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E82F" w14:textId="77777777" w:rsidR="005751DF" w:rsidRPr="004D04AE" w:rsidRDefault="005751DF" w:rsidP="005751DF">
      <w:pPr>
        <w:rPr>
          <w:b/>
        </w:rPr>
      </w:pPr>
    </w:p>
    <w:p w14:paraId="77D7F2B1" w14:textId="2BE05AA8" w:rsidR="005751DF" w:rsidRDefault="000B63DD" w:rsidP="006F618E">
      <w:pPr>
        <w:pStyle w:val="Bodytextcentered"/>
      </w:pPr>
      <w:r>
        <w:rPr>
          <w:noProof/>
        </w:rPr>
        <w:drawing>
          <wp:inline distT="0" distB="0" distL="0" distR="0" wp14:anchorId="5902B4D3" wp14:editId="5B85F377">
            <wp:extent cx="2715768" cy="27157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5768" cy="2715768"/>
                    </a:xfrm>
                    <a:prstGeom prst="rect">
                      <a:avLst/>
                    </a:prstGeom>
                  </pic:spPr>
                </pic:pic>
              </a:graphicData>
            </a:graphic>
          </wp:inline>
        </w:drawing>
      </w:r>
    </w:p>
    <w:p w14:paraId="3286632B" w14:textId="77777777" w:rsidR="005751DF" w:rsidRPr="009174A4" w:rsidRDefault="005751DF" w:rsidP="004B596F">
      <w:pPr>
        <w:pStyle w:val="StyleNABPHelveticaLTStd"/>
      </w:pPr>
    </w:p>
    <w:p w14:paraId="6897448E" w14:textId="77777777" w:rsidR="005751DF" w:rsidRPr="009174A4" w:rsidRDefault="005751DF" w:rsidP="00020375">
      <w:pPr>
        <w:pStyle w:val="StyleNABPHelveticaLTStd"/>
      </w:pPr>
    </w:p>
    <w:p w14:paraId="0E2DF6EC" w14:textId="77777777" w:rsidR="005751DF" w:rsidRPr="009174A4" w:rsidRDefault="005751DF" w:rsidP="00020375">
      <w:pPr>
        <w:pStyle w:val="StyleNABPHelveticaLTStd"/>
      </w:pPr>
    </w:p>
    <w:p w14:paraId="14666E77" w14:textId="77777777" w:rsidR="005751DF" w:rsidRPr="009174A4" w:rsidRDefault="005751DF" w:rsidP="00020375">
      <w:pPr>
        <w:pStyle w:val="StyleNABPHelveticaLTStd"/>
      </w:pPr>
    </w:p>
    <w:p w14:paraId="38A87D95" w14:textId="06478BBF" w:rsidR="005751DF" w:rsidRPr="005764CC" w:rsidRDefault="00CE625A" w:rsidP="009F6D37">
      <w:pPr>
        <w:pStyle w:val="StyleTitlepgHelveticaLTStd"/>
        <w:rPr>
          <w:rFonts w:asciiTheme="minorHAnsi" w:hAnsiTheme="minorHAnsi"/>
        </w:rPr>
      </w:pPr>
      <w:r w:rsidRPr="005764CC">
        <w:rPr>
          <w:rFonts w:asciiTheme="minorHAnsi" w:hAnsiTheme="minorHAnsi"/>
        </w:rPr>
        <w:t xml:space="preserve">Model </w:t>
      </w:r>
      <w:r w:rsidR="005751DF" w:rsidRPr="005764CC">
        <w:rPr>
          <w:rFonts w:asciiTheme="minorHAnsi" w:hAnsiTheme="minorHAnsi"/>
        </w:rPr>
        <w:t>State Pharmacy Act</w:t>
      </w:r>
    </w:p>
    <w:p w14:paraId="32E6995E" w14:textId="77777777" w:rsidR="005751DF" w:rsidRPr="005764CC" w:rsidRDefault="005751DF" w:rsidP="009F6D37">
      <w:pPr>
        <w:pStyle w:val="StyleTitlepgHelveticaLTStd"/>
        <w:rPr>
          <w:rFonts w:asciiTheme="minorHAnsi" w:hAnsiTheme="minorHAnsi"/>
        </w:rPr>
      </w:pPr>
      <w:r w:rsidRPr="005764CC">
        <w:rPr>
          <w:rFonts w:asciiTheme="minorHAnsi" w:hAnsiTheme="minorHAnsi"/>
        </w:rPr>
        <w:t>and Model Rules of the</w:t>
      </w:r>
    </w:p>
    <w:p w14:paraId="539675A0" w14:textId="1CE5FEBC" w:rsidR="005751DF" w:rsidRPr="005764CC" w:rsidRDefault="009F6D37" w:rsidP="009F6D37">
      <w:pPr>
        <w:pStyle w:val="StyleTitlepgHelveticaLTStd"/>
        <w:rPr>
          <w:rFonts w:asciiTheme="minorHAnsi" w:hAnsiTheme="minorHAnsi"/>
        </w:rPr>
      </w:pPr>
      <w:r w:rsidRPr="005764CC">
        <w:rPr>
          <w:rFonts w:asciiTheme="minorHAnsi" w:hAnsiTheme="minorHAnsi"/>
        </w:rPr>
        <w:t xml:space="preserve">National Association </w:t>
      </w:r>
      <w:r w:rsidR="005751DF" w:rsidRPr="005764CC">
        <w:rPr>
          <w:rFonts w:asciiTheme="minorHAnsi" w:hAnsiTheme="minorHAnsi"/>
        </w:rPr>
        <w:t>of Boards of Pharmacy</w:t>
      </w:r>
    </w:p>
    <w:p w14:paraId="4E2B6A18" w14:textId="77777777" w:rsidR="005751DF" w:rsidRPr="005764CC" w:rsidRDefault="005751DF" w:rsidP="009F6D37">
      <w:pPr>
        <w:pStyle w:val="StyleStyleTitlepgHelveticaLTStdHelveticaLTStd"/>
        <w:rPr>
          <w:rFonts w:asciiTheme="minorHAnsi" w:hAnsiTheme="minorHAnsi"/>
        </w:rPr>
      </w:pPr>
    </w:p>
    <w:p w14:paraId="7291F4EE" w14:textId="79906D60" w:rsidR="005751DF" w:rsidRPr="005764CC" w:rsidRDefault="003B1523" w:rsidP="009F6D37">
      <w:pPr>
        <w:pStyle w:val="StyleStyleTitlepgHelveticaLTStdHelveticaLTStd"/>
        <w:rPr>
          <w:rFonts w:asciiTheme="minorHAnsi" w:hAnsiTheme="minorHAnsi"/>
        </w:rPr>
      </w:pPr>
      <w:r>
        <w:rPr>
          <w:rFonts w:asciiTheme="minorHAnsi" w:hAnsiTheme="minorHAnsi"/>
        </w:rPr>
        <w:t>August</w:t>
      </w:r>
      <w:r w:rsidR="00EE764A">
        <w:rPr>
          <w:rFonts w:asciiTheme="minorHAnsi" w:hAnsiTheme="minorHAnsi"/>
        </w:rPr>
        <w:t xml:space="preserve"> 2022</w:t>
      </w:r>
    </w:p>
    <w:p w14:paraId="5B8863AF" w14:textId="77777777" w:rsidR="00072CD4" w:rsidRPr="005764CC" w:rsidRDefault="005751DF" w:rsidP="00072CD4">
      <w:pPr>
        <w:pStyle w:val="heading"/>
        <w:rPr>
          <w:rFonts w:asciiTheme="minorHAnsi" w:hAnsiTheme="minorHAnsi" w:cs="Calibri"/>
          <w:b/>
          <w:bCs/>
          <w:szCs w:val="48"/>
        </w:rPr>
      </w:pPr>
      <w:r w:rsidRPr="009174A4">
        <w:br w:type="page"/>
      </w:r>
      <w:bookmarkStart w:id="0" w:name="_Hlk16673334"/>
      <w:r w:rsidR="00072CD4" w:rsidRPr="005764CC">
        <w:rPr>
          <w:rFonts w:asciiTheme="minorHAnsi" w:hAnsiTheme="minorHAnsi" w:cs="Calibri"/>
          <w:b/>
          <w:bCs/>
          <w:szCs w:val="48"/>
        </w:rPr>
        <w:lastRenderedPageBreak/>
        <w:t xml:space="preserve">Mission Statement of the </w:t>
      </w:r>
    </w:p>
    <w:p w14:paraId="1E763A65" w14:textId="6C90ADC7" w:rsidR="00072CD4" w:rsidRPr="005764CC" w:rsidRDefault="00072CD4" w:rsidP="00072CD4">
      <w:pPr>
        <w:pStyle w:val="StyleStyleTitlepgHelveticaLTStdHelveticaLTStd"/>
        <w:spacing w:line="360" w:lineRule="auto"/>
        <w:rPr>
          <w:rFonts w:asciiTheme="minorHAnsi" w:hAnsiTheme="minorHAnsi" w:cs="Calibri"/>
          <w:b w:val="0"/>
          <w:bCs w:val="0"/>
          <w:sz w:val="48"/>
          <w:szCs w:val="48"/>
        </w:rPr>
      </w:pPr>
      <w:r w:rsidRPr="005764CC">
        <w:rPr>
          <w:rFonts w:asciiTheme="minorHAnsi" w:hAnsiTheme="minorHAnsi" w:cs="Calibri"/>
          <w:bCs w:val="0"/>
          <w:sz w:val="44"/>
          <w:szCs w:val="48"/>
        </w:rPr>
        <w:t>National Association of Boards of Pharmacy</w:t>
      </w:r>
    </w:p>
    <w:p w14:paraId="2191A760" w14:textId="632F443B" w:rsidR="00072CD4" w:rsidRPr="005764CC" w:rsidRDefault="00072CD4" w:rsidP="00072CD4">
      <w:pPr>
        <w:pStyle w:val="Subhead2"/>
        <w:spacing w:line="360" w:lineRule="auto"/>
        <w:rPr>
          <w:rFonts w:asciiTheme="minorHAnsi" w:hAnsiTheme="minorHAnsi" w:cs="Arial"/>
        </w:rPr>
      </w:pPr>
      <w:r w:rsidRPr="005764CC">
        <w:rPr>
          <w:rFonts w:asciiTheme="minorHAnsi" w:hAnsiTheme="minorHAnsi" w:cs="Calibri"/>
        </w:rPr>
        <w:t>NABP Mission Statement</w:t>
      </w:r>
    </w:p>
    <w:p w14:paraId="209F8C50" w14:textId="0C058804" w:rsidR="00072CD4" w:rsidRPr="005764CC" w:rsidRDefault="00201740" w:rsidP="00072CD4">
      <w:pPr>
        <w:autoSpaceDE w:val="0"/>
        <w:autoSpaceDN w:val="0"/>
        <w:adjustRightInd w:val="0"/>
        <w:spacing w:before="90" w:line="288" w:lineRule="auto"/>
        <w:jc w:val="center"/>
        <w:textAlignment w:val="center"/>
        <w:rPr>
          <w:rFonts w:asciiTheme="minorHAnsi" w:hAnsiTheme="minorHAnsi"/>
          <w:color w:val="000000"/>
        </w:rPr>
      </w:pPr>
      <w:r>
        <w:rPr>
          <w:rFonts w:asciiTheme="minorHAnsi" w:hAnsiTheme="minorHAnsi" w:cs="Calibri"/>
          <w:color w:val="000000"/>
        </w:rPr>
        <w:t>The National Association of Boards of Pharmacy (</w:t>
      </w:r>
      <w:r w:rsidR="00072CD4" w:rsidRPr="005764CC">
        <w:rPr>
          <w:rFonts w:asciiTheme="minorHAnsi" w:hAnsiTheme="minorHAnsi" w:cs="Calibri"/>
          <w:color w:val="000000"/>
        </w:rPr>
        <w:t>NABP</w:t>
      </w:r>
      <w:r>
        <w:rPr>
          <w:rFonts w:asciiTheme="minorHAnsi" w:hAnsiTheme="minorHAnsi" w:cs="Calibri"/>
          <w:color w:val="000000"/>
        </w:rPr>
        <w:t>)</w:t>
      </w:r>
      <w:r w:rsidR="00CB1F7A" w:rsidRPr="001600E2">
        <w:rPr>
          <w:rFonts w:asciiTheme="minorHAnsi" w:hAnsiTheme="minorHAnsi"/>
          <w:sz w:val="22"/>
          <w:szCs w:val="22"/>
        </w:rPr>
        <w:fldChar w:fldCharType="begin"/>
      </w:r>
      <w:r w:rsidR="00CB1F7A" w:rsidRPr="001600E2">
        <w:rPr>
          <w:rFonts w:asciiTheme="minorHAnsi" w:hAnsiTheme="minorHAnsi"/>
          <w:sz w:val="22"/>
          <w:szCs w:val="22"/>
        </w:rPr>
        <w:instrText xml:space="preserve"> NABP" </w:instrText>
      </w:r>
      <w:r w:rsidR="00CB1F7A" w:rsidRPr="001600E2">
        <w:rPr>
          <w:rFonts w:asciiTheme="minorHAnsi" w:hAnsiTheme="minorHAnsi"/>
          <w:sz w:val="22"/>
          <w:szCs w:val="22"/>
        </w:rPr>
        <w:fldChar w:fldCharType="end"/>
      </w:r>
      <w:r w:rsidR="00072CD4" w:rsidRPr="005764CC">
        <w:rPr>
          <w:rFonts w:asciiTheme="minorHAnsi" w:hAnsiTheme="minorHAnsi" w:cs="Calibri"/>
          <w:color w:val="000000"/>
        </w:rPr>
        <w:t xml:space="preserve"> is the independent, international, and impartial Association that assists its member boards </w:t>
      </w:r>
      <w:r w:rsidR="006046A2">
        <w:rPr>
          <w:rFonts w:asciiTheme="minorHAnsi" w:hAnsiTheme="minorHAnsi" w:cs="Calibri"/>
          <w:color w:val="000000"/>
        </w:rPr>
        <w:t>in</w:t>
      </w:r>
      <w:r w:rsidR="00072CD4" w:rsidRPr="005764CC">
        <w:rPr>
          <w:rFonts w:asciiTheme="minorHAnsi" w:hAnsiTheme="minorHAnsi" w:cs="Calibri"/>
          <w:color w:val="000000"/>
        </w:rPr>
        <w:t xml:space="preserve"> protecting the public health.</w:t>
      </w:r>
    </w:p>
    <w:p w14:paraId="07822479" w14:textId="77777777" w:rsidR="00072CD4" w:rsidRPr="005764CC" w:rsidRDefault="00072CD4" w:rsidP="00072CD4">
      <w:pPr>
        <w:pStyle w:val="Subhead2"/>
        <w:spacing w:before="360"/>
        <w:rPr>
          <w:rFonts w:asciiTheme="minorHAnsi" w:hAnsiTheme="minorHAnsi" w:cs="Calibri"/>
        </w:rPr>
      </w:pPr>
      <w:r w:rsidRPr="005764CC">
        <w:rPr>
          <w:rFonts w:asciiTheme="minorHAnsi" w:hAnsiTheme="minorHAnsi" w:cs="Calibri"/>
        </w:rPr>
        <w:t>Vision Statement</w:t>
      </w:r>
    </w:p>
    <w:p w14:paraId="0D746459" w14:textId="7FDFBF54" w:rsidR="00072CD4" w:rsidRPr="005764CC" w:rsidRDefault="00072CD4" w:rsidP="00072CD4">
      <w:pPr>
        <w:autoSpaceDE w:val="0"/>
        <w:autoSpaceDN w:val="0"/>
        <w:adjustRightInd w:val="0"/>
        <w:spacing w:before="90" w:line="288" w:lineRule="auto"/>
        <w:jc w:val="center"/>
        <w:textAlignment w:val="center"/>
        <w:rPr>
          <w:rFonts w:asciiTheme="minorHAnsi" w:hAnsiTheme="minorHAnsi"/>
          <w:color w:val="000000"/>
          <w:szCs w:val="20"/>
        </w:rPr>
      </w:pPr>
      <w:r w:rsidRPr="005764CC">
        <w:rPr>
          <w:rFonts w:asciiTheme="minorHAnsi" w:hAnsiTheme="minorHAnsi"/>
          <w:color w:val="000000"/>
          <w:szCs w:val="20"/>
        </w:rPr>
        <w:t>In</w:t>
      </w:r>
      <w:r w:rsidRPr="005764CC">
        <w:rPr>
          <w:rFonts w:asciiTheme="minorHAnsi" w:hAnsiTheme="minorHAnsi"/>
          <w:b/>
          <w:bCs/>
          <w:color w:val="000000"/>
          <w:szCs w:val="20"/>
        </w:rPr>
        <w:t>n</w:t>
      </w:r>
      <w:r w:rsidRPr="005764CC">
        <w:rPr>
          <w:rFonts w:asciiTheme="minorHAnsi" w:hAnsiTheme="minorHAnsi"/>
          <w:color w:val="000000"/>
          <w:szCs w:val="20"/>
        </w:rPr>
        <w:t xml:space="preserve">ovating </w:t>
      </w:r>
      <w:r w:rsidRPr="005764CC">
        <w:rPr>
          <w:rFonts w:asciiTheme="minorHAnsi" w:hAnsiTheme="minorHAnsi"/>
          <w:b/>
          <w:bCs/>
          <w:color w:val="000000"/>
          <w:szCs w:val="20"/>
        </w:rPr>
        <w:t>a</w:t>
      </w:r>
      <w:r w:rsidRPr="005764CC">
        <w:rPr>
          <w:rFonts w:asciiTheme="minorHAnsi" w:hAnsiTheme="minorHAnsi"/>
          <w:color w:val="000000"/>
          <w:szCs w:val="20"/>
        </w:rPr>
        <w:t>nd colla</w:t>
      </w:r>
      <w:r w:rsidRPr="005764CC">
        <w:rPr>
          <w:rFonts w:asciiTheme="minorHAnsi" w:hAnsiTheme="minorHAnsi"/>
          <w:b/>
          <w:bCs/>
          <w:color w:val="000000"/>
          <w:szCs w:val="20"/>
        </w:rPr>
        <w:t>b</w:t>
      </w:r>
      <w:r w:rsidRPr="005764CC">
        <w:rPr>
          <w:rFonts w:asciiTheme="minorHAnsi" w:hAnsiTheme="minorHAnsi"/>
          <w:color w:val="000000"/>
          <w:szCs w:val="20"/>
        </w:rPr>
        <w:t xml:space="preserve">orating today for a safer </w:t>
      </w:r>
      <w:r w:rsidRPr="005764CC">
        <w:rPr>
          <w:rFonts w:asciiTheme="minorHAnsi" w:hAnsiTheme="minorHAnsi"/>
          <w:b/>
          <w:bCs/>
          <w:color w:val="000000"/>
          <w:szCs w:val="20"/>
        </w:rPr>
        <w:t>p</w:t>
      </w:r>
      <w:r w:rsidRPr="005764CC">
        <w:rPr>
          <w:rFonts w:asciiTheme="minorHAnsi" w:hAnsiTheme="minorHAnsi"/>
          <w:color w:val="000000"/>
          <w:szCs w:val="20"/>
        </w:rPr>
        <w:t>ublic health tomorrow.</w:t>
      </w:r>
    </w:p>
    <w:p w14:paraId="7DECA9AC" w14:textId="5FD244C1" w:rsidR="00072CD4" w:rsidRPr="005764CC" w:rsidRDefault="00072CD4" w:rsidP="00072CD4">
      <w:pPr>
        <w:pStyle w:val="Subhead2"/>
        <w:spacing w:before="100" w:beforeAutospacing="1" w:line="240" w:lineRule="auto"/>
        <w:rPr>
          <w:rFonts w:asciiTheme="minorHAnsi" w:hAnsiTheme="minorHAnsi" w:cs="Calibri"/>
        </w:rPr>
      </w:pPr>
      <w:r w:rsidRPr="005764CC">
        <w:rPr>
          <w:rFonts w:asciiTheme="minorHAnsi" w:hAnsiTheme="minorHAnsi" w:cs="Calibri"/>
        </w:rPr>
        <w:t>NABP Member Boards of Pharmacy</w:t>
      </w:r>
    </w:p>
    <w:p w14:paraId="61055809" w14:textId="7402E697" w:rsidR="00072CD4" w:rsidRPr="00072CD4" w:rsidRDefault="00DD521B" w:rsidP="00072CD4">
      <w:pPr>
        <w:pStyle w:val="Subhead2"/>
        <w:spacing w:before="100" w:beforeAutospacing="1" w:line="240" w:lineRule="auto"/>
        <w:rPr>
          <w:rFonts w:ascii="Calibri" w:hAnsi="Calibri" w:cs="Calibri"/>
        </w:rPr>
      </w:pPr>
      <w:r>
        <w:rPr>
          <w:noProof/>
        </w:rPr>
        <w:drawing>
          <wp:inline distT="0" distB="0" distL="0" distR="0" wp14:anchorId="2E5528EA" wp14:editId="6F92C734">
            <wp:extent cx="5486400" cy="46463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486400" cy="4646348"/>
                    </a:xfrm>
                    <a:prstGeom prst="rect">
                      <a:avLst/>
                    </a:prstGeom>
                  </pic:spPr>
                </pic:pic>
              </a:graphicData>
            </a:graphic>
          </wp:inline>
        </w:drawing>
      </w:r>
    </w:p>
    <w:p w14:paraId="760F28C8" w14:textId="77777777" w:rsidR="00231218" w:rsidRDefault="00231218" w:rsidP="00072CD4">
      <w:pPr>
        <w:pStyle w:val="StyleStyleTitlepgHelveticaLTStdHelveticaLTStd"/>
      </w:pPr>
    </w:p>
    <w:bookmarkEnd w:id="0"/>
    <w:p w14:paraId="750C35AD" w14:textId="5AA80E1B" w:rsidR="005751DF" w:rsidRPr="009F6D37" w:rsidRDefault="005751DF" w:rsidP="00072CD4">
      <w:pPr>
        <w:pStyle w:val="StyleStyleTitlepgHelveticaLTStdHelveticaLTStd"/>
      </w:pPr>
    </w:p>
    <w:p w14:paraId="7E587670" w14:textId="2FE02EF9" w:rsidR="005751DF" w:rsidRPr="009174A4" w:rsidRDefault="005751DF" w:rsidP="004B57E4"/>
    <w:p w14:paraId="6E79BC9B" w14:textId="4C933EE2" w:rsidR="0022093A" w:rsidRPr="005764CC" w:rsidRDefault="0022093A" w:rsidP="00072CD4">
      <w:pPr>
        <w:pStyle w:val="StyleNABPHelveticaLTStd"/>
        <w:rPr>
          <w:rFonts w:asciiTheme="minorHAnsi" w:hAnsiTheme="minorHAnsi"/>
        </w:rPr>
      </w:pPr>
      <w:r w:rsidRPr="005764CC">
        <w:rPr>
          <w:rFonts w:asciiTheme="minorHAnsi" w:hAnsiTheme="minorHAnsi"/>
        </w:rPr>
        <w:t>Model State Pharmacy Act</w:t>
      </w:r>
    </w:p>
    <w:p w14:paraId="4F4575F3" w14:textId="77777777" w:rsidR="0022093A" w:rsidRPr="005764CC" w:rsidRDefault="0022093A" w:rsidP="009F6D37">
      <w:pPr>
        <w:pStyle w:val="StyleTitlepgHelveticaLTStd"/>
        <w:rPr>
          <w:rFonts w:asciiTheme="minorHAnsi" w:hAnsiTheme="minorHAnsi"/>
        </w:rPr>
      </w:pPr>
      <w:r w:rsidRPr="005764CC">
        <w:rPr>
          <w:rFonts w:asciiTheme="minorHAnsi" w:hAnsiTheme="minorHAnsi"/>
        </w:rPr>
        <w:t>and Model Rules of the</w:t>
      </w:r>
    </w:p>
    <w:p w14:paraId="36CADDFE" w14:textId="1F654A9E" w:rsidR="0022093A" w:rsidRPr="005764CC" w:rsidRDefault="0022093A" w:rsidP="009F6D37">
      <w:pPr>
        <w:pStyle w:val="StyleTitlepgHelveticaLTStd"/>
        <w:rPr>
          <w:rFonts w:asciiTheme="minorHAnsi" w:hAnsiTheme="minorHAnsi"/>
        </w:rPr>
      </w:pPr>
      <w:r w:rsidRPr="005764CC">
        <w:rPr>
          <w:rFonts w:asciiTheme="minorHAnsi" w:hAnsiTheme="minorHAnsi"/>
        </w:rPr>
        <w:t>National Association of Boards of Pharmacy</w:t>
      </w:r>
    </w:p>
    <w:p w14:paraId="1FB336A3" w14:textId="77777777" w:rsidR="0022093A" w:rsidRPr="005764CC" w:rsidRDefault="0022093A" w:rsidP="0022093A">
      <w:pPr>
        <w:rPr>
          <w:rFonts w:asciiTheme="minorHAnsi" w:hAnsiTheme="minorHAnsi"/>
        </w:rPr>
      </w:pPr>
    </w:p>
    <w:p w14:paraId="3943CB21" w14:textId="0D4F54D1" w:rsidR="0022093A" w:rsidRPr="005764CC" w:rsidRDefault="00CF08F8" w:rsidP="009F6D37">
      <w:pPr>
        <w:pStyle w:val="StylePreambleHelveticaLTStd"/>
        <w:rPr>
          <w:rFonts w:asciiTheme="minorHAnsi" w:hAnsiTheme="minorHAnsi"/>
        </w:rPr>
      </w:pPr>
      <w:r>
        <w:rPr>
          <w:rFonts w:asciiTheme="minorHAnsi" w:hAnsiTheme="minorHAnsi"/>
        </w:rPr>
        <w:t>August</w:t>
      </w:r>
      <w:r w:rsidR="00F52190">
        <w:rPr>
          <w:rFonts w:asciiTheme="minorHAnsi" w:hAnsiTheme="minorHAnsi"/>
        </w:rPr>
        <w:t xml:space="preserve"> </w:t>
      </w:r>
      <w:r w:rsidR="006046A2">
        <w:rPr>
          <w:rFonts w:asciiTheme="minorHAnsi" w:hAnsiTheme="minorHAnsi"/>
        </w:rPr>
        <w:t>2022</w:t>
      </w:r>
    </w:p>
    <w:p w14:paraId="78D48880" w14:textId="77777777" w:rsidR="0022093A" w:rsidRPr="005764CC" w:rsidRDefault="0022093A" w:rsidP="0022093A">
      <w:pPr>
        <w:rPr>
          <w:rFonts w:asciiTheme="minorHAnsi" w:hAnsiTheme="minorHAnsi"/>
        </w:rPr>
      </w:pPr>
    </w:p>
    <w:p w14:paraId="0C859CB3" w14:textId="77777777" w:rsidR="0022093A" w:rsidRPr="005764CC" w:rsidRDefault="0022093A" w:rsidP="0022093A">
      <w:pPr>
        <w:rPr>
          <w:rFonts w:asciiTheme="minorHAnsi" w:hAnsiTheme="minorHAnsi"/>
        </w:rPr>
      </w:pPr>
    </w:p>
    <w:p w14:paraId="7CD93ECA" w14:textId="77777777" w:rsidR="0022093A" w:rsidRPr="005764CC" w:rsidRDefault="0022093A" w:rsidP="0022093A">
      <w:pPr>
        <w:rPr>
          <w:rFonts w:asciiTheme="minorHAnsi" w:hAnsiTheme="minorHAnsi"/>
        </w:rPr>
      </w:pPr>
    </w:p>
    <w:p w14:paraId="354ABB54" w14:textId="77777777" w:rsidR="0022093A" w:rsidRPr="005764CC" w:rsidRDefault="0022093A" w:rsidP="0022093A">
      <w:pPr>
        <w:rPr>
          <w:rFonts w:asciiTheme="minorHAnsi" w:hAnsiTheme="minorHAnsi"/>
        </w:rPr>
      </w:pPr>
    </w:p>
    <w:p w14:paraId="0F014762" w14:textId="77777777" w:rsidR="0022093A" w:rsidRPr="005764CC" w:rsidRDefault="0022093A" w:rsidP="0022093A">
      <w:pPr>
        <w:pStyle w:val="Subsectioncentered"/>
        <w:rPr>
          <w:rFonts w:asciiTheme="minorHAnsi" w:hAnsiTheme="minorHAnsi"/>
        </w:rPr>
      </w:pPr>
      <w:r w:rsidRPr="005764CC">
        <w:rPr>
          <w:rFonts w:asciiTheme="minorHAnsi" w:hAnsiTheme="minorHAnsi"/>
        </w:rPr>
        <w:t>Published by:</w:t>
      </w:r>
    </w:p>
    <w:p w14:paraId="3F1C211D" w14:textId="14976BFE" w:rsidR="0022093A" w:rsidRPr="005764CC" w:rsidRDefault="0022093A" w:rsidP="0022093A">
      <w:pPr>
        <w:pStyle w:val="Bodytextcentered"/>
        <w:rPr>
          <w:rFonts w:asciiTheme="minorHAnsi" w:hAnsiTheme="minorHAnsi"/>
        </w:rPr>
      </w:pPr>
      <w:r w:rsidRPr="005764CC">
        <w:rPr>
          <w:rFonts w:asciiTheme="minorHAnsi" w:hAnsiTheme="minorHAnsi"/>
        </w:rPr>
        <w:t>National Association of Boards of Pharmacy</w:t>
      </w:r>
    </w:p>
    <w:p w14:paraId="352F3D50" w14:textId="77777777" w:rsidR="0022093A" w:rsidRPr="005764CC" w:rsidRDefault="0022093A" w:rsidP="0022093A">
      <w:pPr>
        <w:pStyle w:val="Bodytextcentered"/>
        <w:rPr>
          <w:rFonts w:asciiTheme="minorHAnsi" w:hAnsiTheme="minorHAnsi"/>
        </w:rPr>
      </w:pPr>
      <w:r w:rsidRPr="005764CC">
        <w:rPr>
          <w:rFonts w:asciiTheme="minorHAnsi" w:hAnsiTheme="minorHAnsi"/>
        </w:rPr>
        <w:t>1600 Feehanville Drive</w:t>
      </w:r>
    </w:p>
    <w:p w14:paraId="704FEF7D" w14:textId="77777777" w:rsidR="0022093A" w:rsidRPr="005764CC" w:rsidRDefault="0022093A" w:rsidP="0022093A">
      <w:pPr>
        <w:pStyle w:val="Bodytextcentered"/>
        <w:rPr>
          <w:rFonts w:asciiTheme="minorHAnsi" w:hAnsiTheme="minorHAnsi"/>
        </w:rPr>
      </w:pPr>
      <w:r w:rsidRPr="005764CC">
        <w:rPr>
          <w:rFonts w:asciiTheme="minorHAnsi" w:hAnsiTheme="minorHAnsi"/>
        </w:rPr>
        <w:t>Mount Prospect, IL 60056</w:t>
      </w:r>
    </w:p>
    <w:p w14:paraId="45A38EEA" w14:textId="77777777" w:rsidR="0022093A" w:rsidRPr="005764CC" w:rsidRDefault="0022093A" w:rsidP="0022093A">
      <w:pPr>
        <w:pStyle w:val="Bodytextcentered"/>
        <w:rPr>
          <w:rFonts w:asciiTheme="minorHAnsi" w:hAnsiTheme="minorHAnsi"/>
        </w:rPr>
      </w:pPr>
      <w:r w:rsidRPr="005764CC">
        <w:rPr>
          <w:rFonts w:asciiTheme="minorHAnsi" w:hAnsiTheme="minorHAnsi"/>
        </w:rPr>
        <w:t>847/391-4406</w:t>
      </w:r>
    </w:p>
    <w:p w14:paraId="2EAE6E44" w14:textId="77777777" w:rsidR="0022093A" w:rsidRPr="005764CC" w:rsidRDefault="0022093A" w:rsidP="0022093A">
      <w:pPr>
        <w:pStyle w:val="Bodytextcentered"/>
        <w:rPr>
          <w:rFonts w:asciiTheme="minorHAnsi" w:hAnsiTheme="minorHAnsi"/>
        </w:rPr>
      </w:pPr>
    </w:p>
    <w:p w14:paraId="74C8F693" w14:textId="761864FF" w:rsidR="0022093A" w:rsidRPr="005764CC" w:rsidRDefault="00C16B54" w:rsidP="0022093A">
      <w:pPr>
        <w:pStyle w:val="Bodytextcentered"/>
        <w:rPr>
          <w:rFonts w:asciiTheme="minorHAnsi" w:hAnsiTheme="minorHAnsi"/>
        </w:rPr>
      </w:pPr>
      <w:r>
        <w:rPr>
          <w:rFonts w:asciiTheme="minorHAnsi" w:hAnsiTheme="minorHAnsi"/>
        </w:rPr>
        <w:t xml:space="preserve">Lemrey “Al” Carter, PharmD, </w:t>
      </w:r>
      <w:r w:rsidR="00F63587">
        <w:rPr>
          <w:rFonts w:asciiTheme="minorHAnsi" w:hAnsiTheme="minorHAnsi"/>
        </w:rPr>
        <w:t xml:space="preserve">MS, </w:t>
      </w:r>
      <w:r>
        <w:rPr>
          <w:rFonts w:asciiTheme="minorHAnsi" w:hAnsiTheme="minorHAnsi"/>
        </w:rPr>
        <w:t>RPh</w:t>
      </w:r>
    </w:p>
    <w:p w14:paraId="5CA8575E" w14:textId="75CED98E" w:rsidR="0022093A" w:rsidRPr="005764CC" w:rsidRDefault="0022093A" w:rsidP="0022093A">
      <w:pPr>
        <w:pStyle w:val="Bodytextcentered"/>
        <w:rPr>
          <w:rFonts w:asciiTheme="minorHAnsi" w:hAnsiTheme="minorHAnsi"/>
        </w:rPr>
      </w:pPr>
      <w:r w:rsidRPr="005764CC">
        <w:rPr>
          <w:rFonts w:asciiTheme="minorHAnsi" w:hAnsiTheme="minorHAnsi"/>
        </w:rPr>
        <w:t>E</w:t>
      </w:r>
      <w:r w:rsidR="009B1AAE" w:rsidRPr="009B1AAE">
        <w:rPr>
          <w:rFonts w:asciiTheme="minorHAnsi" w:hAnsiTheme="minorHAnsi"/>
        </w:rPr>
        <w:t>xe</w:t>
      </w:r>
      <w:r w:rsidRPr="005764CC">
        <w:rPr>
          <w:rFonts w:asciiTheme="minorHAnsi" w:hAnsiTheme="minorHAnsi"/>
        </w:rPr>
        <w:t>cutive Director/Secretary</w:t>
      </w:r>
    </w:p>
    <w:p w14:paraId="412C95A1" w14:textId="77777777" w:rsidR="0022093A" w:rsidRPr="005764CC" w:rsidRDefault="0022093A" w:rsidP="0022093A">
      <w:pPr>
        <w:pStyle w:val="BodyText1"/>
        <w:rPr>
          <w:rFonts w:asciiTheme="minorHAnsi" w:hAnsiTheme="minorHAnsi"/>
        </w:rPr>
      </w:pPr>
    </w:p>
    <w:p w14:paraId="66750B37" w14:textId="77777777" w:rsidR="0022093A" w:rsidRPr="005764CC" w:rsidRDefault="0022093A" w:rsidP="0022093A">
      <w:pPr>
        <w:rPr>
          <w:rFonts w:asciiTheme="minorHAnsi" w:hAnsiTheme="minorHAnsi"/>
        </w:rPr>
      </w:pPr>
    </w:p>
    <w:p w14:paraId="333C32FE" w14:textId="77777777" w:rsidR="0022093A" w:rsidRPr="005764CC" w:rsidRDefault="0022093A" w:rsidP="0022093A">
      <w:pPr>
        <w:rPr>
          <w:rFonts w:asciiTheme="minorHAnsi" w:hAnsiTheme="minorHAnsi"/>
        </w:rPr>
      </w:pPr>
    </w:p>
    <w:p w14:paraId="277D1756" w14:textId="77777777" w:rsidR="0022093A" w:rsidRPr="005764CC" w:rsidRDefault="0022093A" w:rsidP="0022093A">
      <w:pPr>
        <w:rPr>
          <w:rFonts w:asciiTheme="minorHAnsi" w:hAnsiTheme="minorHAnsi"/>
        </w:rPr>
      </w:pPr>
    </w:p>
    <w:p w14:paraId="04F508A6" w14:textId="77777777" w:rsidR="0022093A" w:rsidRPr="005764CC" w:rsidRDefault="0022093A" w:rsidP="0022093A">
      <w:pPr>
        <w:rPr>
          <w:rFonts w:asciiTheme="minorHAnsi" w:hAnsiTheme="minorHAnsi"/>
        </w:rPr>
      </w:pPr>
    </w:p>
    <w:p w14:paraId="475989F1" w14:textId="77777777" w:rsidR="0022093A" w:rsidRPr="005764CC" w:rsidRDefault="0022093A" w:rsidP="0022093A">
      <w:pPr>
        <w:rPr>
          <w:rFonts w:asciiTheme="minorHAnsi" w:hAnsiTheme="minorHAnsi"/>
        </w:rPr>
      </w:pPr>
    </w:p>
    <w:p w14:paraId="510DC0E3" w14:textId="77777777" w:rsidR="0022093A" w:rsidRPr="005764CC" w:rsidRDefault="0022093A" w:rsidP="0022093A">
      <w:pPr>
        <w:rPr>
          <w:rFonts w:asciiTheme="minorHAnsi" w:hAnsiTheme="minorHAnsi"/>
        </w:rPr>
      </w:pPr>
    </w:p>
    <w:p w14:paraId="17AD923E" w14:textId="77777777" w:rsidR="0022093A" w:rsidRPr="005764CC" w:rsidRDefault="0022093A" w:rsidP="0022093A">
      <w:pPr>
        <w:rPr>
          <w:rFonts w:asciiTheme="minorHAnsi" w:hAnsiTheme="minorHAnsi"/>
        </w:rPr>
      </w:pPr>
    </w:p>
    <w:p w14:paraId="78D01CD3" w14:textId="77777777" w:rsidR="0022093A" w:rsidRPr="005764CC" w:rsidRDefault="0022093A" w:rsidP="0022093A">
      <w:pPr>
        <w:rPr>
          <w:rFonts w:asciiTheme="minorHAnsi" w:hAnsiTheme="minorHAnsi"/>
        </w:rPr>
      </w:pPr>
    </w:p>
    <w:p w14:paraId="62EED5B8" w14:textId="77777777" w:rsidR="0022093A" w:rsidRPr="005764CC" w:rsidRDefault="0022093A" w:rsidP="0022093A">
      <w:pPr>
        <w:rPr>
          <w:rFonts w:asciiTheme="minorHAnsi" w:hAnsiTheme="minorHAnsi"/>
        </w:rPr>
      </w:pPr>
    </w:p>
    <w:p w14:paraId="7F89D27A" w14:textId="77777777" w:rsidR="0022093A" w:rsidRPr="005764CC" w:rsidRDefault="0022093A" w:rsidP="0022093A">
      <w:pPr>
        <w:rPr>
          <w:rFonts w:asciiTheme="minorHAnsi" w:hAnsiTheme="minorHAnsi"/>
        </w:rPr>
      </w:pPr>
    </w:p>
    <w:p w14:paraId="655C7BF8" w14:textId="77777777" w:rsidR="0022093A" w:rsidRPr="005764CC" w:rsidRDefault="0022093A" w:rsidP="0022093A">
      <w:pPr>
        <w:pStyle w:val="BodyText1"/>
        <w:rPr>
          <w:rFonts w:asciiTheme="minorHAnsi" w:hAnsiTheme="minorHAnsi"/>
        </w:rPr>
      </w:pPr>
    </w:p>
    <w:p w14:paraId="280CB76E" w14:textId="77777777" w:rsidR="0022093A" w:rsidRPr="005764CC" w:rsidRDefault="0022093A" w:rsidP="0022093A">
      <w:pPr>
        <w:pStyle w:val="BodyText1"/>
        <w:rPr>
          <w:rFonts w:asciiTheme="minorHAnsi" w:hAnsiTheme="minorHAnsi"/>
        </w:rPr>
      </w:pPr>
    </w:p>
    <w:p w14:paraId="0AE5C4BD" w14:textId="457771C3" w:rsidR="0022093A" w:rsidRPr="005764CC" w:rsidRDefault="0022093A" w:rsidP="0022093A">
      <w:pPr>
        <w:pStyle w:val="BodyText1"/>
        <w:rPr>
          <w:rFonts w:asciiTheme="minorHAnsi" w:hAnsiTheme="minorHAnsi"/>
        </w:rPr>
      </w:pPr>
      <w:r w:rsidRPr="005764CC">
        <w:rPr>
          <w:rFonts w:asciiTheme="minorHAnsi" w:hAnsiTheme="minorHAnsi"/>
        </w:rPr>
        <w:t xml:space="preserve">© </w:t>
      </w:r>
      <w:r w:rsidR="00DC6286" w:rsidRPr="005764CC">
        <w:rPr>
          <w:rFonts w:asciiTheme="minorHAnsi" w:hAnsiTheme="minorHAnsi"/>
        </w:rPr>
        <w:t>20</w:t>
      </w:r>
      <w:r w:rsidR="004D26D1">
        <w:rPr>
          <w:rFonts w:asciiTheme="minorHAnsi" w:hAnsiTheme="minorHAnsi"/>
        </w:rPr>
        <w:t>2</w:t>
      </w:r>
      <w:r w:rsidR="006046A2">
        <w:rPr>
          <w:rFonts w:asciiTheme="minorHAnsi" w:hAnsiTheme="minorHAnsi"/>
        </w:rPr>
        <w:t>2</w:t>
      </w:r>
      <w:r w:rsidRPr="005764CC">
        <w:rPr>
          <w:rFonts w:asciiTheme="minorHAnsi" w:hAnsiTheme="minorHAnsi"/>
        </w:rPr>
        <w:t>,</w:t>
      </w:r>
      <w:r w:rsidR="00AA385C" w:rsidRPr="005764CC">
        <w:rPr>
          <w:rFonts w:asciiTheme="minorHAnsi" w:hAnsiTheme="minorHAnsi"/>
        </w:rPr>
        <w:t xml:space="preserve"> </w:t>
      </w:r>
      <w:r w:rsidRPr="005764CC">
        <w:rPr>
          <w:rFonts w:asciiTheme="minorHAnsi" w:hAnsiTheme="minorHAnsi"/>
        </w:rPr>
        <w:t>National Association of Boards of Pharmacy. All rights reserved.</w:t>
      </w:r>
    </w:p>
    <w:p w14:paraId="7F173E6E" w14:textId="2A09F6DC" w:rsidR="00B34700" w:rsidRDefault="0022093A" w:rsidP="004D04AE">
      <w:pPr>
        <w:pStyle w:val="BodyText1"/>
        <w:rPr>
          <w:rFonts w:asciiTheme="minorHAnsi" w:hAnsiTheme="minorHAnsi"/>
        </w:rPr>
      </w:pPr>
      <w:r w:rsidRPr="005764CC">
        <w:rPr>
          <w:rFonts w:asciiTheme="minorHAnsi" w:hAnsiTheme="minorHAnsi"/>
        </w:rPr>
        <w:t xml:space="preserve">No part of this publication may be reproduced in any manner without the written permission of the </w:t>
      </w:r>
      <w:r w:rsidR="00126901" w:rsidRPr="005764CC">
        <w:rPr>
          <w:rFonts w:asciiTheme="minorHAnsi" w:hAnsiTheme="minorHAnsi"/>
        </w:rPr>
        <w:t>e</w:t>
      </w:r>
      <w:r w:rsidR="009B1AAE" w:rsidRPr="009B1AAE">
        <w:rPr>
          <w:rFonts w:asciiTheme="minorHAnsi" w:hAnsiTheme="minorHAnsi"/>
        </w:rPr>
        <w:t>xe</w:t>
      </w:r>
      <w:r w:rsidRPr="005764CC">
        <w:rPr>
          <w:rFonts w:asciiTheme="minorHAnsi" w:hAnsiTheme="minorHAnsi"/>
        </w:rPr>
        <w:t xml:space="preserve">cutive </w:t>
      </w:r>
      <w:r w:rsidR="00126901" w:rsidRPr="005764CC">
        <w:rPr>
          <w:rFonts w:asciiTheme="minorHAnsi" w:hAnsiTheme="minorHAnsi"/>
        </w:rPr>
        <w:t>d</w:t>
      </w:r>
      <w:r w:rsidRPr="005764CC">
        <w:rPr>
          <w:rFonts w:asciiTheme="minorHAnsi" w:hAnsiTheme="minorHAnsi"/>
        </w:rPr>
        <w:t>irector/</w:t>
      </w:r>
      <w:r w:rsidR="001A5AFF" w:rsidRPr="005764CC">
        <w:rPr>
          <w:rFonts w:asciiTheme="minorHAnsi" w:hAnsiTheme="minorHAnsi"/>
        </w:rPr>
        <w:t>s</w:t>
      </w:r>
      <w:r w:rsidRPr="005764CC">
        <w:rPr>
          <w:rFonts w:asciiTheme="minorHAnsi" w:hAnsiTheme="minorHAnsi"/>
        </w:rPr>
        <w:t>ecretary of the National Association of Boards of Pharmacy. Violation of the copyright will lead to prosecution under federal copyright law</w:t>
      </w:r>
      <w:r w:rsidR="008563AF" w:rsidRPr="005764CC">
        <w:rPr>
          <w:rFonts w:asciiTheme="minorHAnsi" w:hAnsiTheme="minorHAnsi"/>
        </w:rPr>
        <w:t>s</w:t>
      </w:r>
      <w:r w:rsidR="009D5308" w:rsidRPr="005764CC">
        <w:rPr>
          <w:rFonts w:asciiTheme="minorHAnsi" w:hAnsiTheme="minorHAnsi"/>
        </w:rPr>
        <w:t>.</w:t>
      </w:r>
      <w:r w:rsidR="007F6A01">
        <w:rPr>
          <w:rFonts w:asciiTheme="minorHAnsi" w:hAnsiTheme="minorHAnsi"/>
        </w:rPr>
        <w:t xml:space="preserve"> </w:t>
      </w:r>
    </w:p>
    <w:p w14:paraId="04C2158B" w14:textId="4E1CED37" w:rsidR="007F6A01" w:rsidRPr="009174A4" w:rsidRDefault="007F6A01" w:rsidP="007F6A01">
      <w:pPr>
        <w:pStyle w:val="Heading4"/>
        <w:sectPr w:rsidR="007F6A01" w:rsidRPr="009174A4" w:rsidSect="00871CAB">
          <w:headerReference w:type="default" r:id="rId13"/>
          <w:footerReference w:type="even" r:id="rId14"/>
          <w:footerReference w:type="default" r:id="rId15"/>
          <w:pgSz w:w="12240" w:h="15840"/>
          <w:pgMar w:top="1440" w:right="1800" w:bottom="1440" w:left="1800" w:header="720" w:footer="720" w:gutter="0"/>
          <w:cols w:space="720"/>
          <w:docGrid w:linePitch="360"/>
        </w:sectPr>
      </w:pPr>
    </w:p>
    <w:p w14:paraId="1FDCD35B" w14:textId="39B83A00" w:rsidR="0066629D" w:rsidRDefault="006472FF">
      <w:pPr>
        <w:pStyle w:val="TOC2"/>
        <w:rPr>
          <w:rFonts w:asciiTheme="minorHAnsi" w:eastAsiaTheme="minorEastAsia" w:hAnsiTheme="minorHAnsi" w:cstheme="minorBidi"/>
          <w:smallCaps w:val="0"/>
          <w:noProof/>
          <w:sz w:val="22"/>
          <w:szCs w:val="22"/>
        </w:rPr>
      </w:pPr>
      <w:r w:rsidRPr="009F6D37">
        <w:rPr>
          <w:rFonts w:ascii="Arial" w:hAnsi="Arial" w:cs="Arial"/>
          <w:bCs/>
          <w:caps/>
        </w:rPr>
        <w:lastRenderedPageBreak/>
        <w:fldChar w:fldCharType="begin"/>
      </w:r>
      <w:r w:rsidRPr="009F6D37">
        <w:rPr>
          <w:rFonts w:ascii="Arial" w:hAnsi="Arial" w:cs="Arial"/>
          <w:bCs/>
          <w:caps/>
        </w:rPr>
        <w:instrText xml:space="preserve"> TOC \h \z \t "Article/Comments,2,Section,3,NABP,1" </w:instrText>
      </w:r>
      <w:r w:rsidRPr="009F6D37">
        <w:rPr>
          <w:rFonts w:ascii="Arial" w:hAnsi="Arial" w:cs="Arial"/>
          <w:bCs/>
          <w:caps/>
        </w:rPr>
        <w:fldChar w:fldCharType="separate"/>
      </w:r>
      <w:hyperlink w:anchor="_Toc113884323" w:history="1">
        <w:r w:rsidR="0066629D" w:rsidRPr="002510A7">
          <w:rPr>
            <w:rStyle w:val="Hyperlink"/>
            <w:noProof/>
          </w:rPr>
          <w:t>Article I Title, Purpose, and Definitions</w:t>
        </w:r>
        <w:r w:rsidR="0066629D">
          <w:rPr>
            <w:noProof/>
            <w:webHidden/>
          </w:rPr>
          <w:tab/>
        </w:r>
        <w:r w:rsidR="0066629D">
          <w:rPr>
            <w:noProof/>
            <w:webHidden/>
          </w:rPr>
          <w:fldChar w:fldCharType="begin"/>
        </w:r>
        <w:r w:rsidR="0066629D">
          <w:rPr>
            <w:noProof/>
            <w:webHidden/>
          </w:rPr>
          <w:instrText xml:space="preserve"> PAGEREF _Toc113884323 \h </w:instrText>
        </w:r>
        <w:r w:rsidR="0066629D">
          <w:rPr>
            <w:noProof/>
            <w:webHidden/>
          </w:rPr>
        </w:r>
        <w:r w:rsidR="0066629D">
          <w:rPr>
            <w:noProof/>
            <w:webHidden/>
          </w:rPr>
          <w:fldChar w:fldCharType="separate"/>
        </w:r>
        <w:r w:rsidR="0066629D">
          <w:rPr>
            <w:noProof/>
            <w:webHidden/>
          </w:rPr>
          <w:t>7</w:t>
        </w:r>
        <w:r w:rsidR="0066629D">
          <w:rPr>
            <w:noProof/>
            <w:webHidden/>
          </w:rPr>
          <w:fldChar w:fldCharType="end"/>
        </w:r>
      </w:hyperlink>
    </w:p>
    <w:p w14:paraId="75A50300" w14:textId="1DBB0DF9" w:rsidR="0066629D" w:rsidRDefault="00000000">
      <w:pPr>
        <w:pStyle w:val="TOC3"/>
        <w:rPr>
          <w:rFonts w:asciiTheme="minorHAnsi" w:eastAsiaTheme="minorEastAsia" w:hAnsiTheme="minorHAnsi" w:cstheme="minorBidi"/>
          <w:i w:val="0"/>
          <w:iCs w:val="0"/>
          <w:noProof/>
          <w:sz w:val="22"/>
          <w:szCs w:val="22"/>
        </w:rPr>
      </w:pPr>
      <w:hyperlink w:anchor="_Toc113884324" w:history="1">
        <w:r w:rsidR="0066629D" w:rsidRPr="002510A7">
          <w:rPr>
            <w:rStyle w:val="Hyperlink"/>
            <w:noProof/>
          </w:rPr>
          <w:t>Introductory Comment to Article I</w:t>
        </w:r>
        <w:r w:rsidR="0066629D">
          <w:rPr>
            <w:noProof/>
            <w:webHidden/>
          </w:rPr>
          <w:tab/>
        </w:r>
        <w:r w:rsidR="0066629D">
          <w:rPr>
            <w:noProof/>
            <w:webHidden/>
          </w:rPr>
          <w:fldChar w:fldCharType="begin"/>
        </w:r>
        <w:r w:rsidR="0066629D">
          <w:rPr>
            <w:noProof/>
            <w:webHidden/>
          </w:rPr>
          <w:instrText xml:space="preserve"> PAGEREF _Toc113884324 \h </w:instrText>
        </w:r>
        <w:r w:rsidR="0066629D">
          <w:rPr>
            <w:noProof/>
            <w:webHidden/>
          </w:rPr>
        </w:r>
        <w:r w:rsidR="0066629D">
          <w:rPr>
            <w:noProof/>
            <w:webHidden/>
          </w:rPr>
          <w:fldChar w:fldCharType="separate"/>
        </w:r>
        <w:r w:rsidR="0066629D">
          <w:rPr>
            <w:noProof/>
            <w:webHidden/>
          </w:rPr>
          <w:t>7</w:t>
        </w:r>
        <w:r w:rsidR="0066629D">
          <w:rPr>
            <w:noProof/>
            <w:webHidden/>
          </w:rPr>
          <w:fldChar w:fldCharType="end"/>
        </w:r>
      </w:hyperlink>
    </w:p>
    <w:p w14:paraId="56711900" w14:textId="0B468239" w:rsidR="0066629D" w:rsidRDefault="00000000">
      <w:pPr>
        <w:pStyle w:val="TOC3"/>
        <w:rPr>
          <w:rFonts w:asciiTheme="minorHAnsi" w:eastAsiaTheme="minorEastAsia" w:hAnsiTheme="minorHAnsi" w:cstheme="minorBidi"/>
          <w:i w:val="0"/>
          <w:iCs w:val="0"/>
          <w:noProof/>
          <w:sz w:val="22"/>
          <w:szCs w:val="22"/>
        </w:rPr>
      </w:pPr>
      <w:hyperlink w:anchor="_Toc113884325" w:history="1">
        <w:r w:rsidR="0066629D" w:rsidRPr="002510A7">
          <w:rPr>
            <w:rStyle w:val="Hyperlink"/>
            <w:noProof/>
          </w:rPr>
          <w:t>Section 101. Title of Act.</w:t>
        </w:r>
        <w:r w:rsidR="0066629D">
          <w:rPr>
            <w:noProof/>
            <w:webHidden/>
          </w:rPr>
          <w:tab/>
        </w:r>
        <w:r w:rsidR="0066629D">
          <w:rPr>
            <w:noProof/>
            <w:webHidden/>
          </w:rPr>
          <w:fldChar w:fldCharType="begin"/>
        </w:r>
        <w:r w:rsidR="0066629D">
          <w:rPr>
            <w:noProof/>
            <w:webHidden/>
          </w:rPr>
          <w:instrText xml:space="preserve"> PAGEREF _Toc113884325 \h </w:instrText>
        </w:r>
        <w:r w:rsidR="0066629D">
          <w:rPr>
            <w:noProof/>
            <w:webHidden/>
          </w:rPr>
        </w:r>
        <w:r w:rsidR="0066629D">
          <w:rPr>
            <w:noProof/>
            <w:webHidden/>
          </w:rPr>
          <w:fldChar w:fldCharType="separate"/>
        </w:r>
        <w:r w:rsidR="0066629D">
          <w:rPr>
            <w:noProof/>
            <w:webHidden/>
          </w:rPr>
          <w:t>7</w:t>
        </w:r>
        <w:r w:rsidR="0066629D">
          <w:rPr>
            <w:noProof/>
            <w:webHidden/>
          </w:rPr>
          <w:fldChar w:fldCharType="end"/>
        </w:r>
      </w:hyperlink>
    </w:p>
    <w:p w14:paraId="4BD8F488" w14:textId="1440E7F4" w:rsidR="0066629D" w:rsidRDefault="00000000">
      <w:pPr>
        <w:pStyle w:val="TOC3"/>
        <w:rPr>
          <w:rFonts w:asciiTheme="minorHAnsi" w:eastAsiaTheme="minorEastAsia" w:hAnsiTheme="minorHAnsi" w:cstheme="minorBidi"/>
          <w:i w:val="0"/>
          <w:iCs w:val="0"/>
          <w:noProof/>
          <w:sz w:val="22"/>
          <w:szCs w:val="22"/>
        </w:rPr>
      </w:pPr>
      <w:hyperlink w:anchor="_Toc113884326" w:history="1">
        <w:r w:rsidR="0066629D" w:rsidRPr="002510A7">
          <w:rPr>
            <w:rStyle w:val="Hyperlink"/>
            <w:noProof/>
          </w:rPr>
          <w:t>Section 102. Legislative Declaration.</w:t>
        </w:r>
        <w:r w:rsidR="0066629D">
          <w:rPr>
            <w:noProof/>
            <w:webHidden/>
          </w:rPr>
          <w:tab/>
        </w:r>
        <w:r w:rsidR="0066629D">
          <w:rPr>
            <w:noProof/>
            <w:webHidden/>
          </w:rPr>
          <w:fldChar w:fldCharType="begin"/>
        </w:r>
        <w:r w:rsidR="0066629D">
          <w:rPr>
            <w:noProof/>
            <w:webHidden/>
          </w:rPr>
          <w:instrText xml:space="preserve"> PAGEREF _Toc113884326 \h </w:instrText>
        </w:r>
        <w:r w:rsidR="0066629D">
          <w:rPr>
            <w:noProof/>
            <w:webHidden/>
          </w:rPr>
        </w:r>
        <w:r w:rsidR="0066629D">
          <w:rPr>
            <w:noProof/>
            <w:webHidden/>
          </w:rPr>
          <w:fldChar w:fldCharType="separate"/>
        </w:r>
        <w:r w:rsidR="0066629D">
          <w:rPr>
            <w:noProof/>
            <w:webHidden/>
          </w:rPr>
          <w:t>7</w:t>
        </w:r>
        <w:r w:rsidR="0066629D">
          <w:rPr>
            <w:noProof/>
            <w:webHidden/>
          </w:rPr>
          <w:fldChar w:fldCharType="end"/>
        </w:r>
      </w:hyperlink>
    </w:p>
    <w:p w14:paraId="5D29F5F2" w14:textId="420FC198" w:rsidR="0066629D" w:rsidRDefault="00000000">
      <w:pPr>
        <w:pStyle w:val="TOC3"/>
        <w:rPr>
          <w:rFonts w:asciiTheme="minorHAnsi" w:eastAsiaTheme="minorEastAsia" w:hAnsiTheme="minorHAnsi" w:cstheme="minorBidi"/>
          <w:i w:val="0"/>
          <w:iCs w:val="0"/>
          <w:noProof/>
          <w:sz w:val="22"/>
          <w:szCs w:val="22"/>
        </w:rPr>
      </w:pPr>
      <w:hyperlink w:anchor="_Toc113884327" w:history="1">
        <w:r w:rsidR="0066629D" w:rsidRPr="002510A7">
          <w:rPr>
            <w:rStyle w:val="Hyperlink"/>
            <w:noProof/>
          </w:rPr>
          <w:t>Section 103. Statement of Purpose.</w:t>
        </w:r>
        <w:r w:rsidR="0066629D">
          <w:rPr>
            <w:noProof/>
            <w:webHidden/>
          </w:rPr>
          <w:tab/>
        </w:r>
        <w:r w:rsidR="0066629D">
          <w:rPr>
            <w:noProof/>
            <w:webHidden/>
          </w:rPr>
          <w:fldChar w:fldCharType="begin"/>
        </w:r>
        <w:r w:rsidR="0066629D">
          <w:rPr>
            <w:noProof/>
            <w:webHidden/>
          </w:rPr>
          <w:instrText xml:space="preserve"> PAGEREF _Toc113884327 \h </w:instrText>
        </w:r>
        <w:r w:rsidR="0066629D">
          <w:rPr>
            <w:noProof/>
            <w:webHidden/>
          </w:rPr>
        </w:r>
        <w:r w:rsidR="0066629D">
          <w:rPr>
            <w:noProof/>
            <w:webHidden/>
          </w:rPr>
          <w:fldChar w:fldCharType="separate"/>
        </w:r>
        <w:r w:rsidR="0066629D">
          <w:rPr>
            <w:noProof/>
            <w:webHidden/>
          </w:rPr>
          <w:t>7</w:t>
        </w:r>
        <w:r w:rsidR="0066629D">
          <w:rPr>
            <w:noProof/>
            <w:webHidden/>
          </w:rPr>
          <w:fldChar w:fldCharType="end"/>
        </w:r>
      </w:hyperlink>
    </w:p>
    <w:p w14:paraId="2DCD3E60" w14:textId="4AF924EA" w:rsidR="0066629D" w:rsidRDefault="00000000">
      <w:pPr>
        <w:pStyle w:val="TOC3"/>
        <w:rPr>
          <w:rFonts w:asciiTheme="minorHAnsi" w:eastAsiaTheme="minorEastAsia" w:hAnsiTheme="minorHAnsi" w:cstheme="minorBidi"/>
          <w:i w:val="0"/>
          <w:iCs w:val="0"/>
          <w:noProof/>
          <w:sz w:val="22"/>
          <w:szCs w:val="22"/>
        </w:rPr>
      </w:pPr>
      <w:hyperlink w:anchor="_Toc113884328" w:history="1">
        <w:r w:rsidR="0066629D" w:rsidRPr="002510A7">
          <w:rPr>
            <w:rStyle w:val="Hyperlink"/>
            <w:noProof/>
          </w:rPr>
          <w:t>Section 104. Practice of Pharmacy.</w:t>
        </w:r>
        <w:r w:rsidR="0066629D">
          <w:rPr>
            <w:noProof/>
            <w:webHidden/>
          </w:rPr>
          <w:tab/>
        </w:r>
        <w:r w:rsidR="0066629D">
          <w:rPr>
            <w:noProof/>
            <w:webHidden/>
          </w:rPr>
          <w:fldChar w:fldCharType="begin"/>
        </w:r>
        <w:r w:rsidR="0066629D">
          <w:rPr>
            <w:noProof/>
            <w:webHidden/>
          </w:rPr>
          <w:instrText xml:space="preserve"> PAGEREF _Toc113884328 \h </w:instrText>
        </w:r>
        <w:r w:rsidR="0066629D">
          <w:rPr>
            <w:noProof/>
            <w:webHidden/>
          </w:rPr>
        </w:r>
        <w:r w:rsidR="0066629D">
          <w:rPr>
            <w:noProof/>
            <w:webHidden/>
          </w:rPr>
          <w:fldChar w:fldCharType="separate"/>
        </w:r>
        <w:r w:rsidR="0066629D">
          <w:rPr>
            <w:noProof/>
            <w:webHidden/>
          </w:rPr>
          <w:t>8</w:t>
        </w:r>
        <w:r w:rsidR="0066629D">
          <w:rPr>
            <w:noProof/>
            <w:webHidden/>
          </w:rPr>
          <w:fldChar w:fldCharType="end"/>
        </w:r>
      </w:hyperlink>
    </w:p>
    <w:p w14:paraId="35DEAD36" w14:textId="70D4DA37" w:rsidR="0066629D" w:rsidRDefault="00000000">
      <w:pPr>
        <w:pStyle w:val="TOC3"/>
        <w:rPr>
          <w:rFonts w:asciiTheme="minorHAnsi" w:eastAsiaTheme="minorEastAsia" w:hAnsiTheme="minorHAnsi" w:cstheme="minorBidi"/>
          <w:i w:val="0"/>
          <w:iCs w:val="0"/>
          <w:noProof/>
          <w:sz w:val="22"/>
          <w:szCs w:val="22"/>
        </w:rPr>
      </w:pPr>
      <w:hyperlink w:anchor="_Toc113884329" w:history="1">
        <w:r w:rsidR="0066629D" w:rsidRPr="002510A7">
          <w:rPr>
            <w:rStyle w:val="Hyperlink"/>
            <w:noProof/>
          </w:rPr>
          <w:t>Section 105. Definitions.</w:t>
        </w:r>
        <w:r w:rsidR="0066629D">
          <w:rPr>
            <w:noProof/>
            <w:webHidden/>
          </w:rPr>
          <w:tab/>
        </w:r>
        <w:r w:rsidR="0066629D">
          <w:rPr>
            <w:noProof/>
            <w:webHidden/>
          </w:rPr>
          <w:fldChar w:fldCharType="begin"/>
        </w:r>
        <w:r w:rsidR="0066629D">
          <w:rPr>
            <w:noProof/>
            <w:webHidden/>
          </w:rPr>
          <w:instrText xml:space="preserve"> PAGEREF _Toc113884329 \h </w:instrText>
        </w:r>
        <w:r w:rsidR="0066629D">
          <w:rPr>
            <w:noProof/>
            <w:webHidden/>
          </w:rPr>
        </w:r>
        <w:r w:rsidR="0066629D">
          <w:rPr>
            <w:noProof/>
            <w:webHidden/>
          </w:rPr>
          <w:fldChar w:fldCharType="separate"/>
        </w:r>
        <w:r w:rsidR="0066629D">
          <w:rPr>
            <w:noProof/>
            <w:webHidden/>
          </w:rPr>
          <w:t>8</w:t>
        </w:r>
        <w:r w:rsidR="0066629D">
          <w:rPr>
            <w:noProof/>
            <w:webHidden/>
          </w:rPr>
          <w:fldChar w:fldCharType="end"/>
        </w:r>
      </w:hyperlink>
    </w:p>
    <w:p w14:paraId="3AA7BD45" w14:textId="3FCFA8FF" w:rsidR="0066629D" w:rsidRDefault="00000000">
      <w:pPr>
        <w:pStyle w:val="TOC2"/>
        <w:rPr>
          <w:rFonts w:asciiTheme="minorHAnsi" w:eastAsiaTheme="minorEastAsia" w:hAnsiTheme="minorHAnsi" w:cstheme="minorBidi"/>
          <w:smallCaps w:val="0"/>
          <w:noProof/>
          <w:sz w:val="22"/>
          <w:szCs w:val="22"/>
        </w:rPr>
      </w:pPr>
      <w:hyperlink w:anchor="_Toc113884330" w:history="1">
        <w:r w:rsidR="0066629D" w:rsidRPr="002510A7">
          <w:rPr>
            <w:rStyle w:val="Hyperlink"/>
            <w:noProof/>
          </w:rPr>
          <w:t>Article II Board of Pharmacy</w:t>
        </w:r>
        <w:r w:rsidR="0066629D">
          <w:rPr>
            <w:noProof/>
            <w:webHidden/>
          </w:rPr>
          <w:tab/>
        </w:r>
        <w:r w:rsidR="0066629D">
          <w:rPr>
            <w:noProof/>
            <w:webHidden/>
          </w:rPr>
          <w:fldChar w:fldCharType="begin"/>
        </w:r>
        <w:r w:rsidR="0066629D">
          <w:rPr>
            <w:noProof/>
            <w:webHidden/>
          </w:rPr>
          <w:instrText xml:space="preserve"> PAGEREF _Toc113884330 \h </w:instrText>
        </w:r>
        <w:r w:rsidR="0066629D">
          <w:rPr>
            <w:noProof/>
            <w:webHidden/>
          </w:rPr>
        </w:r>
        <w:r w:rsidR="0066629D">
          <w:rPr>
            <w:noProof/>
            <w:webHidden/>
          </w:rPr>
          <w:fldChar w:fldCharType="separate"/>
        </w:r>
        <w:r w:rsidR="0066629D">
          <w:rPr>
            <w:noProof/>
            <w:webHidden/>
          </w:rPr>
          <w:t>35</w:t>
        </w:r>
        <w:r w:rsidR="0066629D">
          <w:rPr>
            <w:noProof/>
            <w:webHidden/>
          </w:rPr>
          <w:fldChar w:fldCharType="end"/>
        </w:r>
      </w:hyperlink>
    </w:p>
    <w:p w14:paraId="5014D2F0" w14:textId="641533AD" w:rsidR="0066629D" w:rsidRDefault="00000000">
      <w:pPr>
        <w:pStyle w:val="TOC3"/>
        <w:rPr>
          <w:rFonts w:asciiTheme="minorHAnsi" w:eastAsiaTheme="minorEastAsia" w:hAnsiTheme="minorHAnsi" w:cstheme="minorBidi"/>
          <w:i w:val="0"/>
          <w:iCs w:val="0"/>
          <w:noProof/>
          <w:sz w:val="22"/>
          <w:szCs w:val="22"/>
        </w:rPr>
      </w:pPr>
      <w:hyperlink w:anchor="_Toc113884331" w:history="1">
        <w:r w:rsidR="0066629D" w:rsidRPr="002510A7">
          <w:rPr>
            <w:rStyle w:val="Hyperlink"/>
            <w:noProof/>
          </w:rPr>
          <w:t>Introductory Comment to Article II</w:t>
        </w:r>
        <w:r w:rsidR="0066629D">
          <w:rPr>
            <w:noProof/>
            <w:webHidden/>
          </w:rPr>
          <w:tab/>
        </w:r>
        <w:r w:rsidR="0066629D">
          <w:rPr>
            <w:noProof/>
            <w:webHidden/>
          </w:rPr>
          <w:fldChar w:fldCharType="begin"/>
        </w:r>
        <w:r w:rsidR="0066629D">
          <w:rPr>
            <w:noProof/>
            <w:webHidden/>
          </w:rPr>
          <w:instrText xml:space="preserve"> PAGEREF _Toc113884331 \h </w:instrText>
        </w:r>
        <w:r w:rsidR="0066629D">
          <w:rPr>
            <w:noProof/>
            <w:webHidden/>
          </w:rPr>
        </w:r>
        <w:r w:rsidR="0066629D">
          <w:rPr>
            <w:noProof/>
            <w:webHidden/>
          </w:rPr>
          <w:fldChar w:fldCharType="separate"/>
        </w:r>
        <w:r w:rsidR="0066629D">
          <w:rPr>
            <w:noProof/>
            <w:webHidden/>
          </w:rPr>
          <w:t>35</w:t>
        </w:r>
        <w:r w:rsidR="0066629D">
          <w:rPr>
            <w:noProof/>
            <w:webHidden/>
          </w:rPr>
          <w:fldChar w:fldCharType="end"/>
        </w:r>
      </w:hyperlink>
    </w:p>
    <w:p w14:paraId="49ED16FB" w14:textId="5F04891F" w:rsidR="0066629D" w:rsidRDefault="00000000">
      <w:pPr>
        <w:pStyle w:val="TOC3"/>
        <w:rPr>
          <w:rFonts w:asciiTheme="minorHAnsi" w:eastAsiaTheme="minorEastAsia" w:hAnsiTheme="minorHAnsi" w:cstheme="minorBidi"/>
          <w:i w:val="0"/>
          <w:iCs w:val="0"/>
          <w:noProof/>
          <w:sz w:val="22"/>
          <w:szCs w:val="22"/>
        </w:rPr>
      </w:pPr>
      <w:hyperlink w:anchor="_Toc113884332" w:history="1">
        <w:r w:rsidR="0066629D" w:rsidRPr="002510A7">
          <w:rPr>
            <w:rStyle w:val="Hyperlink"/>
            <w:noProof/>
          </w:rPr>
          <w:t>Section 201. Designation.</w:t>
        </w:r>
        <w:r w:rsidR="0066629D">
          <w:rPr>
            <w:noProof/>
            <w:webHidden/>
          </w:rPr>
          <w:tab/>
        </w:r>
        <w:r w:rsidR="0066629D">
          <w:rPr>
            <w:noProof/>
            <w:webHidden/>
          </w:rPr>
          <w:fldChar w:fldCharType="begin"/>
        </w:r>
        <w:r w:rsidR="0066629D">
          <w:rPr>
            <w:noProof/>
            <w:webHidden/>
          </w:rPr>
          <w:instrText xml:space="preserve"> PAGEREF _Toc113884332 \h </w:instrText>
        </w:r>
        <w:r w:rsidR="0066629D">
          <w:rPr>
            <w:noProof/>
            <w:webHidden/>
          </w:rPr>
        </w:r>
        <w:r w:rsidR="0066629D">
          <w:rPr>
            <w:noProof/>
            <w:webHidden/>
          </w:rPr>
          <w:fldChar w:fldCharType="separate"/>
        </w:r>
        <w:r w:rsidR="0066629D">
          <w:rPr>
            <w:noProof/>
            <w:webHidden/>
          </w:rPr>
          <w:t>35</w:t>
        </w:r>
        <w:r w:rsidR="0066629D">
          <w:rPr>
            <w:noProof/>
            <w:webHidden/>
          </w:rPr>
          <w:fldChar w:fldCharType="end"/>
        </w:r>
      </w:hyperlink>
    </w:p>
    <w:p w14:paraId="27977433" w14:textId="16A42E4F" w:rsidR="0066629D" w:rsidRDefault="00000000">
      <w:pPr>
        <w:pStyle w:val="TOC3"/>
        <w:rPr>
          <w:rFonts w:asciiTheme="minorHAnsi" w:eastAsiaTheme="minorEastAsia" w:hAnsiTheme="minorHAnsi" w:cstheme="minorBidi"/>
          <w:i w:val="0"/>
          <w:iCs w:val="0"/>
          <w:noProof/>
          <w:sz w:val="22"/>
          <w:szCs w:val="22"/>
        </w:rPr>
      </w:pPr>
      <w:hyperlink w:anchor="_Toc113884333" w:history="1">
        <w:r w:rsidR="0066629D" w:rsidRPr="002510A7">
          <w:rPr>
            <w:rStyle w:val="Hyperlink"/>
            <w:noProof/>
          </w:rPr>
          <w:t>Section 202. Membership.</w:t>
        </w:r>
        <w:r w:rsidR="0066629D">
          <w:rPr>
            <w:noProof/>
            <w:webHidden/>
          </w:rPr>
          <w:tab/>
        </w:r>
        <w:r w:rsidR="0066629D">
          <w:rPr>
            <w:noProof/>
            <w:webHidden/>
          </w:rPr>
          <w:fldChar w:fldCharType="begin"/>
        </w:r>
        <w:r w:rsidR="0066629D">
          <w:rPr>
            <w:noProof/>
            <w:webHidden/>
          </w:rPr>
          <w:instrText xml:space="preserve"> PAGEREF _Toc113884333 \h </w:instrText>
        </w:r>
        <w:r w:rsidR="0066629D">
          <w:rPr>
            <w:noProof/>
            <w:webHidden/>
          </w:rPr>
        </w:r>
        <w:r w:rsidR="0066629D">
          <w:rPr>
            <w:noProof/>
            <w:webHidden/>
          </w:rPr>
          <w:fldChar w:fldCharType="separate"/>
        </w:r>
        <w:r w:rsidR="0066629D">
          <w:rPr>
            <w:noProof/>
            <w:webHidden/>
          </w:rPr>
          <w:t>36</w:t>
        </w:r>
        <w:r w:rsidR="0066629D">
          <w:rPr>
            <w:noProof/>
            <w:webHidden/>
          </w:rPr>
          <w:fldChar w:fldCharType="end"/>
        </w:r>
      </w:hyperlink>
    </w:p>
    <w:p w14:paraId="78519A45" w14:textId="3161BA13" w:rsidR="0066629D" w:rsidRDefault="00000000">
      <w:pPr>
        <w:pStyle w:val="TOC3"/>
        <w:rPr>
          <w:rFonts w:asciiTheme="minorHAnsi" w:eastAsiaTheme="minorEastAsia" w:hAnsiTheme="minorHAnsi" w:cstheme="minorBidi"/>
          <w:i w:val="0"/>
          <w:iCs w:val="0"/>
          <w:noProof/>
          <w:sz w:val="22"/>
          <w:szCs w:val="22"/>
        </w:rPr>
      </w:pPr>
      <w:hyperlink w:anchor="_Toc113884334" w:history="1">
        <w:r w:rsidR="0066629D" w:rsidRPr="002510A7">
          <w:rPr>
            <w:rStyle w:val="Hyperlink"/>
            <w:noProof/>
          </w:rPr>
          <w:t>Section 203. Qualifications.</w:t>
        </w:r>
        <w:r w:rsidR="0066629D">
          <w:rPr>
            <w:noProof/>
            <w:webHidden/>
          </w:rPr>
          <w:tab/>
        </w:r>
        <w:r w:rsidR="0066629D">
          <w:rPr>
            <w:noProof/>
            <w:webHidden/>
          </w:rPr>
          <w:fldChar w:fldCharType="begin"/>
        </w:r>
        <w:r w:rsidR="0066629D">
          <w:rPr>
            <w:noProof/>
            <w:webHidden/>
          </w:rPr>
          <w:instrText xml:space="preserve"> PAGEREF _Toc113884334 \h </w:instrText>
        </w:r>
        <w:r w:rsidR="0066629D">
          <w:rPr>
            <w:noProof/>
            <w:webHidden/>
          </w:rPr>
        </w:r>
        <w:r w:rsidR="0066629D">
          <w:rPr>
            <w:noProof/>
            <w:webHidden/>
          </w:rPr>
          <w:fldChar w:fldCharType="separate"/>
        </w:r>
        <w:r w:rsidR="0066629D">
          <w:rPr>
            <w:noProof/>
            <w:webHidden/>
          </w:rPr>
          <w:t>36</w:t>
        </w:r>
        <w:r w:rsidR="0066629D">
          <w:rPr>
            <w:noProof/>
            <w:webHidden/>
          </w:rPr>
          <w:fldChar w:fldCharType="end"/>
        </w:r>
      </w:hyperlink>
    </w:p>
    <w:p w14:paraId="6D984FC9" w14:textId="7A409A0E" w:rsidR="0066629D" w:rsidRDefault="00000000">
      <w:pPr>
        <w:pStyle w:val="TOC3"/>
        <w:rPr>
          <w:rFonts w:asciiTheme="minorHAnsi" w:eastAsiaTheme="minorEastAsia" w:hAnsiTheme="minorHAnsi" w:cstheme="minorBidi"/>
          <w:i w:val="0"/>
          <w:iCs w:val="0"/>
          <w:noProof/>
          <w:sz w:val="22"/>
          <w:szCs w:val="22"/>
        </w:rPr>
      </w:pPr>
      <w:hyperlink w:anchor="_Toc113884335" w:history="1">
        <w:r w:rsidR="0066629D" w:rsidRPr="002510A7">
          <w:rPr>
            <w:rStyle w:val="Hyperlink"/>
            <w:noProof/>
          </w:rPr>
          <w:t>Section 204. Appointment.</w:t>
        </w:r>
        <w:r w:rsidR="0066629D">
          <w:rPr>
            <w:noProof/>
            <w:webHidden/>
          </w:rPr>
          <w:tab/>
        </w:r>
        <w:r w:rsidR="0066629D">
          <w:rPr>
            <w:noProof/>
            <w:webHidden/>
          </w:rPr>
          <w:fldChar w:fldCharType="begin"/>
        </w:r>
        <w:r w:rsidR="0066629D">
          <w:rPr>
            <w:noProof/>
            <w:webHidden/>
          </w:rPr>
          <w:instrText xml:space="preserve"> PAGEREF _Toc113884335 \h </w:instrText>
        </w:r>
        <w:r w:rsidR="0066629D">
          <w:rPr>
            <w:noProof/>
            <w:webHidden/>
          </w:rPr>
        </w:r>
        <w:r w:rsidR="0066629D">
          <w:rPr>
            <w:noProof/>
            <w:webHidden/>
          </w:rPr>
          <w:fldChar w:fldCharType="separate"/>
        </w:r>
        <w:r w:rsidR="0066629D">
          <w:rPr>
            <w:noProof/>
            <w:webHidden/>
          </w:rPr>
          <w:t>37</w:t>
        </w:r>
        <w:r w:rsidR="0066629D">
          <w:rPr>
            <w:noProof/>
            <w:webHidden/>
          </w:rPr>
          <w:fldChar w:fldCharType="end"/>
        </w:r>
      </w:hyperlink>
    </w:p>
    <w:p w14:paraId="0739C2A4" w14:textId="62C61D72" w:rsidR="0066629D" w:rsidRDefault="00000000">
      <w:pPr>
        <w:pStyle w:val="TOC3"/>
        <w:rPr>
          <w:rFonts w:asciiTheme="minorHAnsi" w:eastAsiaTheme="minorEastAsia" w:hAnsiTheme="minorHAnsi" w:cstheme="minorBidi"/>
          <w:i w:val="0"/>
          <w:iCs w:val="0"/>
          <w:noProof/>
          <w:sz w:val="22"/>
          <w:szCs w:val="22"/>
        </w:rPr>
      </w:pPr>
      <w:hyperlink w:anchor="_Toc113884336" w:history="1">
        <w:r w:rsidR="0066629D" w:rsidRPr="002510A7">
          <w:rPr>
            <w:rStyle w:val="Hyperlink"/>
            <w:noProof/>
          </w:rPr>
          <w:t>Section 205. Terms of Office.</w:t>
        </w:r>
        <w:r w:rsidR="0066629D">
          <w:rPr>
            <w:noProof/>
            <w:webHidden/>
          </w:rPr>
          <w:tab/>
        </w:r>
        <w:r w:rsidR="0066629D">
          <w:rPr>
            <w:noProof/>
            <w:webHidden/>
          </w:rPr>
          <w:fldChar w:fldCharType="begin"/>
        </w:r>
        <w:r w:rsidR="0066629D">
          <w:rPr>
            <w:noProof/>
            <w:webHidden/>
          </w:rPr>
          <w:instrText xml:space="preserve"> PAGEREF _Toc113884336 \h </w:instrText>
        </w:r>
        <w:r w:rsidR="0066629D">
          <w:rPr>
            <w:noProof/>
            <w:webHidden/>
          </w:rPr>
        </w:r>
        <w:r w:rsidR="0066629D">
          <w:rPr>
            <w:noProof/>
            <w:webHidden/>
          </w:rPr>
          <w:fldChar w:fldCharType="separate"/>
        </w:r>
        <w:r w:rsidR="0066629D">
          <w:rPr>
            <w:noProof/>
            <w:webHidden/>
          </w:rPr>
          <w:t>37</w:t>
        </w:r>
        <w:r w:rsidR="0066629D">
          <w:rPr>
            <w:noProof/>
            <w:webHidden/>
          </w:rPr>
          <w:fldChar w:fldCharType="end"/>
        </w:r>
      </w:hyperlink>
    </w:p>
    <w:p w14:paraId="4DECC15A" w14:textId="3801A700" w:rsidR="0066629D" w:rsidRDefault="00000000">
      <w:pPr>
        <w:pStyle w:val="TOC3"/>
        <w:rPr>
          <w:rFonts w:asciiTheme="minorHAnsi" w:eastAsiaTheme="minorEastAsia" w:hAnsiTheme="minorHAnsi" w:cstheme="minorBidi"/>
          <w:i w:val="0"/>
          <w:iCs w:val="0"/>
          <w:noProof/>
          <w:sz w:val="22"/>
          <w:szCs w:val="22"/>
        </w:rPr>
      </w:pPr>
      <w:hyperlink w:anchor="_Toc113884337" w:history="1">
        <w:r w:rsidR="0066629D" w:rsidRPr="002510A7">
          <w:rPr>
            <w:rStyle w:val="Hyperlink"/>
            <w:noProof/>
          </w:rPr>
          <w:t>Section 206. Vacancies.</w:t>
        </w:r>
        <w:r w:rsidR="0066629D">
          <w:rPr>
            <w:noProof/>
            <w:webHidden/>
          </w:rPr>
          <w:tab/>
        </w:r>
        <w:r w:rsidR="0066629D">
          <w:rPr>
            <w:noProof/>
            <w:webHidden/>
          </w:rPr>
          <w:fldChar w:fldCharType="begin"/>
        </w:r>
        <w:r w:rsidR="0066629D">
          <w:rPr>
            <w:noProof/>
            <w:webHidden/>
          </w:rPr>
          <w:instrText xml:space="preserve"> PAGEREF _Toc113884337 \h </w:instrText>
        </w:r>
        <w:r w:rsidR="0066629D">
          <w:rPr>
            <w:noProof/>
            <w:webHidden/>
          </w:rPr>
        </w:r>
        <w:r w:rsidR="0066629D">
          <w:rPr>
            <w:noProof/>
            <w:webHidden/>
          </w:rPr>
          <w:fldChar w:fldCharType="separate"/>
        </w:r>
        <w:r w:rsidR="0066629D">
          <w:rPr>
            <w:noProof/>
            <w:webHidden/>
          </w:rPr>
          <w:t>37</w:t>
        </w:r>
        <w:r w:rsidR="0066629D">
          <w:rPr>
            <w:noProof/>
            <w:webHidden/>
          </w:rPr>
          <w:fldChar w:fldCharType="end"/>
        </w:r>
      </w:hyperlink>
    </w:p>
    <w:p w14:paraId="0EC2873E" w14:textId="55E5C955" w:rsidR="0066629D" w:rsidRDefault="00000000">
      <w:pPr>
        <w:pStyle w:val="TOC3"/>
        <w:rPr>
          <w:rFonts w:asciiTheme="minorHAnsi" w:eastAsiaTheme="minorEastAsia" w:hAnsiTheme="minorHAnsi" w:cstheme="minorBidi"/>
          <w:i w:val="0"/>
          <w:iCs w:val="0"/>
          <w:noProof/>
          <w:sz w:val="22"/>
          <w:szCs w:val="22"/>
        </w:rPr>
      </w:pPr>
      <w:hyperlink w:anchor="_Toc113884338" w:history="1">
        <w:r w:rsidR="0066629D" w:rsidRPr="002510A7">
          <w:rPr>
            <w:rStyle w:val="Hyperlink"/>
            <w:noProof/>
          </w:rPr>
          <w:t>Section 207. Removal.</w:t>
        </w:r>
        <w:r w:rsidR="0066629D">
          <w:rPr>
            <w:noProof/>
            <w:webHidden/>
          </w:rPr>
          <w:tab/>
        </w:r>
        <w:r w:rsidR="0066629D">
          <w:rPr>
            <w:noProof/>
            <w:webHidden/>
          </w:rPr>
          <w:fldChar w:fldCharType="begin"/>
        </w:r>
        <w:r w:rsidR="0066629D">
          <w:rPr>
            <w:noProof/>
            <w:webHidden/>
          </w:rPr>
          <w:instrText xml:space="preserve"> PAGEREF _Toc113884338 \h </w:instrText>
        </w:r>
        <w:r w:rsidR="0066629D">
          <w:rPr>
            <w:noProof/>
            <w:webHidden/>
          </w:rPr>
        </w:r>
        <w:r w:rsidR="0066629D">
          <w:rPr>
            <w:noProof/>
            <w:webHidden/>
          </w:rPr>
          <w:fldChar w:fldCharType="separate"/>
        </w:r>
        <w:r w:rsidR="0066629D">
          <w:rPr>
            <w:noProof/>
            <w:webHidden/>
          </w:rPr>
          <w:t>37</w:t>
        </w:r>
        <w:r w:rsidR="0066629D">
          <w:rPr>
            <w:noProof/>
            <w:webHidden/>
          </w:rPr>
          <w:fldChar w:fldCharType="end"/>
        </w:r>
      </w:hyperlink>
    </w:p>
    <w:p w14:paraId="57CB1E6D" w14:textId="3EFF3F3C" w:rsidR="0066629D" w:rsidRDefault="00000000">
      <w:pPr>
        <w:pStyle w:val="TOC3"/>
        <w:rPr>
          <w:rFonts w:asciiTheme="minorHAnsi" w:eastAsiaTheme="minorEastAsia" w:hAnsiTheme="minorHAnsi" w:cstheme="minorBidi"/>
          <w:i w:val="0"/>
          <w:iCs w:val="0"/>
          <w:noProof/>
          <w:sz w:val="22"/>
          <w:szCs w:val="22"/>
        </w:rPr>
      </w:pPr>
      <w:hyperlink w:anchor="_Toc113884339" w:history="1">
        <w:r w:rsidR="0066629D" w:rsidRPr="002510A7">
          <w:rPr>
            <w:rStyle w:val="Hyperlink"/>
            <w:noProof/>
          </w:rPr>
          <w:t>Section 208. Organization.</w:t>
        </w:r>
        <w:r w:rsidR="0066629D">
          <w:rPr>
            <w:noProof/>
            <w:webHidden/>
          </w:rPr>
          <w:tab/>
        </w:r>
        <w:r w:rsidR="0066629D">
          <w:rPr>
            <w:noProof/>
            <w:webHidden/>
          </w:rPr>
          <w:fldChar w:fldCharType="begin"/>
        </w:r>
        <w:r w:rsidR="0066629D">
          <w:rPr>
            <w:noProof/>
            <w:webHidden/>
          </w:rPr>
          <w:instrText xml:space="preserve"> PAGEREF _Toc113884339 \h </w:instrText>
        </w:r>
        <w:r w:rsidR="0066629D">
          <w:rPr>
            <w:noProof/>
            <w:webHidden/>
          </w:rPr>
        </w:r>
        <w:r w:rsidR="0066629D">
          <w:rPr>
            <w:noProof/>
            <w:webHidden/>
          </w:rPr>
          <w:fldChar w:fldCharType="separate"/>
        </w:r>
        <w:r w:rsidR="0066629D">
          <w:rPr>
            <w:noProof/>
            <w:webHidden/>
          </w:rPr>
          <w:t>38</w:t>
        </w:r>
        <w:r w:rsidR="0066629D">
          <w:rPr>
            <w:noProof/>
            <w:webHidden/>
          </w:rPr>
          <w:fldChar w:fldCharType="end"/>
        </w:r>
      </w:hyperlink>
    </w:p>
    <w:p w14:paraId="265B31B0" w14:textId="4EDE51FD" w:rsidR="0066629D" w:rsidRDefault="00000000">
      <w:pPr>
        <w:pStyle w:val="TOC3"/>
        <w:rPr>
          <w:rFonts w:asciiTheme="minorHAnsi" w:eastAsiaTheme="minorEastAsia" w:hAnsiTheme="minorHAnsi" w:cstheme="minorBidi"/>
          <w:i w:val="0"/>
          <w:iCs w:val="0"/>
          <w:noProof/>
          <w:sz w:val="22"/>
          <w:szCs w:val="22"/>
        </w:rPr>
      </w:pPr>
      <w:hyperlink w:anchor="_Toc113884340" w:history="1">
        <w:r w:rsidR="0066629D" w:rsidRPr="002510A7">
          <w:rPr>
            <w:rStyle w:val="Hyperlink"/>
            <w:noProof/>
          </w:rPr>
          <w:t>Section 209. Compensation of Board Members.</w:t>
        </w:r>
        <w:r w:rsidR="0066629D">
          <w:rPr>
            <w:noProof/>
            <w:webHidden/>
          </w:rPr>
          <w:tab/>
        </w:r>
        <w:r w:rsidR="0066629D">
          <w:rPr>
            <w:noProof/>
            <w:webHidden/>
          </w:rPr>
          <w:fldChar w:fldCharType="begin"/>
        </w:r>
        <w:r w:rsidR="0066629D">
          <w:rPr>
            <w:noProof/>
            <w:webHidden/>
          </w:rPr>
          <w:instrText xml:space="preserve"> PAGEREF _Toc113884340 \h </w:instrText>
        </w:r>
        <w:r w:rsidR="0066629D">
          <w:rPr>
            <w:noProof/>
            <w:webHidden/>
          </w:rPr>
        </w:r>
        <w:r w:rsidR="0066629D">
          <w:rPr>
            <w:noProof/>
            <w:webHidden/>
          </w:rPr>
          <w:fldChar w:fldCharType="separate"/>
        </w:r>
        <w:r w:rsidR="0066629D">
          <w:rPr>
            <w:noProof/>
            <w:webHidden/>
          </w:rPr>
          <w:t>38</w:t>
        </w:r>
        <w:r w:rsidR="0066629D">
          <w:rPr>
            <w:noProof/>
            <w:webHidden/>
          </w:rPr>
          <w:fldChar w:fldCharType="end"/>
        </w:r>
      </w:hyperlink>
    </w:p>
    <w:p w14:paraId="138DEA9B" w14:textId="1209AB5D" w:rsidR="0066629D" w:rsidRDefault="00000000">
      <w:pPr>
        <w:pStyle w:val="TOC3"/>
        <w:rPr>
          <w:rFonts w:asciiTheme="minorHAnsi" w:eastAsiaTheme="minorEastAsia" w:hAnsiTheme="minorHAnsi" w:cstheme="minorBidi"/>
          <w:i w:val="0"/>
          <w:iCs w:val="0"/>
          <w:noProof/>
          <w:sz w:val="22"/>
          <w:szCs w:val="22"/>
        </w:rPr>
      </w:pPr>
      <w:hyperlink w:anchor="_Toc113884341" w:history="1">
        <w:r w:rsidR="0066629D" w:rsidRPr="002510A7">
          <w:rPr>
            <w:rStyle w:val="Hyperlink"/>
            <w:noProof/>
          </w:rPr>
          <w:t>Section 210. Meetings.</w:t>
        </w:r>
        <w:r w:rsidR="0066629D">
          <w:rPr>
            <w:noProof/>
            <w:webHidden/>
          </w:rPr>
          <w:tab/>
        </w:r>
        <w:r w:rsidR="0066629D">
          <w:rPr>
            <w:noProof/>
            <w:webHidden/>
          </w:rPr>
          <w:fldChar w:fldCharType="begin"/>
        </w:r>
        <w:r w:rsidR="0066629D">
          <w:rPr>
            <w:noProof/>
            <w:webHidden/>
          </w:rPr>
          <w:instrText xml:space="preserve"> PAGEREF _Toc113884341 \h </w:instrText>
        </w:r>
        <w:r w:rsidR="0066629D">
          <w:rPr>
            <w:noProof/>
            <w:webHidden/>
          </w:rPr>
        </w:r>
        <w:r w:rsidR="0066629D">
          <w:rPr>
            <w:noProof/>
            <w:webHidden/>
          </w:rPr>
          <w:fldChar w:fldCharType="separate"/>
        </w:r>
        <w:r w:rsidR="0066629D">
          <w:rPr>
            <w:noProof/>
            <w:webHidden/>
          </w:rPr>
          <w:t>38</w:t>
        </w:r>
        <w:r w:rsidR="0066629D">
          <w:rPr>
            <w:noProof/>
            <w:webHidden/>
          </w:rPr>
          <w:fldChar w:fldCharType="end"/>
        </w:r>
      </w:hyperlink>
    </w:p>
    <w:p w14:paraId="466E0297" w14:textId="307772F5" w:rsidR="0066629D" w:rsidRDefault="00000000">
      <w:pPr>
        <w:pStyle w:val="TOC3"/>
        <w:rPr>
          <w:rFonts w:asciiTheme="minorHAnsi" w:eastAsiaTheme="minorEastAsia" w:hAnsiTheme="minorHAnsi" w:cstheme="minorBidi"/>
          <w:i w:val="0"/>
          <w:iCs w:val="0"/>
          <w:noProof/>
          <w:sz w:val="22"/>
          <w:szCs w:val="22"/>
        </w:rPr>
      </w:pPr>
      <w:hyperlink w:anchor="_Toc113884342" w:history="1">
        <w:r w:rsidR="0066629D" w:rsidRPr="002510A7">
          <w:rPr>
            <w:rStyle w:val="Hyperlink"/>
            <w:noProof/>
          </w:rPr>
          <w:t>Section 211. Employees.</w:t>
        </w:r>
        <w:r w:rsidR="0066629D">
          <w:rPr>
            <w:noProof/>
            <w:webHidden/>
          </w:rPr>
          <w:tab/>
        </w:r>
        <w:r w:rsidR="0066629D">
          <w:rPr>
            <w:noProof/>
            <w:webHidden/>
          </w:rPr>
          <w:fldChar w:fldCharType="begin"/>
        </w:r>
        <w:r w:rsidR="0066629D">
          <w:rPr>
            <w:noProof/>
            <w:webHidden/>
          </w:rPr>
          <w:instrText xml:space="preserve"> PAGEREF _Toc113884342 \h </w:instrText>
        </w:r>
        <w:r w:rsidR="0066629D">
          <w:rPr>
            <w:noProof/>
            <w:webHidden/>
          </w:rPr>
        </w:r>
        <w:r w:rsidR="0066629D">
          <w:rPr>
            <w:noProof/>
            <w:webHidden/>
          </w:rPr>
          <w:fldChar w:fldCharType="separate"/>
        </w:r>
        <w:r w:rsidR="0066629D">
          <w:rPr>
            <w:noProof/>
            <w:webHidden/>
          </w:rPr>
          <w:t>39</w:t>
        </w:r>
        <w:r w:rsidR="0066629D">
          <w:rPr>
            <w:noProof/>
            <w:webHidden/>
          </w:rPr>
          <w:fldChar w:fldCharType="end"/>
        </w:r>
      </w:hyperlink>
    </w:p>
    <w:p w14:paraId="0566433C" w14:textId="0087205F" w:rsidR="0066629D" w:rsidRDefault="00000000">
      <w:pPr>
        <w:pStyle w:val="TOC3"/>
        <w:rPr>
          <w:rFonts w:asciiTheme="minorHAnsi" w:eastAsiaTheme="minorEastAsia" w:hAnsiTheme="minorHAnsi" w:cstheme="minorBidi"/>
          <w:i w:val="0"/>
          <w:iCs w:val="0"/>
          <w:noProof/>
          <w:sz w:val="22"/>
          <w:szCs w:val="22"/>
        </w:rPr>
      </w:pPr>
      <w:hyperlink w:anchor="_Toc113884343" w:history="1">
        <w:r w:rsidR="0066629D" w:rsidRPr="002510A7">
          <w:rPr>
            <w:rStyle w:val="Hyperlink"/>
            <w:noProof/>
          </w:rPr>
          <w:t>Section 212. Rules.</w:t>
        </w:r>
        <w:r w:rsidR="0066629D">
          <w:rPr>
            <w:noProof/>
            <w:webHidden/>
          </w:rPr>
          <w:tab/>
        </w:r>
        <w:r w:rsidR="0066629D">
          <w:rPr>
            <w:noProof/>
            <w:webHidden/>
          </w:rPr>
          <w:fldChar w:fldCharType="begin"/>
        </w:r>
        <w:r w:rsidR="0066629D">
          <w:rPr>
            <w:noProof/>
            <w:webHidden/>
          </w:rPr>
          <w:instrText xml:space="preserve"> PAGEREF _Toc113884343 \h </w:instrText>
        </w:r>
        <w:r w:rsidR="0066629D">
          <w:rPr>
            <w:noProof/>
            <w:webHidden/>
          </w:rPr>
        </w:r>
        <w:r w:rsidR="0066629D">
          <w:rPr>
            <w:noProof/>
            <w:webHidden/>
          </w:rPr>
          <w:fldChar w:fldCharType="separate"/>
        </w:r>
        <w:r w:rsidR="0066629D">
          <w:rPr>
            <w:noProof/>
            <w:webHidden/>
          </w:rPr>
          <w:t>39</w:t>
        </w:r>
        <w:r w:rsidR="0066629D">
          <w:rPr>
            <w:noProof/>
            <w:webHidden/>
          </w:rPr>
          <w:fldChar w:fldCharType="end"/>
        </w:r>
      </w:hyperlink>
    </w:p>
    <w:p w14:paraId="3F2E093F" w14:textId="62F820AE" w:rsidR="0066629D" w:rsidRDefault="00000000">
      <w:pPr>
        <w:pStyle w:val="TOC3"/>
        <w:rPr>
          <w:rFonts w:asciiTheme="minorHAnsi" w:eastAsiaTheme="minorEastAsia" w:hAnsiTheme="minorHAnsi" w:cstheme="minorBidi"/>
          <w:i w:val="0"/>
          <w:iCs w:val="0"/>
          <w:noProof/>
          <w:sz w:val="22"/>
          <w:szCs w:val="22"/>
        </w:rPr>
      </w:pPr>
      <w:hyperlink w:anchor="_Toc113884344" w:history="1">
        <w:r w:rsidR="0066629D" w:rsidRPr="002510A7">
          <w:rPr>
            <w:rStyle w:val="Hyperlink"/>
            <w:noProof/>
          </w:rPr>
          <w:t>Section 213. Powers and Responsibilities.</w:t>
        </w:r>
        <w:r w:rsidR="0066629D">
          <w:rPr>
            <w:noProof/>
            <w:webHidden/>
          </w:rPr>
          <w:tab/>
        </w:r>
        <w:r w:rsidR="0066629D">
          <w:rPr>
            <w:noProof/>
            <w:webHidden/>
          </w:rPr>
          <w:fldChar w:fldCharType="begin"/>
        </w:r>
        <w:r w:rsidR="0066629D">
          <w:rPr>
            <w:noProof/>
            <w:webHidden/>
          </w:rPr>
          <w:instrText xml:space="preserve"> PAGEREF _Toc113884344 \h </w:instrText>
        </w:r>
        <w:r w:rsidR="0066629D">
          <w:rPr>
            <w:noProof/>
            <w:webHidden/>
          </w:rPr>
        </w:r>
        <w:r w:rsidR="0066629D">
          <w:rPr>
            <w:noProof/>
            <w:webHidden/>
          </w:rPr>
          <w:fldChar w:fldCharType="separate"/>
        </w:r>
        <w:r w:rsidR="0066629D">
          <w:rPr>
            <w:noProof/>
            <w:webHidden/>
          </w:rPr>
          <w:t>39</w:t>
        </w:r>
        <w:r w:rsidR="0066629D">
          <w:rPr>
            <w:noProof/>
            <w:webHidden/>
          </w:rPr>
          <w:fldChar w:fldCharType="end"/>
        </w:r>
      </w:hyperlink>
    </w:p>
    <w:p w14:paraId="6425956B" w14:textId="1E7B91E5" w:rsidR="0066629D" w:rsidRDefault="00000000">
      <w:pPr>
        <w:pStyle w:val="TOC2"/>
        <w:rPr>
          <w:rFonts w:asciiTheme="minorHAnsi" w:eastAsiaTheme="minorEastAsia" w:hAnsiTheme="minorHAnsi" w:cstheme="minorBidi"/>
          <w:smallCaps w:val="0"/>
          <w:noProof/>
          <w:sz w:val="22"/>
          <w:szCs w:val="22"/>
        </w:rPr>
      </w:pPr>
      <w:hyperlink w:anchor="_Toc113884345" w:history="1">
        <w:r w:rsidR="0066629D" w:rsidRPr="002510A7">
          <w:rPr>
            <w:rStyle w:val="Hyperlink"/>
            <w:noProof/>
          </w:rPr>
          <w:t>Article III Licensing</w:t>
        </w:r>
        <w:r w:rsidR="0066629D">
          <w:rPr>
            <w:noProof/>
            <w:webHidden/>
          </w:rPr>
          <w:tab/>
        </w:r>
        <w:r w:rsidR="0066629D">
          <w:rPr>
            <w:noProof/>
            <w:webHidden/>
          </w:rPr>
          <w:fldChar w:fldCharType="begin"/>
        </w:r>
        <w:r w:rsidR="0066629D">
          <w:rPr>
            <w:noProof/>
            <w:webHidden/>
          </w:rPr>
          <w:instrText xml:space="preserve"> PAGEREF _Toc113884345 \h </w:instrText>
        </w:r>
        <w:r w:rsidR="0066629D">
          <w:rPr>
            <w:noProof/>
            <w:webHidden/>
          </w:rPr>
        </w:r>
        <w:r w:rsidR="0066629D">
          <w:rPr>
            <w:noProof/>
            <w:webHidden/>
          </w:rPr>
          <w:fldChar w:fldCharType="separate"/>
        </w:r>
        <w:r w:rsidR="0066629D">
          <w:rPr>
            <w:noProof/>
            <w:webHidden/>
          </w:rPr>
          <w:t>45</w:t>
        </w:r>
        <w:r w:rsidR="0066629D">
          <w:rPr>
            <w:noProof/>
            <w:webHidden/>
          </w:rPr>
          <w:fldChar w:fldCharType="end"/>
        </w:r>
      </w:hyperlink>
    </w:p>
    <w:p w14:paraId="10E21A6B" w14:textId="00A4CF90" w:rsidR="0066629D" w:rsidRDefault="00000000">
      <w:pPr>
        <w:pStyle w:val="TOC3"/>
        <w:rPr>
          <w:rFonts w:asciiTheme="minorHAnsi" w:eastAsiaTheme="minorEastAsia" w:hAnsiTheme="minorHAnsi" w:cstheme="minorBidi"/>
          <w:i w:val="0"/>
          <w:iCs w:val="0"/>
          <w:noProof/>
          <w:sz w:val="22"/>
          <w:szCs w:val="22"/>
        </w:rPr>
      </w:pPr>
      <w:hyperlink w:anchor="_Toc113884346" w:history="1">
        <w:r w:rsidR="0066629D" w:rsidRPr="002510A7">
          <w:rPr>
            <w:rStyle w:val="Hyperlink"/>
            <w:noProof/>
          </w:rPr>
          <w:t>Introductory Comment to Article III</w:t>
        </w:r>
        <w:r w:rsidR="0066629D">
          <w:rPr>
            <w:noProof/>
            <w:webHidden/>
          </w:rPr>
          <w:tab/>
        </w:r>
        <w:r w:rsidR="0066629D">
          <w:rPr>
            <w:noProof/>
            <w:webHidden/>
          </w:rPr>
          <w:fldChar w:fldCharType="begin"/>
        </w:r>
        <w:r w:rsidR="0066629D">
          <w:rPr>
            <w:noProof/>
            <w:webHidden/>
          </w:rPr>
          <w:instrText xml:space="preserve"> PAGEREF _Toc113884346 \h </w:instrText>
        </w:r>
        <w:r w:rsidR="0066629D">
          <w:rPr>
            <w:noProof/>
            <w:webHidden/>
          </w:rPr>
        </w:r>
        <w:r w:rsidR="0066629D">
          <w:rPr>
            <w:noProof/>
            <w:webHidden/>
          </w:rPr>
          <w:fldChar w:fldCharType="separate"/>
        </w:r>
        <w:r w:rsidR="0066629D">
          <w:rPr>
            <w:noProof/>
            <w:webHidden/>
          </w:rPr>
          <w:t>45</w:t>
        </w:r>
        <w:r w:rsidR="0066629D">
          <w:rPr>
            <w:noProof/>
            <w:webHidden/>
          </w:rPr>
          <w:fldChar w:fldCharType="end"/>
        </w:r>
      </w:hyperlink>
    </w:p>
    <w:p w14:paraId="4D1C279A" w14:textId="315F7D5D" w:rsidR="0066629D" w:rsidRDefault="00000000">
      <w:pPr>
        <w:pStyle w:val="TOC3"/>
        <w:rPr>
          <w:rFonts w:asciiTheme="minorHAnsi" w:eastAsiaTheme="minorEastAsia" w:hAnsiTheme="minorHAnsi" w:cstheme="minorBidi"/>
          <w:i w:val="0"/>
          <w:iCs w:val="0"/>
          <w:noProof/>
          <w:sz w:val="22"/>
          <w:szCs w:val="22"/>
        </w:rPr>
      </w:pPr>
      <w:hyperlink w:anchor="_Toc113884347" w:history="1">
        <w:r w:rsidR="0066629D" w:rsidRPr="002510A7">
          <w:rPr>
            <w:rStyle w:val="Hyperlink"/>
            <w:noProof/>
          </w:rPr>
          <w:t>Section 301. Unlawful Practice.</w:t>
        </w:r>
        <w:r w:rsidR="0066629D">
          <w:rPr>
            <w:noProof/>
            <w:webHidden/>
          </w:rPr>
          <w:tab/>
        </w:r>
        <w:r w:rsidR="0066629D">
          <w:rPr>
            <w:noProof/>
            <w:webHidden/>
          </w:rPr>
          <w:fldChar w:fldCharType="begin"/>
        </w:r>
        <w:r w:rsidR="0066629D">
          <w:rPr>
            <w:noProof/>
            <w:webHidden/>
          </w:rPr>
          <w:instrText xml:space="preserve"> PAGEREF _Toc113884347 \h </w:instrText>
        </w:r>
        <w:r w:rsidR="0066629D">
          <w:rPr>
            <w:noProof/>
            <w:webHidden/>
          </w:rPr>
        </w:r>
        <w:r w:rsidR="0066629D">
          <w:rPr>
            <w:noProof/>
            <w:webHidden/>
          </w:rPr>
          <w:fldChar w:fldCharType="separate"/>
        </w:r>
        <w:r w:rsidR="0066629D">
          <w:rPr>
            <w:noProof/>
            <w:webHidden/>
          </w:rPr>
          <w:t>45</w:t>
        </w:r>
        <w:r w:rsidR="0066629D">
          <w:rPr>
            <w:noProof/>
            <w:webHidden/>
          </w:rPr>
          <w:fldChar w:fldCharType="end"/>
        </w:r>
      </w:hyperlink>
    </w:p>
    <w:p w14:paraId="4C2829A5" w14:textId="41E50F5A" w:rsidR="0066629D" w:rsidRDefault="00000000">
      <w:pPr>
        <w:pStyle w:val="TOC3"/>
        <w:rPr>
          <w:rFonts w:asciiTheme="minorHAnsi" w:eastAsiaTheme="minorEastAsia" w:hAnsiTheme="minorHAnsi" w:cstheme="minorBidi"/>
          <w:i w:val="0"/>
          <w:iCs w:val="0"/>
          <w:noProof/>
          <w:sz w:val="22"/>
          <w:szCs w:val="22"/>
        </w:rPr>
      </w:pPr>
      <w:hyperlink w:anchor="_Toc113884348" w:history="1">
        <w:r w:rsidR="0066629D" w:rsidRPr="002510A7">
          <w:rPr>
            <w:rStyle w:val="Hyperlink"/>
            <w:noProof/>
          </w:rPr>
          <w:t>Section 302. Qualifications for Pharmacist Licensure by Examination.</w:t>
        </w:r>
        <w:r w:rsidR="0066629D">
          <w:rPr>
            <w:noProof/>
            <w:webHidden/>
          </w:rPr>
          <w:tab/>
        </w:r>
        <w:r w:rsidR="0066629D">
          <w:rPr>
            <w:noProof/>
            <w:webHidden/>
          </w:rPr>
          <w:fldChar w:fldCharType="begin"/>
        </w:r>
        <w:r w:rsidR="0066629D">
          <w:rPr>
            <w:noProof/>
            <w:webHidden/>
          </w:rPr>
          <w:instrText xml:space="preserve"> PAGEREF _Toc113884348 \h </w:instrText>
        </w:r>
        <w:r w:rsidR="0066629D">
          <w:rPr>
            <w:noProof/>
            <w:webHidden/>
          </w:rPr>
        </w:r>
        <w:r w:rsidR="0066629D">
          <w:rPr>
            <w:noProof/>
            <w:webHidden/>
          </w:rPr>
          <w:fldChar w:fldCharType="separate"/>
        </w:r>
        <w:r w:rsidR="0066629D">
          <w:rPr>
            <w:noProof/>
            <w:webHidden/>
          </w:rPr>
          <w:t>46</w:t>
        </w:r>
        <w:r w:rsidR="0066629D">
          <w:rPr>
            <w:noProof/>
            <w:webHidden/>
          </w:rPr>
          <w:fldChar w:fldCharType="end"/>
        </w:r>
      </w:hyperlink>
    </w:p>
    <w:p w14:paraId="3BD26B98" w14:textId="7AFFD963" w:rsidR="0066629D" w:rsidRDefault="00000000">
      <w:pPr>
        <w:pStyle w:val="TOC3"/>
        <w:rPr>
          <w:rFonts w:asciiTheme="minorHAnsi" w:eastAsiaTheme="minorEastAsia" w:hAnsiTheme="minorHAnsi" w:cstheme="minorBidi"/>
          <w:i w:val="0"/>
          <w:iCs w:val="0"/>
          <w:noProof/>
          <w:sz w:val="22"/>
          <w:szCs w:val="22"/>
        </w:rPr>
      </w:pPr>
      <w:hyperlink w:anchor="_Toc113884349" w:history="1">
        <w:r w:rsidR="0066629D" w:rsidRPr="002510A7">
          <w:rPr>
            <w:rStyle w:val="Hyperlink"/>
            <w:noProof/>
          </w:rPr>
          <w:t>Section 303. Pharmacy Practice Experience Program Standards; Pharmacy Intern Licensure.</w:t>
        </w:r>
        <w:r w:rsidR="0066629D">
          <w:rPr>
            <w:noProof/>
            <w:webHidden/>
          </w:rPr>
          <w:tab/>
        </w:r>
        <w:r w:rsidR="0066629D">
          <w:rPr>
            <w:noProof/>
            <w:webHidden/>
          </w:rPr>
          <w:fldChar w:fldCharType="begin"/>
        </w:r>
        <w:r w:rsidR="0066629D">
          <w:rPr>
            <w:noProof/>
            <w:webHidden/>
          </w:rPr>
          <w:instrText xml:space="preserve"> PAGEREF _Toc113884349 \h </w:instrText>
        </w:r>
        <w:r w:rsidR="0066629D">
          <w:rPr>
            <w:noProof/>
            <w:webHidden/>
          </w:rPr>
        </w:r>
        <w:r w:rsidR="0066629D">
          <w:rPr>
            <w:noProof/>
            <w:webHidden/>
          </w:rPr>
          <w:fldChar w:fldCharType="separate"/>
        </w:r>
        <w:r w:rsidR="0066629D">
          <w:rPr>
            <w:noProof/>
            <w:webHidden/>
          </w:rPr>
          <w:t>48</w:t>
        </w:r>
        <w:r w:rsidR="0066629D">
          <w:rPr>
            <w:noProof/>
            <w:webHidden/>
          </w:rPr>
          <w:fldChar w:fldCharType="end"/>
        </w:r>
      </w:hyperlink>
    </w:p>
    <w:p w14:paraId="12767918" w14:textId="4608C107" w:rsidR="0066629D" w:rsidRDefault="00000000">
      <w:pPr>
        <w:pStyle w:val="TOC3"/>
        <w:rPr>
          <w:rFonts w:asciiTheme="minorHAnsi" w:eastAsiaTheme="minorEastAsia" w:hAnsiTheme="minorHAnsi" w:cstheme="minorBidi"/>
          <w:i w:val="0"/>
          <w:iCs w:val="0"/>
          <w:noProof/>
          <w:sz w:val="22"/>
          <w:szCs w:val="22"/>
        </w:rPr>
      </w:pPr>
      <w:hyperlink w:anchor="_Toc113884350" w:history="1">
        <w:r w:rsidR="0066629D" w:rsidRPr="002510A7">
          <w:rPr>
            <w:rStyle w:val="Hyperlink"/>
            <w:noProof/>
          </w:rPr>
          <w:t>Section 304. Qualifications for Licensure Transfer.</w:t>
        </w:r>
        <w:r w:rsidR="0066629D">
          <w:rPr>
            <w:noProof/>
            <w:webHidden/>
          </w:rPr>
          <w:tab/>
        </w:r>
        <w:r w:rsidR="0066629D">
          <w:rPr>
            <w:noProof/>
            <w:webHidden/>
          </w:rPr>
          <w:fldChar w:fldCharType="begin"/>
        </w:r>
        <w:r w:rsidR="0066629D">
          <w:rPr>
            <w:noProof/>
            <w:webHidden/>
          </w:rPr>
          <w:instrText xml:space="preserve"> PAGEREF _Toc113884350 \h </w:instrText>
        </w:r>
        <w:r w:rsidR="0066629D">
          <w:rPr>
            <w:noProof/>
            <w:webHidden/>
          </w:rPr>
        </w:r>
        <w:r w:rsidR="0066629D">
          <w:rPr>
            <w:noProof/>
            <w:webHidden/>
          </w:rPr>
          <w:fldChar w:fldCharType="separate"/>
        </w:r>
        <w:r w:rsidR="0066629D">
          <w:rPr>
            <w:noProof/>
            <w:webHidden/>
          </w:rPr>
          <w:t>48</w:t>
        </w:r>
        <w:r w:rsidR="0066629D">
          <w:rPr>
            <w:noProof/>
            <w:webHidden/>
          </w:rPr>
          <w:fldChar w:fldCharType="end"/>
        </w:r>
      </w:hyperlink>
    </w:p>
    <w:p w14:paraId="66103D25" w14:textId="3183F6E0" w:rsidR="0066629D" w:rsidRDefault="00000000">
      <w:pPr>
        <w:pStyle w:val="TOC3"/>
        <w:rPr>
          <w:rFonts w:asciiTheme="minorHAnsi" w:eastAsiaTheme="minorEastAsia" w:hAnsiTheme="minorHAnsi" w:cstheme="minorBidi"/>
          <w:i w:val="0"/>
          <w:iCs w:val="0"/>
          <w:noProof/>
          <w:sz w:val="22"/>
          <w:szCs w:val="22"/>
        </w:rPr>
      </w:pPr>
      <w:hyperlink w:anchor="_Toc113884351" w:history="1">
        <w:r w:rsidR="0066629D" w:rsidRPr="002510A7">
          <w:rPr>
            <w:rStyle w:val="Hyperlink"/>
            <w:noProof/>
          </w:rPr>
          <w:t>Section 305. Licensure of Certified Pharmacy Technician Candidates.</w:t>
        </w:r>
        <w:r w:rsidR="0066629D">
          <w:rPr>
            <w:noProof/>
            <w:webHidden/>
          </w:rPr>
          <w:tab/>
        </w:r>
        <w:r w:rsidR="0066629D">
          <w:rPr>
            <w:noProof/>
            <w:webHidden/>
          </w:rPr>
          <w:fldChar w:fldCharType="begin"/>
        </w:r>
        <w:r w:rsidR="0066629D">
          <w:rPr>
            <w:noProof/>
            <w:webHidden/>
          </w:rPr>
          <w:instrText xml:space="preserve"> PAGEREF _Toc113884351 \h </w:instrText>
        </w:r>
        <w:r w:rsidR="0066629D">
          <w:rPr>
            <w:noProof/>
            <w:webHidden/>
          </w:rPr>
        </w:r>
        <w:r w:rsidR="0066629D">
          <w:rPr>
            <w:noProof/>
            <w:webHidden/>
          </w:rPr>
          <w:fldChar w:fldCharType="separate"/>
        </w:r>
        <w:r w:rsidR="0066629D">
          <w:rPr>
            <w:noProof/>
            <w:webHidden/>
          </w:rPr>
          <w:t>49</w:t>
        </w:r>
        <w:r w:rsidR="0066629D">
          <w:rPr>
            <w:noProof/>
            <w:webHidden/>
          </w:rPr>
          <w:fldChar w:fldCharType="end"/>
        </w:r>
      </w:hyperlink>
    </w:p>
    <w:p w14:paraId="1806B3D2" w14:textId="280E36BC" w:rsidR="0066629D" w:rsidRDefault="00000000">
      <w:pPr>
        <w:pStyle w:val="TOC3"/>
        <w:rPr>
          <w:rFonts w:asciiTheme="minorHAnsi" w:eastAsiaTheme="minorEastAsia" w:hAnsiTheme="minorHAnsi" w:cstheme="minorBidi"/>
          <w:i w:val="0"/>
          <w:iCs w:val="0"/>
          <w:noProof/>
          <w:sz w:val="22"/>
          <w:szCs w:val="22"/>
        </w:rPr>
      </w:pPr>
      <w:hyperlink w:anchor="_Toc113884352" w:history="1">
        <w:r w:rsidR="0066629D" w:rsidRPr="002510A7">
          <w:rPr>
            <w:rStyle w:val="Hyperlink"/>
            <w:noProof/>
          </w:rPr>
          <w:t>Section 306. Licensure of Certified Pharmacy Technicians.</w:t>
        </w:r>
        <w:r w:rsidR="0066629D">
          <w:rPr>
            <w:noProof/>
            <w:webHidden/>
          </w:rPr>
          <w:tab/>
        </w:r>
        <w:r w:rsidR="0066629D">
          <w:rPr>
            <w:noProof/>
            <w:webHidden/>
          </w:rPr>
          <w:fldChar w:fldCharType="begin"/>
        </w:r>
        <w:r w:rsidR="0066629D">
          <w:rPr>
            <w:noProof/>
            <w:webHidden/>
          </w:rPr>
          <w:instrText xml:space="preserve"> PAGEREF _Toc113884352 \h </w:instrText>
        </w:r>
        <w:r w:rsidR="0066629D">
          <w:rPr>
            <w:noProof/>
            <w:webHidden/>
          </w:rPr>
        </w:r>
        <w:r w:rsidR="0066629D">
          <w:rPr>
            <w:noProof/>
            <w:webHidden/>
          </w:rPr>
          <w:fldChar w:fldCharType="separate"/>
        </w:r>
        <w:r w:rsidR="0066629D">
          <w:rPr>
            <w:noProof/>
            <w:webHidden/>
          </w:rPr>
          <w:t>50</w:t>
        </w:r>
        <w:r w:rsidR="0066629D">
          <w:rPr>
            <w:noProof/>
            <w:webHidden/>
          </w:rPr>
          <w:fldChar w:fldCharType="end"/>
        </w:r>
      </w:hyperlink>
    </w:p>
    <w:p w14:paraId="542D5109" w14:textId="31368730" w:rsidR="0066629D" w:rsidRDefault="00000000">
      <w:pPr>
        <w:pStyle w:val="TOC3"/>
        <w:rPr>
          <w:rFonts w:asciiTheme="minorHAnsi" w:eastAsiaTheme="minorEastAsia" w:hAnsiTheme="minorHAnsi" w:cstheme="minorBidi"/>
          <w:i w:val="0"/>
          <w:iCs w:val="0"/>
          <w:noProof/>
          <w:sz w:val="22"/>
          <w:szCs w:val="22"/>
        </w:rPr>
      </w:pPr>
      <w:hyperlink w:anchor="_Toc113884353" w:history="1">
        <w:r w:rsidR="0066629D" w:rsidRPr="002510A7">
          <w:rPr>
            <w:rStyle w:val="Hyperlink"/>
            <w:noProof/>
          </w:rPr>
          <w:t>Section 307. Renewal of Licenses.</w:t>
        </w:r>
        <w:r w:rsidR="0066629D">
          <w:rPr>
            <w:noProof/>
            <w:webHidden/>
          </w:rPr>
          <w:tab/>
        </w:r>
        <w:r w:rsidR="0066629D">
          <w:rPr>
            <w:noProof/>
            <w:webHidden/>
          </w:rPr>
          <w:fldChar w:fldCharType="begin"/>
        </w:r>
        <w:r w:rsidR="0066629D">
          <w:rPr>
            <w:noProof/>
            <w:webHidden/>
          </w:rPr>
          <w:instrText xml:space="preserve"> PAGEREF _Toc113884353 \h </w:instrText>
        </w:r>
        <w:r w:rsidR="0066629D">
          <w:rPr>
            <w:noProof/>
            <w:webHidden/>
          </w:rPr>
        </w:r>
        <w:r w:rsidR="0066629D">
          <w:rPr>
            <w:noProof/>
            <w:webHidden/>
          </w:rPr>
          <w:fldChar w:fldCharType="separate"/>
        </w:r>
        <w:r w:rsidR="0066629D">
          <w:rPr>
            <w:noProof/>
            <w:webHidden/>
          </w:rPr>
          <w:t>50</w:t>
        </w:r>
        <w:r w:rsidR="0066629D">
          <w:rPr>
            <w:noProof/>
            <w:webHidden/>
          </w:rPr>
          <w:fldChar w:fldCharType="end"/>
        </w:r>
      </w:hyperlink>
    </w:p>
    <w:p w14:paraId="698AA6A0" w14:textId="307364AB" w:rsidR="0066629D" w:rsidRDefault="00000000">
      <w:pPr>
        <w:pStyle w:val="TOC3"/>
        <w:rPr>
          <w:rFonts w:asciiTheme="minorHAnsi" w:eastAsiaTheme="minorEastAsia" w:hAnsiTheme="minorHAnsi" w:cstheme="minorBidi"/>
          <w:i w:val="0"/>
          <w:iCs w:val="0"/>
          <w:noProof/>
          <w:sz w:val="22"/>
          <w:szCs w:val="22"/>
        </w:rPr>
      </w:pPr>
      <w:hyperlink w:anchor="_Toc113884354" w:history="1">
        <w:r w:rsidR="0066629D" w:rsidRPr="002510A7">
          <w:rPr>
            <w:rStyle w:val="Hyperlink"/>
            <w:noProof/>
          </w:rPr>
          <w:t>Section 308. Continuing Pharmacy Education.</w:t>
        </w:r>
        <w:r w:rsidR="0066629D">
          <w:rPr>
            <w:noProof/>
            <w:webHidden/>
          </w:rPr>
          <w:tab/>
        </w:r>
        <w:r w:rsidR="0066629D">
          <w:rPr>
            <w:noProof/>
            <w:webHidden/>
          </w:rPr>
          <w:fldChar w:fldCharType="begin"/>
        </w:r>
        <w:r w:rsidR="0066629D">
          <w:rPr>
            <w:noProof/>
            <w:webHidden/>
          </w:rPr>
          <w:instrText xml:space="preserve"> PAGEREF _Toc113884354 \h </w:instrText>
        </w:r>
        <w:r w:rsidR="0066629D">
          <w:rPr>
            <w:noProof/>
            <w:webHidden/>
          </w:rPr>
        </w:r>
        <w:r w:rsidR="0066629D">
          <w:rPr>
            <w:noProof/>
            <w:webHidden/>
          </w:rPr>
          <w:fldChar w:fldCharType="separate"/>
        </w:r>
        <w:r w:rsidR="0066629D">
          <w:rPr>
            <w:noProof/>
            <w:webHidden/>
          </w:rPr>
          <w:t>51</w:t>
        </w:r>
        <w:r w:rsidR="0066629D">
          <w:rPr>
            <w:noProof/>
            <w:webHidden/>
          </w:rPr>
          <w:fldChar w:fldCharType="end"/>
        </w:r>
      </w:hyperlink>
    </w:p>
    <w:p w14:paraId="07273899" w14:textId="634A4568" w:rsidR="0066629D" w:rsidRDefault="00000000">
      <w:pPr>
        <w:pStyle w:val="TOC2"/>
        <w:rPr>
          <w:rFonts w:asciiTheme="minorHAnsi" w:eastAsiaTheme="minorEastAsia" w:hAnsiTheme="minorHAnsi" w:cstheme="minorBidi"/>
          <w:smallCaps w:val="0"/>
          <w:noProof/>
          <w:sz w:val="22"/>
          <w:szCs w:val="22"/>
        </w:rPr>
      </w:pPr>
      <w:hyperlink w:anchor="_Toc113884355" w:history="1">
        <w:r w:rsidR="0066629D" w:rsidRPr="002510A7">
          <w:rPr>
            <w:rStyle w:val="Hyperlink"/>
            <w:noProof/>
          </w:rPr>
          <w:t>Article IV Licensing of Facilities</w:t>
        </w:r>
        <w:r w:rsidR="0066629D">
          <w:rPr>
            <w:noProof/>
            <w:webHidden/>
          </w:rPr>
          <w:tab/>
        </w:r>
        <w:r w:rsidR="0066629D">
          <w:rPr>
            <w:noProof/>
            <w:webHidden/>
          </w:rPr>
          <w:fldChar w:fldCharType="begin"/>
        </w:r>
        <w:r w:rsidR="0066629D">
          <w:rPr>
            <w:noProof/>
            <w:webHidden/>
          </w:rPr>
          <w:instrText xml:space="preserve"> PAGEREF _Toc113884355 \h </w:instrText>
        </w:r>
        <w:r w:rsidR="0066629D">
          <w:rPr>
            <w:noProof/>
            <w:webHidden/>
          </w:rPr>
        </w:r>
        <w:r w:rsidR="0066629D">
          <w:rPr>
            <w:noProof/>
            <w:webHidden/>
          </w:rPr>
          <w:fldChar w:fldCharType="separate"/>
        </w:r>
        <w:r w:rsidR="0066629D">
          <w:rPr>
            <w:noProof/>
            <w:webHidden/>
          </w:rPr>
          <w:t>52</w:t>
        </w:r>
        <w:r w:rsidR="0066629D">
          <w:rPr>
            <w:noProof/>
            <w:webHidden/>
          </w:rPr>
          <w:fldChar w:fldCharType="end"/>
        </w:r>
      </w:hyperlink>
    </w:p>
    <w:p w14:paraId="06B2EB5A" w14:textId="0953FE3E" w:rsidR="0066629D" w:rsidRDefault="00000000">
      <w:pPr>
        <w:pStyle w:val="TOC3"/>
        <w:rPr>
          <w:rFonts w:asciiTheme="minorHAnsi" w:eastAsiaTheme="minorEastAsia" w:hAnsiTheme="minorHAnsi" w:cstheme="minorBidi"/>
          <w:i w:val="0"/>
          <w:iCs w:val="0"/>
          <w:noProof/>
          <w:sz w:val="22"/>
          <w:szCs w:val="22"/>
        </w:rPr>
      </w:pPr>
      <w:hyperlink w:anchor="_Toc113884356" w:history="1">
        <w:r w:rsidR="0066629D" w:rsidRPr="002510A7">
          <w:rPr>
            <w:rStyle w:val="Hyperlink"/>
            <w:noProof/>
          </w:rPr>
          <w:t>Introductory Comment to Article IV</w:t>
        </w:r>
        <w:r w:rsidR="0066629D">
          <w:rPr>
            <w:noProof/>
            <w:webHidden/>
          </w:rPr>
          <w:tab/>
        </w:r>
        <w:r w:rsidR="0066629D">
          <w:rPr>
            <w:noProof/>
            <w:webHidden/>
          </w:rPr>
          <w:fldChar w:fldCharType="begin"/>
        </w:r>
        <w:r w:rsidR="0066629D">
          <w:rPr>
            <w:noProof/>
            <w:webHidden/>
          </w:rPr>
          <w:instrText xml:space="preserve"> PAGEREF _Toc113884356 \h </w:instrText>
        </w:r>
        <w:r w:rsidR="0066629D">
          <w:rPr>
            <w:noProof/>
            <w:webHidden/>
          </w:rPr>
        </w:r>
        <w:r w:rsidR="0066629D">
          <w:rPr>
            <w:noProof/>
            <w:webHidden/>
          </w:rPr>
          <w:fldChar w:fldCharType="separate"/>
        </w:r>
        <w:r w:rsidR="0066629D">
          <w:rPr>
            <w:noProof/>
            <w:webHidden/>
          </w:rPr>
          <w:t>52</w:t>
        </w:r>
        <w:r w:rsidR="0066629D">
          <w:rPr>
            <w:noProof/>
            <w:webHidden/>
          </w:rPr>
          <w:fldChar w:fldCharType="end"/>
        </w:r>
      </w:hyperlink>
    </w:p>
    <w:p w14:paraId="18FB7DCA" w14:textId="231E2FD5" w:rsidR="0066629D" w:rsidRDefault="00000000">
      <w:pPr>
        <w:pStyle w:val="TOC3"/>
        <w:rPr>
          <w:rFonts w:asciiTheme="minorHAnsi" w:eastAsiaTheme="minorEastAsia" w:hAnsiTheme="minorHAnsi" w:cstheme="minorBidi"/>
          <w:i w:val="0"/>
          <w:iCs w:val="0"/>
          <w:noProof/>
          <w:sz w:val="22"/>
          <w:szCs w:val="22"/>
        </w:rPr>
      </w:pPr>
      <w:hyperlink w:anchor="_Toc113884357" w:history="1">
        <w:r w:rsidR="0066629D" w:rsidRPr="002510A7">
          <w:rPr>
            <w:rStyle w:val="Hyperlink"/>
            <w:noProof/>
          </w:rPr>
          <w:t>Section 401. Licensing.</w:t>
        </w:r>
        <w:r w:rsidR="0066629D">
          <w:rPr>
            <w:noProof/>
            <w:webHidden/>
          </w:rPr>
          <w:tab/>
        </w:r>
        <w:r w:rsidR="0066629D">
          <w:rPr>
            <w:noProof/>
            <w:webHidden/>
          </w:rPr>
          <w:fldChar w:fldCharType="begin"/>
        </w:r>
        <w:r w:rsidR="0066629D">
          <w:rPr>
            <w:noProof/>
            <w:webHidden/>
          </w:rPr>
          <w:instrText xml:space="preserve"> PAGEREF _Toc113884357 \h </w:instrText>
        </w:r>
        <w:r w:rsidR="0066629D">
          <w:rPr>
            <w:noProof/>
            <w:webHidden/>
          </w:rPr>
        </w:r>
        <w:r w:rsidR="0066629D">
          <w:rPr>
            <w:noProof/>
            <w:webHidden/>
          </w:rPr>
          <w:fldChar w:fldCharType="separate"/>
        </w:r>
        <w:r w:rsidR="0066629D">
          <w:rPr>
            <w:noProof/>
            <w:webHidden/>
          </w:rPr>
          <w:t>52</w:t>
        </w:r>
        <w:r w:rsidR="0066629D">
          <w:rPr>
            <w:noProof/>
            <w:webHidden/>
          </w:rPr>
          <w:fldChar w:fldCharType="end"/>
        </w:r>
      </w:hyperlink>
    </w:p>
    <w:p w14:paraId="03157AAA" w14:textId="3EE673DC" w:rsidR="0066629D" w:rsidRDefault="00000000">
      <w:pPr>
        <w:pStyle w:val="TOC3"/>
        <w:rPr>
          <w:rFonts w:asciiTheme="minorHAnsi" w:eastAsiaTheme="minorEastAsia" w:hAnsiTheme="minorHAnsi" w:cstheme="minorBidi"/>
          <w:i w:val="0"/>
          <w:iCs w:val="0"/>
          <w:noProof/>
          <w:sz w:val="22"/>
          <w:szCs w:val="22"/>
        </w:rPr>
      </w:pPr>
      <w:hyperlink w:anchor="_Toc113884358" w:history="1">
        <w:r w:rsidR="0066629D" w:rsidRPr="002510A7">
          <w:rPr>
            <w:rStyle w:val="Hyperlink"/>
            <w:noProof/>
          </w:rPr>
          <w:t>Section 402. Application.</w:t>
        </w:r>
        <w:r w:rsidR="0066629D">
          <w:rPr>
            <w:noProof/>
            <w:webHidden/>
          </w:rPr>
          <w:tab/>
        </w:r>
        <w:r w:rsidR="0066629D">
          <w:rPr>
            <w:noProof/>
            <w:webHidden/>
          </w:rPr>
          <w:fldChar w:fldCharType="begin"/>
        </w:r>
        <w:r w:rsidR="0066629D">
          <w:rPr>
            <w:noProof/>
            <w:webHidden/>
          </w:rPr>
          <w:instrText xml:space="preserve"> PAGEREF _Toc113884358 \h </w:instrText>
        </w:r>
        <w:r w:rsidR="0066629D">
          <w:rPr>
            <w:noProof/>
            <w:webHidden/>
          </w:rPr>
        </w:r>
        <w:r w:rsidR="0066629D">
          <w:rPr>
            <w:noProof/>
            <w:webHidden/>
          </w:rPr>
          <w:fldChar w:fldCharType="separate"/>
        </w:r>
        <w:r w:rsidR="0066629D">
          <w:rPr>
            <w:noProof/>
            <w:webHidden/>
          </w:rPr>
          <w:t>54</w:t>
        </w:r>
        <w:r w:rsidR="0066629D">
          <w:rPr>
            <w:noProof/>
            <w:webHidden/>
          </w:rPr>
          <w:fldChar w:fldCharType="end"/>
        </w:r>
      </w:hyperlink>
    </w:p>
    <w:p w14:paraId="6A0F7BC9" w14:textId="3B6A75FF" w:rsidR="0066629D" w:rsidRDefault="00000000">
      <w:pPr>
        <w:pStyle w:val="TOC3"/>
        <w:rPr>
          <w:rFonts w:asciiTheme="minorHAnsi" w:eastAsiaTheme="minorEastAsia" w:hAnsiTheme="minorHAnsi" w:cstheme="minorBidi"/>
          <w:i w:val="0"/>
          <w:iCs w:val="0"/>
          <w:noProof/>
          <w:sz w:val="22"/>
          <w:szCs w:val="22"/>
        </w:rPr>
      </w:pPr>
      <w:hyperlink w:anchor="_Toc113884359" w:history="1">
        <w:r w:rsidR="0066629D" w:rsidRPr="002510A7">
          <w:rPr>
            <w:rStyle w:val="Hyperlink"/>
            <w:noProof/>
          </w:rPr>
          <w:t>Section 403. Notifications.</w:t>
        </w:r>
        <w:r w:rsidR="0066629D">
          <w:rPr>
            <w:noProof/>
            <w:webHidden/>
          </w:rPr>
          <w:tab/>
        </w:r>
        <w:r w:rsidR="0066629D">
          <w:rPr>
            <w:noProof/>
            <w:webHidden/>
          </w:rPr>
          <w:fldChar w:fldCharType="begin"/>
        </w:r>
        <w:r w:rsidR="0066629D">
          <w:rPr>
            <w:noProof/>
            <w:webHidden/>
          </w:rPr>
          <w:instrText xml:space="preserve"> PAGEREF _Toc113884359 \h </w:instrText>
        </w:r>
        <w:r w:rsidR="0066629D">
          <w:rPr>
            <w:noProof/>
            <w:webHidden/>
          </w:rPr>
        </w:r>
        <w:r w:rsidR="0066629D">
          <w:rPr>
            <w:noProof/>
            <w:webHidden/>
          </w:rPr>
          <w:fldChar w:fldCharType="separate"/>
        </w:r>
        <w:r w:rsidR="0066629D">
          <w:rPr>
            <w:noProof/>
            <w:webHidden/>
          </w:rPr>
          <w:t>56</w:t>
        </w:r>
        <w:r w:rsidR="0066629D">
          <w:rPr>
            <w:noProof/>
            <w:webHidden/>
          </w:rPr>
          <w:fldChar w:fldCharType="end"/>
        </w:r>
      </w:hyperlink>
    </w:p>
    <w:p w14:paraId="6F0CB86B" w14:textId="4FF845EB" w:rsidR="0066629D" w:rsidRDefault="00000000">
      <w:pPr>
        <w:pStyle w:val="TOC3"/>
        <w:rPr>
          <w:rFonts w:asciiTheme="minorHAnsi" w:eastAsiaTheme="minorEastAsia" w:hAnsiTheme="minorHAnsi" w:cstheme="minorBidi"/>
          <w:i w:val="0"/>
          <w:iCs w:val="0"/>
          <w:noProof/>
          <w:sz w:val="22"/>
          <w:szCs w:val="22"/>
        </w:rPr>
      </w:pPr>
      <w:hyperlink w:anchor="_Toc113884360" w:history="1">
        <w:r w:rsidR="0066629D" w:rsidRPr="002510A7">
          <w:rPr>
            <w:rStyle w:val="Hyperlink"/>
            <w:noProof/>
          </w:rPr>
          <w:t>Section 404. Grounds, Penalties, and Reinstatement.</w:t>
        </w:r>
        <w:r w:rsidR="0066629D">
          <w:rPr>
            <w:noProof/>
            <w:webHidden/>
          </w:rPr>
          <w:tab/>
        </w:r>
        <w:r w:rsidR="0066629D">
          <w:rPr>
            <w:noProof/>
            <w:webHidden/>
          </w:rPr>
          <w:fldChar w:fldCharType="begin"/>
        </w:r>
        <w:r w:rsidR="0066629D">
          <w:rPr>
            <w:noProof/>
            <w:webHidden/>
          </w:rPr>
          <w:instrText xml:space="preserve"> PAGEREF _Toc113884360 \h </w:instrText>
        </w:r>
        <w:r w:rsidR="0066629D">
          <w:rPr>
            <w:noProof/>
            <w:webHidden/>
          </w:rPr>
        </w:r>
        <w:r w:rsidR="0066629D">
          <w:rPr>
            <w:noProof/>
            <w:webHidden/>
          </w:rPr>
          <w:fldChar w:fldCharType="separate"/>
        </w:r>
        <w:r w:rsidR="0066629D">
          <w:rPr>
            <w:noProof/>
            <w:webHidden/>
          </w:rPr>
          <w:t>57</w:t>
        </w:r>
        <w:r w:rsidR="0066629D">
          <w:rPr>
            <w:noProof/>
            <w:webHidden/>
          </w:rPr>
          <w:fldChar w:fldCharType="end"/>
        </w:r>
      </w:hyperlink>
    </w:p>
    <w:p w14:paraId="560BCF04" w14:textId="4618A4AA" w:rsidR="0066629D" w:rsidRDefault="00000000">
      <w:pPr>
        <w:pStyle w:val="TOC3"/>
        <w:rPr>
          <w:rFonts w:asciiTheme="minorHAnsi" w:eastAsiaTheme="minorEastAsia" w:hAnsiTheme="minorHAnsi" w:cstheme="minorBidi"/>
          <w:i w:val="0"/>
          <w:iCs w:val="0"/>
          <w:noProof/>
          <w:sz w:val="22"/>
          <w:szCs w:val="22"/>
        </w:rPr>
      </w:pPr>
      <w:hyperlink w:anchor="_Toc113884361" w:history="1">
        <w:r w:rsidR="0066629D" w:rsidRPr="002510A7">
          <w:rPr>
            <w:rStyle w:val="Hyperlink"/>
            <w:noProof/>
          </w:rPr>
          <w:t>Section 405. Criminal Offense; Forfeiture of Property.</w:t>
        </w:r>
        <w:r w:rsidR="0066629D">
          <w:rPr>
            <w:noProof/>
            <w:webHidden/>
          </w:rPr>
          <w:tab/>
        </w:r>
        <w:r w:rsidR="0066629D">
          <w:rPr>
            <w:noProof/>
            <w:webHidden/>
          </w:rPr>
          <w:fldChar w:fldCharType="begin"/>
        </w:r>
        <w:r w:rsidR="0066629D">
          <w:rPr>
            <w:noProof/>
            <w:webHidden/>
          </w:rPr>
          <w:instrText xml:space="preserve"> PAGEREF _Toc113884361 \h </w:instrText>
        </w:r>
        <w:r w:rsidR="0066629D">
          <w:rPr>
            <w:noProof/>
            <w:webHidden/>
          </w:rPr>
        </w:r>
        <w:r w:rsidR="0066629D">
          <w:rPr>
            <w:noProof/>
            <w:webHidden/>
          </w:rPr>
          <w:fldChar w:fldCharType="separate"/>
        </w:r>
        <w:r w:rsidR="0066629D">
          <w:rPr>
            <w:noProof/>
            <w:webHidden/>
          </w:rPr>
          <w:t>59</w:t>
        </w:r>
        <w:r w:rsidR="0066629D">
          <w:rPr>
            <w:noProof/>
            <w:webHidden/>
          </w:rPr>
          <w:fldChar w:fldCharType="end"/>
        </w:r>
      </w:hyperlink>
    </w:p>
    <w:p w14:paraId="1E11A6E5" w14:textId="5F677CB0" w:rsidR="0066629D" w:rsidRDefault="00000000">
      <w:pPr>
        <w:pStyle w:val="TOC2"/>
        <w:rPr>
          <w:rFonts w:asciiTheme="minorHAnsi" w:eastAsiaTheme="minorEastAsia" w:hAnsiTheme="minorHAnsi" w:cstheme="minorBidi"/>
          <w:smallCaps w:val="0"/>
          <w:noProof/>
          <w:sz w:val="22"/>
          <w:szCs w:val="22"/>
        </w:rPr>
      </w:pPr>
      <w:hyperlink w:anchor="_Toc113884362" w:history="1">
        <w:r w:rsidR="0066629D" w:rsidRPr="002510A7">
          <w:rPr>
            <w:rStyle w:val="Hyperlink"/>
            <w:noProof/>
          </w:rPr>
          <w:t>Article V Discipline</w:t>
        </w:r>
        <w:r w:rsidR="0066629D">
          <w:rPr>
            <w:noProof/>
            <w:webHidden/>
          </w:rPr>
          <w:tab/>
        </w:r>
        <w:r w:rsidR="0066629D">
          <w:rPr>
            <w:noProof/>
            <w:webHidden/>
          </w:rPr>
          <w:fldChar w:fldCharType="begin"/>
        </w:r>
        <w:r w:rsidR="0066629D">
          <w:rPr>
            <w:noProof/>
            <w:webHidden/>
          </w:rPr>
          <w:instrText xml:space="preserve"> PAGEREF _Toc113884362 \h </w:instrText>
        </w:r>
        <w:r w:rsidR="0066629D">
          <w:rPr>
            <w:noProof/>
            <w:webHidden/>
          </w:rPr>
        </w:r>
        <w:r w:rsidR="0066629D">
          <w:rPr>
            <w:noProof/>
            <w:webHidden/>
          </w:rPr>
          <w:fldChar w:fldCharType="separate"/>
        </w:r>
        <w:r w:rsidR="0066629D">
          <w:rPr>
            <w:noProof/>
            <w:webHidden/>
          </w:rPr>
          <w:t>60</w:t>
        </w:r>
        <w:r w:rsidR="0066629D">
          <w:rPr>
            <w:noProof/>
            <w:webHidden/>
          </w:rPr>
          <w:fldChar w:fldCharType="end"/>
        </w:r>
      </w:hyperlink>
    </w:p>
    <w:p w14:paraId="263C5BE3" w14:textId="1F32C295" w:rsidR="0066629D" w:rsidRDefault="00000000">
      <w:pPr>
        <w:pStyle w:val="TOC3"/>
        <w:rPr>
          <w:rFonts w:asciiTheme="minorHAnsi" w:eastAsiaTheme="minorEastAsia" w:hAnsiTheme="minorHAnsi" w:cstheme="minorBidi"/>
          <w:i w:val="0"/>
          <w:iCs w:val="0"/>
          <w:noProof/>
          <w:sz w:val="22"/>
          <w:szCs w:val="22"/>
        </w:rPr>
      </w:pPr>
      <w:hyperlink w:anchor="_Toc113884363" w:history="1">
        <w:r w:rsidR="0066629D" w:rsidRPr="002510A7">
          <w:rPr>
            <w:rStyle w:val="Hyperlink"/>
            <w:noProof/>
          </w:rPr>
          <w:t>Introductory Comment to Article V</w:t>
        </w:r>
        <w:r w:rsidR="0066629D">
          <w:rPr>
            <w:noProof/>
            <w:webHidden/>
          </w:rPr>
          <w:tab/>
        </w:r>
        <w:r w:rsidR="0066629D">
          <w:rPr>
            <w:noProof/>
            <w:webHidden/>
          </w:rPr>
          <w:fldChar w:fldCharType="begin"/>
        </w:r>
        <w:r w:rsidR="0066629D">
          <w:rPr>
            <w:noProof/>
            <w:webHidden/>
          </w:rPr>
          <w:instrText xml:space="preserve"> PAGEREF _Toc113884363 \h </w:instrText>
        </w:r>
        <w:r w:rsidR="0066629D">
          <w:rPr>
            <w:noProof/>
            <w:webHidden/>
          </w:rPr>
        </w:r>
        <w:r w:rsidR="0066629D">
          <w:rPr>
            <w:noProof/>
            <w:webHidden/>
          </w:rPr>
          <w:fldChar w:fldCharType="separate"/>
        </w:r>
        <w:r w:rsidR="0066629D">
          <w:rPr>
            <w:noProof/>
            <w:webHidden/>
          </w:rPr>
          <w:t>60</w:t>
        </w:r>
        <w:r w:rsidR="0066629D">
          <w:rPr>
            <w:noProof/>
            <w:webHidden/>
          </w:rPr>
          <w:fldChar w:fldCharType="end"/>
        </w:r>
      </w:hyperlink>
    </w:p>
    <w:p w14:paraId="749DCBE2" w14:textId="02BFC942" w:rsidR="0066629D" w:rsidRDefault="00000000">
      <w:pPr>
        <w:pStyle w:val="TOC3"/>
        <w:rPr>
          <w:rFonts w:asciiTheme="minorHAnsi" w:eastAsiaTheme="minorEastAsia" w:hAnsiTheme="minorHAnsi" w:cstheme="minorBidi"/>
          <w:i w:val="0"/>
          <w:iCs w:val="0"/>
          <w:noProof/>
          <w:sz w:val="22"/>
          <w:szCs w:val="22"/>
        </w:rPr>
      </w:pPr>
      <w:hyperlink w:anchor="_Toc113884364" w:history="1">
        <w:r w:rsidR="0066629D" w:rsidRPr="002510A7">
          <w:rPr>
            <w:rStyle w:val="Hyperlink"/>
            <w:noProof/>
          </w:rPr>
          <w:t>Section 501. Disciplinary Action Terms.</w:t>
        </w:r>
        <w:r w:rsidR="0066629D">
          <w:rPr>
            <w:noProof/>
            <w:webHidden/>
          </w:rPr>
          <w:tab/>
        </w:r>
        <w:r w:rsidR="0066629D">
          <w:rPr>
            <w:noProof/>
            <w:webHidden/>
          </w:rPr>
          <w:fldChar w:fldCharType="begin"/>
        </w:r>
        <w:r w:rsidR="0066629D">
          <w:rPr>
            <w:noProof/>
            <w:webHidden/>
          </w:rPr>
          <w:instrText xml:space="preserve"> PAGEREF _Toc113884364 \h </w:instrText>
        </w:r>
        <w:r w:rsidR="0066629D">
          <w:rPr>
            <w:noProof/>
            <w:webHidden/>
          </w:rPr>
        </w:r>
        <w:r w:rsidR="0066629D">
          <w:rPr>
            <w:noProof/>
            <w:webHidden/>
          </w:rPr>
          <w:fldChar w:fldCharType="separate"/>
        </w:r>
        <w:r w:rsidR="0066629D">
          <w:rPr>
            <w:noProof/>
            <w:webHidden/>
          </w:rPr>
          <w:t>60</w:t>
        </w:r>
        <w:r w:rsidR="0066629D">
          <w:rPr>
            <w:noProof/>
            <w:webHidden/>
          </w:rPr>
          <w:fldChar w:fldCharType="end"/>
        </w:r>
      </w:hyperlink>
    </w:p>
    <w:p w14:paraId="64A394AF" w14:textId="08ED2BBB" w:rsidR="0066629D" w:rsidRDefault="00000000">
      <w:pPr>
        <w:pStyle w:val="TOC3"/>
        <w:rPr>
          <w:rFonts w:asciiTheme="minorHAnsi" w:eastAsiaTheme="minorEastAsia" w:hAnsiTheme="minorHAnsi" w:cstheme="minorBidi"/>
          <w:i w:val="0"/>
          <w:iCs w:val="0"/>
          <w:noProof/>
          <w:sz w:val="22"/>
          <w:szCs w:val="22"/>
        </w:rPr>
      </w:pPr>
      <w:hyperlink w:anchor="_Toc113884365" w:history="1">
        <w:r w:rsidR="0066629D" w:rsidRPr="002510A7">
          <w:rPr>
            <w:rStyle w:val="Hyperlink"/>
            <w:noProof/>
          </w:rPr>
          <w:t>Section 502. Grounds, Penalties, and Reinstatement.</w:t>
        </w:r>
        <w:r w:rsidR="0066629D">
          <w:rPr>
            <w:noProof/>
            <w:webHidden/>
          </w:rPr>
          <w:tab/>
        </w:r>
        <w:r w:rsidR="0066629D">
          <w:rPr>
            <w:noProof/>
            <w:webHidden/>
          </w:rPr>
          <w:fldChar w:fldCharType="begin"/>
        </w:r>
        <w:r w:rsidR="0066629D">
          <w:rPr>
            <w:noProof/>
            <w:webHidden/>
          </w:rPr>
          <w:instrText xml:space="preserve"> PAGEREF _Toc113884365 \h </w:instrText>
        </w:r>
        <w:r w:rsidR="0066629D">
          <w:rPr>
            <w:noProof/>
            <w:webHidden/>
          </w:rPr>
        </w:r>
        <w:r w:rsidR="0066629D">
          <w:rPr>
            <w:noProof/>
            <w:webHidden/>
          </w:rPr>
          <w:fldChar w:fldCharType="separate"/>
        </w:r>
        <w:r w:rsidR="0066629D">
          <w:rPr>
            <w:noProof/>
            <w:webHidden/>
          </w:rPr>
          <w:t>60</w:t>
        </w:r>
        <w:r w:rsidR="0066629D">
          <w:rPr>
            <w:noProof/>
            <w:webHidden/>
          </w:rPr>
          <w:fldChar w:fldCharType="end"/>
        </w:r>
      </w:hyperlink>
    </w:p>
    <w:p w14:paraId="728BF9E1" w14:textId="5BBC9348" w:rsidR="0066629D" w:rsidRDefault="00000000">
      <w:pPr>
        <w:pStyle w:val="TOC3"/>
        <w:rPr>
          <w:rFonts w:asciiTheme="minorHAnsi" w:eastAsiaTheme="minorEastAsia" w:hAnsiTheme="minorHAnsi" w:cstheme="minorBidi"/>
          <w:i w:val="0"/>
          <w:iCs w:val="0"/>
          <w:noProof/>
          <w:sz w:val="22"/>
          <w:szCs w:val="22"/>
        </w:rPr>
      </w:pPr>
      <w:hyperlink w:anchor="_Toc113884366" w:history="1">
        <w:r w:rsidR="0066629D" w:rsidRPr="002510A7">
          <w:rPr>
            <w:rStyle w:val="Hyperlink"/>
            <w:noProof/>
          </w:rPr>
          <w:t>Section 503. Procedure.</w:t>
        </w:r>
        <w:r w:rsidR="0066629D">
          <w:rPr>
            <w:noProof/>
            <w:webHidden/>
          </w:rPr>
          <w:tab/>
        </w:r>
        <w:r w:rsidR="0066629D">
          <w:rPr>
            <w:noProof/>
            <w:webHidden/>
          </w:rPr>
          <w:fldChar w:fldCharType="begin"/>
        </w:r>
        <w:r w:rsidR="0066629D">
          <w:rPr>
            <w:noProof/>
            <w:webHidden/>
          </w:rPr>
          <w:instrText xml:space="preserve"> PAGEREF _Toc113884366 \h </w:instrText>
        </w:r>
        <w:r w:rsidR="0066629D">
          <w:rPr>
            <w:noProof/>
            <w:webHidden/>
          </w:rPr>
        </w:r>
        <w:r w:rsidR="0066629D">
          <w:rPr>
            <w:noProof/>
            <w:webHidden/>
          </w:rPr>
          <w:fldChar w:fldCharType="separate"/>
        </w:r>
        <w:r w:rsidR="0066629D">
          <w:rPr>
            <w:noProof/>
            <w:webHidden/>
          </w:rPr>
          <w:t>64</w:t>
        </w:r>
        <w:r w:rsidR="0066629D">
          <w:rPr>
            <w:noProof/>
            <w:webHidden/>
          </w:rPr>
          <w:fldChar w:fldCharType="end"/>
        </w:r>
      </w:hyperlink>
    </w:p>
    <w:p w14:paraId="7EFE13B0" w14:textId="217C4853" w:rsidR="0066629D" w:rsidRDefault="00000000">
      <w:pPr>
        <w:pStyle w:val="TOC2"/>
        <w:rPr>
          <w:rFonts w:asciiTheme="minorHAnsi" w:eastAsiaTheme="minorEastAsia" w:hAnsiTheme="minorHAnsi" w:cstheme="minorBidi"/>
          <w:smallCaps w:val="0"/>
          <w:noProof/>
          <w:sz w:val="22"/>
          <w:szCs w:val="22"/>
        </w:rPr>
      </w:pPr>
      <w:hyperlink w:anchor="_Toc113884367" w:history="1">
        <w:r w:rsidR="0066629D" w:rsidRPr="002510A7">
          <w:rPr>
            <w:rStyle w:val="Hyperlink"/>
            <w:noProof/>
          </w:rPr>
          <w:t>Article VI Other</w:t>
        </w:r>
        <w:r w:rsidR="0066629D">
          <w:rPr>
            <w:noProof/>
            <w:webHidden/>
          </w:rPr>
          <w:tab/>
        </w:r>
        <w:r w:rsidR="0066629D">
          <w:rPr>
            <w:noProof/>
            <w:webHidden/>
          </w:rPr>
          <w:fldChar w:fldCharType="begin"/>
        </w:r>
        <w:r w:rsidR="0066629D">
          <w:rPr>
            <w:noProof/>
            <w:webHidden/>
          </w:rPr>
          <w:instrText xml:space="preserve"> PAGEREF _Toc113884367 \h </w:instrText>
        </w:r>
        <w:r w:rsidR="0066629D">
          <w:rPr>
            <w:noProof/>
            <w:webHidden/>
          </w:rPr>
        </w:r>
        <w:r w:rsidR="0066629D">
          <w:rPr>
            <w:noProof/>
            <w:webHidden/>
          </w:rPr>
          <w:fldChar w:fldCharType="separate"/>
        </w:r>
        <w:r w:rsidR="0066629D">
          <w:rPr>
            <w:noProof/>
            <w:webHidden/>
          </w:rPr>
          <w:t>66</w:t>
        </w:r>
        <w:r w:rsidR="0066629D">
          <w:rPr>
            <w:noProof/>
            <w:webHidden/>
          </w:rPr>
          <w:fldChar w:fldCharType="end"/>
        </w:r>
      </w:hyperlink>
    </w:p>
    <w:p w14:paraId="744636F4" w14:textId="3550FA92" w:rsidR="0066629D" w:rsidRDefault="00000000">
      <w:pPr>
        <w:pStyle w:val="TOC3"/>
        <w:rPr>
          <w:rFonts w:asciiTheme="minorHAnsi" w:eastAsiaTheme="minorEastAsia" w:hAnsiTheme="minorHAnsi" w:cstheme="minorBidi"/>
          <w:i w:val="0"/>
          <w:iCs w:val="0"/>
          <w:noProof/>
          <w:sz w:val="22"/>
          <w:szCs w:val="22"/>
        </w:rPr>
      </w:pPr>
      <w:hyperlink w:anchor="_Toc113884368" w:history="1">
        <w:r w:rsidR="0066629D" w:rsidRPr="002510A7">
          <w:rPr>
            <w:rStyle w:val="Hyperlink"/>
            <w:noProof/>
          </w:rPr>
          <w:t>Section 601. Severability.</w:t>
        </w:r>
        <w:r w:rsidR="0066629D">
          <w:rPr>
            <w:noProof/>
            <w:webHidden/>
          </w:rPr>
          <w:tab/>
        </w:r>
        <w:r w:rsidR="0066629D">
          <w:rPr>
            <w:noProof/>
            <w:webHidden/>
          </w:rPr>
          <w:fldChar w:fldCharType="begin"/>
        </w:r>
        <w:r w:rsidR="0066629D">
          <w:rPr>
            <w:noProof/>
            <w:webHidden/>
          </w:rPr>
          <w:instrText xml:space="preserve"> PAGEREF _Toc113884368 \h </w:instrText>
        </w:r>
        <w:r w:rsidR="0066629D">
          <w:rPr>
            <w:noProof/>
            <w:webHidden/>
          </w:rPr>
        </w:r>
        <w:r w:rsidR="0066629D">
          <w:rPr>
            <w:noProof/>
            <w:webHidden/>
          </w:rPr>
          <w:fldChar w:fldCharType="separate"/>
        </w:r>
        <w:r w:rsidR="0066629D">
          <w:rPr>
            <w:noProof/>
            <w:webHidden/>
          </w:rPr>
          <w:t>66</w:t>
        </w:r>
        <w:r w:rsidR="0066629D">
          <w:rPr>
            <w:noProof/>
            <w:webHidden/>
          </w:rPr>
          <w:fldChar w:fldCharType="end"/>
        </w:r>
      </w:hyperlink>
    </w:p>
    <w:p w14:paraId="44B71DC2" w14:textId="36F5CC30" w:rsidR="0066629D" w:rsidRDefault="00000000">
      <w:pPr>
        <w:pStyle w:val="TOC3"/>
        <w:rPr>
          <w:rFonts w:asciiTheme="minorHAnsi" w:eastAsiaTheme="minorEastAsia" w:hAnsiTheme="minorHAnsi" w:cstheme="minorBidi"/>
          <w:i w:val="0"/>
          <w:iCs w:val="0"/>
          <w:noProof/>
          <w:sz w:val="22"/>
          <w:szCs w:val="22"/>
        </w:rPr>
      </w:pPr>
      <w:hyperlink w:anchor="_Toc113884369" w:history="1">
        <w:r w:rsidR="0066629D" w:rsidRPr="002510A7">
          <w:rPr>
            <w:rStyle w:val="Hyperlink"/>
            <w:noProof/>
          </w:rPr>
          <w:t>Section 602. Effective Date.</w:t>
        </w:r>
        <w:r w:rsidR="0066629D">
          <w:rPr>
            <w:noProof/>
            <w:webHidden/>
          </w:rPr>
          <w:tab/>
        </w:r>
        <w:r w:rsidR="0066629D">
          <w:rPr>
            <w:noProof/>
            <w:webHidden/>
          </w:rPr>
          <w:fldChar w:fldCharType="begin"/>
        </w:r>
        <w:r w:rsidR="0066629D">
          <w:rPr>
            <w:noProof/>
            <w:webHidden/>
          </w:rPr>
          <w:instrText xml:space="preserve"> PAGEREF _Toc113884369 \h </w:instrText>
        </w:r>
        <w:r w:rsidR="0066629D">
          <w:rPr>
            <w:noProof/>
            <w:webHidden/>
          </w:rPr>
        </w:r>
        <w:r w:rsidR="0066629D">
          <w:rPr>
            <w:noProof/>
            <w:webHidden/>
          </w:rPr>
          <w:fldChar w:fldCharType="separate"/>
        </w:r>
        <w:r w:rsidR="0066629D">
          <w:rPr>
            <w:noProof/>
            <w:webHidden/>
          </w:rPr>
          <w:t>66</w:t>
        </w:r>
        <w:r w:rsidR="0066629D">
          <w:rPr>
            <w:noProof/>
            <w:webHidden/>
          </w:rPr>
          <w:fldChar w:fldCharType="end"/>
        </w:r>
      </w:hyperlink>
    </w:p>
    <w:p w14:paraId="3FFD83B4" w14:textId="5E74A3E2" w:rsidR="0066629D" w:rsidRDefault="00000000">
      <w:pPr>
        <w:pStyle w:val="TOC2"/>
        <w:rPr>
          <w:rFonts w:asciiTheme="minorHAnsi" w:eastAsiaTheme="minorEastAsia" w:hAnsiTheme="minorHAnsi" w:cstheme="minorBidi"/>
          <w:smallCaps w:val="0"/>
          <w:noProof/>
          <w:sz w:val="22"/>
          <w:szCs w:val="22"/>
        </w:rPr>
      </w:pPr>
      <w:hyperlink w:anchor="_Toc113884370" w:history="1">
        <w:r w:rsidR="0066629D" w:rsidRPr="002510A7">
          <w:rPr>
            <w:rStyle w:val="Hyperlink"/>
            <w:noProof/>
          </w:rPr>
          <w:t>Model Prescription Monitoring Program Act</w:t>
        </w:r>
        <w:r w:rsidR="0066629D">
          <w:rPr>
            <w:noProof/>
            <w:webHidden/>
          </w:rPr>
          <w:tab/>
        </w:r>
        <w:r w:rsidR="0066629D">
          <w:rPr>
            <w:noProof/>
            <w:webHidden/>
          </w:rPr>
          <w:fldChar w:fldCharType="begin"/>
        </w:r>
        <w:r w:rsidR="0066629D">
          <w:rPr>
            <w:noProof/>
            <w:webHidden/>
          </w:rPr>
          <w:instrText xml:space="preserve"> PAGEREF _Toc113884370 \h </w:instrText>
        </w:r>
        <w:r w:rsidR="0066629D">
          <w:rPr>
            <w:noProof/>
            <w:webHidden/>
          </w:rPr>
        </w:r>
        <w:r w:rsidR="0066629D">
          <w:rPr>
            <w:noProof/>
            <w:webHidden/>
          </w:rPr>
          <w:fldChar w:fldCharType="separate"/>
        </w:r>
        <w:r w:rsidR="0066629D">
          <w:rPr>
            <w:noProof/>
            <w:webHidden/>
          </w:rPr>
          <w:t>67</w:t>
        </w:r>
        <w:r w:rsidR="0066629D">
          <w:rPr>
            <w:noProof/>
            <w:webHidden/>
          </w:rPr>
          <w:fldChar w:fldCharType="end"/>
        </w:r>
      </w:hyperlink>
    </w:p>
    <w:p w14:paraId="7BB25D44" w14:textId="4DF1BA2A" w:rsidR="0066629D" w:rsidRDefault="00000000">
      <w:pPr>
        <w:pStyle w:val="TOC3"/>
        <w:rPr>
          <w:rFonts w:asciiTheme="minorHAnsi" w:eastAsiaTheme="minorEastAsia" w:hAnsiTheme="minorHAnsi" w:cstheme="minorBidi"/>
          <w:i w:val="0"/>
          <w:iCs w:val="0"/>
          <w:noProof/>
          <w:sz w:val="22"/>
          <w:szCs w:val="22"/>
        </w:rPr>
      </w:pPr>
      <w:hyperlink w:anchor="_Toc113884371" w:history="1">
        <w:r w:rsidR="0066629D" w:rsidRPr="002510A7">
          <w:rPr>
            <w:rStyle w:val="Hyperlink"/>
            <w:noProof/>
          </w:rPr>
          <w:t>Section 1. Short Title.</w:t>
        </w:r>
        <w:r w:rsidR="0066629D">
          <w:rPr>
            <w:noProof/>
            <w:webHidden/>
          </w:rPr>
          <w:tab/>
        </w:r>
        <w:r w:rsidR="0066629D">
          <w:rPr>
            <w:noProof/>
            <w:webHidden/>
          </w:rPr>
          <w:fldChar w:fldCharType="begin"/>
        </w:r>
        <w:r w:rsidR="0066629D">
          <w:rPr>
            <w:noProof/>
            <w:webHidden/>
          </w:rPr>
          <w:instrText xml:space="preserve"> PAGEREF _Toc113884371 \h </w:instrText>
        </w:r>
        <w:r w:rsidR="0066629D">
          <w:rPr>
            <w:noProof/>
            <w:webHidden/>
          </w:rPr>
        </w:r>
        <w:r w:rsidR="0066629D">
          <w:rPr>
            <w:noProof/>
            <w:webHidden/>
          </w:rPr>
          <w:fldChar w:fldCharType="separate"/>
        </w:r>
        <w:r w:rsidR="0066629D">
          <w:rPr>
            <w:noProof/>
            <w:webHidden/>
          </w:rPr>
          <w:t>67</w:t>
        </w:r>
        <w:r w:rsidR="0066629D">
          <w:rPr>
            <w:noProof/>
            <w:webHidden/>
          </w:rPr>
          <w:fldChar w:fldCharType="end"/>
        </w:r>
      </w:hyperlink>
    </w:p>
    <w:p w14:paraId="04B0E17C" w14:textId="2C066F2C" w:rsidR="0066629D" w:rsidRDefault="00000000">
      <w:pPr>
        <w:pStyle w:val="TOC3"/>
        <w:rPr>
          <w:rFonts w:asciiTheme="minorHAnsi" w:eastAsiaTheme="minorEastAsia" w:hAnsiTheme="minorHAnsi" w:cstheme="minorBidi"/>
          <w:i w:val="0"/>
          <w:iCs w:val="0"/>
          <w:noProof/>
          <w:sz w:val="22"/>
          <w:szCs w:val="22"/>
        </w:rPr>
      </w:pPr>
      <w:hyperlink w:anchor="_Toc113884372" w:history="1">
        <w:r w:rsidR="0066629D" w:rsidRPr="002510A7">
          <w:rPr>
            <w:rStyle w:val="Hyperlink"/>
            <w:noProof/>
          </w:rPr>
          <w:t>Section 2. Legislative Findings.</w:t>
        </w:r>
        <w:r w:rsidR="0066629D">
          <w:rPr>
            <w:noProof/>
            <w:webHidden/>
          </w:rPr>
          <w:tab/>
        </w:r>
        <w:r w:rsidR="0066629D">
          <w:rPr>
            <w:noProof/>
            <w:webHidden/>
          </w:rPr>
          <w:fldChar w:fldCharType="begin"/>
        </w:r>
        <w:r w:rsidR="0066629D">
          <w:rPr>
            <w:noProof/>
            <w:webHidden/>
          </w:rPr>
          <w:instrText xml:space="preserve"> PAGEREF _Toc113884372 \h </w:instrText>
        </w:r>
        <w:r w:rsidR="0066629D">
          <w:rPr>
            <w:noProof/>
            <w:webHidden/>
          </w:rPr>
        </w:r>
        <w:r w:rsidR="0066629D">
          <w:rPr>
            <w:noProof/>
            <w:webHidden/>
          </w:rPr>
          <w:fldChar w:fldCharType="separate"/>
        </w:r>
        <w:r w:rsidR="0066629D">
          <w:rPr>
            <w:noProof/>
            <w:webHidden/>
          </w:rPr>
          <w:t>67</w:t>
        </w:r>
        <w:r w:rsidR="0066629D">
          <w:rPr>
            <w:noProof/>
            <w:webHidden/>
          </w:rPr>
          <w:fldChar w:fldCharType="end"/>
        </w:r>
      </w:hyperlink>
    </w:p>
    <w:p w14:paraId="10C6F531" w14:textId="625A250C" w:rsidR="0066629D" w:rsidRDefault="00000000">
      <w:pPr>
        <w:pStyle w:val="TOC3"/>
        <w:rPr>
          <w:rFonts w:asciiTheme="minorHAnsi" w:eastAsiaTheme="minorEastAsia" w:hAnsiTheme="minorHAnsi" w:cstheme="minorBidi"/>
          <w:i w:val="0"/>
          <w:iCs w:val="0"/>
          <w:noProof/>
          <w:sz w:val="22"/>
          <w:szCs w:val="22"/>
        </w:rPr>
      </w:pPr>
      <w:hyperlink w:anchor="_Toc113884373" w:history="1">
        <w:r w:rsidR="0066629D" w:rsidRPr="002510A7">
          <w:rPr>
            <w:rStyle w:val="Hyperlink"/>
            <w:noProof/>
          </w:rPr>
          <w:t>Section 3. Purpose.</w:t>
        </w:r>
        <w:r w:rsidR="0066629D">
          <w:rPr>
            <w:noProof/>
            <w:webHidden/>
          </w:rPr>
          <w:tab/>
        </w:r>
        <w:r w:rsidR="0066629D">
          <w:rPr>
            <w:noProof/>
            <w:webHidden/>
          </w:rPr>
          <w:fldChar w:fldCharType="begin"/>
        </w:r>
        <w:r w:rsidR="0066629D">
          <w:rPr>
            <w:noProof/>
            <w:webHidden/>
          </w:rPr>
          <w:instrText xml:space="preserve"> PAGEREF _Toc113884373 \h </w:instrText>
        </w:r>
        <w:r w:rsidR="0066629D">
          <w:rPr>
            <w:noProof/>
            <w:webHidden/>
          </w:rPr>
        </w:r>
        <w:r w:rsidR="0066629D">
          <w:rPr>
            <w:noProof/>
            <w:webHidden/>
          </w:rPr>
          <w:fldChar w:fldCharType="separate"/>
        </w:r>
        <w:r w:rsidR="0066629D">
          <w:rPr>
            <w:noProof/>
            <w:webHidden/>
          </w:rPr>
          <w:t>67</w:t>
        </w:r>
        <w:r w:rsidR="0066629D">
          <w:rPr>
            <w:noProof/>
            <w:webHidden/>
          </w:rPr>
          <w:fldChar w:fldCharType="end"/>
        </w:r>
      </w:hyperlink>
    </w:p>
    <w:p w14:paraId="3BB9138C" w14:textId="4FA30AA5" w:rsidR="0066629D" w:rsidRDefault="00000000">
      <w:pPr>
        <w:pStyle w:val="TOC3"/>
        <w:rPr>
          <w:rFonts w:asciiTheme="minorHAnsi" w:eastAsiaTheme="minorEastAsia" w:hAnsiTheme="minorHAnsi" w:cstheme="minorBidi"/>
          <w:i w:val="0"/>
          <w:iCs w:val="0"/>
          <w:noProof/>
          <w:sz w:val="22"/>
          <w:szCs w:val="22"/>
        </w:rPr>
      </w:pPr>
      <w:hyperlink w:anchor="_Toc113884374" w:history="1">
        <w:r w:rsidR="0066629D" w:rsidRPr="002510A7">
          <w:rPr>
            <w:rStyle w:val="Hyperlink"/>
            <w:noProof/>
          </w:rPr>
          <w:t>Section 4. Definitions.</w:t>
        </w:r>
        <w:r w:rsidR="0066629D">
          <w:rPr>
            <w:noProof/>
            <w:webHidden/>
          </w:rPr>
          <w:tab/>
        </w:r>
        <w:r w:rsidR="0066629D">
          <w:rPr>
            <w:noProof/>
            <w:webHidden/>
          </w:rPr>
          <w:fldChar w:fldCharType="begin"/>
        </w:r>
        <w:r w:rsidR="0066629D">
          <w:rPr>
            <w:noProof/>
            <w:webHidden/>
          </w:rPr>
          <w:instrText xml:space="preserve"> PAGEREF _Toc113884374 \h </w:instrText>
        </w:r>
        <w:r w:rsidR="0066629D">
          <w:rPr>
            <w:noProof/>
            <w:webHidden/>
          </w:rPr>
        </w:r>
        <w:r w:rsidR="0066629D">
          <w:rPr>
            <w:noProof/>
            <w:webHidden/>
          </w:rPr>
          <w:fldChar w:fldCharType="separate"/>
        </w:r>
        <w:r w:rsidR="0066629D">
          <w:rPr>
            <w:noProof/>
            <w:webHidden/>
          </w:rPr>
          <w:t>67</w:t>
        </w:r>
        <w:r w:rsidR="0066629D">
          <w:rPr>
            <w:noProof/>
            <w:webHidden/>
          </w:rPr>
          <w:fldChar w:fldCharType="end"/>
        </w:r>
      </w:hyperlink>
    </w:p>
    <w:p w14:paraId="462FA4EC" w14:textId="20BDD060" w:rsidR="0066629D" w:rsidRDefault="00000000">
      <w:pPr>
        <w:pStyle w:val="TOC3"/>
        <w:rPr>
          <w:rFonts w:asciiTheme="minorHAnsi" w:eastAsiaTheme="minorEastAsia" w:hAnsiTheme="minorHAnsi" w:cstheme="minorBidi"/>
          <w:i w:val="0"/>
          <w:iCs w:val="0"/>
          <w:noProof/>
          <w:sz w:val="22"/>
          <w:szCs w:val="22"/>
        </w:rPr>
      </w:pPr>
      <w:hyperlink w:anchor="_Toc113884375" w:history="1">
        <w:r w:rsidR="0066629D" w:rsidRPr="002510A7">
          <w:rPr>
            <w:rStyle w:val="Hyperlink"/>
            <w:noProof/>
          </w:rPr>
          <w:t>Section 5. Establishment of a Prescription Monitoring Program.</w:t>
        </w:r>
        <w:r w:rsidR="0066629D">
          <w:rPr>
            <w:noProof/>
            <w:webHidden/>
          </w:rPr>
          <w:tab/>
        </w:r>
        <w:r w:rsidR="0066629D">
          <w:rPr>
            <w:noProof/>
            <w:webHidden/>
          </w:rPr>
          <w:fldChar w:fldCharType="begin"/>
        </w:r>
        <w:r w:rsidR="0066629D">
          <w:rPr>
            <w:noProof/>
            <w:webHidden/>
          </w:rPr>
          <w:instrText xml:space="preserve"> PAGEREF _Toc113884375 \h </w:instrText>
        </w:r>
        <w:r w:rsidR="0066629D">
          <w:rPr>
            <w:noProof/>
            <w:webHidden/>
          </w:rPr>
        </w:r>
        <w:r w:rsidR="0066629D">
          <w:rPr>
            <w:noProof/>
            <w:webHidden/>
          </w:rPr>
          <w:fldChar w:fldCharType="separate"/>
        </w:r>
        <w:r w:rsidR="0066629D">
          <w:rPr>
            <w:noProof/>
            <w:webHidden/>
          </w:rPr>
          <w:t>68</w:t>
        </w:r>
        <w:r w:rsidR="0066629D">
          <w:rPr>
            <w:noProof/>
            <w:webHidden/>
          </w:rPr>
          <w:fldChar w:fldCharType="end"/>
        </w:r>
      </w:hyperlink>
    </w:p>
    <w:p w14:paraId="2CD6BB04" w14:textId="7B35F1C6" w:rsidR="0066629D" w:rsidRDefault="00000000">
      <w:pPr>
        <w:pStyle w:val="TOC3"/>
        <w:rPr>
          <w:rFonts w:asciiTheme="minorHAnsi" w:eastAsiaTheme="minorEastAsia" w:hAnsiTheme="minorHAnsi" w:cstheme="minorBidi"/>
          <w:i w:val="0"/>
          <w:iCs w:val="0"/>
          <w:noProof/>
          <w:sz w:val="22"/>
          <w:szCs w:val="22"/>
        </w:rPr>
      </w:pPr>
      <w:hyperlink w:anchor="_Toc113884376" w:history="1">
        <w:r w:rsidR="0066629D" w:rsidRPr="002510A7">
          <w:rPr>
            <w:rStyle w:val="Hyperlink"/>
            <w:noProof/>
          </w:rPr>
          <w:t>Section 6. Reporting of Prescription Monitoring Program Information.</w:t>
        </w:r>
        <w:r w:rsidR="0066629D">
          <w:rPr>
            <w:noProof/>
            <w:webHidden/>
          </w:rPr>
          <w:tab/>
        </w:r>
        <w:r w:rsidR="0066629D">
          <w:rPr>
            <w:noProof/>
            <w:webHidden/>
          </w:rPr>
          <w:fldChar w:fldCharType="begin"/>
        </w:r>
        <w:r w:rsidR="0066629D">
          <w:rPr>
            <w:noProof/>
            <w:webHidden/>
          </w:rPr>
          <w:instrText xml:space="preserve"> PAGEREF _Toc113884376 \h </w:instrText>
        </w:r>
        <w:r w:rsidR="0066629D">
          <w:rPr>
            <w:noProof/>
            <w:webHidden/>
          </w:rPr>
        </w:r>
        <w:r w:rsidR="0066629D">
          <w:rPr>
            <w:noProof/>
            <w:webHidden/>
          </w:rPr>
          <w:fldChar w:fldCharType="separate"/>
        </w:r>
        <w:r w:rsidR="0066629D">
          <w:rPr>
            <w:noProof/>
            <w:webHidden/>
          </w:rPr>
          <w:t>68</w:t>
        </w:r>
        <w:r w:rsidR="0066629D">
          <w:rPr>
            <w:noProof/>
            <w:webHidden/>
          </w:rPr>
          <w:fldChar w:fldCharType="end"/>
        </w:r>
      </w:hyperlink>
    </w:p>
    <w:p w14:paraId="44D154A8" w14:textId="4B976BCC" w:rsidR="0066629D" w:rsidRDefault="00000000">
      <w:pPr>
        <w:pStyle w:val="TOC3"/>
        <w:rPr>
          <w:rFonts w:asciiTheme="minorHAnsi" w:eastAsiaTheme="minorEastAsia" w:hAnsiTheme="minorHAnsi" w:cstheme="minorBidi"/>
          <w:i w:val="0"/>
          <w:iCs w:val="0"/>
          <w:noProof/>
          <w:sz w:val="22"/>
          <w:szCs w:val="22"/>
        </w:rPr>
      </w:pPr>
      <w:hyperlink w:anchor="_Toc113884377" w:history="1">
        <w:r w:rsidR="0066629D" w:rsidRPr="002510A7">
          <w:rPr>
            <w:rStyle w:val="Hyperlink"/>
            <w:noProof/>
          </w:rPr>
          <w:t>Section 7. Access to Prescription Monitoring Program Information/Confidentiality.</w:t>
        </w:r>
        <w:r w:rsidR="0066629D">
          <w:rPr>
            <w:noProof/>
            <w:webHidden/>
          </w:rPr>
          <w:tab/>
        </w:r>
        <w:r w:rsidR="0066629D">
          <w:rPr>
            <w:noProof/>
            <w:webHidden/>
          </w:rPr>
          <w:fldChar w:fldCharType="begin"/>
        </w:r>
        <w:r w:rsidR="0066629D">
          <w:rPr>
            <w:noProof/>
            <w:webHidden/>
          </w:rPr>
          <w:instrText xml:space="preserve"> PAGEREF _Toc113884377 \h </w:instrText>
        </w:r>
        <w:r w:rsidR="0066629D">
          <w:rPr>
            <w:noProof/>
            <w:webHidden/>
          </w:rPr>
        </w:r>
        <w:r w:rsidR="0066629D">
          <w:rPr>
            <w:noProof/>
            <w:webHidden/>
          </w:rPr>
          <w:fldChar w:fldCharType="separate"/>
        </w:r>
        <w:r w:rsidR="0066629D">
          <w:rPr>
            <w:noProof/>
            <w:webHidden/>
          </w:rPr>
          <w:t>69</w:t>
        </w:r>
        <w:r w:rsidR="0066629D">
          <w:rPr>
            <w:noProof/>
            <w:webHidden/>
          </w:rPr>
          <w:fldChar w:fldCharType="end"/>
        </w:r>
      </w:hyperlink>
    </w:p>
    <w:p w14:paraId="2DA98075" w14:textId="2DE23C9A" w:rsidR="0066629D" w:rsidRDefault="00000000">
      <w:pPr>
        <w:pStyle w:val="TOC3"/>
        <w:rPr>
          <w:rFonts w:asciiTheme="minorHAnsi" w:eastAsiaTheme="minorEastAsia" w:hAnsiTheme="minorHAnsi" w:cstheme="minorBidi"/>
          <w:i w:val="0"/>
          <w:iCs w:val="0"/>
          <w:noProof/>
          <w:sz w:val="22"/>
          <w:szCs w:val="22"/>
        </w:rPr>
      </w:pPr>
      <w:hyperlink w:anchor="_Toc113884378" w:history="1">
        <w:r w:rsidR="0066629D" w:rsidRPr="002510A7">
          <w:rPr>
            <w:rStyle w:val="Hyperlink"/>
            <w:noProof/>
          </w:rPr>
          <w:t>Section 8. Interoperability.</w:t>
        </w:r>
        <w:r w:rsidR="0066629D">
          <w:rPr>
            <w:noProof/>
            <w:webHidden/>
          </w:rPr>
          <w:tab/>
        </w:r>
        <w:r w:rsidR="0066629D">
          <w:rPr>
            <w:noProof/>
            <w:webHidden/>
          </w:rPr>
          <w:fldChar w:fldCharType="begin"/>
        </w:r>
        <w:r w:rsidR="0066629D">
          <w:rPr>
            <w:noProof/>
            <w:webHidden/>
          </w:rPr>
          <w:instrText xml:space="preserve"> PAGEREF _Toc113884378 \h </w:instrText>
        </w:r>
        <w:r w:rsidR="0066629D">
          <w:rPr>
            <w:noProof/>
            <w:webHidden/>
          </w:rPr>
        </w:r>
        <w:r w:rsidR="0066629D">
          <w:rPr>
            <w:noProof/>
            <w:webHidden/>
          </w:rPr>
          <w:fldChar w:fldCharType="separate"/>
        </w:r>
        <w:r w:rsidR="0066629D">
          <w:rPr>
            <w:noProof/>
            <w:webHidden/>
          </w:rPr>
          <w:t>70</w:t>
        </w:r>
        <w:r w:rsidR="0066629D">
          <w:rPr>
            <w:noProof/>
            <w:webHidden/>
          </w:rPr>
          <w:fldChar w:fldCharType="end"/>
        </w:r>
      </w:hyperlink>
    </w:p>
    <w:p w14:paraId="5AB1D0A9" w14:textId="2B96335F" w:rsidR="0066629D" w:rsidRDefault="00000000">
      <w:pPr>
        <w:pStyle w:val="TOC3"/>
        <w:rPr>
          <w:rFonts w:asciiTheme="minorHAnsi" w:eastAsiaTheme="minorEastAsia" w:hAnsiTheme="minorHAnsi" w:cstheme="minorBidi"/>
          <w:i w:val="0"/>
          <w:iCs w:val="0"/>
          <w:noProof/>
          <w:sz w:val="22"/>
          <w:szCs w:val="22"/>
        </w:rPr>
      </w:pPr>
      <w:hyperlink w:anchor="_Toc113884379" w:history="1">
        <w:r w:rsidR="0066629D" w:rsidRPr="002510A7">
          <w:rPr>
            <w:rStyle w:val="Hyperlink"/>
            <w:noProof/>
          </w:rPr>
          <w:t>Section 9. Unlawful Acts and Penalties.</w:t>
        </w:r>
        <w:r w:rsidR="0066629D">
          <w:rPr>
            <w:noProof/>
            <w:webHidden/>
          </w:rPr>
          <w:tab/>
        </w:r>
        <w:r w:rsidR="0066629D">
          <w:rPr>
            <w:noProof/>
            <w:webHidden/>
          </w:rPr>
          <w:fldChar w:fldCharType="begin"/>
        </w:r>
        <w:r w:rsidR="0066629D">
          <w:rPr>
            <w:noProof/>
            <w:webHidden/>
          </w:rPr>
          <w:instrText xml:space="preserve"> PAGEREF _Toc113884379 \h </w:instrText>
        </w:r>
        <w:r w:rsidR="0066629D">
          <w:rPr>
            <w:noProof/>
            <w:webHidden/>
          </w:rPr>
        </w:r>
        <w:r w:rsidR="0066629D">
          <w:rPr>
            <w:noProof/>
            <w:webHidden/>
          </w:rPr>
          <w:fldChar w:fldCharType="separate"/>
        </w:r>
        <w:r w:rsidR="0066629D">
          <w:rPr>
            <w:noProof/>
            <w:webHidden/>
          </w:rPr>
          <w:t>70</w:t>
        </w:r>
        <w:r w:rsidR="0066629D">
          <w:rPr>
            <w:noProof/>
            <w:webHidden/>
          </w:rPr>
          <w:fldChar w:fldCharType="end"/>
        </w:r>
      </w:hyperlink>
    </w:p>
    <w:p w14:paraId="729EBA29" w14:textId="78C2BDDB" w:rsidR="0066629D" w:rsidRDefault="00000000">
      <w:pPr>
        <w:pStyle w:val="TOC3"/>
        <w:rPr>
          <w:rFonts w:asciiTheme="minorHAnsi" w:eastAsiaTheme="minorEastAsia" w:hAnsiTheme="minorHAnsi" w:cstheme="minorBidi"/>
          <w:i w:val="0"/>
          <w:iCs w:val="0"/>
          <w:noProof/>
          <w:sz w:val="22"/>
          <w:szCs w:val="22"/>
        </w:rPr>
      </w:pPr>
      <w:hyperlink w:anchor="_Toc113884380" w:history="1">
        <w:r w:rsidR="0066629D" w:rsidRPr="002510A7">
          <w:rPr>
            <w:rStyle w:val="Hyperlink"/>
            <w:noProof/>
          </w:rPr>
          <w:t>Section 10. Evaluation, Data Analysis, and Reporting.</w:t>
        </w:r>
        <w:r w:rsidR="0066629D">
          <w:rPr>
            <w:noProof/>
            <w:webHidden/>
          </w:rPr>
          <w:tab/>
        </w:r>
        <w:r w:rsidR="0066629D">
          <w:rPr>
            <w:noProof/>
            <w:webHidden/>
          </w:rPr>
          <w:fldChar w:fldCharType="begin"/>
        </w:r>
        <w:r w:rsidR="0066629D">
          <w:rPr>
            <w:noProof/>
            <w:webHidden/>
          </w:rPr>
          <w:instrText xml:space="preserve"> PAGEREF _Toc113884380 \h </w:instrText>
        </w:r>
        <w:r w:rsidR="0066629D">
          <w:rPr>
            <w:noProof/>
            <w:webHidden/>
          </w:rPr>
        </w:r>
        <w:r w:rsidR="0066629D">
          <w:rPr>
            <w:noProof/>
            <w:webHidden/>
          </w:rPr>
          <w:fldChar w:fldCharType="separate"/>
        </w:r>
        <w:r w:rsidR="0066629D">
          <w:rPr>
            <w:noProof/>
            <w:webHidden/>
          </w:rPr>
          <w:t>71</w:t>
        </w:r>
        <w:r w:rsidR="0066629D">
          <w:rPr>
            <w:noProof/>
            <w:webHidden/>
          </w:rPr>
          <w:fldChar w:fldCharType="end"/>
        </w:r>
      </w:hyperlink>
    </w:p>
    <w:p w14:paraId="4E589DC5" w14:textId="7A72A19C" w:rsidR="0066629D" w:rsidRDefault="00000000">
      <w:pPr>
        <w:pStyle w:val="TOC3"/>
        <w:rPr>
          <w:rFonts w:asciiTheme="minorHAnsi" w:eastAsiaTheme="minorEastAsia" w:hAnsiTheme="minorHAnsi" w:cstheme="minorBidi"/>
          <w:i w:val="0"/>
          <w:iCs w:val="0"/>
          <w:noProof/>
          <w:sz w:val="22"/>
          <w:szCs w:val="22"/>
        </w:rPr>
      </w:pPr>
      <w:hyperlink w:anchor="_Toc113884381" w:history="1">
        <w:r w:rsidR="0066629D" w:rsidRPr="002510A7">
          <w:rPr>
            <w:rStyle w:val="Hyperlink"/>
            <w:noProof/>
          </w:rPr>
          <w:t>Section 11. Rules and Regulations.</w:t>
        </w:r>
        <w:r w:rsidR="0066629D">
          <w:rPr>
            <w:noProof/>
            <w:webHidden/>
          </w:rPr>
          <w:tab/>
        </w:r>
        <w:r w:rsidR="0066629D">
          <w:rPr>
            <w:noProof/>
            <w:webHidden/>
          </w:rPr>
          <w:fldChar w:fldCharType="begin"/>
        </w:r>
        <w:r w:rsidR="0066629D">
          <w:rPr>
            <w:noProof/>
            <w:webHidden/>
          </w:rPr>
          <w:instrText xml:space="preserve"> PAGEREF _Toc113884381 \h </w:instrText>
        </w:r>
        <w:r w:rsidR="0066629D">
          <w:rPr>
            <w:noProof/>
            <w:webHidden/>
          </w:rPr>
        </w:r>
        <w:r w:rsidR="0066629D">
          <w:rPr>
            <w:noProof/>
            <w:webHidden/>
          </w:rPr>
          <w:fldChar w:fldCharType="separate"/>
        </w:r>
        <w:r w:rsidR="0066629D">
          <w:rPr>
            <w:noProof/>
            <w:webHidden/>
          </w:rPr>
          <w:t>71</w:t>
        </w:r>
        <w:r w:rsidR="0066629D">
          <w:rPr>
            <w:noProof/>
            <w:webHidden/>
          </w:rPr>
          <w:fldChar w:fldCharType="end"/>
        </w:r>
      </w:hyperlink>
    </w:p>
    <w:p w14:paraId="38A9778B" w14:textId="408E36CB" w:rsidR="0066629D" w:rsidRDefault="00000000">
      <w:pPr>
        <w:pStyle w:val="TOC3"/>
        <w:rPr>
          <w:rFonts w:asciiTheme="minorHAnsi" w:eastAsiaTheme="minorEastAsia" w:hAnsiTheme="minorHAnsi" w:cstheme="minorBidi"/>
          <w:i w:val="0"/>
          <w:iCs w:val="0"/>
          <w:noProof/>
          <w:sz w:val="22"/>
          <w:szCs w:val="22"/>
        </w:rPr>
      </w:pPr>
      <w:hyperlink w:anchor="_Toc113884382" w:history="1">
        <w:r w:rsidR="0066629D" w:rsidRPr="002510A7">
          <w:rPr>
            <w:rStyle w:val="Hyperlink"/>
            <w:noProof/>
          </w:rPr>
          <w:t>Section 12. Severability.</w:t>
        </w:r>
        <w:r w:rsidR="0066629D">
          <w:rPr>
            <w:noProof/>
            <w:webHidden/>
          </w:rPr>
          <w:tab/>
        </w:r>
        <w:r w:rsidR="0066629D">
          <w:rPr>
            <w:noProof/>
            <w:webHidden/>
          </w:rPr>
          <w:fldChar w:fldCharType="begin"/>
        </w:r>
        <w:r w:rsidR="0066629D">
          <w:rPr>
            <w:noProof/>
            <w:webHidden/>
          </w:rPr>
          <w:instrText xml:space="preserve"> PAGEREF _Toc113884382 \h </w:instrText>
        </w:r>
        <w:r w:rsidR="0066629D">
          <w:rPr>
            <w:noProof/>
            <w:webHidden/>
          </w:rPr>
        </w:r>
        <w:r w:rsidR="0066629D">
          <w:rPr>
            <w:noProof/>
            <w:webHidden/>
          </w:rPr>
          <w:fldChar w:fldCharType="separate"/>
        </w:r>
        <w:r w:rsidR="0066629D">
          <w:rPr>
            <w:noProof/>
            <w:webHidden/>
          </w:rPr>
          <w:t>71</w:t>
        </w:r>
        <w:r w:rsidR="0066629D">
          <w:rPr>
            <w:noProof/>
            <w:webHidden/>
          </w:rPr>
          <w:fldChar w:fldCharType="end"/>
        </w:r>
      </w:hyperlink>
    </w:p>
    <w:p w14:paraId="585BD554" w14:textId="61BE311C" w:rsidR="0066629D" w:rsidRDefault="00000000">
      <w:pPr>
        <w:pStyle w:val="TOC3"/>
        <w:rPr>
          <w:rFonts w:asciiTheme="minorHAnsi" w:eastAsiaTheme="minorEastAsia" w:hAnsiTheme="minorHAnsi" w:cstheme="minorBidi"/>
          <w:i w:val="0"/>
          <w:iCs w:val="0"/>
          <w:noProof/>
          <w:sz w:val="22"/>
          <w:szCs w:val="22"/>
        </w:rPr>
      </w:pPr>
      <w:hyperlink w:anchor="_Toc113884383" w:history="1">
        <w:r w:rsidR="0066629D" w:rsidRPr="002510A7">
          <w:rPr>
            <w:rStyle w:val="Hyperlink"/>
            <w:noProof/>
          </w:rPr>
          <w:t>Section 13. Effective Date.</w:t>
        </w:r>
        <w:r w:rsidR="0066629D">
          <w:rPr>
            <w:noProof/>
            <w:webHidden/>
          </w:rPr>
          <w:tab/>
        </w:r>
        <w:r w:rsidR="0066629D">
          <w:rPr>
            <w:noProof/>
            <w:webHidden/>
          </w:rPr>
          <w:fldChar w:fldCharType="begin"/>
        </w:r>
        <w:r w:rsidR="0066629D">
          <w:rPr>
            <w:noProof/>
            <w:webHidden/>
          </w:rPr>
          <w:instrText xml:space="preserve"> PAGEREF _Toc113884383 \h </w:instrText>
        </w:r>
        <w:r w:rsidR="0066629D">
          <w:rPr>
            <w:noProof/>
            <w:webHidden/>
          </w:rPr>
        </w:r>
        <w:r w:rsidR="0066629D">
          <w:rPr>
            <w:noProof/>
            <w:webHidden/>
          </w:rPr>
          <w:fldChar w:fldCharType="separate"/>
        </w:r>
        <w:r w:rsidR="0066629D">
          <w:rPr>
            <w:noProof/>
            <w:webHidden/>
          </w:rPr>
          <w:t>71</w:t>
        </w:r>
        <w:r w:rsidR="0066629D">
          <w:rPr>
            <w:noProof/>
            <w:webHidden/>
          </w:rPr>
          <w:fldChar w:fldCharType="end"/>
        </w:r>
      </w:hyperlink>
    </w:p>
    <w:p w14:paraId="5613DC71" w14:textId="5DF6E8CB" w:rsidR="0066629D" w:rsidRDefault="00000000">
      <w:pPr>
        <w:pStyle w:val="TOC2"/>
        <w:rPr>
          <w:rFonts w:asciiTheme="minorHAnsi" w:eastAsiaTheme="minorEastAsia" w:hAnsiTheme="minorHAnsi" w:cstheme="minorBidi"/>
          <w:smallCaps w:val="0"/>
          <w:noProof/>
          <w:sz w:val="22"/>
          <w:szCs w:val="22"/>
        </w:rPr>
      </w:pPr>
      <w:hyperlink w:anchor="_Toc113884384" w:history="1">
        <w:r w:rsidR="0066629D" w:rsidRPr="002510A7">
          <w:rPr>
            <w:rStyle w:val="Hyperlink"/>
            <w:noProof/>
          </w:rPr>
          <w:t>Model Rules for Pharmacy Interns</w:t>
        </w:r>
        <w:r w:rsidR="0066629D">
          <w:rPr>
            <w:noProof/>
            <w:webHidden/>
          </w:rPr>
          <w:tab/>
        </w:r>
        <w:r w:rsidR="0066629D">
          <w:rPr>
            <w:noProof/>
            <w:webHidden/>
          </w:rPr>
          <w:fldChar w:fldCharType="begin"/>
        </w:r>
        <w:r w:rsidR="0066629D">
          <w:rPr>
            <w:noProof/>
            <w:webHidden/>
          </w:rPr>
          <w:instrText xml:space="preserve"> PAGEREF _Toc113884384 \h </w:instrText>
        </w:r>
        <w:r w:rsidR="0066629D">
          <w:rPr>
            <w:noProof/>
            <w:webHidden/>
          </w:rPr>
        </w:r>
        <w:r w:rsidR="0066629D">
          <w:rPr>
            <w:noProof/>
            <w:webHidden/>
          </w:rPr>
          <w:fldChar w:fldCharType="separate"/>
        </w:r>
        <w:r w:rsidR="0066629D">
          <w:rPr>
            <w:noProof/>
            <w:webHidden/>
          </w:rPr>
          <w:t>72</w:t>
        </w:r>
        <w:r w:rsidR="0066629D">
          <w:rPr>
            <w:noProof/>
            <w:webHidden/>
          </w:rPr>
          <w:fldChar w:fldCharType="end"/>
        </w:r>
      </w:hyperlink>
    </w:p>
    <w:p w14:paraId="52FCCE97" w14:textId="3FC0F49D" w:rsidR="0066629D" w:rsidRDefault="00000000">
      <w:pPr>
        <w:pStyle w:val="TOC3"/>
        <w:rPr>
          <w:rFonts w:asciiTheme="minorHAnsi" w:eastAsiaTheme="minorEastAsia" w:hAnsiTheme="minorHAnsi" w:cstheme="minorBidi"/>
          <w:i w:val="0"/>
          <w:iCs w:val="0"/>
          <w:noProof/>
          <w:sz w:val="22"/>
          <w:szCs w:val="22"/>
        </w:rPr>
      </w:pPr>
      <w:hyperlink w:anchor="_Toc113884385" w:history="1">
        <w:r w:rsidR="0066629D" w:rsidRPr="002510A7">
          <w:rPr>
            <w:rStyle w:val="Hyperlink"/>
            <w:noProof/>
          </w:rPr>
          <w:t>Section 1. Licensure.</w:t>
        </w:r>
        <w:r w:rsidR="0066629D">
          <w:rPr>
            <w:noProof/>
            <w:webHidden/>
          </w:rPr>
          <w:tab/>
        </w:r>
        <w:r w:rsidR="0066629D">
          <w:rPr>
            <w:noProof/>
            <w:webHidden/>
          </w:rPr>
          <w:fldChar w:fldCharType="begin"/>
        </w:r>
        <w:r w:rsidR="0066629D">
          <w:rPr>
            <w:noProof/>
            <w:webHidden/>
          </w:rPr>
          <w:instrText xml:space="preserve"> PAGEREF _Toc113884385 \h </w:instrText>
        </w:r>
        <w:r w:rsidR="0066629D">
          <w:rPr>
            <w:noProof/>
            <w:webHidden/>
          </w:rPr>
        </w:r>
        <w:r w:rsidR="0066629D">
          <w:rPr>
            <w:noProof/>
            <w:webHidden/>
          </w:rPr>
          <w:fldChar w:fldCharType="separate"/>
        </w:r>
        <w:r w:rsidR="0066629D">
          <w:rPr>
            <w:noProof/>
            <w:webHidden/>
          </w:rPr>
          <w:t>72</w:t>
        </w:r>
        <w:r w:rsidR="0066629D">
          <w:rPr>
            <w:noProof/>
            <w:webHidden/>
          </w:rPr>
          <w:fldChar w:fldCharType="end"/>
        </w:r>
      </w:hyperlink>
    </w:p>
    <w:p w14:paraId="478E5424" w14:textId="440A307E" w:rsidR="0066629D" w:rsidRDefault="00000000">
      <w:pPr>
        <w:pStyle w:val="TOC3"/>
        <w:rPr>
          <w:rFonts w:asciiTheme="minorHAnsi" w:eastAsiaTheme="minorEastAsia" w:hAnsiTheme="minorHAnsi" w:cstheme="minorBidi"/>
          <w:i w:val="0"/>
          <w:iCs w:val="0"/>
          <w:noProof/>
          <w:sz w:val="22"/>
          <w:szCs w:val="22"/>
        </w:rPr>
      </w:pPr>
      <w:hyperlink w:anchor="_Toc113884386" w:history="1">
        <w:r w:rsidR="0066629D" w:rsidRPr="002510A7">
          <w:rPr>
            <w:rStyle w:val="Hyperlink"/>
            <w:noProof/>
          </w:rPr>
          <w:t>Section 2. Identification.</w:t>
        </w:r>
        <w:r w:rsidR="0066629D">
          <w:rPr>
            <w:noProof/>
            <w:webHidden/>
          </w:rPr>
          <w:tab/>
        </w:r>
        <w:r w:rsidR="0066629D">
          <w:rPr>
            <w:noProof/>
            <w:webHidden/>
          </w:rPr>
          <w:fldChar w:fldCharType="begin"/>
        </w:r>
        <w:r w:rsidR="0066629D">
          <w:rPr>
            <w:noProof/>
            <w:webHidden/>
          </w:rPr>
          <w:instrText xml:space="preserve"> PAGEREF _Toc113884386 \h </w:instrText>
        </w:r>
        <w:r w:rsidR="0066629D">
          <w:rPr>
            <w:noProof/>
            <w:webHidden/>
          </w:rPr>
        </w:r>
        <w:r w:rsidR="0066629D">
          <w:rPr>
            <w:noProof/>
            <w:webHidden/>
          </w:rPr>
          <w:fldChar w:fldCharType="separate"/>
        </w:r>
        <w:r w:rsidR="0066629D">
          <w:rPr>
            <w:noProof/>
            <w:webHidden/>
          </w:rPr>
          <w:t>72</w:t>
        </w:r>
        <w:r w:rsidR="0066629D">
          <w:rPr>
            <w:noProof/>
            <w:webHidden/>
          </w:rPr>
          <w:fldChar w:fldCharType="end"/>
        </w:r>
      </w:hyperlink>
    </w:p>
    <w:p w14:paraId="3A3EC863" w14:textId="0AB772B4" w:rsidR="0066629D" w:rsidRDefault="00000000">
      <w:pPr>
        <w:pStyle w:val="TOC3"/>
        <w:rPr>
          <w:rFonts w:asciiTheme="minorHAnsi" w:eastAsiaTheme="minorEastAsia" w:hAnsiTheme="minorHAnsi" w:cstheme="minorBidi"/>
          <w:i w:val="0"/>
          <w:iCs w:val="0"/>
          <w:noProof/>
          <w:sz w:val="22"/>
          <w:szCs w:val="22"/>
        </w:rPr>
      </w:pPr>
      <w:hyperlink w:anchor="_Toc113884387" w:history="1">
        <w:r w:rsidR="0066629D" w:rsidRPr="002510A7">
          <w:rPr>
            <w:rStyle w:val="Hyperlink"/>
            <w:noProof/>
          </w:rPr>
          <w:t>Section 3. Supervision.</w:t>
        </w:r>
        <w:r w:rsidR="0066629D">
          <w:rPr>
            <w:noProof/>
            <w:webHidden/>
          </w:rPr>
          <w:tab/>
        </w:r>
        <w:r w:rsidR="0066629D">
          <w:rPr>
            <w:noProof/>
            <w:webHidden/>
          </w:rPr>
          <w:fldChar w:fldCharType="begin"/>
        </w:r>
        <w:r w:rsidR="0066629D">
          <w:rPr>
            <w:noProof/>
            <w:webHidden/>
          </w:rPr>
          <w:instrText xml:space="preserve"> PAGEREF _Toc113884387 \h </w:instrText>
        </w:r>
        <w:r w:rsidR="0066629D">
          <w:rPr>
            <w:noProof/>
            <w:webHidden/>
          </w:rPr>
        </w:r>
        <w:r w:rsidR="0066629D">
          <w:rPr>
            <w:noProof/>
            <w:webHidden/>
          </w:rPr>
          <w:fldChar w:fldCharType="separate"/>
        </w:r>
        <w:r w:rsidR="0066629D">
          <w:rPr>
            <w:noProof/>
            <w:webHidden/>
          </w:rPr>
          <w:t>72</w:t>
        </w:r>
        <w:r w:rsidR="0066629D">
          <w:rPr>
            <w:noProof/>
            <w:webHidden/>
          </w:rPr>
          <w:fldChar w:fldCharType="end"/>
        </w:r>
      </w:hyperlink>
    </w:p>
    <w:p w14:paraId="159A599B" w14:textId="40D64903" w:rsidR="0066629D" w:rsidRDefault="00000000">
      <w:pPr>
        <w:pStyle w:val="TOC3"/>
        <w:rPr>
          <w:rFonts w:asciiTheme="minorHAnsi" w:eastAsiaTheme="minorEastAsia" w:hAnsiTheme="minorHAnsi" w:cstheme="minorBidi"/>
          <w:i w:val="0"/>
          <w:iCs w:val="0"/>
          <w:noProof/>
          <w:sz w:val="22"/>
          <w:szCs w:val="22"/>
        </w:rPr>
      </w:pPr>
      <w:hyperlink w:anchor="_Toc113884388" w:history="1">
        <w:r w:rsidR="0066629D" w:rsidRPr="002510A7">
          <w:rPr>
            <w:rStyle w:val="Hyperlink"/>
            <w:noProof/>
          </w:rPr>
          <w:t>Section 4. Notification required.</w:t>
        </w:r>
        <w:r w:rsidR="0066629D">
          <w:rPr>
            <w:noProof/>
            <w:webHidden/>
          </w:rPr>
          <w:tab/>
        </w:r>
        <w:r w:rsidR="0066629D">
          <w:rPr>
            <w:noProof/>
            <w:webHidden/>
          </w:rPr>
          <w:fldChar w:fldCharType="begin"/>
        </w:r>
        <w:r w:rsidR="0066629D">
          <w:rPr>
            <w:noProof/>
            <w:webHidden/>
          </w:rPr>
          <w:instrText xml:space="preserve"> PAGEREF _Toc113884388 \h </w:instrText>
        </w:r>
        <w:r w:rsidR="0066629D">
          <w:rPr>
            <w:noProof/>
            <w:webHidden/>
          </w:rPr>
        </w:r>
        <w:r w:rsidR="0066629D">
          <w:rPr>
            <w:noProof/>
            <w:webHidden/>
          </w:rPr>
          <w:fldChar w:fldCharType="separate"/>
        </w:r>
        <w:r w:rsidR="0066629D">
          <w:rPr>
            <w:noProof/>
            <w:webHidden/>
          </w:rPr>
          <w:t>73</w:t>
        </w:r>
        <w:r w:rsidR="0066629D">
          <w:rPr>
            <w:noProof/>
            <w:webHidden/>
          </w:rPr>
          <w:fldChar w:fldCharType="end"/>
        </w:r>
      </w:hyperlink>
    </w:p>
    <w:p w14:paraId="5D6C4867" w14:textId="63FC50A7" w:rsidR="0066629D" w:rsidRDefault="00000000">
      <w:pPr>
        <w:pStyle w:val="TOC3"/>
        <w:rPr>
          <w:rFonts w:asciiTheme="minorHAnsi" w:eastAsiaTheme="minorEastAsia" w:hAnsiTheme="minorHAnsi" w:cstheme="minorBidi"/>
          <w:i w:val="0"/>
          <w:iCs w:val="0"/>
          <w:noProof/>
          <w:sz w:val="22"/>
          <w:szCs w:val="22"/>
        </w:rPr>
      </w:pPr>
      <w:hyperlink w:anchor="_Toc113884389" w:history="1">
        <w:r w:rsidR="0066629D" w:rsidRPr="002510A7">
          <w:rPr>
            <w:rStyle w:val="Hyperlink"/>
            <w:noProof/>
          </w:rPr>
          <w:t>Section 5. Evidence of Completion.</w:t>
        </w:r>
        <w:r w:rsidR="0066629D">
          <w:rPr>
            <w:noProof/>
            <w:webHidden/>
          </w:rPr>
          <w:tab/>
        </w:r>
        <w:r w:rsidR="0066629D">
          <w:rPr>
            <w:noProof/>
            <w:webHidden/>
          </w:rPr>
          <w:fldChar w:fldCharType="begin"/>
        </w:r>
        <w:r w:rsidR="0066629D">
          <w:rPr>
            <w:noProof/>
            <w:webHidden/>
          </w:rPr>
          <w:instrText xml:space="preserve"> PAGEREF _Toc113884389 \h </w:instrText>
        </w:r>
        <w:r w:rsidR="0066629D">
          <w:rPr>
            <w:noProof/>
            <w:webHidden/>
          </w:rPr>
        </w:r>
        <w:r w:rsidR="0066629D">
          <w:rPr>
            <w:noProof/>
            <w:webHidden/>
          </w:rPr>
          <w:fldChar w:fldCharType="separate"/>
        </w:r>
        <w:r w:rsidR="0066629D">
          <w:rPr>
            <w:noProof/>
            <w:webHidden/>
          </w:rPr>
          <w:t>73</w:t>
        </w:r>
        <w:r w:rsidR="0066629D">
          <w:rPr>
            <w:noProof/>
            <w:webHidden/>
          </w:rPr>
          <w:fldChar w:fldCharType="end"/>
        </w:r>
      </w:hyperlink>
    </w:p>
    <w:p w14:paraId="1E2280FF" w14:textId="16A6AA0E" w:rsidR="0066629D" w:rsidRDefault="00000000">
      <w:pPr>
        <w:pStyle w:val="TOC2"/>
        <w:rPr>
          <w:rFonts w:asciiTheme="minorHAnsi" w:eastAsiaTheme="minorEastAsia" w:hAnsiTheme="minorHAnsi" w:cstheme="minorBidi"/>
          <w:smallCaps w:val="0"/>
          <w:noProof/>
          <w:sz w:val="22"/>
          <w:szCs w:val="22"/>
        </w:rPr>
      </w:pPr>
      <w:hyperlink w:anchor="_Toc113884390" w:history="1">
        <w:r w:rsidR="0066629D" w:rsidRPr="002510A7">
          <w:rPr>
            <w:rStyle w:val="Hyperlink"/>
            <w:noProof/>
          </w:rPr>
          <w:t>Model Standards for Pharmacy Practice Experience Programs</w:t>
        </w:r>
        <w:r w:rsidR="0066629D">
          <w:rPr>
            <w:noProof/>
            <w:webHidden/>
          </w:rPr>
          <w:tab/>
        </w:r>
        <w:r w:rsidR="0066629D">
          <w:rPr>
            <w:noProof/>
            <w:webHidden/>
          </w:rPr>
          <w:fldChar w:fldCharType="begin"/>
        </w:r>
        <w:r w:rsidR="0066629D">
          <w:rPr>
            <w:noProof/>
            <w:webHidden/>
          </w:rPr>
          <w:instrText xml:space="preserve"> PAGEREF _Toc113884390 \h </w:instrText>
        </w:r>
        <w:r w:rsidR="0066629D">
          <w:rPr>
            <w:noProof/>
            <w:webHidden/>
          </w:rPr>
        </w:r>
        <w:r w:rsidR="0066629D">
          <w:rPr>
            <w:noProof/>
            <w:webHidden/>
          </w:rPr>
          <w:fldChar w:fldCharType="separate"/>
        </w:r>
        <w:r w:rsidR="0066629D">
          <w:rPr>
            <w:noProof/>
            <w:webHidden/>
          </w:rPr>
          <w:t>74</w:t>
        </w:r>
        <w:r w:rsidR="0066629D">
          <w:rPr>
            <w:noProof/>
            <w:webHidden/>
          </w:rPr>
          <w:fldChar w:fldCharType="end"/>
        </w:r>
      </w:hyperlink>
    </w:p>
    <w:p w14:paraId="2CBB677E" w14:textId="2D0303F9" w:rsidR="0066629D" w:rsidRDefault="00000000">
      <w:pPr>
        <w:pStyle w:val="TOC3"/>
        <w:rPr>
          <w:rFonts w:asciiTheme="minorHAnsi" w:eastAsiaTheme="minorEastAsia" w:hAnsiTheme="minorHAnsi" w:cstheme="minorBidi"/>
          <w:i w:val="0"/>
          <w:iCs w:val="0"/>
          <w:noProof/>
          <w:sz w:val="22"/>
          <w:szCs w:val="22"/>
        </w:rPr>
      </w:pPr>
      <w:hyperlink w:anchor="_Toc113884391" w:history="1">
        <w:r w:rsidR="0066629D" w:rsidRPr="002510A7">
          <w:rPr>
            <w:rStyle w:val="Hyperlink"/>
            <w:noProof/>
          </w:rPr>
          <w:t>Section 1. Preceptor.</w:t>
        </w:r>
        <w:r w:rsidR="0066629D">
          <w:rPr>
            <w:noProof/>
            <w:webHidden/>
          </w:rPr>
          <w:tab/>
        </w:r>
        <w:r w:rsidR="0066629D">
          <w:rPr>
            <w:noProof/>
            <w:webHidden/>
          </w:rPr>
          <w:fldChar w:fldCharType="begin"/>
        </w:r>
        <w:r w:rsidR="0066629D">
          <w:rPr>
            <w:noProof/>
            <w:webHidden/>
          </w:rPr>
          <w:instrText xml:space="preserve"> PAGEREF _Toc113884391 \h </w:instrText>
        </w:r>
        <w:r w:rsidR="0066629D">
          <w:rPr>
            <w:noProof/>
            <w:webHidden/>
          </w:rPr>
        </w:r>
        <w:r w:rsidR="0066629D">
          <w:rPr>
            <w:noProof/>
            <w:webHidden/>
          </w:rPr>
          <w:fldChar w:fldCharType="separate"/>
        </w:r>
        <w:r w:rsidR="0066629D">
          <w:rPr>
            <w:noProof/>
            <w:webHidden/>
          </w:rPr>
          <w:t>74</w:t>
        </w:r>
        <w:r w:rsidR="0066629D">
          <w:rPr>
            <w:noProof/>
            <w:webHidden/>
          </w:rPr>
          <w:fldChar w:fldCharType="end"/>
        </w:r>
      </w:hyperlink>
    </w:p>
    <w:p w14:paraId="2C7E10BC" w14:textId="1AEDC7D0" w:rsidR="0066629D" w:rsidRDefault="00000000">
      <w:pPr>
        <w:pStyle w:val="TOC3"/>
        <w:rPr>
          <w:rFonts w:asciiTheme="minorHAnsi" w:eastAsiaTheme="minorEastAsia" w:hAnsiTheme="minorHAnsi" w:cstheme="minorBidi"/>
          <w:i w:val="0"/>
          <w:iCs w:val="0"/>
          <w:noProof/>
          <w:sz w:val="22"/>
          <w:szCs w:val="22"/>
        </w:rPr>
      </w:pPr>
      <w:hyperlink w:anchor="_Toc113884392" w:history="1">
        <w:r w:rsidR="0066629D" w:rsidRPr="002510A7">
          <w:rPr>
            <w:rStyle w:val="Hyperlink"/>
            <w:noProof/>
          </w:rPr>
          <w:t>Section 2. Pharmacy Practice Experience Programs.</w:t>
        </w:r>
        <w:r w:rsidR="0066629D">
          <w:rPr>
            <w:noProof/>
            <w:webHidden/>
          </w:rPr>
          <w:tab/>
        </w:r>
        <w:r w:rsidR="0066629D">
          <w:rPr>
            <w:noProof/>
            <w:webHidden/>
          </w:rPr>
          <w:fldChar w:fldCharType="begin"/>
        </w:r>
        <w:r w:rsidR="0066629D">
          <w:rPr>
            <w:noProof/>
            <w:webHidden/>
          </w:rPr>
          <w:instrText xml:space="preserve"> PAGEREF _Toc113884392 \h </w:instrText>
        </w:r>
        <w:r w:rsidR="0066629D">
          <w:rPr>
            <w:noProof/>
            <w:webHidden/>
          </w:rPr>
        </w:r>
        <w:r w:rsidR="0066629D">
          <w:rPr>
            <w:noProof/>
            <w:webHidden/>
          </w:rPr>
          <w:fldChar w:fldCharType="separate"/>
        </w:r>
        <w:r w:rsidR="0066629D">
          <w:rPr>
            <w:noProof/>
            <w:webHidden/>
          </w:rPr>
          <w:t>74</w:t>
        </w:r>
        <w:r w:rsidR="0066629D">
          <w:rPr>
            <w:noProof/>
            <w:webHidden/>
          </w:rPr>
          <w:fldChar w:fldCharType="end"/>
        </w:r>
      </w:hyperlink>
    </w:p>
    <w:p w14:paraId="7B54CC78" w14:textId="15660815" w:rsidR="0066629D" w:rsidRDefault="00000000">
      <w:pPr>
        <w:pStyle w:val="TOC3"/>
        <w:rPr>
          <w:rFonts w:asciiTheme="minorHAnsi" w:eastAsiaTheme="minorEastAsia" w:hAnsiTheme="minorHAnsi" w:cstheme="minorBidi"/>
          <w:i w:val="0"/>
          <w:iCs w:val="0"/>
          <w:noProof/>
          <w:sz w:val="22"/>
          <w:szCs w:val="22"/>
        </w:rPr>
      </w:pPr>
      <w:hyperlink w:anchor="_Toc113884393" w:history="1">
        <w:r w:rsidR="0066629D" w:rsidRPr="002510A7">
          <w:rPr>
            <w:rStyle w:val="Hyperlink"/>
            <w:noProof/>
          </w:rPr>
          <w:t>Section 3. Global Exchange Pharmacy Students.</w:t>
        </w:r>
        <w:r w:rsidR="0066629D">
          <w:rPr>
            <w:noProof/>
            <w:webHidden/>
          </w:rPr>
          <w:tab/>
        </w:r>
        <w:r w:rsidR="0066629D">
          <w:rPr>
            <w:noProof/>
            <w:webHidden/>
          </w:rPr>
          <w:fldChar w:fldCharType="begin"/>
        </w:r>
        <w:r w:rsidR="0066629D">
          <w:rPr>
            <w:noProof/>
            <w:webHidden/>
          </w:rPr>
          <w:instrText xml:space="preserve"> PAGEREF _Toc113884393 \h </w:instrText>
        </w:r>
        <w:r w:rsidR="0066629D">
          <w:rPr>
            <w:noProof/>
            <w:webHidden/>
          </w:rPr>
        </w:r>
        <w:r w:rsidR="0066629D">
          <w:rPr>
            <w:noProof/>
            <w:webHidden/>
          </w:rPr>
          <w:fldChar w:fldCharType="separate"/>
        </w:r>
        <w:r w:rsidR="0066629D">
          <w:rPr>
            <w:noProof/>
            <w:webHidden/>
          </w:rPr>
          <w:t>74</w:t>
        </w:r>
        <w:r w:rsidR="0066629D">
          <w:rPr>
            <w:noProof/>
            <w:webHidden/>
          </w:rPr>
          <w:fldChar w:fldCharType="end"/>
        </w:r>
      </w:hyperlink>
    </w:p>
    <w:p w14:paraId="7F34FF11" w14:textId="16FA55D9" w:rsidR="0066629D" w:rsidRDefault="00000000">
      <w:pPr>
        <w:pStyle w:val="TOC2"/>
        <w:rPr>
          <w:rFonts w:asciiTheme="minorHAnsi" w:eastAsiaTheme="minorEastAsia" w:hAnsiTheme="minorHAnsi" w:cstheme="minorBidi"/>
          <w:smallCaps w:val="0"/>
          <w:noProof/>
          <w:sz w:val="22"/>
          <w:szCs w:val="22"/>
        </w:rPr>
      </w:pPr>
      <w:hyperlink w:anchor="_Toc113884394" w:history="1">
        <w:r w:rsidR="0066629D" w:rsidRPr="002510A7">
          <w:rPr>
            <w:rStyle w:val="Hyperlink"/>
            <w:noProof/>
          </w:rPr>
          <w:t>Model Rules for the Practice of Pharmacy</w:t>
        </w:r>
        <w:r w:rsidR="0066629D">
          <w:rPr>
            <w:noProof/>
            <w:webHidden/>
          </w:rPr>
          <w:tab/>
        </w:r>
        <w:r w:rsidR="0066629D">
          <w:rPr>
            <w:noProof/>
            <w:webHidden/>
          </w:rPr>
          <w:fldChar w:fldCharType="begin"/>
        </w:r>
        <w:r w:rsidR="0066629D">
          <w:rPr>
            <w:noProof/>
            <w:webHidden/>
          </w:rPr>
          <w:instrText xml:space="preserve"> PAGEREF _Toc113884394 \h </w:instrText>
        </w:r>
        <w:r w:rsidR="0066629D">
          <w:rPr>
            <w:noProof/>
            <w:webHidden/>
          </w:rPr>
        </w:r>
        <w:r w:rsidR="0066629D">
          <w:rPr>
            <w:noProof/>
            <w:webHidden/>
          </w:rPr>
          <w:fldChar w:fldCharType="separate"/>
        </w:r>
        <w:r w:rsidR="0066629D">
          <w:rPr>
            <w:noProof/>
            <w:webHidden/>
          </w:rPr>
          <w:t>75</w:t>
        </w:r>
        <w:r w:rsidR="0066629D">
          <w:rPr>
            <w:noProof/>
            <w:webHidden/>
          </w:rPr>
          <w:fldChar w:fldCharType="end"/>
        </w:r>
      </w:hyperlink>
    </w:p>
    <w:p w14:paraId="2F2A2989" w14:textId="7522082E" w:rsidR="0066629D" w:rsidRDefault="00000000">
      <w:pPr>
        <w:pStyle w:val="TOC3"/>
        <w:rPr>
          <w:rFonts w:asciiTheme="minorHAnsi" w:eastAsiaTheme="minorEastAsia" w:hAnsiTheme="minorHAnsi" w:cstheme="minorBidi"/>
          <w:i w:val="0"/>
          <w:iCs w:val="0"/>
          <w:noProof/>
          <w:sz w:val="22"/>
          <w:szCs w:val="22"/>
        </w:rPr>
      </w:pPr>
      <w:hyperlink w:anchor="_Toc113884395" w:history="1">
        <w:r w:rsidR="0066629D" w:rsidRPr="002510A7">
          <w:rPr>
            <w:rStyle w:val="Hyperlink"/>
            <w:noProof/>
          </w:rPr>
          <w:t>Section 1. License.</w:t>
        </w:r>
        <w:r w:rsidR="0066629D">
          <w:rPr>
            <w:noProof/>
            <w:webHidden/>
          </w:rPr>
          <w:tab/>
        </w:r>
        <w:r w:rsidR="0066629D">
          <w:rPr>
            <w:noProof/>
            <w:webHidden/>
          </w:rPr>
          <w:fldChar w:fldCharType="begin"/>
        </w:r>
        <w:r w:rsidR="0066629D">
          <w:rPr>
            <w:noProof/>
            <w:webHidden/>
          </w:rPr>
          <w:instrText xml:space="preserve"> PAGEREF _Toc113884395 \h </w:instrText>
        </w:r>
        <w:r w:rsidR="0066629D">
          <w:rPr>
            <w:noProof/>
            <w:webHidden/>
          </w:rPr>
        </w:r>
        <w:r w:rsidR="0066629D">
          <w:rPr>
            <w:noProof/>
            <w:webHidden/>
          </w:rPr>
          <w:fldChar w:fldCharType="separate"/>
        </w:r>
        <w:r w:rsidR="0066629D">
          <w:rPr>
            <w:noProof/>
            <w:webHidden/>
          </w:rPr>
          <w:t>75</w:t>
        </w:r>
        <w:r w:rsidR="0066629D">
          <w:rPr>
            <w:noProof/>
            <w:webHidden/>
          </w:rPr>
          <w:fldChar w:fldCharType="end"/>
        </w:r>
      </w:hyperlink>
    </w:p>
    <w:p w14:paraId="7F883812" w14:textId="1BB446E5" w:rsidR="0066629D" w:rsidRDefault="00000000">
      <w:pPr>
        <w:pStyle w:val="TOC3"/>
        <w:rPr>
          <w:rFonts w:asciiTheme="minorHAnsi" w:eastAsiaTheme="minorEastAsia" w:hAnsiTheme="minorHAnsi" w:cstheme="minorBidi"/>
          <w:i w:val="0"/>
          <w:iCs w:val="0"/>
          <w:noProof/>
          <w:sz w:val="22"/>
          <w:szCs w:val="22"/>
        </w:rPr>
      </w:pPr>
      <w:hyperlink w:anchor="_Toc113884396" w:history="1">
        <w:r w:rsidR="0066629D" w:rsidRPr="002510A7">
          <w:rPr>
            <w:rStyle w:val="Hyperlink"/>
            <w:noProof/>
          </w:rPr>
          <w:t>Section 2. Security.</w:t>
        </w:r>
        <w:r w:rsidR="0066629D">
          <w:rPr>
            <w:noProof/>
            <w:webHidden/>
          </w:rPr>
          <w:tab/>
        </w:r>
        <w:r w:rsidR="0066629D">
          <w:rPr>
            <w:noProof/>
            <w:webHidden/>
          </w:rPr>
          <w:fldChar w:fldCharType="begin"/>
        </w:r>
        <w:r w:rsidR="0066629D">
          <w:rPr>
            <w:noProof/>
            <w:webHidden/>
          </w:rPr>
          <w:instrText xml:space="preserve"> PAGEREF _Toc113884396 \h </w:instrText>
        </w:r>
        <w:r w:rsidR="0066629D">
          <w:rPr>
            <w:noProof/>
            <w:webHidden/>
          </w:rPr>
        </w:r>
        <w:r w:rsidR="0066629D">
          <w:rPr>
            <w:noProof/>
            <w:webHidden/>
          </w:rPr>
          <w:fldChar w:fldCharType="separate"/>
        </w:r>
        <w:r w:rsidR="0066629D">
          <w:rPr>
            <w:noProof/>
            <w:webHidden/>
          </w:rPr>
          <w:t>76</w:t>
        </w:r>
        <w:r w:rsidR="0066629D">
          <w:rPr>
            <w:noProof/>
            <w:webHidden/>
          </w:rPr>
          <w:fldChar w:fldCharType="end"/>
        </w:r>
      </w:hyperlink>
    </w:p>
    <w:p w14:paraId="27DBF96F" w14:textId="2E215400" w:rsidR="0066629D" w:rsidRDefault="00000000">
      <w:pPr>
        <w:pStyle w:val="TOC3"/>
        <w:rPr>
          <w:rFonts w:asciiTheme="minorHAnsi" w:eastAsiaTheme="minorEastAsia" w:hAnsiTheme="minorHAnsi" w:cstheme="minorBidi"/>
          <w:i w:val="0"/>
          <w:iCs w:val="0"/>
          <w:noProof/>
          <w:sz w:val="22"/>
          <w:szCs w:val="22"/>
        </w:rPr>
      </w:pPr>
      <w:hyperlink w:anchor="_Toc113884397" w:history="1">
        <w:r w:rsidR="0066629D" w:rsidRPr="002510A7">
          <w:rPr>
            <w:rStyle w:val="Hyperlink"/>
            <w:noProof/>
          </w:rPr>
          <w:t>Section 3. Personnel.</w:t>
        </w:r>
        <w:r w:rsidR="0066629D">
          <w:rPr>
            <w:noProof/>
            <w:webHidden/>
          </w:rPr>
          <w:tab/>
        </w:r>
        <w:r w:rsidR="0066629D">
          <w:rPr>
            <w:noProof/>
            <w:webHidden/>
          </w:rPr>
          <w:fldChar w:fldCharType="begin"/>
        </w:r>
        <w:r w:rsidR="0066629D">
          <w:rPr>
            <w:noProof/>
            <w:webHidden/>
          </w:rPr>
          <w:instrText xml:space="preserve"> PAGEREF _Toc113884397 \h </w:instrText>
        </w:r>
        <w:r w:rsidR="0066629D">
          <w:rPr>
            <w:noProof/>
            <w:webHidden/>
          </w:rPr>
        </w:r>
        <w:r w:rsidR="0066629D">
          <w:rPr>
            <w:noProof/>
            <w:webHidden/>
          </w:rPr>
          <w:fldChar w:fldCharType="separate"/>
        </w:r>
        <w:r w:rsidR="0066629D">
          <w:rPr>
            <w:noProof/>
            <w:webHidden/>
          </w:rPr>
          <w:t>77</w:t>
        </w:r>
        <w:r w:rsidR="0066629D">
          <w:rPr>
            <w:noProof/>
            <w:webHidden/>
          </w:rPr>
          <w:fldChar w:fldCharType="end"/>
        </w:r>
      </w:hyperlink>
    </w:p>
    <w:p w14:paraId="3CFCEA92" w14:textId="04D28827" w:rsidR="0066629D" w:rsidRDefault="00000000">
      <w:pPr>
        <w:pStyle w:val="TOC3"/>
        <w:rPr>
          <w:rFonts w:asciiTheme="minorHAnsi" w:eastAsiaTheme="minorEastAsia" w:hAnsiTheme="minorHAnsi" w:cstheme="minorBidi"/>
          <w:i w:val="0"/>
          <w:iCs w:val="0"/>
          <w:noProof/>
          <w:sz w:val="22"/>
          <w:szCs w:val="22"/>
        </w:rPr>
      </w:pPr>
      <w:hyperlink w:anchor="_Toc113884398" w:history="1">
        <w:r w:rsidR="0066629D" w:rsidRPr="002510A7">
          <w:rPr>
            <w:rStyle w:val="Hyperlink"/>
            <w:noProof/>
          </w:rPr>
          <w:t>Section 4. Prescription Drug Order Processing.</w:t>
        </w:r>
        <w:r w:rsidR="0066629D">
          <w:rPr>
            <w:noProof/>
            <w:webHidden/>
          </w:rPr>
          <w:tab/>
        </w:r>
        <w:r w:rsidR="0066629D">
          <w:rPr>
            <w:noProof/>
            <w:webHidden/>
          </w:rPr>
          <w:fldChar w:fldCharType="begin"/>
        </w:r>
        <w:r w:rsidR="0066629D">
          <w:rPr>
            <w:noProof/>
            <w:webHidden/>
          </w:rPr>
          <w:instrText xml:space="preserve"> PAGEREF _Toc113884398 \h </w:instrText>
        </w:r>
        <w:r w:rsidR="0066629D">
          <w:rPr>
            <w:noProof/>
            <w:webHidden/>
          </w:rPr>
        </w:r>
        <w:r w:rsidR="0066629D">
          <w:rPr>
            <w:noProof/>
            <w:webHidden/>
          </w:rPr>
          <w:fldChar w:fldCharType="separate"/>
        </w:r>
        <w:r w:rsidR="0066629D">
          <w:rPr>
            <w:noProof/>
            <w:webHidden/>
          </w:rPr>
          <w:t>81</w:t>
        </w:r>
        <w:r w:rsidR="0066629D">
          <w:rPr>
            <w:noProof/>
            <w:webHidden/>
          </w:rPr>
          <w:fldChar w:fldCharType="end"/>
        </w:r>
      </w:hyperlink>
    </w:p>
    <w:p w14:paraId="4DBFB54F" w14:textId="6E6F936D" w:rsidR="0066629D" w:rsidRDefault="00000000">
      <w:pPr>
        <w:pStyle w:val="TOC3"/>
        <w:rPr>
          <w:rFonts w:asciiTheme="minorHAnsi" w:eastAsiaTheme="minorEastAsia" w:hAnsiTheme="minorHAnsi" w:cstheme="minorBidi"/>
          <w:i w:val="0"/>
          <w:iCs w:val="0"/>
          <w:noProof/>
          <w:sz w:val="22"/>
          <w:szCs w:val="22"/>
        </w:rPr>
      </w:pPr>
      <w:hyperlink w:anchor="_Toc113884399" w:history="1">
        <w:r w:rsidR="0066629D" w:rsidRPr="002510A7">
          <w:rPr>
            <w:rStyle w:val="Hyperlink"/>
            <w:noProof/>
          </w:rPr>
          <w:t>Section 5. Record Keeping.</w:t>
        </w:r>
        <w:r w:rsidR="0066629D">
          <w:rPr>
            <w:noProof/>
            <w:webHidden/>
          </w:rPr>
          <w:tab/>
        </w:r>
        <w:r w:rsidR="0066629D">
          <w:rPr>
            <w:noProof/>
            <w:webHidden/>
          </w:rPr>
          <w:fldChar w:fldCharType="begin"/>
        </w:r>
        <w:r w:rsidR="0066629D">
          <w:rPr>
            <w:noProof/>
            <w:webHidden/>
          </w:rPr>
          <w:instrText xml:space="preserve"> PAGEREF _Toc113884399 \h </w:instrText>
        </w:r>
        <w:r w:rsidR="0066629D">
          <w:rPr>
            <w:noProof/>
            <w:webHidden/>
          </w:rPr>
        </w:r>
        <w:r w:rsidR="0066629D">
          <w:rPr>
            <w:noProof/>
            <w:webHidden/>
          </w:rPr>
          <w:fldChar w:fldCharType="separate"/>
        </w:r>
        <w:r w:rsidR="0066629D">
          <w:rPr>
            <w:noProof/>
            <w:webHidden/>
          </w:rPr>
          <w:t>85</w:t>
        </w:r>
        <w:r w:rsidR="0066629D">
          <w:rPr>
            <w:noProof/>
            <w:webHidden/>
          </w:rPr>
          <w:fldChar w:fldCharType="end"/>
        </w:r>
      </w:hyperlink>
    </w:p>
    <w:p w14:paraId="4E9B8279" w14:textId="45FF9E4F" w:rsidR="0066629D" w:rsidRDefault="00000000">
      <w:pPr>
        <w:pStyle w:val="TOC3"/>
        <w:rPr>
          <w:rFonts w:asciiTheme="minorHAnsi" w:eastAsiaTheme="minorEastAsia" w:hAnsiTheme="minorHAnsi" w:cstheme="minorBidi"/>
          <w:i w:val="0"/>
          <w:iCs w:val="0"/>
          <w:noProof/>
          <w:sz w:val="22"/>
          <w:szCs w:val="22"/>
        </w:rPr>
      </w:pPr>
      <w:hyperlink w:anchor="_Toc113884400" w:history="1">
        <w:r w:rsidR="0066629D" w:rsidRPr="002510A7">
          <w:rPr>
            <w:rStyle w:val="Hyperlink"/>
            <w:noProof/>
          </w:rPr>
          <w:t>Section 6. Pharmacist Care Services.</w:t>
        </w:r>
        <w:r w:rsidR="0066629D">
          <w:rPr>
            <w:noProof/>
            <w:webHidden/>
          </w:rPr>
          <w:tab/>
        </w:r>
        <w:r w:rsidR="0066629D">
          <w:rPr>
            <w:noProof/>
            <w:webHidden/>
          </w:rPr>
          <w:fldChar w:fldCharType="begin"/>
        </w:r>
        <w:r w:rsidR="0066629D">
          <w:rPr>
            <w:noProof/>
            <w:webHidden/>
          </w:rPr>
          <w:instrText xml:space="preserve"> PAGEREF _Toc113884400 \h </w:instrText>
        </w:r>
        <w:r w:rsidR="0066629D">
          <w:rPr>
            <w:noProof/>
            <w:webHidden/>
          </w:rPr>
        </w:r>
        <w:r w:rsidR="0066629D">
          <w:rPr>
            <w:noProof/>
            <w:webHidden/>
          </w:rPr>
          <w:fldChar w:fldCharType="separate"/>
        </w:r>
        <w:r w:rsidR="0066629D">
          <w:rPr>
            <w:noProof/>
            <w:webHidden/>
          </w:rPr>
          <w:t>89</w:t>
        </w:r>
        <w:r w:rsidR="0066629D">
          <w:rPr>
            <w:noProof/>
            <w:webHidden/>
          </w:rPr>
          <w:fldChar w:fldCharType="end"/>
        </w:r>
      </w:hyperlink>
    </w:p>
    <w:p w14:paraId="3EE92F94" w14:textId="09A690C5" w:rsidR="0066629D" w:rsidRDefault="00000000">
      <w:pPr>
        <w:pStyle w:val="TOC3"/>
        <w:rPr>
          <w:rFonts w:asciiTheme="minorHAnsi" w:eastAsiaTheme="minorEastAsia" w:hAnsiTheme="minorHAnsi" w:cstheme="minorBidi"/>
          <w:i w:val="0"/>
          <w:iCs w:val="0"/>
          <w:noProof/>
          <w:sz w:val="22"/>
          <w:szCs w:val="22"/>
        </w:rPr>
      </w:pPr>
      <w:hyperlink w:anchor="_Toc113884401" w:history="1">
        <w:r w:rsidR="0066629D" w:rsidRPr="002510A7">
          <w:rPr>
            <w:rStyle w:val="Hyperlink"/>
            <w:noProof/>
          </w:rPr>
          <w:t>Section 7. Continuous Quality Improvement Program.</w:t>
        </w:r>
        <w:r w:rsidR="0066629D">
          <w:rPr>
            <w:noProof/>
            <w:webHidden/>
          </w:rPr>
          <w:tab/>
        </w:r>
        <w:r w:rsidR="0066629D">
          <w:rPr>
            <w:noProof/>
            <w:webHidden/>
          </w:rPr>
          <w:fldChar w:fldCharType="begin"/>
        </w:r>
        <w:r w:rsidR="0066629D">
          <w:rPr>
            <w:noProof/>
            <w:webHidden/>
          </w:rPr>
          <w:instrText xml:space="preserve"> PAGEREF _Toc113884401 \h </w:instrText>
        </w:r>
        <w:r w:rsidR="0066629D">
          <w:rPr>
            <w:noProof/>
            <w:webHidden/>
          </w:rPr>
        </w:r>
        <w:r w:rsidR="0066629D">
          <w:rPr>
            <w:noProof/>
            <w:webHidden/>
          </w:rPr>
          <w:fldChar w:fldCharType="separate"/>
        </w:r>
        <w:r w:rsidR="0066629D">
          <w:rPr>
            <w:noProof/>
            <w:webHidden/>
          </w:rPr>
          <w:t>93</w:t>
        </w:r>
        <w:r w:rsidR="0066629D">
          <w:rPr>
            <w:noProof/>
            <w:webHidden/>
          </w:rPr>
          <w:fldChar w:fldCharType="end"/>
        </w:r>
      </w:hyperlink>
    </w:p>
    <w:p w14:paraId="12D30F85" w14:textId="77128E76" w:rsidR="0066629D" w:rsidRDefault="00000000">
      <w:pPr>
        <w:pStyle w:val="TOC3"/>
        <w:rPr>
          <w:rFonts w:asciiTheme="minorHAnsi" w:eastAsiaTheme="minorEastAsia" w:hAnsiTheme="minorHAnsi" w:cstheme="minorBidi"/>
          <w:i w:val="0"/>
          <w:iCs w:val="0"/>
          <w:noProof/>
          <w:sz w:val="22"/>
          <w:szCs w:val="22"/>
        </w:rPr>
      </w:pPr>
      <w:hyperlink w:anchor="_Toc113884402" w:history="1">
        <w:r w:rsidR="0066629D" w:rsidRPr="002510A7">
          <w:rPr>
            <w:rStyle w:val="Hyperlink"/>
            <w:noProof/>
          </w:rPr>
          <w:t>Section 8. Shared Pharmacy Services.</w:t>
        </w:r>
        <w:r w:rsidR="0066629D">
          <w:rPr>
            <w:noProof/>
            <w:webHidden/>
          </w:rPr>
          <w:tab/>
        </w:r>
        <w:r w:rsidR="0066629D">
          <w:rPr>
            <w:noProof/>
            <w:webHidden/>
          </w:rPr>
          <w:fldChar w:fldCharType="begin"/>
        </w:r>
        <w:r w:rsidR="0066629D">
          <w:rPr>
            <w:noProof/>
            <w:webHidden/>
          </w:rPr>
          <w:instrText xml:space="preserve"> PAGEREF _Toc113884402 \h </w:instrText>
        </w:r>
        <w:r w:rsidR="0066629D">
          <w:rPr>
            <w:noProof/>
            <w:webHidden/>
          </w:rPr>
        </w:r>
        <w:r w:rsidR="0066629D">
          <w:rPr>
            <w:noProof/>
            <w:webHidden/>
          </w:rPr>
          <w:fldChar w:fldCharType="separate"/>
        </w:r>
        <w:r w:rsidR="0066629D">
          <w:rPr>
            <w:noProof/>
            <w:webHidden/>
          </w:rPr>
          <w:t>95</w:t>
        </w:r>
        <w:r w:rsidR="0066629D">
          <w:rPr>
            <w:noProof/>
            <w:webHidden/>
          </w:rPr>
          <w:fldChar w:fldCharType="end"/>
        </w:r>
      </w:hyperlink>
    </w:p>
    <w:p w14:paraId="4607111F" w14:textId="6427C13B" w:rsidR="0066629D" w:rsidRDefault="00000000">
      <w:pPr>
        <w:pStyle w:val="TOC3"/>
        <w:rPr>
          <w:rFonts w:asciiTheme="minorHAnsi" w:eastAsiaTheme="minorEastAsia" w:hAnsiTheme="minorHAnsi" w:cstheme="minorBidi"/>
          <w:i w:val="0"/>
          <w:iCs w:val="0"/>
          <w:noProof/>
          <w:sz w:val="22"/>
          <w:szCs w:val="22"/>
        </w:rPr>
      </w:pPr>
      <w:hyperlink w:anchor="_Toc113884403" w:history="1">
        <w:r w:rsidR="0066629D" w:rsidRPr="002510A7">
          <w:rPr>
            <w:rStyle w:val="Hyperlink"/>
            <w:noProof/>
          </w:rPr>
          <w:t>Section 9. Automated Pharmacy Systems.</w:t>
        </w:r>
        <w:r w:rsidR="0066629D">
          <w:rPr>
            <w:noProof/>
            <w:webHidden/>
          </w:rPr>
          <w:tab/>
        </w:r>
        <w:r w:rsidR="0066629D">
          <w:rPr>
            <w:noProof/>
            <w:webHidden/>
          </w:rPr>
          <w:fldChar w:fldCharType="begin"/>
        </w:r>
        <w:r w:rsidR="0066629D">
          <w:rPr>
            <w:noProof/>
            <w:webHidden/>
          </w:rPr>
          <w:instrText xml:space="preserve"> PAGEREF _Toc113884403 \h </w:instrText>
        </w:r>
        <w:r w:rsidR="0066629D">
          <w:rPr>
            <w:noProof/>
            <w:webHidden/>
          </w:rPr>
        </w:r>
        <w:r w:rsidR="0066629D">
          <w:rPr>
            <w:noProof/>
            <w:webHidden/>
          </w:rPr>
          <w:fldChar w:fldCharType="separate"/>
        </w:r>
        <w:r w:rsidR="0066629D">
          <w:rPr>
            <w:noProof/>
            <w:webHidden/>
          </w:rPr>
          <w:t>98</w:t>
        </w:r>
        <w:r w:rsidR="0066629D">
          <w:rPr>
            <w:noProof/>
            <w:webHidden/>
          </w:rPr>
          <w:fldChar w:fldCharType="end"/>
        </w:r>
      </w:hyperlink>
    </w:p>
    <w:p w14:paraId="1828A7C2" w14:textId="776D4B03" w:rsidR="0066629D" w:rsidRDefault="00000000">
      <w:pPr>
        <w:pStyle w:val="TOC3"/>
        <w:rPr>
          <w:rFonts w:asciiTheme="minorHAnsi" w:eastAsiaTheme="minorEastAsia" w:hAnsiTheme="minorHAnsi" w:cstheme="minorBidi"/>
          <w:i w:val="0"/>
          <w:iCs w:val="0"/>
          <w:noProof/>
          <w:sz w:val="22"/>
          <w:szCs w:val="22"/>
        </w:rPr>
      </w:pPr>
      <w:hyperlink w:anchor="_Toc113884404" w:history="1">
        <w:r w:rsidR="0066629D" w:rsidRPr="002510A7">
          <w:rPr>
            <w:rStyle w:val="Hyperlink"/>
            <w:noProof/>
          </w:rPr>
          <w:t>Section 10. Return and Reuse of Prescription Drugs.</w:t>
        </w:r>
        <w:r w:rsidR="0066629D">
          <w:rPr>
            <w:noProof/>
            <w:webHidden/>
          </w:rPr>
          <w:tab/>
        </w:r>
        <w:r w:rsidR="0066629D">
          <w:rPr>
            <w:noProof/>
            <w:webHidden/>
          </w:rPr>
          <w:fldChar w:fldCharType="begin"/>
        </w:r>
        <w:r w:rsidR="0066629D">
          <w:rPr>
            <w:noProof/>
            <w:webHidden/>
          </w:rPr>
          <w:instrText xml:space="preserve"> PAGEREF _Toc113884404 \h </w:instrText>
        </w:r>
        <w:r w:rsidR="0066629D">
          <w:rPr>
            <w:noProof/>
            <w:webHidden/>
          </w:rPr>
        </w:r>
        <w:r w:rsidR="0066629D">
          <w:rPr>
            <w:noProof/>
            <w:webHidden/>
          </w:rPr>
          <w:fldChar w:fldCharType="separate"/>
        </w:r>
        <w:r w:rsidR="0066629D">
          <w:rPr>
            <w:noProof/>
            <w:webHidden/>
          </w:rPr>
          <w:t>100</w:t>
        </w:r>
        <w:r w:rsidR="0066629D">
          <w:rPr>
            <w:noProof/>
            <w:webHidden/>
          </w:rPr>
          <w:fldChar w:fldCharType="end"/>
        </w:r>
      </w:hyperlink>
    </w:p>
    <w:p w14:paraId="6AB87A9E" w14:textId="39B525B9" w:rsidR="0066629D" w:rsidRDefault="00000000">
      <w:pPr>
        <w:pStyle w:val="TOC3"/>
        <w:rPr>
          <w:rFonts w:asciiTheme="minorHAnsi" w:eastAsiaTheme="minorEastAsia" w:hAnsiTheme="minorHAnsi" w:cstheme="minorBidi"/>
          <w:i w:val="0"/>
          <w:iCs w:val="0"/>
          <w:noProof/>
          <w:sz w:val="22"/>
          <w:szCs w:val="22"/>
        </w:rPr>
      </w:pPr>
      <w:hyperlink w:anchor="_Toc113884405" w:history="1">
        <w:r w:rsidR="0066629D" w:rsidRPr="002510A7">
          <w:rPr>
            <w:rStyle w:val="Hyperlink"/>
            <w:noProof/>
          </w:rPr>
          <w:t>Section 11. Prescription Drug Repository Programs.</w:t>
        </w:r>
        <w:r w:rsidR="0066629D">
          <w:rPr>
            <w:noProof/>
            <w:webHidden/>
          </w:rPr>
          <w:tab/>
        </w:r>
        <w:r w:rsidR="0066629D">
          <w:rPr>
            <w:noProof/>
            <w:webHidden/>
          </w:rPr>
          <w:fldChar w:fldCharType="begin"/>
        </w:r>
        <w:r w:rsidR="0066629D">
          <w:rPr>
            <w:noProof/>
            <w:webHidden/>
          </w:rPr>
          <w:instrText xml:space="preserve"> PAGEREF _Toc113884405 \h </w:instrText>
        </w:r>
        <w:r w:rsidR="0066629D">
          <w:rPr>
            <w:noProof/>
            <w:webHidden/>
          </w:rPr>
        </w:r>
        <w:r w:rsidR="0066629D">
          <w:rPr>
            <w:noProof/>
            <w:webHidden/>
          </w:rPr>
          <w:fldChar w:fldCharType="separate"/>
        </w:r>
        <w:r w:rsidR="0066629D">
          <w:rPr>
            <w:noProof/>
            <w:webHidden/>
          </w:rPr>
          <w:t>101</w:t>
        </w:r>
        <w:r w:rsidR="0066629D">
          <w:rPr>
            <w:noProof/>
            <w:webHidden/>
          </w:rPr>
          <w:fldChar w:fldCharType="end"/>
        </w:r>
      </w:hyperlink>
    </w:p>
    <w:p w14:paraId="4244E1A1" w14:textId="0E1FA58B" w:rsidR="0066629D" w:rsidRDefault="00000000">
      <w:pPr>
        <w:pStyle w:val="TOC3"/>
        <w:rPr>
          <w:rFonts w:asciiTheme="minorHAnsi" w:eastAsiaTheme="minorEastAsia" w:hAnsiTheme="minorHAnsi" w:cstheme="minorBidi"/>
          <w:i w:val="0"/>
          <w:iCs w:val="0"/>
          <w:noProof/>
          <w:sz w:val="22"/>
          <w:szCs w:val="22"/>
        </w:rPr>
      </w:pPr>
      <w:hyperlink w:anchor="_Toc113884406" w:history="1">
        <w:r w:rsidR="0066629D" w:rsidRPr="002510A7">
          <w:rPr>
            <w:rStyle w:val="Hyperlink"/>
            <w:bCs/>
            <w:noProof/>
          </w:rPr>
          <w:t>Section 12. Disposal of Controlled Substances.</w:t>
        </w:r>
        <w:r w:rsidR="0066629D">
          <w:rPr>
            <w:noProof/>
            <w:webHidden/>
          </w:rPr>
          <w:tab/>
        </w:r>
        <w:r w:rsidR="0066629D">
          <w:rPr>
            <w:noProof/>
            <w:webHidden/>
          </w:rPr>
          <w:fldChar w:fldCharType="begin"/>
        </w:r>
        <w:r w:rsidR="0066629D">
          <w:rPr>
            <w:noProof/>
            <w:webHidden/>
          </w:rPr>
          <w:instrText xml:space="preserve"> PAGEREF _Toc113884406 \h </w:instrText>
        </w:r>
        <w:r w:rsidR="0066629D">
          <w:rPr>
            <w:noProof/>
            <w:webHidden/>
          </w:rPr>
        </w:r>
        <w:r w:rsidR="0066629D">
          <w:rPr>
            <w:noProof/>
            <w:webHidden/>
          </w:rPr>
          <w:fldChar w:fldCharType="separate"/>
        </w:r>
        <w:r w:rsidR="0066629D">
          <w:rPr>
            <w:noProof/>
            <w:webHidden/>
          </w:rPr>
          <w:t>101</w:t>
        </w:r>
        <w:r w:rsidR="0066629D">
          <w:rPr>
            <w:noProof/>
            <w:webHidden/>
          </w:rPr>
          <w:fldChar w:fldCharType="end"/>
        </w:r>
      </w:hyperlink>
    </w:p>
    <w:p w14:paraId="6790BC58" w14:textId="6A37926F" w:rsidR="0066629D" w:rsidRDefault="00000000">
      <w:pPr>
        <w:pStyle w:val="TOC3"/>
        <w:rPr>
          <w:rFonts w:asciiTheme="minorHAnsi" w:eastAsiaTheme="minorEastAsia" w:hAnsiTheme="minorHAnsi" w:cstheme="minorBidi"/>
          <w:i w:val="0"/>
          <w:iCs w:val="0"/>
          <w:noProof/>
          <w:sz w:val="22"/>
          <w:szCs w:val="22"/>
        </w:rPr>
      </w:pPr>
      <w:hyperlink w:anchor="_Toc113884407" w:history="1">
        <w:r w:rsidR="0066629D" w:rsidRPr="002510A7">
          <w:rPr>
            <w:rStyle w:val="Hyperlink"/>
            <w:noProof/>
          </w:rPr>
          <w:t>Section 13. Prepackaging.</w:t>
        </w:r>
        <w:r w:rsidR="0066629D">
          <w:rPr>
            <w:noProof/>
            <w:webHidden/>
          </w:rPr>
          <w:tab/>
        </w:r>
        <w:r w:rsidR="0066629D">
          <w:rPr>
            <w:noProof/>
            <w:webHidden/>
          </w:rPr>
          <w:fldChar w:fldCharType="begin"/>
        </w:r>
        <w:r w:rsidR="0066629D">
          <w:rPr>
            <w:noProof/>
            <w:webHidden/>
          </w:rPr>
          <w:instrText xml:space="preserve"> PAGEREF _Toc113884407 \h </w:instrText>
        </w:r>
        <w:r w:rsidR="0066629D">
          <w:rPr>
            <w:noProof/>
            <w:webHidden/>
          </w:rPr>
        </w:r>
        <w:r w:rsidR="0066629D">
          <w:rPr>
            <w:noProof/>
            <w:webHidden/>
          </w:rPr>
          <w:fldChar w:fldCharType="separate"/>
        </w:r>
        <w:r w:rsidR="0066629D">
          <w:rPr>
            <w:noProof/>
            <w:webHidden/>
          </w:rPr>
          <w:t>102</w:t>
        </w:r>
        <w:r w:rsidR="0066629D">
          <w:rPr>
            <w:noProof/>
            <w:webHidden/>
          </w:rPr>
          <w:fldChar w:fldCharType="end"/>
        </w:r>
      </w:hyperlink>
    </w:p>
    <w:p w14:paraId="36967A86" w14:textId="46D250F1" w:rsidR="0066629D" w:rsidRDefault="00000000">
      <w:pPr>
        <w:pStyle w:val="TOC3"/>
        <w:rPr>
          <w:rFonts w:asciiTheme="minorHAnsi" w:eastAsiaTheme="minorEastAsia" w:hAnsiTheme="minorHAnsi" w:cstheme="minorBidi"/>
          <w:i w:val="0"/>
          <w:iCs w:val="0"/>
          <w:noProof/>
          <w:sz w:val="22"/>
          <w:szCs w:val="22"/>
        </w:rPr>
      </w:pPr>
      <w:hyperlink w:anchor="_Toc113884408" w:history="1">
        <w:r w:rsidR="0066629D" w:rsidRPr="002510A7">
          <w:rPr>
            <w:rStyle w:val="Hyperlink"/>
            <w:noProof/>
          </w:rPr>
          <w:t>Section 14. Provision of Pharmacist Care Services Outside of a Licensed Pharmacy.</w:t>
        </w:r>
        <w:r w:rsidR="0066629D">
          <w:rPr>
            <w:noProof/>
            <w:webHidden/>
          </w:rPr>
          <w:tab/>
        </w:r>
        <w:r w:rsidR="0066629D">
          <w:rPr>
            <w:noProof/>
            <w:webHidden/>
          </w:rPr>
          <w:fldChar w:fldCharType="begin"/>
        </w:r>
        <w:r w:rsidR="0066629D">
          <w:rPr>
            <w:noProof/>
            <w:webHidden/>
          </w:rPr>
          <w:instrText xml:space="preserve"> PAGEREF _Toc113884408 \h </w:instrText>
        </w:r>
        <w:r w:rsidR="0066629D">
          <w:rPr>
            <w:noProof/>
            <w:webHidden/>
          </w:rPr>
        </w:r>
        <w:r w:rsidR="0066629D">
          <w:rPr>
            <w:noProof/>
            <w:webHidden/>
          </w:rPr>
          <w:fldChar w:fldCharType="separate"/>
        </w:r>
        <w:r w:rsidR="0066629D">
          <w:rPr>
            <w:noProof/>
            <w:webHidden/>
          </w:rPr>
          <w:t>102</w:t>
        </w:r>
        <w:r w:rsidR="0066629D">
          <w:rPr>
            <w:noProof/>
            <w:webHidden/>
          </w:rPr>
          <w:fldChar w:fldCharType="end"/>
        </w:r>
      </w:hyperlink>
    </w:p>
    <w:p w14:paraId="45E73880" w14:textId="6EAEC8EC" w:rsidR="0066629D" w:rsidRDefault="00000000">
      <w:pPr>
        <w:pStyle w:val="TOC3"/>
        <w:rPr>
          <w:rFonts w:asciiTheme="minorHAnsi" w:eastAsiaTheme="minorEastAsia" w:hAnsiTheme="minorHAnsi" w:cstheme="minorBidi"/>
          <w:i w:val="0"/>
          <w:iCs w:val="0"/>
          <w:noProof/>
          <w:sz w:val="22"/>
          <w:szCs w:val="22"/>
        </w:rPr>
      </w:pPr>
      <w:hyperlink w:anchor="_Toc113884409" w:history="1">
        <w:r w:rsidR="0066629D" w:rsidRPr="002510A7">
          <w:rPr>
            <w:rStyle w:val="Hyperlink"/>
            <w:noProof/>
          </w:rPr>
          <w:t>Section 15. Approval of Pharmacy Practice Initiatives.</w:t>
        </w:r>
        <w:r w:rsidR="0066629D">
          <w:rPr>
            <w:noProof/>
            <w:webHidden/>
          </w:rPr>
          <w:tab/>
        </w:r>
        <w:r w:rsidR="0066629D">
          <w:rPr>
            <w:noProof/>
            <w:webHidden/>
          </w:rPr>
          <w:fldChar w:fldCharType="begin"/>
        </w:r>
        <w:r w:rsidR="0066629D">
          <w:rPr>
            <w:noProof/>
            <w:webHidden/>
          </w:rPr>
          <w:instrText xml:space="preserve"> PAGEREF _Toc113884409 \h </w:instrText>
        </w:r>
        <w:r w:rsidR="0066629D">
          <w:rPr>
            <w:noProof/>
            <w:webHidden/>
          </w:rPr>
        </w:r>
        <w:r w:rsidR="0066629D">
          <w:rPr>
            <w:noProof/>
            <w:webHidden/>
          </w:rPr>
          <w:fldChar w:fldCharType="separate"/>
        </w:r>
        <w:r w:rsidR="0066629D">
          <w:rPr>
            <w:noProof/>
            <w:webHidden/>
          </w:rPr>
          <w:t>103</w:t>
        </w:r>
        <w:r w:rsidR="0066629D">
          <w:rPr>
            <w:noProof/>
            <w:webHidden/>
          </w:rPr>
          <w:fldChar w:fldCharType="end"/>
        </w:r>
      </w:hyperlink>
    </w:p>
    <w:p w14:paraId="526F6DD3" w14:textId="52FA44BC" w:rsidR="0066629D" w:rsidRDefault="00000000">
      <w:pPr>
        <w:pStyle w:val="TOC3"/>
        <w:rPr>
          <w:rFonts w:asciiTheme="minorHAnsi" w:eastAsiaTheme="minorEastAsia" w:hAnsiTheme="minorHAnsi" w:cstheme="minorBidi"/>
          <w:i w:val="0"/>
          <w:iCs w:val="0"/>
          <w:noProof/>
          <w:sz w:val="22"/>
          <w:szCs w:val="22"/>
        </w:rPr>
      </w:pPr>
      <w:hyperlink w:anchor="_Toc113884410" w:history="1">
        <w:r w:rsidR="0066629D" w:rsidRPr="002510A7">
          <w:rPr>
            <w:rStyle w:val="Hyperlink"/>
            <w:noProof/>
          </w:rPr>
          <w:t>Section 16. Unprofessional Conduct.</w:t>
        </w:r>
        <w:r w:rsidR="0066629D">
          <w:rPr>
            <w:noProof/>
            <w:webHidden/>
          </w:rPr>
          <w:tab/>
        </w:r>
        <w:r w:rsidR="0066629D">
          <w:rPr>
            <w:noProof/>
            <w:webHidden/>
          </w:rPr>
          <w:fldChar w:fldCharType="begin"/>
        </w:r>
        <w:r w:rsidR="0066629D">
          <w:rPr>
            <w:noProof/>
            <w:webHidden/>
          </w:rPr>
          <w:instrText xml:space="preserve"> PAGEREF _Toc113884410 \h </w:instrText>
        </w:r>
        <w:r w:rsidR="0066629D">
          <w:rPr>
            <w:noProof/>
            <w:webHidden/>
          </w:rPr>
        </w:r>
        <w:r w:rsidR="0066629D">
          <w:rPr>
            <w:noProof/>
            <w:webHidden/>
          </w:rPr>
          <w:fldChar w:fldCharType="separate"/>
        </w:r>
        <w:r w:rsidR="0066629D">
          <w:rPr>
            <w:noProof/>
            <w:webHidden/>
          </w:rPr>
          <w:t>104</w:t>
        </w:r>
        <w:r w:rsidR="0066629D">
          <w:rPr>
            <w:noProof/>
            <w:webHidden/>
          </w:rPr>
          <w:fldChar w:fldCharType="end"/>
        </w:r>
      </w:hyperlink>
    </w:p>
    <w:p w14:paraId="17D52400" w14:textId="73F07E6B" w:rsidR="0066629D" w:rsidRDefault="00000000">
      <w:pPr>
        <w:pStyle w:val="TOC2"/>
        <w:rPr>
          <w:rFonts w:asciiTheme="minorHAnsi" w:eastAsiaTheme="minorEastAsia" w:hAnsiTheme="minorHAnsi" w:cstheme="minorBidi"/>
          <w:smallCaps w:val="0"/>
          <w:noProof/>
          <w:sz w:val="22"/>
          <w:szCs w:val="22"/>
        </w:rPr>
      </w:pPr>
      <w:hyperlink w:anchor="_Toc113884411" w:history="1">
        <w:r w:rsidR="0066629D" w:rsidRPr="002510A7">
          <w:rPr>
            <w:rStyle w:val="Hyperlink"/>
            <w:noProof/>
          </w:rPr>
          <w:t>Model Rules for the Practice of Telepharmacy</w:t>
        </w:r>
        <w:r w:rsidR="0066629D">
          <w:rPr>
            <w:noProof/>
            <w:webHidden/>
          </w:rPr>
          <w:tab/>
        </w:r>
        <w:r w:rsidR="0066629D">
          <w:rPr>
            <w:noProof/>
            <w:webHidden/>
          </w:rPr>
          <w:fldChar w:fldCharType="begin"/>
        </w:r>
        <w:r w:rsidR="0066629D">
          <w:rPr>
            <w:noProof/>
            <w:webHidden/>
          </w:rPr>
          <w:instrText xml:space="preserve"> PAGEREF _Toc113884411 \h </w:instrText>
        </w:r>
        <w:r w:rsidR="0066629D">
          <w:rPr>
            <w:noProof/>
            <w:webHidden/>
          </w:rPr>
        </w:r>
        <w:r w:rsidR="0066629D">
          <w:rPr>
            <w:noProof/>
            <w:webHidden/>
          </w:rPr>
          <w:fldChar w:fldCharType="separate"/>
        </w:r>
        <w:r w:rsidR="0066629D">
          <w:rPr>
            <w:noProof/>
            <w:webHidden/>
          </w:rPr>
          <w:t>106</w:t>
        </w:r>
        <w:r w:rsidR="0066629D">
          <w:rPr>
            <w:noProof/>
            <w:webHidden/>
          </w:rPr>
          <w:fldChar w:fldCharType="end"/>
        </w:r>
      </w:hyperlink>
    </w:p>
    <w:p w14:paraId="66D2E080" w14:textId="40E2C6B8" w:rsidR="0066629D" w:rsidRDefault="00000000">
      <w:pPr>
        <w:pStyle w:val="TOC3"/>
        <w:tabs>
          <w:tab w:val="left" w:pos="960"/>
        </w:tabs>
        <w:rPr>
          <w:rFonts w:asciiTheme="minorHAnsi" w:eastAsiaTheme="minorEastAsia" w:hAnsiTheme="minorHAnsi" w:cstheme="minorBidi"/>
          <w:i w:val="0"/>
          <w:iCs w:val="0"/>
          <w:noProof/>
          <w:sz w:val="22"/>
          <w:szCs w:val="22"/>
        </w:rPr>
      </w:pPr>
      <w:hyperlink w:anchor="_Toc113884412" w:history="1">
        <w:r w:rsidR="0066629D" w:rsidRPr="002510A7">
          <w:rPr>
            <w:rStyle w:val="Hyperlink"/>
            <w:rFonts w:cstheme="minorHAnsi"/>
            <w:noProof/>
          </w:rPr>
          <w:t>(a)</w:t>
        </w:r>
        <w:r w:rsidR="0066629D">
          <w:rPr>
            <w:rFonts w:asciiTheme="minorHAnsi" w:eastAsiaTheme="minorEastAsia" w:hAnsiTheme="minorHAnsi" w:cstheme="minorBidi"/>
            <w:i w:val="0"/>
            <w:iCs w:val="0"/>
            <w:noProof/>
            <w:sz w:val="22"/>
            <w:szCs w:val="22"/>
          </w:rPr>
          <w:tab/>
        </w:r>
        <w:r w:rsidR="0066629D" w:rsidRPr="002510A7">
          <w:rPr>
            <w:rStyle w:val="Hyperlink"/>
            <w:rFonts w:cstheme="minorHAnsi"/>
            <w:noProof/>
          </w:rPr>
          <w:t>General Requirements</w:t>
        </w:r>
        <w:r w:rsidR="0066629D">
          <w:rPr>
            <w:noProof/>
            <w:webHidden/>
          </w:rPr>
          <w:tab/>
        </w:r>
        <w:r w:rsidR="0066629D">
          <w:rPr>
            <w:noProof/>
            <w:webHidden/>
          </w:rPr>
          <w:fldChar w:fldCharType="begin"/>
        </w:r>
        <w:r w:rsidR="0066629D">
          <w:rPr>
            <w:noProof/>
            <w:webHidden/>
          </w:rPr>
          <w:instrText xml:space="preserve"> PAGEREF _Toc113884412 \h </w:instrText>
        </w:r>
        <w:r w:rsidR="0066629D">
          <w:rPr>
            <w:noProof/>
            <w:webHidden/>
          </w:rPr>
        </w:r>
        <w:r w:rsidR="0066629D">
          <w:rPr>
            <w:noProof/>
            <w:webHidden/>
          </w:rPr>
          <w:fldChar w:fldCharType="separate"/>
        </w:r>
        <w:r w:rsidR="0066629D">
          <w:rPr>
            <w:noProof/>
            <w:webHidden/>
          </w:rPr>
          <w:t>106</w:t>
        </w:r>
        <w:r w:rsidR="0066629D">
          <w:rPr>
            <w:noProof/>
            <w:webHidden/>
          </w:rPr>
          <w:fldChar w:fldCharType="end"/>
        </w:r>
      </w:hyperlink>
    </w:p>
    <w:p w14:paraId="42FB79CC" w14:textId="5C5F9F7F" w:rsidR="0066629D" w:rsidRDefault="00000000">
      <w:pPr>
        <w:pStyle w:val="TOC3"/>
        <w:tabs>
          <w:tab w:val="left" w:pos="960"/>
        </w:tabs>
        <w:rPr>
          <w:rFonts w:asciiTheme="minorHAnsi" w:eastAsiaTheme="minorEastAsia" w:hAnsiTheme="minorHAnsi" w:cstheme="minorBidi"/>
          <w:i w:val="0"/>
          <w:iCs w:val="0"/>
          <w:noProof/>
          <w:sz w:val="22"/>
          <w:szCs w:val="22"/>
        </w:rPr>
      </w:pPr>
      <w:hyperlink w:anchor="_Toc113884413" w:history="1">
        <w:r w:rsidR="0066629D" w:rsidRPr="002510A7">
          <w:rPr>
            <w:rStyle w:val="Hyperlink"/>
            <w:rFonts w:cstheme="minorHAnsi"/>
            <w:noProof/>
          </w:rPr>
          <w:t>(b)</w:t>
        </w:r>
        <w:r w:rsidR="0066629D">
          <w:rPr>
            <w:rFonts w:asciiTheme="minorHAnsi" w:eastAsiaTheme="minorEastAsia" w:hAnsiTheme="minorHAnsi" w:cstheme="minorBidi"/>
            <w:i w:val="0"/>
            <w:iCs w:val="0"/>
            <w:noProof/>
            <w:sz w:val="22"/>
            <w:szCs w:val="22"/>
          </w:rPr>
          <w:tab/>
        </w:r>
        <w:r w:rsidR="0066629D" w:rsidRPr="002510A7">
          <w:rPr>
            <w:rStyle w:val="Hyperlink"/>
            <w:rFonts w:cstheme="minorHAnsi"/>
            <w:noProof/>
          </w:rPr>
          <w:t>Remote Dispensing Site Requirements</w:t>
        </w:r>
        <w:r w:rsidR="0066629D">
          <w:rPr>
            <w:noProof/>
            <w:webHidden/>
          </w:rPr>
          <w:tab/>
        </w:r>
        <w:r w:rsidR="0066629D">
          <w:rPr>
            <w:noProof/>
            <w:webHidden/>
          </w:rPr>
          <w:fldChar w:fldCharType="begin"/>
        </w:r>
        <w:r w:rsidR="0066629D">
          <w:rPr>
            <w:noProof/>
            <w:webHidden/>
          </w:rPr>
          <w:instrText xml:space="preserve"> PAGEREF _Toc113884413 \h </w:instrText>
        </w:r>
        <w:r w:rsidR="0066629D">
          <w:rPr>
            <w:noProof/>
            <w:webHidden/>
          </w:rPr>
        </w:r>
        <w:r w:rsidR="0066629D">
          <w:rPr>
            <w:noProof/>
            <w:webHidden/>
          </w:rPr>
          <w:fldChar w:fldCharType="separate"/>
        </w:r>
        <w:r w:rsidR="0066629D">
          <w:rPr>
            <w:noProof/>
            <w:webHidden/>
          </w:rPr>
          <w:t>106</w:t>
        </w:r>
        <w:r w:rsidR="0066629D">
          <w:rPr>
            <w:noProof/>
            <w:webHidden/>
          </w:rPr>
          <w:fldChar w:fldCharType="end"/>
        </w:r>
      </w:hyperlink>
    </w:p>
    <w:p w14:paraId="447C6525" w14:textId="79965547" w:rsidR="0066629D" w:rsidRDefault="00000000">
      <w:pPr>
        <w:pStyle w:val="TOC2"/>
        <w:rPr>
          <w:rFonts w:asciiTheme="minorHAnsi" w:eastAsiaTheme="minorEastAsia" w:hAnsiTheme="minorHAnsi" w:cstheme="minorBidi"/>
          <w:smallCaps w:val="0"/>
          <w:noProof/>
          <w:sz w:val="22"/>
          <w:szCs w:val="22"/>
        </w:rPr>
      </w:pPr>
      <w:hyperlink w:anchor="_Toc113884414" w:history="1">
        <w:r w:rsidR="0066629D" w:rsidRPr="002510A7">
          <w:rPr>
            <w:rStyle w:val="Hyperlink"/>
            <w:noProof/>
          </w:rPr>
          <w:t>Model Rules for Public Health Emergencies or Significant Public Health Concerns</w:t>
        </w:r>
        <w:r w:rsidR="0066629D">
          <w:rPr>
            <w:noProof/>
            <w:webHidden/>
          </w:rPr>
          <w:tab/>
        </w:r>
        <w:r w:rsidR="0066629D">
          <w:rPr>
            <w:noProof/>
            <w:webHidden/>
          </w:rPr>
          <w:fldChar w:fldCharType="begin"/>
        </w:r>
        <w:r w:rsidR="0066629D">
          <w:rPr>
            <w:noProof/>
            <w:webHidden/>
          </w:rPr>
          <w:instrText xml:space="preserve"> PAGEREF _Toc113884414 \h </w:instrText>
        </w:r>
        <w:r w:rsidR="0066629D">
          <w:rPr>
            <w:noProof/>
            <w:webHidden/>
          </w:rPr>
        </w:r>
        <w:r w:rsidR="0066629D">
          <w:rPr>
            <w:noProof/>
            <w:webHidden/>
          </w:rPr>
          <w:fldChar w:fldCharType="separate"/>
        </w:r>
        <w:r w:rsidR="0066629D">
          <w:rPr>
            <w:noProof/>
            <w:webHidden/>
          </w:rPr>
          <w:t>108</w:t>
        </w:r>
        <w:r w:rsidR="0066629D">
          <w:rPr>
            <w:noProof/>
            <w:webHidden/>
          </w:rPr>
          <w:fldChar w:fldCharType="end"/>
        </w:r>
      </w:hyperlink>
    </w:p>
    <w:p w14:paraId="734114B4" w14:textId="453CC7D9" w:rsidR="0066629D" w:rsidRDefault="00000000">
      <w:pPr>
        <w:pStyle w:val="TOC3"/>
        <w:rPr>
          <w:rFonts w:asciiTheme="minorHAnsi" w:eastAsiaTheme="minorEastAsia" w:hAnsiTheme="minorHAnsi" w:cstheme="minorBidi"/>
          <w:i w:val="0"/>
          <w:iCs w:val="0"/>
          <w:noProof/>
          <w:sz w:val="22"/>
          <w:szCs w:val="22"/>
        </w:rPr>
      </w:pPr>
      <w:hyperlink w:anchor="_Toc113884415" w:history="1">
        <w:r w:rsidR="0066629D" w:rsidRPr="002510A7">
          <w:rPr>
            <w:rStyle w:val="Hyperlink"/>
            <w:noProof/>
          </w:rPr>
          <w:t>Section 1. Purpose and Scope.</w:t>
        </w:r>
        <w:r w:rsidR="0066629D">
          <w:rPr>
            <w:noProof/>
            <w:webHidden/>
          </w:rPr>
          <w:tab/>
        </w:r>
        <w:r w:rsidR="0066629D">
          <w:rPr>
            <w:noProof/>
            <w:webHidden/>
          </w:rPr>
          <w:fldChar w:fldCharType="begin"/>
        </w:r>
        <w:r w:rsidR="0066629D">
          <w:rPr>
            <w:noProof/>
            <w:webHidden/>
          </w:rPr>
          <w:instrText xml:space="preserve"> PAGEREF _Toc113884415 \h </w:instrText>
        </w:r>
        <w:r w:rsidR="0066629D">
          <w:rPr>
            <w:noProof/>
            <w:webHidden/>
          </w:rPr>
        </w:r>
        <w:r w:rsidR="0066629D">
          <w:rPr>
            <w:noProof/>
            <w:webHidden/>
          </w:rPr>
          <w:fldChar w:fldCharType="separate"/>
        </w:r>
        <w:r w:rsidR="0066629D">
          <w:rPr>
            <w:noProof/>
            <w:webHidden/>
          </w:rPr>
          <w:t>108</w:t>
        </w:r>
        <w:r w:rsidR="0066629D">
          <w:rPr>
            <w:noProof/>
            <w:webHidden/>
          </w:rPr>
          <w:fldChar w:fldCharType="end"/>
        </w:r>
      </w:hyperlink>
    </w:p>
    <w:p w14:paraId="22C43C8C" w14:textId="3C2E4DF0" w:rsidR="0066629D" w:rsidRDefault="00000000">
      <w:pPr>
        <w:pStyle w:val="TOC3"/>
        <w:rPr>
          <w:rFonts w:asciiTheme="minorHAnsi" w:eastAsiaTheme="minorEastAsia" w:hAnsiTheme="minorHAnsi" w:cstheme="minorBidi"/>
          <w:i w:val="0"/>
          <w:iCs w:val="0"/>
          <w:noProof/>
          <w:sz w:val="22"/>
          <w:szCs w:val="22"/>
        </w:rPr>
      </w:pPr>
      <w:hyperlink w:anchor="_Toc113884416" w:history="1">
        <w:r w:rsidR="0066629D" w:rsidRPr="002510A7">
          <w:rPr>
            <w:rStyle w:val="Hyperlink"/>
            <w:noProof/>
          </w:rPr>
          <w:t>Section 2. Definitions.</w:t>
        </w:r>
        <w:r w:rsidR="0066629D">
          <w:rPr>
            <w:noProof/>
            <w:webHidden/>
          </w:rPr>
          <w:tab/>
        </w:r>
        <w:r w:rsidR="0066629D">
          <w:rPr>
            <w:noProof/>
            <w:webHidden/>
          </w:rPr>
          <w:fldChar w:fldCharType="begin"/>
        </w:r>
        <w:r w:rsidR="0066629D">
          <w:rPr>
            <w:noProof/>
            <w:webHidden/>
          </w:rPr>
          <w:instrText xml:space="preserve"> PAGEREF _Toc113884416 \h </w:instrText>
        </w:r>
        <w:r w:rsidR="0066629D">
          <w:rPr>
            <w:noProof/>
            <w:webHidden/>
          </w:rPr>
        </w:r>
        <w:r w:rsidR="0066629D">
          <w:rPr>
            <w:noProof/>
            <w:webHidden/>
          </w:rPr>
          <w:fldChar w:fldCharType="separate"/>
        </w:r>
        <w:r w:rsidR="0066629D">
          <w:rPr>
            <w:noProof/>
            <w:webHidden/>
          </w:rPr>
          <w:t>109</w:t>
        </w:r>
        <w:r w:rsidR="0066629D">
          <w:rPr>
            <w:noProof/>
            <w:webHidden/>
          </w:rPr>
          <w:fldChar w:fldCharType="end"/>
        </w:r>
      </w:hyperlink>
    </w:p>
    <w:p w14:paraId="5D5383C6" w14:textId="5EC4898D" w:rsidR="0066629D" w:rsidRDefault="00000000">
      <w:pPr>
        <w:pStyle w:val="TOC3"/>
        <w:rPr>
          <w:rFonts w:asciiTheme="minorHAnsi" w:eastAsiaTheme="minorEastAsia" w:hAnsiTheme="minorHAnsi" w:cstheme="minorBidi"/>
          <w:i w:val="0"/>
          <w:iCs w:val="0"/>
          <w:noProof/>
          <w:sz w:val="22"/>
          <w:szCs w:val="22"/>
        </w:rPr>
      </w:pPr>
      <w:hyperlink w:anchor="_Toc113884417" w:history="1">
        <w:r w:rsidR="0066629D" w:rsidRPr="002510A7">
          <w:rPr>
            <w:rStyle w:val="Hyperlink"/>
            <w:noProof/>
          </w:rPr>
          <w:t>Section 3. Emergency Standing Prescription Drug Order.</w:t>
        </w:r>
        <w:r w:rsidR="0066629D">
          <w:rPr>
            <w:noProof/>
            <w:webHidden/>
          </w:rPr>
          <w:tab/>
        </w:r>
        <w:r w:rsidR="0066629D">
          <w:rPr>
            <w:noProof/>
            <w:webHidden/>
          </w:rPr>
          <w:fldChar w:fldCharType="begin"/>
        </w:r>
        <w:r w:rsidR="0066629D">
          <w:rPr>
            <w:noProof/>
            <w:webHidden/>
          </w:rPr>
          <w:instrText xml:space="preserve"> PAGEREF _Toc113884417 \h </w:instrText>
        </w:r>
        <w:r w:rsidR="0066629D">
          <w:rPr>
            <w:noProof/>
            <w:webHidden/>
          </w:rPr>
        </w:r>
        <w:r w:rsidR="0066629D">
          <w:rPr>
            <w:noProof/>
            <w:webHidden/>
          </w:rPr>
          <w:fldChar w:fldCharType="separate"/>
        </w:r>
        <w:r w:rsidR="0066629D">
          <w:rPr>
            <w:noProof/>
            <w:webHidden/>
          </w:rPr>
          <w:t>110</w:t>
        </w:r>
        <w:r w:rsidR="0066629D">
          <w:rPr>
            <w:noProof/>
            <w:webHidden/>
          </w:rPr>
          <w:fldChar w:fldCharType="end"/>
        </w:r>
      </w:hyperlink>
    </w:p>
    <w:p w14:paraId="67F3369E" w14:textId="02360E9F" w:rsidR="0066629D" w:rsidRDefault="00000000">
      <w:pPr>
        <w:pStyle w:val="TOC3"/>
        <w:rPr>
          <w:rFonts w:asciiTheme="minorHAnsi" w:eastAsiaTheme="minorEastAsia" w:hAnsiTheme="minorHAnsi" w:cstheme="minorBidi"/>
          <w:i w:val="0"/>
          <w:iCs w:val="0"/>
          <w:noProof/>
          <w:sz w:val="22"/>
          <w:szCs w:val="22"/>
        </w:rPr>
      </w:pPr>
      <w:hyperlink w:anchor="_Toc113884418" w:history="1">
        <w:r w:rsidR="0066629D" w:rsidRPr="002510A7">
          <w:rPr>
            <w:rStyle w:val="Hyperlink"/>
            <w:noProof/>
          </w:rPr>
          <w:t>Section 4. Emergency Refills.</w:t>
        </w:r>
        <w:r w:rsidR="0066629D">
          <w:rPr>
            <w:noProof/>
            <w:webHidden/>
          </w:rPr>
          <w:tab/>
        </w:r>
        <w:r w:rsidR="0066629D">
          <w:rPr>
            <w:noProof/>
            <w:webHidden/>
          </w:rPr>
          <w:fldChar w:fldCharType="begin"/>
        </w:r>
        <w:r w:rsidR="0066629D">
          <w:rPr>
            <w:noProof/>
            <w:webHidden/>
          </w:rPr>
          <w:instrText xml:space="preserve"> PAGEREF _Toc113884418 \h </w:instrText>
        </w:r>
        <w:r w:rsidR="0066629D">
          <w:rPr>
            <w:noProof/>
            <w:webHidden/>
          </w:rPr>
        </w:r>
        <w:r w:rsidR="0066629D">
          <w:rPr>
            <w:noProof/>
            <w:webHidden/>
          </w:rPr>
          <w:fldChar w:fldCharType="separate"/>
        </w:r>
        <w:r w:rsidR="0066629D">
          <w:rPr>
            <w:noProof/>
            <w:webHidden/>
          </w:rPr>
          <w:t>110</w:t>
        </w:r>
        <w:r w:rsidR="0066629D">
          <w:rPr>
            <w:noProof/>
            <w:webHidden/>
          </w:rPr>
          <w:fldChar w:fldCharType="end"/>
        </w:r>
      </w:hyperlink>
    </w:p>
    <w:p w14:paraId="7883369E" w14:textId="40026AFF" w:rsidR="0066629D" w:rsidRDefault="00000000">
      <w:pPr>
        <w:pStyle w:val="TOC3"/>
        <w:rPr>
          <w:rFonts w:asciiTheme="minorHAnsi" w:eastAsiaTheme="minorEastAsia" w:hAnsiTheme="minorHAnsi" w:cstheme="minorBidi"/>
          <w:i w:val="0"/>
          <w:iCs w:val="0"/>
          <w:noProof/>
          <w:sz w:val="22"/>
          <w:szCs w:val="22"/>
        </w:rPr>
      </w:pPr>
      <w:hyperlink w:anchor="_Toc113884419" w:history="1">
        <w:r w:rsidR="0066629D" w:rsidRPr="002510A7">
          <w:rPr>
            <w:rStyle w:val="Hyperlink"/>
            <w:noProof/>
          </w:rPr>
          <w:t>Section 5. Temporary Recognition of Nonresident State Licensure and NABP Emergency Passport for Pharmacists, Certified Pharmacy Technicians, Certified Pharmacy Technician Candidates, and Pharmacy Interns.</w:t>
        </w:r>
        <w:r w:rsidR="0066629D">
          <w:rPr>
            <w:noProof/>
            <w:webHidden/>
          </w:rPr>
          <w:tab/>
        </w:r>
        <w:r w:rsidR="0066629D">
          <w:rPr>
            <w:noProof/>
            <w:webHidden/>
          </w:rPr>
          <w:fldChar w:fldCharType="begin"/>
        </w:r>
        <w:r w:rsidR="0066629D">
          <w:rPr>
            <w:noProof/>
            <w:webHidden/>
          </w:rPr>
          <w:instrText xml:space="preserve"> PAGEREF _Toc113884419 \h </w:instrText>
        </w:r>
        <w:r w:rsidR="0066629D">
          <w:rPr>
            <w:noProof/>
            <w:webHidden/>
          </w:rPr>
        </w:r>
        <w:r w:rsidR="0066629D">
          <w:rPr>
            <w:noProof/>
            <w:webHidden/>
          </w:rPr>
          <w:fldChar w:fldCharType="separate"/>
        </w:r>
        <w:r w:rsidR="0066629D">
          <w:rPr>
            <w:noProof/>
            <w:webHidden/>
          </w:rPr>
          <w:t>111</w:t>
        </w:r>
        <w:r w:rsidR="0066629D">
          <w:rPr>
            <w:noProof/>
            <w:webHidden/>
          </w:rPr>
          <w:fldChar w:fldCharType="end"/>
        </w:r>
      </w:hyperlink>
    </w:p>
    <w:p w14:paraId="5CD348D4" w14:textId="64AE530B" w:rsidR="0066629D" w:rsidRDefault="00000000">
      <w:pPr>
        <w:pStyle w:val="TOC3"/>
        <w:rPr>
          <w:rFonts w:asciiTheme="minorHAnsi" w:eastAsiaTheme="minorEastAsia" w:hAnsiTheme="minorHAnsi" w:cstheme="minorBidi"/>
          <w:i w:val="0"/>
          <w:iCs w:val="0"/>
          <w:noProof/>
          <w:sz w:val="22"/>
          <w:szCs w:val="22"/>
        </w:rPr>
      </w:pPr>
      <w:hyperlink w:anchor="_Toc113884420" w:history="1">
        <w:r w:rsidR="0066629D" w:rsidRPr="002510A7">
          <w:rPr>
            <w:rStyle w:val="Hyperlink"/>
            <w:rFonts w:cstheme="minorHAnsi"/>
            <w:bCs/>
            <w:noProof/>
          </w:rPr>
          <w:t>Section 6. Temporary Recognition of Nonresident State Licensure for Manufacturers, Outsourcing Facilities, Repackagers, Third-Party Logistics Providers, and Wholesale Drug Distributors.</w:t>
        </w:r>
        <w:r w:rsidR="0066629D">
          <w:rPr>
            <w:noProof/>
            <w:webHidden/>
          </w:rPr>
          <w:tab/>
        </w:r>
        <w:r w:rsidR="0066629D">
          <w:rPr>
            <w:noProof/>
            <w:webHidden/>
          </w:rPr>
          <w:fldChar w:fldCharType="begin"/>
        </w:r>
        <w:r w:rsidR="0066629D">
          <w:rPr>
            <w:noProof/>
            <w:webHidden/>
          </w:rPr>
          <w:instrText xml:space="preserve"> PAGEREF _Toc113884420 \h </w:instrText>
        </w:r>
        <w:r w:rsidR="0066629D">
          <w:rPr>
            <w:noProof/>
            <w:webHidden/>
          </w:rPr>
        </w:r>
        <w:r w:rsidR="0066629D">
          <w:rPr>
            <w:noProof/>
            <w:webHidden/>
          </w:rPr>
          <w:fldChar w:fldCharType="separate"/>
        </w:r>
        <w:r w:rsidR="0066629D">
          <w:rPr>
            <w:noProof/>
            <w:webHidden/>
          </w:rPr>
          <w:t>112</w:t>
        </w:r>
        <w:r w:rsidR="0066629D">
          <w:rPr>
            <w:noProof/>
            <w:webHidden/>
          </w:rPr>
          <w:fldChar w:fldCharType="end"/>
        </w:r>
      </w:hyperlink>
    </w:p>
    <w:p w14:paraId="309DC98E" w14:textId="3DA8B354" w:rsidR="0066629D" w:rsidRDefault="00000000">
      <w:pPr>
        <w:pStyle w:val="TOC3"/>
        <w:rPr>
          <w:rFonts w:asciiTheme="minorHAnsi" w:eastAsiaTheme="minorEastAsia" w:hAnsiTheme="minorHAnsi" w:cstheme="minorBidi"/>
          <w:i w:val="0"/>
          <w:iCs w:val="0"/>
          <w:noProof/>
          <w:sz w:val="22"/>
          <w:szCs w:val="22"/>
        </w:rPr>
      </w:pPr>
      <w:hyperlink w:anchor="_Toc113884421" w:history="1">
        <w:r w:rsidR="0066629D" w:rsidRPr="002510A7">
          <w:rPr>
            <w:rStyle w:val="Hyperlink"/>
            <w:noProof/>
          </w:rPr>
          <w:t>Section 7. Temporary Pharmacy Facilities or Mobile Pharmacies.</w:t>
        </w:r>
        <w:r w:rsidR="0066629D">
          <w:rPr>
            <w:noProof/>
            <w:webHidden/>
          </w:rPr>
          <w:tab/>
        </w:r>
        <w:r w:rsidR="0066629D">
          <w:rPr>
            <w:noProof/>
            <w:webHidden/>
          </w:rPr>
          <w:fldChar w:fldCharType="begin"/>
        </w:r>
        <w:r w:rsidR="0066629D">
          <w:rPr>
            <w:noProof/>
            <w:webHidden/>
          </w:rPr>
          <w:instrText xml:space="preserve"> PAGEREF _Toc113884421 \h </w:instrText>
        </w:r>
        <w:r w:rsidR="0066629D">
          <w:rPr>
            <w:noProof/>
            <w:webHidden/>
          </w:rPr>
        </w:r>
        <w:r w:rsidR="0066629D">
          <w:rPr>
            <w:noProof/>
            <w:webHidden/>
          </w:rPr>
          <w:fldChar w:fldCharType="separate"/>
        </w:r>
        <w:r w:rsidR="0066629D">
          <w:rPr>
            <w:noProof/>
            <w:webHidden/>
          </w:rPr>
          <w:t>112</w:t>
        </w:r>
        <w:r w:rsidR="0066629D">
          <w:rPr>
            <w:noProof/>
            <w:webHidden/>
          </w:rPr>
          <w:fldChar w:fldCharType="end"/>
        </w:r>
      </w:hyperlink>
    </w:p>
    <w:p w14:paraId="304A0C93" w14:textId="5B3E899C" w:rsidR="0066629D" w:rsidRDefault="00000000">
      <w:pPr>
        <w:pStyle w:val="TOC2"/>
        <w:rPr>
          <w:rFonts w:asciiTheme="minorHAnsi" w:eastAsiaTheme="minorEastAsia" w:hAnsiTheme="minorHAnsi" w:cstheme="minorBidi"/>
          <w:smallCaps w:val="0"/>
          <w:noProof/>
          <w:sz w:val="22"/>
          <w:szCs w:val="22"/>
        </w:rPr>
      </w:pPr>
      <w:hyperlink w:anchor="_Toc113884422" w:history="1">
        <w:r w:rsidR="0066629D" w:rsidRPr="002510A7">
          <w:rPr>
            <w:rStyle w:val="Hyperlink"/>
            <w:noProof/>
          </w:rPr>
          <w:t>Model Rules for Institutional Pharmacy</w:t>
        </w:r>
        <w:r w:rsidR="0066629D">
          <w:rPr>
            <w:noProof/>
            <w:webHidden/>
          </w:rPr>
          <w:tab/>
        </w:r>
        <w:r w:rsidR="0066629D">
          <w:rPr>
            <w:noProof/>
            <w:webHidden/>
          </w:rPr>
          <w:fldChar w:fldCharType="begin"/>
        </w:r>
        <w:r w:rsidR="0066629D">
          <w:rPr>
            <w:noProof/>
            <w:webHidden/>
          </w:rPr>
          <w:instrText xml:space="preserve"> PAGEREF _Toc113884422 \h </w:instrText>
        </w:r>
        <w:r w:rsidR="0066629D">
          <w:rPr>
            <w:noProof/>
            <w:webHidden/>
          </w:rPr>
        </w:r>
        <w:r w:rsidR="0066629D">
          <w:rPr>
            <w:noProof/>
            <w:webHidden/>
          </w:rPr>
          <w:fldChar w:fldCharType="separate"/>
        </w:r>
        <w:r w:rsidR="0066629D">
          <w:rPr>
            <w:noProof/>
            <w:webHidden/>
          </w:rPr>
          <w:t>114</w:t>
        </w:r>
        <w:r w:rsidR="0066629D">
          <w:rPr>
            <w:noProof/>
            <w:webHidden/>
          </w:rPr>
          <w:fldChar w:fldCharType="end"/>
        </w:r>
      </w:hyperlink>
    </w:p>
    <w:p w14:paraId="23D141E4" w14:textId="4CF881F8" w:rsidR="0066629D" w:rsidRDefault="00000000">
      <w:pPr>
        <w:pStyle w:val="TOC3"/>
        <w:rPr>
          <w:rFonts w:asciiTheme="minorHAnsi" w:eastAsiaTheme="minorEastAsia" w:hAnsiTheme="minorHAnsi" w:cstheme="minorBidi"/>
          <w:i w:val="0"/>
          <w:iCs w:val="0"/>
          <w:noProof/>
          <w:sz w:val="22"/>
          <w:szCs w:val="22"/>
        </w:rPr>
      </w:pPr>
      <w:hyperlink w:anchor="_Toc113884423" w:history="1">
        <w:r w:rsidR="0066629D" w:rsidRPr="002510A7">
          <w:rPr>
            <w:rStyle w:val="Hyperlink"/>
            <w:noProof/>
          </w:rPr>
          <w:t>Section 1. Applicability.</w:t>
        </w:r>
        <w:r w:rsidR="0066629D">
          <w:rPr>
            <w:noProof/>
            <w:webHidden/>
          </w:rPr>
          <w:tab/>
        </w:r>
        <w:r w:rsidR="0066629D">
          <w:rPr>
            <w:noProof/>
            <w:webHidden/>
          </w:rPr>
          <w:fldChar w:fldCharType="begin"/>
        </w:r>
        <w:r w:rsidR="0066629D">
          <w:rPr>
            <w:noProof/>
            <w:webHidden/>
          </w:rPr>
          <w:instrText xml:space="preserve"> PAGEREF _Toc113884423 \h </w:instrText>
        </w:r>
        <w:r w:rsidR="0066629D">
          <w:rPr>
            <w:noProof/>
            <w:webHidden/>
          </w:rPr>
        </w:r>
        <w:r w:rsidR="0066629D">
          <w:rPr>
            <w:noProof/>
            <w:webHidden/>
          </w:rPr>
          <w:fldChar w:fldCharType="separate"/>
        </w:r>
        <w:r w:rsidR="0066629D">
          <w:rPr>
            <w:noProof/>
            <w:webHidden/>
          </w:rPr>
          <w:t>114</w:t>
        </w:r>
        <w:r w:rsidR="0066629D">
          <w:rPr>
            <w:noProof/>
            <w:webHidden/>
          </w:rPr>
          <w:fldChar w:fldCharType="end"/>
        </w:r>
      </w:hyperlink>
    </w:p>
    <w:p w14:paraId="2DD97D2E" w14:textId="05ADD6B7" w:rsidR="0066629D" w:rsidRDefault="00000000">
      <w:pPr>
        <w:pStyle w:val="TOC3"/>
        <w:rPr>
          <w:rFonts w:asciiTheme="minorHAnsi" w:eastAsiaTheme="minorEastAsia" w:hAnsiTheme="minorHAnsi" w:cstheme="minorBidi"/>
          <w:i w:val="0"/>
          <w:iCs w:val="0"/>
          <w:noProof/>
          <w:sz w:val="22"/>
          <w:szCs w:val="22"/>
        </w:rPr>
      </w:pPr>
      <w:hyperlink w:anchor="_Toc113884424" w:history="1">
        <w:r w:rsidR="0066629D" w:rsidRPr="002510A7">
          <w:rPr>
            <w:rStyle w:val="Hyperlink"/>
            <w:noProof/>
          </w:rPr>
          <w:t>Section 2. Absence of Pharmacist at a Pharmacy Located Within an Institutional Facility.</w:t>
        </w:r>
        <w:r w:rsidR="0066629D">
          <w:rPr>
            <w:noProof/>
            <w:webHidden/>
          </w:rPr>
          <w:tab/>
        </w:r>
        <w:r w:rsidR="0066629D">
          <w:rPr>
            <w:noProof/>
            <w:webHidden/>
          </w:rPr>
          <w:fldChar w:fldCharType="begin"/>
        </w:r>
        <w:r w:rsidR="0066629D">
          <w:rPr>
            <w:noProof/>
            <w:webHidden/>
          </w:rPr>
          <w:instrText xml:space="preserve"> PAGEREF _Toc113884424 \h </w:instrText>
        </w:r>
        <w:r w:rsidR="0066629D">
          <w:rPr>
            <w:noProof/>
            <w:webHidden/>
          </w:rPr>
        </w:r>
        <w:r w:rsidR="0066629D">
          <w:rPr>
            <w:noProof/>
            <w:webHidden/>
          </w:rPr>
          <w:fldChar w:fldCharType="separate"/>
        </w:r>
        <w:r w:rsidR="0066629D">
          <w:rPr>
            <w:noProof/>
            <w:webHidden/>
          </w:rPr>
          <w:t>114</w:t>
        </w:r>
        <w:r w:rsidR="0066629D">
          <w:rPr>
            <w:noProof/>
            <w:webHidden/>
          </w:rPr>
          <w:fldChar w:fldCharType="end"/>
        </w:r>
      </w:hyperlink>
    </w:p>
    <w:p w14:paraId="0BA40DC7" w14:textId="74A98516" w:rsidR="0066629D" w:rsidRDefault="00000000">
      <w:pPr>
        <w:pStyle w:val="TOC3"/>
        <w:rPr>
          <w:rFonts w:asciiTheme="minorHAnsi" w:eastAsiaTheme="minorEastAsia" w:hAnsiTheme="minorHAnsi" w:cstheme="minorBidi"/>
          <w:i w:val="0"/>
          <w:iCs w:val="0"/>
          <w:noProof/>
          <w:sz w:val="22"/>
          <w:szCs w:val="22"/>
        </w:rPr>
      </w:pPr>
      <w:hyperlink w:anchor="_Toc113884425" w:history="1">
        <w:r w:rsidR="0066629D" w:rsidRPr="002510A7">
          <w:rPr>
            <w:rStyle w:val="Hyperlink"/>
            <w:noProof/>
          </w:rPr>
          <w:t>Section 3. Emergency Kit Use by Institutional Facilities.</w:t>
        </w:r>
        <w:r w:rsidR="0066629D">
          <w:rPr>
            <w:noProof/>
            <w:webHidden/>
          </w:rPr>
          <w:tab/>
        </w:r>
        <w:r w:rsidR="0066629D">
          <w:rPr>
            <w:noProof/>
            <w:webHidden/>
          </w:rPr>
          <w:fldChar w:fldCharType="begin"/>
        </w:r>
        <w:r w:rsidR="0066629D">
          <w:rPr>
            <w:noProof/>
            <w:webHidden/>
          </w:rPr>
          <w:instrText xml:space="preserve"> PAGEREF _Toc113884425 \h </w:instrText>
        </w:r>
        <w:r w:rsidR="0066629D">
          <w:rPr>
            <w:noProof/>
            <w:webHidden/>
          </w:rPr>
        </w:r>
        <w:r w:rsidR="0066629D">
          <w:rPr>
            <w:noProof/>
            <w:webHidden/>
          </w:rPr>
          <w:fldChar w:fldCharType="separate"/>
        </w:r>
        <w:r w:rsidR="0066629D">
          <w:rPr>
            <w:noProof/>
            <w:webHidden/>
          </w:rPr>
          <w:t>115</w:t>
        </w:r>
        <w:r w:rsidR="0066629D">
          <w:rPr>
            <w:noProof/>
            <w:webHidden/>
          </w:rPr>
          <w:fldChar w:fldCharType="end"/>
        </w:r>
      </w:hyperlink>
    </w:p>
    <w:p w14:paraId="2FB14A62" w14:textId="5CEBF193" w:rsidR="0066629D" w:rsidRDefault="00000000">
      <w:pPr>
        <w:pStyle w:val="TOC3"/>
        <w:rPr>
          <w:rFonts w:asciiTheme="minorHAnsi" w:eastAsiaTheme="minorEastAsia" w:hAnsiTheme="minorHAnsi" w:cstheme="minorBidi"/>
          <w:i w:val="0"/>
          <w:iCs w:val="0"/>
          <w:noProof/>
          <w:sz w:val="22"/>
          <w:szCs w:val="22"/>
        </w:rPr>
      </w:pPr>
      <w:hyperlink w:anchor="_Toc113884426" w:history="1">
        <w:r w:rsidR="0066629D" w:rsidRPr="002510A7">
          <w:rPr>
            <w:rStyle w:val="Hyperlink"/>
            <w:noProof/>
          </w:rPr>
          <w:t>Section 4. Drug Distribution and Pharmacist Care Services.</w:t>
        </w:r>
        <w:r w:rsidR="0066629D">
          <w:rPr>
            <w:noProof/>
            <w:webHidden/>
          </w:rPr>
          <w:tab/>
        </w:r>
        <w:r w:rsidR="0066629D">
          <w:rPr>
            <w:noProof/>
            <w:webHidden/>
          </w:rPr>
          <w:fldChar w:fldCharType="begin"/>
        </w:r>
        <w:r w:rsidR="0066629D">
          <w:rPr>
            <w:noProof/>
            <w:webHidden/>
          </w:rPr>
          <w:instrText xml:space="preserve"> PAGEREF _Toc113884426 \h </w:instrText>
        </w:r>
        <w:r w:rsidR="0066629D">
          <w:rPr>
            <w:noProof/>
            <w:webHidden/>
          </w:rPr>
        </w:r>
        <w:r w:rsidR="0066629D">
          <w:rPr>
            <w:noProof/>
            <w:webHidden/>
          </w:rPr>
          <w:fldChar w:fldCharType="separate"/>
        </w:r>
        <w:r w:rsidR="0066629D">
          <w:rPr>
            <w:noProof/>
            <w:webHidden/>
          </w:rPr>
          <w:t>115</w:t>
        </w:r>
        <w:r w:rsidR="0066629D">
          <w:rPr>
            <w:noProof/>
            <w:webHidden/>
          </w:rPr>
          <w:fldChar w:fldCharType="end"/>
        </w:r>
      </w:hyperlink>
    </w:p>
    <w:p w14:paraId="3F7F6931" w14:textId="12FF83DC" w:rsidR="0066629D" w:rsidRDefault="00000000">
      <w:pPr>
        <w:pStyle w:val="TOC3"/>
        <w:rPr>
          <w:rFonts w:asciiTheme="minorHAnsi" w:eastAsiaTheme="minorEastAsia" w:hAnsiTheme="minorHAnsi" w:cstheme="minorBidi"/>
          <w:i w:val="0"/>
          <w:iCs w:val="0"/>
          <w:noProof/>
          <w:sz w:val="22"/>
          <w:szCs w:val="22"/>
        </w:rPr>
      </w:pPr>
      <w:hyperlink w:anchor="_Toc113884427" w:history="1">
        <w:r w:rsidR="0066629D" w:rsidRPr="002510A7">
          <w:rPr>
            <w:rStyle w:val="Hyperlink"/>
            <w:noProof/>
          </w:rPr>
          <w:t>Section 5. Shared Pharmacy Services Utilization for Immediate Need.</w:t>
        </w:r>
        <w:r w:rsidR="0066629D">
          <w:rPr>
            <w:noProof/>
            <w:webHidden/>
          </w:rPr>
          <w:tab/>
        </w:r>
        <w:r w:rsidR="0066629D">
          <w:rPr>
            <w:noProof/>
            <w:webHidden/>
          </w:rPr>
          <w:fldChar w:fldCharType="begin"/>
        </w:r>
        <w:r w:rsidR="0066629D">
          <w:rPr>
            <w:noProof/>
            <w:webHidden/>
          </w:rPr>
          <w:instrText xml:space="preserve"> PAGEREF _Toc113884427 \h </w:instrText>
        </w:r>
        <w:r w:rsidR="0066629D">
          <w:rPr>
            <w:noProof/>
            <w:webHidden/>
          </w:rPr>
        </w:r>
        <w:r w:rsidR="0066629D">
          <w:rPr>
            <w:noProof/>
            <w:webHidden/>
          </w:rPr>
          <w:fldChar w:fldCharType="separate"/>
        </w:r>
        <w:r w:rsidR="0066629D">
          <w:rPr>
            <w:noProof/>
            <w:webHidden/>
          </w:rPr>
          <w:t>116</w:t>
        </w:r>
        <w:r w:rsidR="0066629D">
          <w:rPr>
            <w:noProof/>
            <w:webHidden/>
          </w:rPr>
          <w:fldChar w:fldCharType="end"/>
        </w:r>
      </w:hyperlink>
    </w:p>
    <w:p w14:paraId="15F3639B" w14:textId="662805F8" w:rsidR="0066629D" w:rsidRDefault="00000000">
      <w:pPr>
        <w:pStyle w:val="TOC3"/>
        <w:rPr>
          <w:rFonts w:asciiTheme="minorHAnsi" w:eastAsiaTheme="minorEastAsia" w:hAnsiTheme="minorHAnsi" w:cstheme="minorBidi"/>
          <w:i w:val="0"/>
          <w:iCs w:val="0"/>
          <w:noProof/>
          <w:sz w:val="22"/>
          <w:szCs w:val="22"/>
        </w:rPr>
      </w:pPr>
      <w:hyperlink w:anchor="_Toc113884428" w:history="1">
        <w:r w:rsidR="0066629D" w:rsidRPr="002510A7">
          <w:rPr>
            <w:rStyle w:val="Hyperlink"/>
            <w:noProof/>
          </w:rPr>
          <w:t>Section 6. Relabeling of Previously Dispensed Outpatient Drugs for Institutional Use.</w:t>
        </w:r>
        <w:r w:rsidR="0066629D">
          <w:rPr>
            <w:noProof/>
            <w:webHidden/>
          </w:rPr>
          <w:tab/>
        </w:r>
        <w:r w:rsidR="0066629D">
          <w:rPr>
            <w:noProof/>
            <w:webHidden/>
          </w:rPr>
          <w:fldChar w:fldCharType="begin"/>
        </w:r>
        <w:r w:rsidR="0066629D">
          <w:rPr>
            <w:noProof/>
            <w:webHidden/>
          </w:rPr>
          <w:instrText xml:space="preserve"> PAGEREF _Toc113884428 \h </w:instrText>
        </w:r>
        <w:r w:rsidR="0066629D">
          <w:rPr>
            <w:noProof/>
            <w:webHidden/>
          </w:rPr>
        </w:r>
        <w:r w:rsidR="0066629D">
          <w:rPr>
            <w:noProof/>
            <w:webHidden/>
          </w:rPr>
          <w:fldChar w:fldCharType="separate"/>
        </w:r>
        <w:r w:rsidR="0066629D">
          <w:rPr>
            <w:noProof/>
            <w:webHidden/>
          </w:rPr>
          <w:t>116</w:t>
        </w:r>
        <w:r w:rsidR="0066629D">
          <w:rPr>
            <w:noProof/>
            <w:webHidden/>
          </w:rPr>
          <w:fldChar w:fldCharType="end"/>
        </w:r>
      </w:hyperlink>
    </w:p>
    <w:p w14:paraId="3540ECE1" w14:textId="2888D9A8" w:rsidR="0066629D" w:rsidRDefault="00000000">
      <w:pPr>
        <w:pStyle w:val="TOC3"/>
        <w:rPr>
          <w:rFonts w:asciiTheme="minorHAnsi" w:eastAsiaTheme="minorEastAsia" w:hAnsiTheme="minorHAnsi" w:cstheme="minorBidi"/>
          <w:i w:val="0"/>
          <w:iCs w:val="0"/>
          <w:noProof/>
          <w:sz w:val="22"/>
          <w:szCs w:val="22"/>
        </w:rPr>
      </w:pPr>
      <w:hyperlink w:anchor="_Toc113884429" w:history="1">
        <w:r w:rsidR="0066629D" w:rsidRPr="002510A7">
          <w:rPr>
            <w:rStyle w:val="Hyperlink"/>
            <w:rFonts w:cstheme="minorHAnsi"/>
            <w:bCs/>
            <w:noProof/>
          </w:rPr>
          <w:t>Section 7. Relabeling of Previously Dispensed or Administered Institutional Multidose Drugs for Outpatient Use.</w:t>
        </w:r>
        <w:r w:rsidR="0066629D">
          <w:rPr>
            <w:noProof/>
            <w:webHidden/>
          </w:rPr>
          <w:tab/>
        </w:r>
        <w:r w:rsidR="0066629D">
          <w:rPr>
            <w:noProof/>
            <w:webHidden/>
          </w:rPr>
          <w:fldChar w:fldCharType="begin"/>
        </w:r>
        <w:r w:rsidR="0066629D">
          <w:rPr>
            <w:noProof/>
            <w:webHidden/>
          </w:rPr>
          <w:instrText xml:space="preserve"> PAGEREF _Toc113884429 \h </w:instrText>
        </w:r>
        <w:r w:rsidR="0066629D">
          <w:rPr>
            <w:noProof/>
            <w:webHidden/>
          </w:rPr>
        </w:r>
        <w:r w:rsidR="0066629D">
          <w:rPr>
            <w:noProof/>
            <w:webHidden/>
          </w:rPr>
          <w:fldChar w:fldCharType="separate"/>
        </w:r>
        <w:r w:rsidR="0066629D">
          <w:rPr>
            <w:noProof/>
            <w:webHidden/>
          </w:rPr>
          <w:t>117</w:t>
        </w:r>
        <w:r w:rsidR="0066629D">
          <w:rPr>
            <w:noProof/>
            <w:webHidden/>
          </w:rPr>
          <w:fldChar w:fldCharType="end"/>
        </w:r>
      </w:hyperlink>
    </w:p>
    <w:p w14:paraId="16CC36BA" w14:textId="141763A0" w:rsidR="0066629D" w:rsidRDefault="00000000">
      <w:pPr>
        <w:pStyle w:val="TOC3"/>
        <w:rPr>
          <w:rFonts w:asciiTheme="minorHAnsi" w:eastAsiaTheme="minorEastAsia" w:hAnsiTheme="minorHAnsi" w:cstheme="minorBidi"/>
          <w:i w:val="0"/>
          <w:iCs w:val="0"/>
          <w:noProof/>
          <w:sz w:val="22"/>
          <w:szCs w:val="22"/>
        </w:rPr>
      </w:pPr>
      <w:hyperlink w:anchor="_Toc113884430" w:history="1">
        <w:r w:rsidR="0066629D" w:rsidRPr="002510A7">
          <w:rPr>
            <w:rStyle w:val="Hyperlink"/>
            <w:noProof/>
          </w:rPr>
          <w:t>Section 8. Institutional Pharmacy Delivery Room.</w:t>
        </w:r>
        <w:r w:rsidR="0066629D">
          <w:rPr>
            <w:noProof/>
            <w:webHidden/>
          </w:rPr>
          <w:tab/>
        </w:r>
        <w:r w:rsidR="0066629D">
          <w:rPr>
            <w:noProof/>
            <w:webHidden/>
          </w:rPr>
          <w:fldChar w:fldCharType="begin"/>
        </w:r>
        <w:r w:rsidR="0066629D">
          <w:rPr>
            <w:noProof/>
            <w:webHidden/>
          </w:rPr>
          <w:instrText xml:space="preserve"> PAGEREF _Toc113884430 \h </w:instrText>
        </w:r>
        <w:r w:rsidR="0066629D">
          <w:rPr>
            <w:noProof/>
            <w:webHidden/>
          </w:rPr>
        </w:r>
        <w:r w:rsidR="0066629D">
          <w:rPr>
            <w:noProof/>
            <w:webHidden/>
          </w:rPr>
          <w:fldChar w:fldCharType="separate"/>
        </w:r>
        <w:r w:rsidR="0066629D">
          <w:rPr>
            <w:noProof/>
            <w:webHidden/>
          </w:rPr>
          <w:t>117</w:t>
        </w:r>
        <w:r w:rsidR="0066629D">
          <w:rPr>
            <w:noProof/>
            <w:webHidden/>
          </w:rPr>
          <w:fldChar w:fldCharType="end"/>
        </w:r>
      </w:hyperlink>
    </w:p>
    <w:p w14:paraId="335C3FE2" w14:textId="5012141A" w:rsidR="0066629D" w:rsidRDefault="00000000">
      <w:pPr>
        <w:pStyle w:val="TOC2"/>
        <w:rPr>
          <w:rFonts w:asciiTheme="minorHAnsi" w:eastAsiaTheme="minorEastAsia" w:hAnsiTheme="minorHAnsi" w:cstheme="minorBidi"/>
          <w:smallCaps w:val="0"/>
          <w:noProof/>
          <w:sz w:val="22"/>
          <w:szCs w:val="22"/>
        </w:rPr>
      </w:pPr>
      <w:hyperlink w:anchor="_Toc113884431" w:history="1">
        <w:r w:rsidR="0066629D" w:rsidRPr="002510A7">
          <w:rPr>
            <w:rStyle w:val="Hyperlink"/>
            <w:noProof/>
          </w:rPr>
          <w:t>Model Rules for Nuclear/Radiologic Pharmacy</w:t>
        </w:r>
        <w:r w:rsidR="0066629D">
          <w:rPr>
            <w:noProof/>
            <w:webHidden/>
          </w:rPr>
          <w:tab/>
        </w:r>
        <w:r w:rsidR="0066629D">
          <w:rPr>
            <w:noProof/>
            <w:webHidden/>
          </w:rPr>
          <w:fldChar w:fldCharType="begin"/>
        </w:r>
        <w:r w:rsidR="0066629D">
          <w:rPr>
            <w:noProof/>
            <w:webHidden/>
          </w:rPr>
          <w:instrText xml:space="preserve"> PAGEREF _Toc113884431 \h </w:instrText>
        </w:r>
        <w:r w:rsidR="0066629D">
          <w:rPr>
            <w:noProof/>
            <w:webHidden/>
          </w:rPr>
        </w:r>
        <w:r w:rsidR="0066629D">
          <w:rPr>
            <w:noProof/>
            <w:webHidden/>
          </w:rPr>
          <w:fldChar w:fldCharType="separate"/>
        </w:r>
        <w:r w:rsidR="0066629D">
          <w:rPr>
            <w:noProof/>
            <w:webHidden/>
          </w:rPr>
          <w:t>118</w:t>
        </w:r>
        <w:r w:rsidR="0066629D">
          <w:rPr>
            <w:noProof/>
            <w:webHidden/>
          </w:rPr>
          <w:fldChar w:fldCharType="end"/>
        </w:r>
      </w:hyperlink>
    </w:p>
    <w:p w14:paraId="750B916C" w14:textId="1F0EF399" w:rsidR="0066629D" w:rsidRDefault="00000000">
      <w:pPr>
        <w:pStyle w:val="TOC3"/>
        <w:rPr>
          <w:rFonts w:asciiTheme="minorHAnsi" w:eastAsiaTheme="minorEastAsia" w:hAnsiTheme="minorHAnsi" w:cstheme="minorBidi"/>
          <w:i w:val="0"/>
          <w:iCs w:val="0"/>
          <w:noProof/>
          <w:sz w:val="22"/>
          <w:szCs w:val="22"/>
        </w:rPr>
      </w:pPr>
      <w:hyperlink w:anchor="_Toc113884432" w:history="1">
        <w:r w:rsidR="0066629D" w:rsidRPr="002510A7">
          <w:rPr>
            <w:rStyle w:val="Hyperlink"/>
            <w:noProof/>
          </w:rPr>
          <w:t>Section 1. Purpose and Scope.</w:t>
        </w:r>
        <w:r w:rsidR="0066629D">
          <w:rPr>
            <w:noProof/>
            <w:webHidden/>
          </w:rPr>
          <w:tab/>
        </w:r>
        <w:r w:rsidR="0066629D">
          <w:rPr>
            <w:noProof/>
            <w:webHidden/>
          </w:rPr>
          <w:fldChar w:fldCharType="begin"/>
        </w:r>
        <w:r w:rsidR="0066629D">
          <w:rPr>
            <w:noProof/>
            <w:webHidden/>
          </w:rPr>
          <w:instrText xml:space="preserve"> PAGEREF _Toc113884432 \h </w:instrText>
        </w:r>
        <w:r w:rsidR="0066629D">
          <w:rPr>
            <w:noProof/>
            <w:webHidden/>
          </w:rPr>
        </w:r>
        <w:r w:rsidR="0066629D">
          <w:rPr>
            <w:noProof/>
            <w:webHidden/>
          </w:rPr>
          <w:fldChar w:fldCharType="separate"/>
        </w:r>
        <w:r w:rsidR="0066629D">
          <w:rPr>
            <w:noProof/>
            <w:webHidden/>
          </w:rPr>
          <w:t>118</w:t>
        </w:r>
        <w:r w:rsidR="0066629D">
          <w:rPr>
            <w:noProof/>
            <w:webHidden/>
          </w:rPr>
          <w:fldChar w:fldCharType="end"/>
        </w:r>
      </w:hyperlink>
    </w:p>
    <w:p w14:paraId="57D6D1A5" w14:textId="7FD4B885" w:rsidR="0066629D" w:rsidRDefault="00000000">
      <w:pPr>
        <w:pStyle w:val="TOC3"/>
        <w:rPr>
          <w:rFonts w:asciiTheme="minorHAnsi" w:eastAsiaTheme="minorEastAsia" w:hAnsiTheme="minorHAnsi" w:cstheme="minorBidi"/>
          <w:i w:val="0"/>
          <w:iCs w:val="0"/>
          <w:noProof/>
          <w:sz w:val="22"/>
          <w:szCs w:val="22"/>
        </w:rPr>
      </w:pPr>
      <w:hyperlink w:anchor="_Toc113884433" w:history="1">
        <w:r w:rsidR="0066629D" w:rsidRPr="002510A7">
          <w:rPr>
            <w:rStyle w:val="Hyperlink"/>
            <w:noProof/>
          </w:rPr>
          <w:t>Section 2. Definitions.</w:t>
        </w:r>
        <w:r w:rsidR="0066629D">
          <w:rPr>
            <w:noProof/>
            <w:webHidden/>
          </w:rPr>
          <w:tab/>
        </w:r>
        <w:r w:rsidR="0066629D">
          <w:rPr>
            <w:noProof/>
            <w:webHidden/>
          </w:rPr>
          <w:fldChar w:fldCharType="begin"/>
        </w:r>
        <w:r w:rsidR="0066629D">
          <w:rPr>
            <w:noProof/>
            <w:webHidden/>
          </w:rPr>
          <w:instrText xml:space="preserve"> PAGEREF _Toc113884433 \h </w:instrText>
        </w:r>
        <w:r w:rsidR="0066629D">
          <w:rPr>
            <w:noProof/>
            <w:webHidden/>
          </w:rPr>
        </w:r>
        <w:r w:rsidR="0066629D">
          <w:rPr>
            <w:noProof/>
            <w:webHidden/>
          </w:rPr>
          <w:fldChar w:fldCharType="separate"/>
        </w:r>
        <w:r w:rsidR="0066629D">
          <w:rPr>
            <w:noProof/>
            <w:webHidden/>
          </w:rPr>
          <w:t>118</w:t>
        </w:r>
        <w:r w:rsidR="0066629D">
          <w:rPr>
            <w:noProof/>
            <w:webHidden/>
          </w:rPr>
          <w:fldChar w:fldCharType="end"/>
        </w:r>
      </w:hyperlink>
    </w:p>
    <w:p w14:paraId="6735990E" w14:textId="558B0B1C" w:rsidR="0066629D" w:rsidRDefault="00000000">
      <w:pPr>
        <w:pStyle w:val="TOC3"/>
        <w:rPr>
          <w:rFonts w:asciiTheme="minorHAnsi" w:eastAsiaTheme="minorEastAsia" w:hAnsiTheme="minorHAnsi" w:cstheme="minorBidi"/>
          <w:i w:val="0"/>
          <w:iCs w:val="0"/>
          <w:noProof/>
          <w:sz w:val="22"/>
          <w:szCs w:val="22"/>
        </w:rPr>
      </w:pPr>
      <w:hyperlink w:anchor="_Toc113884434" w:history="1">
        <w:r w:rsidR="0066629D" w:rsidRPr="002510A7">
          <w:rPr>
            <w:rStyle w:val="Hyperlink"/>
            <w:noProof/>
          </w:rPr>
          <w:t>Section 3. General Requirements for Pharmacies Providing Radiopharmaceutical Services.</w:t>
        </w:r>
        <w:r w:rsidR="0066629D">
          <w:rPr>
            <w:noProof/>
            <w:webHidden/>
          </w:rPr>
          <w:tab/>
        </w:r>
        <w:r w:rsidR="0066629D">
          <w:rPr>
            <w:noProof/>
            <w:webHidden/>
          </w:rPr>
          <w:fldChar w:fldCharType="begin"/>
        </w:r>
        <w:r w:rsidR="0066629D">
          <w:rPr>
            <w:noProof/>
            <w:webHidden/>
          </w:rPr>
          <w:instrText xml:space="preserve"> PAGEREF _Toc113884434 \h </w:instrText>
        </w:r>
        <w:r w:rsidR="0066629D">
          <w:rPr>
            <w:noProof/>
            <w:webHidden/>
          </w:rPr>
        </w:r>
        <w:r w:rsidR="0066629D">
          <w:rPr>
            <w:noProof/>
            <w:webHidden/>
          </w:rPr>
          <w:fldChar w:fldCharType="separate"/>
        </w:r>
        <w:r w:rsidR="0066629D">
          <w:rPr>
            <w:noProof/>
            <w:webHidden/>
          </w:rPr>
          <w:t>119</w:t>
        </w:r>
        <w:r w:rsidR="0066629D">
          <w:rPr>
            <w:noProof/>
            <w:webHidden/>
          </w:rPr>
          <w:fldChar w:fldCharType="end"/>
        </w:r>
      </w:hyperlink>
    </w:p>
    <w:p w14:paraId="0E3DA06E" w14:textId="1723038A" w:rsidR="0066629D" w:rsidRDefault="00000000">
      <w:pPr>
        <w:pStyle w:val="TOC3"/>
        <w:rPr>
          <w:rFonts w:asciiTheme="minorHAnsi" w:eastAsiaTheme="minorEastAsia" w:hAnsiTheme="minorHAnsi" w:cstheme="minorBidi"/>
          <w:i w:val="0"/>
          <w:iCs w:val="0"/>
          <w:noProof/>
          <w:sz w:val="22"/>
          <w:szCs w:val="22"/>
        </w:rPr>
      </w:pPr>
      <w:hyperlink w:anchor="_Toc113884435" w:history="1">
        <w:r w:rsidR="0066629D" w:rsidRPr="002510A7">
          <w:rPr>
            <w:rStyle w:val="Hyperlink"/>
            <w:noProof/>
          </w:rPr>
          <w:t>Section 4. Other Requirements.</w:t>
        </w:r>
        <w:r w:rsidR="0066629D">
          <w:rPr>
            <w:noProof/>
            <w:webHidden/>
          </w:rPr>
          <w:tab/>
        </w:r>
        <w:r w:rsidR="0066629D">
          <w:rPr>
            <w:noProof/>
            <w:webHidden/>
          </w:rPr>
          <w:fldChar w:fldCharType="begin"/>
        </w:r>
        <w:r w:rsidR="0066629D">
          <w:rPr>
            <w:noProof/>
            <w:webHidden/>
          </w:rPr>
          <w:instrText xml:space="preserve"> PAGEREF _Toc113884435 \h </w:instrText>
        </w:r>
        <w:r w:rsidR="0066629D">
          <w:rPr>
            <w:noProof/>
            <w:webHidden/>
          </w:rPr>
        </w:r>
        <w:r w:rsidR="0066629D">
          <w:rPr>
            <w:noProof/>
            <w:webHidden/>
          </w:rPr>
          <w:fldChar w:fldCharType="separate"/>
        </w:r>
        <w:r w:rsidR="0066629D">
          <w:rPr>
            <w:noProof/>
            <w:webHidden/>
          </w:rPr>
          <w:t>120</w:t>
        </w:r>
        <w:r w:rsidR="0066629D">
          <w:rPr>
            <w:noProof/>
            <w:webHidden/>
          </w:rPr>
          <w:fldChar w:fldCharType="end"/>
        </w:r>
      </w:hyperlink>
    </w:p>
    <w:p w14:paraId="6D40567A" w14:textId="4F25C81D" w:rsidR="0066629D" w:rsidRDefault="00000000">
      <w:pPr>
        <w:pStyle w:val="TOC2"/>
        <w:rPr>
          <w:rFonts w:asciiTheme="minorHAnsi" w:eastAsiaTheme="minorEastAsia" w:hAnsiTheme="minorHAnsi" w:cstheme="minorBidi"/>
          <w:smallCaps w:val="0"/>
          <w:noProof/>
          <w:sz w:val="22"/>
          <w:szCs w:val="22"/>
        </w:rPr>
      </w:pPr>
      <w:hyperlink w:anchor="_Toc113884436" w:history="1">
        <w:r w:rsidR="0066629D" w:rsidRPr="002510A7">
          <w:rPr>
            <w:rStyle w:val="Hyperlink"/>
            <w:noProof/>
          </w:rPr>
          <w:t>Model Rules for Compounded or Repackaged Drugs</w:t>
        </w:r>
        <w:r w:rsidR="0066629D">
          <w:rPr>
            <w:noProof/>
            <w:webHidden/>
          </w:rPr>
          <w:tab/>
        </w:r>
        <w:r w:rsidR="0066629D">
          <w:rPr>
            <w:noProof/>
            <w:webHidden/>
          </w:rPr>
          <w:fldChar w:fldCharType="begin"/>
        </w:r>
        <w:r w:rsidR="0066629D">
          <w:rPr>
            <w:noProof/>
            <w:webHidden/>
          </w:rPr>
          <w:instrText xml:space="preserve"> PAGEREF _Toc113884436 \h </w:instrText>
        </w:r>
        <w:r w:rsidR="0066629D">
          <w:rPr>
            <w:noProof/>
            <w:webHidden/>
          </w:rPr>
        </w:r>
        <w:r w:rsidR="0066629D">
          <w:rPr>
            <w:noProof/>
            <w:webHidden/>
          </w:rPr>
          <w:fldChar w:fldCharType="separate"/>
        </w:r>
        <w:r w:rsidR="0066629D">
          <w:rPr>
            <w:noProof/>
            <w:webHidden/>
          </w:rPr>
          <w:t>121</w:t>
        </w:r>
        <w:r w:rsidR="0066629D">
          <w:rPr>
            <w:noProof/>
            <w:webHidden/>
          </w:rPr>
          <w:fldChar w:fldCharType="end"/>
        </w:r>
      </w:hyperlink>
    </w:p>
    <w:p w14:paraId="58428134" w14:textId="51AE80F4" w:rsidR="0066629D" w:rsidRDefault="00000000">
      <w:pPr>
        <w:pStyle w:val="TOC3"/>
        <w:rPr>
          <w:rFonts w:asciiTheme="minorHAnsi" w:eastAsiaTheme="minorEastAsia" w:hAnsiTheme="minorHAnsi" w:cstheme="minorBidi"/>
          <w:i w:val="0"/>
          <w:iCs w:val="0"/>
          <w:noProof/>
          <w:sz w:val="22"/>
          <w:szCs w:val="22"/>
        </w:rPr>
      </w:pPr>
      <w:hyperlink w:anchor="_Toc113884437" w:history="1">
        <w:r w:rsidR="0066629D" w:rsidRPr="002510A7">
          <w:rPr>
            <w:rStyle w:val="Hyperlink"/>
            <w:noProof/>
          </w:rPr>
          <w:t>Section 1. Purpose and Scope.</w:t>
        </w:r>
        <w:r w:rsidR="0066629D">
          <w:rPr>
            <w:noProof/>
            <w:webHidden/>
          </w:rPr>
          <w:tab/>
        </w:r>
        <w:r w:rsidR="0066629D">
          <w:rPr>
            <w:noProof/>
            <w:webHidden/>
          </w:rPr>
          <w:fldChar w:fldCharType="begin"/>
        </w:r>
        <w:r w:rsidR="0066629D">
          <w:rPr>
            <w:noProof/>
            <w:webHidden/>
          </w:rPr>
          <w:instrText xml:space="preserve"> PAGEREF _Toc113884437 \h </w:instrText>
        </w:r>
        <w:r w:rsidR="0066629D">
          <w:rPr>
            <w:noProof/>
            <w:webHidden/>
          </w:rPr>
        </w:r>
        <w:r w:rsidR="0066629D">
          <w:rPr>
            <w:noProof/>
            <w:webHidden/>
          </w:rPr>
          <w:fldChar w:fldCharType="separate"/>
        </w:r>
        <w:r w:rsidR="0066629D">
          <w:rPr>
            <w:noProof/>
            <w:webHidden/>
          </w:rPr>
          <w:t>121</w:t>
        </w:r>
        <w:r w:rsidR="0066629D">
          <w:rPr>
            <w:noProof/>
            <w:webHidden/>
          </w:rPr>
          <w:fldChar w:fldCharType="end"/>
        </w:r>
      </w:hyperlink>
    </w:p>
    <w:p w14:paraId="0A637D8A" w14:textId="542A3E99" w:rsidR="0066629D" w:rsidRDefault="00000000">
      <w:pPr>
        <w:pStyle w:val="TOC3"/>
        <w:rPr>
          <w:rFonts w:asciiTheme="minorHAnsi" w:eastAsiaTheme="minorEastAsia" w:hAnsiTheme="minorHAnsi" w:cstheme="minorBidi"/>
          <w:i w:val="0"/>
          <w:iCs w:val="0"/>
          <w:noProof/>
          <w:sz w:val="22"/>
          <w:szCs w:val="22"/>
        </w:rPr>
      </w:pPr>
      <w:hyperlink w:anchor="_Toc113884438" w:history="1">
        <w:r w:rsidR="0066629D" w:rsidRPr="002510A7">
          <w:rPr>
            <w:rStyle w:val="Hyperlink"/>
            <w:noProof/>
          </w:rPr>
          <w:t>Section 2. Notification</w:t>
        </w:r>
        <w:r w:rsidR="0066629D">
          <w:rPr>
            <w:noProof/>
            <w:webHidden/>
          </w:rPr>
          <w:tab/>
        </w:r>
        <w:r w:rsidR="0066629D">
          <w:rPr>
            <w:noProof/>
            <w:webHidden/>
          </w:rPr>
          <w:fldChar w:fldCharType="begin"/>
        </w:r>
        <w:r w:rsidR="0066629D">
          <w:rPr>
            <w:noProof/>
            <w:webHidden/>
          </w:rPr>
          <w:instrText xml:space="preserve"> PAGEREF _Toc113884438 \h </w:instrText>
        </w:r>
        <w:r w:rsidR="0066629D">
          <w:rPr>
            <w:noProof/>
            <w:webHidden/>
          </w:rPr>
        </w:r>
        <w:r w:rsidR="0066629D">
          <w:rPr>
            <w:noProof/>
            <w:webHidden/>
          </w:rPr>
          <w:fldChar w:fldCharType="separate"/>
        </w:r>
        <w:r w:rsidR="0066629D">
          <w:rPr>
            <w:noProof/>
            <w:webHidden/>
          </w:rPr>
          <w:t>121</w:t>
        </w:r>
        <w:r w:rsidR="0066629D">
          <w:rPr>
            <w:noProof/>
            <w:webHidden/>
          </w:rPr>
          <w:fldChar w:fldCharType="end"/>
        </w:r>
      </w:hyperlink>
    </w:p>
    <w:p w14:paraId="25D3BBD9" w14:textId="3FF2519B" w:rsidR="0066629D" w:rsidRDefault="00000000">
      <w:pPr>
        <w:pStyle w:val="TOC3"/>
        <w:rPr>
          <w:rFonts w:asciiTheme="minorHAnsi" w:eastAsiaTheme="minorEastAsia" w:hAnsiTheme="minorHAnsi" w:cstheme="minorBidi"/>
          <w:i w:val="0"/>
          <w:iCs w:val="0"/>
          <w:noProof/>
          <w:sz w:val="22"/>
          <w:szCs w:val="22"/>
        </w:rPr>
      </w:pPr>
      <w:hyperlink w:anchor="_Toc113884439" w:history="1">
        <w:r w:rsidR="0066629D" w:rsidRPr="002510A7">
          <w:rPr>
            <w:rStyle w:val="Hyperlink"/>
            <w:noProof/>
          </w:rPr>
          <w:t>Section 3. Policy and Procedure Manual.</w:t>
        </w:r>
        <w:r w:rsidR="0066629D">
          <w:rPr>
            <w:noProof/>
            <w:webHidden/>
          </w:rPr>
          <w:tab/>
        </w:r>
        <w:r w:rsidR="0066629D">
          <w:rPr>
            <w:noProof/>
            <w:webHidden/>
          </w:rPr>
          <w:fldChar w:fldCharType="begin"/>
        </w:r>
        <w:r w:rsidR="0066629D">
          <w:rPr>
            <w:noProof/>
            <w:webHidden/>
          </w:rPr>
          <w:instrText xml:space="preserve"> PAGEREF _Toc113884439 \h </w:instrText>
        </w:r>
        <w:r w:rsidR="0066629D">
          <w:rPr>
            <w:noProof/>
            <w:webHidden/>
          </w:rPr>
        </w:r>
        <w:r w:rsidR="0066629D">
          <w:rPr>
            <w:noProof/>
            <w:webHidden/>
          </w:rPr>
          <w:fldChar w:fldCharType="separate"/>
        </w:r>
        <w:r w:rsidR="0066629D">
          <w:rPr>
            <w:noProof/>
            <w:webHidden/>
          </w:rPr>
          <w:t>121</w:t>
        </w:r>
        <w:r w:rsidR="0066629D">
          <w:rPr>
            <w:noProof/>
            <w:webHidden/>
          </w:rPr>
          <w:fldChar w:fldCharType="end"/>
        </w:r>
      </w:hyperlink>
    </w:p>
    <w:p w14:paraId="46DA4DD2" w14:textId="55A6F35F" w:rsidR="0066629D" w:rsidRDefault="00000000">
      <w:pPr>
        <w:pStyle w:val="TOC3"/>
        <w:rPr>
          <w:rFonts w:asciiTheme="minorHAnsi" w:eastAsiaTheme="minorEastAsia" w:hAnsiTheme="minorHAnsi" w:cstheme="minorBidi"/>
          <w:i w:val="0"/>
          <w:iCs w:val="0"/>
          <w:noProof/>
          <w:sz w:val="22"/>
          <w:szCs w:val="22"/>
        </w:rPr>
      </w:pPr>
      <w:hyperlink w:anchor="_Toc113884440" w:history="1">
        <w:r w:rsidR="0066629D" w:rsidRPr="002510A7">
          <w:rPr>
            <w:rStyle w:val="Hyperlink"/>
            <w:noProof/>
          </w:rPr>
          <w:t>Section 4. Physical Requirements.</w:t>
        </w:r>
        <w:r w:rsidR="0066629D">
          <w:rPr>
            <w:noProof/>
            <w:webHidden/>
          </w:rPr>
          <w:tab/>
        </w:r>
        <w:r w:rsidR="0066629D">
          <w:rPr>
            <w:noProof/>
            <w:webHidden/>
          </w:rPr>
          <w:fldChar w:fldCharType="begin"/>
        </w:r>
        <w:r w:rsidR="0066629D">
          <w:rPr>
            <w:noProof/>
            <w:webHidden/>
          </w:rPr>
          <w:instrText xml:space="preserve"> PAGEREF _Toc113884440 \h </w:instrText>
        </w:r>
        <w:r w:rsidR="0066629D">
          <w:rPr>
            <w:noProof/>
            <w:webHidden/>
          </w:rPr>
        </w:r>
        <w:r w:rsidR="0066629D">
          <w:rPr>
            <w:noProof/>
            <w:webHidden/>
          </w:rPr>
          <w:fldChar w:fldCharType="separate"/>
        </w:r>
        <w:r w:rsidR="0066629D">
          <w:rPr>
            <w:noProof/>
            <w:webHidden/>
          </w:rPr>
          <w:t>122</w:t>
        </w:r>
        <w:r w:rsidR="0066629D">
          <w:rPr>
            <w:noProof/>
            <w:webHidden/>
          </w:rPr>
          <w:fldChar w:fldCharType="end"/>
        </w:r>
      </w:hyperlink>
    </w:p>
    <w:p w14:paraId="3FE850E6" w14:textId="463DF8CF" w:rsidR="0066629D" w:rsidRDefault="00000000">
      <w:pPr>
        <w:pStyle w:val="TOC3"/>
        <w:rPr>
          <w:rFonts w:asciiTheme="minorHAnsi" w:eastAsiaTheme="minorEastAsia" w:hAnsiTheme="minorHAnsi" w:cstheme="minorBidi"/>
          <w:i w:val="0"/>
          <w:iCs w:val="0"/>
          <w:noProof/>
          <w:sz w:val="22"/>
          <w:szCs w:val="22"/>
        </w:rPr>
      </w:pPr>
      <w:hyperlink w:anchor="_Toc113884441" w:history="1">
        <w:r w:rsidR="0066629D" w:rsidRPr="002510A7">
          <w:rPr>
            <w:rStyle w:val="Hyperlink"/>
            <w:noProof/>
          </w:rPr>
          <w:t>Section 5. Records and Reports.</w:t>
        </w:r>
        <w:r w:rsidR="0066629D">
          <w:rPr>
            <w:noProof/>
            <w:webHidden/>
          </w:rPr>
          <w:tab/>
        </w:r>
        <w:r w:rsidR="0066629D">
          <w:rPr>
            <w:noProof/>
            <w:webHidden/>
          </w:rPr>
          <w:fldChar w:fldCharType="begin"/>
        </w:r>
        <w:r w:rsidR="0066629D">
          <w:rPr>
            <w:noProof/>
            <w:webHidden/>
          </w:rPr>
          <w:instrText xml:space="preserve"> PAGEREF _Toc113884441 \h </w:instrText>
        </w:r>
        <w:r w:rsidR="0066629D">
          <w:rPr>
            <w:noProof/>
            <w:webHidden/>
          </w:rPr>
        </w:r>
        <w:r w:rsidR="0066629D">
          <w:rPr>
            <w:noProof/>
            <w:webHidden/>
          </w:rPr>
          <w:fldChar w:fldCharType="separate"/>
        </w:r>
        <w:r w:rsidR="0066629D">
          <w:rPr>
            <w:noProof/>
            <w:webHidden/>
          </w:rPr>
          <w:t>122</w:t>
        </w:r>
        <w:r w:rsidR="0066629D">
          <w:rPr>
            <w:noProof/>
            <w:webHidden/>
          </w:rPr>
          <w:fldChar w:fldCharType="end"/>
        </w:r>
      </w:hyperlink>
    </w:p>
    <w:p w14:paraId="4E7458B4" w14:textId="7C07394D" w:rsidR="0066629D" w:rsidRDefault="00000000">
      <w:pPr>
        <w:pStyle w:val="TOC3"/>
        <w:rPr>
          <w:rFonts w:asciiTheme="minorHAnsi" w:eastAsiaTheme="minorEastAsia" w:hAnsiTheme="minorHAnsi" w:cstheme="minorBidi"/>
          <w:i w:val="0"/>
          <w:iCs w:val="0"/>
          <w:noProof/>
          <w:sz w:val="22"/>
          <w:szCs w:val="22"/>
        </w:rPr>
      </w:pPr>
      <w:hyperlink w:anchor="_Toc113884442" w:history="1">
        <w:r w:rsidR="0066629D" w:rsidRPr="002510A7">
          <w:rPr>
            <w:rStyle w:val="Hyperlink"/>
            <w:noProof/>
          </w:rPr>
          <w:t>Section 6. Delivery Service.</w:t>
        </w:r>
        <w:r w:rsidR="0066629D">
          <w:rPr>
            <w:noProof/>
            <w:webHidden/>
          </w:rPr>
          <w:tab/>
        </w:r>
        <w:r w:rsidR="0066629D">
          <w:rPr>
            <w:noProof/>
            <w:webHidden/>
          </w:rPr>
          <w:fldChar w:fldCharType="begin"/>
        </w:r>
        <w:r w:rsidR="0066629D">
          <w:rPr>
            <w:noProof/>
            <w:webHidden/>
          </w:rPr>
          <w:instrText xml:space="preserve"> PAGEREF _Toc113884442 \h </w:instrText>
        </w:r>
        <w:r w:rsidR="0066629D">
          <w:rPr>
            <w:noProof/>
            <w:webHidden/>
          </w:rPr>
        </w:r>
        <w:r w:rsidR="0066629D">
          <w:rPr>
            <w:noProof/>
            <w:webHidden/>
          </w:rPr>
          <w:fldChar w:fldCharType="separate"/>
        </w:r>
        <w:r w:rsidR="0066629D">
          <w:rPr>
            <w:noProof/>
            <w:webHidden/>
          </w:rPr>
          <w:t>122</w:t>
        </w:r>
        <w:r w:rsidR="0066629D">
          <w:rPr>
            <w:noProof/>
            <w:webHidden/>
          </w:rPr>
          <w:fldChar w:fldCharType="end"/>
        </w:r>
      </w:hyperlink>
    </w:p>
    <w:p w14:paraId="607BC05D" w14:textId="23DC13FF" w:rsidR="0066629D" w:rsidRDefault="00000000">
      <w:pPr>
        <w:pStyle w:val="TOC3"/>
        <w:rPr>
          <w:rFonts w:asciiTheme="minorHAnsi" w:eastAsiaTheme="minorEastAsia" w:hAnsiTheme="minorHAnsi" w:cstheme="minorBidi"/>
          <w:i w:val="0"/>
          <w:iCs w:val="0"/>
          <w:noProof/>
          <w:sz w:val="22"/>
          <w:szCs w:val="22"/>
        </w:rPr>
      </w:pPr>
      <w:hyperlink w:anchor="_Toc113884443" w:history="1">
        <w:r w:rsidR="0066629D" w:rsidRPr="002510A7">
          <w:rPr>
            <w:rStyle w:val="Hyperlink"/>
            <w:noProof/>
          </w:rPr>
          <w:t>Section 7. Disposal of Hazardous and/or Infectious Wastes.</w:t>
        </w:r>
        <w:r w:rsidR="0066629D">
          <w:rPr>
            <w:noProof/>
            <w:webHidden/>
          </w:rPr>
          <w:tab/>
        </w:r>
        <w:r w:rsidR="0066629D">
          <w:rPr>
            <w:noProof/>
            <w:webHidden/>
          </w:rPr>
          <w:fldChar w:fldCharType="begin"/>
        </w:r>
        <w:r w:rsidR="0066629D">
          <w:rPr>
            <w:noProof/>
            <w:webHidden/>
          </w:rPr>
          <w:instrText xml:space="preserve"> PAGEREF _Toc113884443 \h </w:instrText>
        </w:r>
        <w:r w:rsidR="0066629D">
          <w:rPr>
            <w:noProof/>
            <w:webHidden/>
          </w:rPr>
        </w:r>
        <w:r w:rsidR="0066629D">
          <w:rPr>
            <w:noProof/>
            <w:webHidden/>
          </w:rPr>
          <w:fldChar w:fldCharType="separate"/>
        </w:r>
        <w:r w:rsidR="0066629D">
          <w:rPr>
            <w:noProof/>
            <w:webHidden/>
          </w:rPr>
          <w:t>122</w:t>
        </w:r>
        <w:r w:rsidR="0066629D">
          <w:rPr>
            <w:noProof/>
            <w:webHidden/>
          </w:rPr>
          <w:fldChar w:fldCharType="end"/>
        </w:r>
      </w:hyperlink>
    </w:p>
    <w:p w14:paraId="068F9ADD" w14:textId="6572CACD" w:rsidR="0066629D" w:rsidRDefault="00000000">
      <w:pPr>
        <w:pStyle w:val="TOC3"/>
        <w:rPr>
          <w:rFonts w:asciiTheme="minorHAnsi" w:eastAsiaTheme="minorEastAsia" w:hAnsiTheme="minorHAnsi" w:cstheme="minorBidi"/>
          <w:i w:val="0"/>
          <w:iCs w:val="0"/>
          <w:noProof/>
          <w:sz w:val="22"/>
          <w:szCs w:val="22"/>
        </w:rPr>
      </w:pPr>
      <w:hyperlink w:anchor="_Toc113884444" w:history="1">
        <w:r w:rsidR="0066629D" w:rsidRPr="002510A7">
          <w:rPr>
            <w:rStyle w:val="Hyperlink"/>
            <w:noProof/>
          </w:rPr>
          <w:t>Section 8. Quality Assurance.</w:t>
        </w:r>
        <w:r w:rsidR="0066629D">
          <w:rPr>
            <w:noProof/>
            <w:webHidden/>
          </w:rPr>
          <w:tab/>
        </w:r>
        <w:r w:rsidR="0066629D">
          <w:rPr>
            <w:noProof/>
            <w:webHidden/>
          </w:rPr>
          <w:fldChar w:fldCharType="begin"/>
        </w:r>
        <w:r w:rsidR="0066629D">
          <w:rPr>
            <w:noProof/>
            <w:webHidden/>
          </w:rPr>
          <w:instrText xml:space="preserve"> PAGEREF _Toc113884444 \h </w:instrText>
        </w:r>
        <w:r w:rsidR="0066629D">
          <w:rPr>
            <w:noProof/>
            <w:webHidden/>
          </w:rPr>
        </w:r>
        <w:r w:rsidR="0066629D">
          <w:rPr>
            <w:noProof/>
            <w:webHidden/>
          </w:rPr>
          <w:fldChar w:fldCharType="separate"/>
        </w:r>
        <w:r w:rsidR="0066629D">
          <w:rPr>
            <w:noProof/>
            <w:webHidden/>
          </w:rPr>
          <w:t>122</w:t>
        </w:r>
        <w:r w:rsidR="0066629D">
          <w:rPr>
            <w:noProof/>
            <w:webHidden/>
          </w:rPr>
          <w:fldChar w:fldCharType="end"/>
        </w:r>
      </w:hyperlink>
    </w:p>
    <w:p w14:paraId="4E34B30D" w14:textId="4ADBA76E" w:rsidR="0066629D" w:rsidRDefault="00000000">
      <w:pPr>
        <w:pStyle w:val="TOC3"/>
        <w:rPr>
          <w:rFonts w:asciiTheme="minorHAnsi" w:eastAsiaTheme="minorEastAsia" w:hAnsiTheme="minorHAnsi" w:cstheme="minorBidi"/>
          <w:i w:val="0"/>
          <w:iCs w:val="0"/>
          <w:noProof/>
          <w:sz w:val="22"/>
          <w:szCs w:val="22"/>
        </w:rPr>
      </w:pPr>
      <w:hyperlink w:anchor="_Toc113884445" w:history="1">
        <w:r w:rsidR="0066629D" w:rsidRPr="002510A7">
          <w:rPr>
            <w:rStyle w:val="Hyperlink"/>
            <w:noProof/>
          </w:rPr>
          <w:t>Section 9. Compounded Drug Preparations for Veterinary Use.</w:t>
        </w:r>
        <w:r w:rsidR="0066629D">
          <w:rPr>
            <w:noProof/>
            <w:webHidden/>
          </w:rPr>
          <w:tab/>
        </w:r>
        <w:r w:rsidR="0066629D">
          <w:rPr>
            <w:noProof/>
            <w:webHidden/>
          </w:rPr>
          <w:fldChar w:fldCharType="begin"/>
        </w:r>
        <w:r w:rsidR="0066629D">
          <w:rPr>
            <w:noProof/>
            <w:webHidden/>
          </w:rPr>
          <w:instrText xml:space="preserve"> PAGEREF _Toc113884445 \h </w:instrText>
        </w:r>
        <w:r w:rsidR="0066629D">
          <w:rPr>
            <w:noProof/>
            <w:webHidden/>
          </w:rPr>
        </w:r>
        <w:r w:rsidR="0066629D">
          <w:rPr>
            <w:noProof/>
            <w:webHidden/>
          </w:rPr>
          <w:fldChar w:fldCharType="separate"/>
        </w:r>
        <w:r w:rsidR="0066629D">
          <w:rPr>
            <w:noProof/>
            <w:webHidden/>
          </w:rPr>
          <w:t>123</w:t>
        </w:r>
        <w:r w:rsidR="0066629D">
          <w:rPr>
            <w:noProof/>
            <w:webHidden/>
          </w:rPr>
          <w:fldChar w:fldCharType="end"/>
        </w:r>
      </w:hyperlink>
    </w:p>
    <w:p w14:paraId="56C5DE5A" w14:textId="5196DFBA" w:rsidR="0066629D" w:rsidRDefault="00000000">
      <w:pPr>
        <w:pStyle w:val="TOC2"/>
        <w:rPr>
          <w:rFonts w:asciiTheme="minorHAnsi" w:eastAsiaTheme="minorEastAsia" w:hAnsiTheme="minorHAnsi" w:cstheme="minorBidi"/>
          <w:smallCaps w:val="0"/>
          <w:noProof/>
          <w:sz w:val="22"/>
          <w:szCs w:val="22"/>
        </w:rPr>
      </w:pPr>
      <w:hyperlink w:anchor="_Toc113884446" w:history="1">
        <w:r w:rsidR="0066629D" w:rsidRPr="002510A7">
          <w:rPr>
            <w:rStyle w:val="Hyperlink"/>
            <w:noProof/>
          </w:rPr>
          <w:t>Model Rules for Outsourcing Facilities</w:t>
        </w:r>
        <w:r w:rsidR="0066629D">
          <w:rPr>
            <w:noProof/>
            <w:webHidden/>
          </w:rPr>
          <w:tab/>
        </w:r>
        <w:r w:rsidR="0066629D">
          <w:rPr>
            <w:noProof/>
            <w:webHidden/>
          </w:rPr>
          <w:fldChar w:fldCharType="begin"/>
        </w:r>
        <w:r w:rsidR="0066629D">
          <w:rPr>
            <w:noProof/>
            <w:webHidden/>
          </w:rPr>
          <w:instrText xml:space="preserve"> PAGEREF _Toc113884446 \h </w:instrText>
        </w:r>
        <w:r w:rsidR="0066629D">
          <w:rPr>
            <w:noProof/>
            <w:webHidden/>
          </w:rPr>
        </w:r>
        <w:r w:rsidR="0066629D">
          <w:rPr>
            <w:noProof/>
            <w:webHidden/>
          </w:rPr>
          <w:fldChar w:fldCharType="separate"/>
        </w:r>
        <w:r w:rsidR="0066629D">
          <w:rPr>
            <w:noProof/>
            <w:webHidden/>
          </w:rPr>
          <w:t>125</w:t>
        </w:r>
        <w:r w:rsidR="0066629D">
          <w:rPr>
            <w:noProof/>
            <w:webHidden/>
          </w:rPr>
          <w:fldChar w:fldCharType="end"/>
        </w:r>
      </w:hyperlink>
    </w:p>
    <w:p w14:paraId="7FEFFA5C" w14:textId="6A31884C" w:rsidR="0066629D" w:rsidRDefault="00000000">
      <w:pPr>
        <w:pStyle w:val="TOC3"/>
        <w:rPr>
          <w:rFonts w:asciiTheme="minorHAnsi" w:eastAsiaTheme="minorEastAsia" w:hAnsiTheme="minorHAnsi" w:cstheme="minorBidi"/>
          <w:i w:val="0"/>
          <w:iCs w:val="0"/>
          <w:noProof/>
          <w:sz w:val="22"/>
          <w:szCs w:val="22"/>
        </w:rPr>
      </w:pPr>
      <w:hyperlink w:anchor="_Toc113884447" w:history="1">
        <w:r w:rsidR="0066629D" w:rsidRPr="002510A7">
          <w:rPr>
            <w:rStyle w:val="Hyperlink"/>
            <w:noProof/>
          </w:rPr>
          <w:t>Section 1. Purpose and Scope.</w:t>
        </w:r>
        <w:r w:rsidR="0066629D">
          <w:rPr>
            <w:noProof/>
            <w:webHidden/>
          </w:rPr>
          <w:tab/>
        </w:r>
        <w:r w:rsidR="0066629D">
          <w:rPr>
            <w:noProof/>
            <w:webHidden/>
          </w:rPr>
          <w:fldChar w:fldCharType="begin"/>
        </w:r>
        <w:r w:rsidR="0066629D">
          <w:rPr>
            <w:noProof/>
            <w:webHidden/>
          </w:rPr>
          <w:instrText xml:space="preserve"> PAGEREF _Toc113884447 \h </w:instrText>
        </w:r>
        <w:r w:rsidR="0066629D">
          <w:rPr>
            <w:noProof/>
            <w:webHidden/>
          </w:rPr>
        </w:r>
        <w:r w:rsidR="0066629D">
          <w:rPr>
            <w:noProof/>
            <w:webHidden/>
          </w:rPr>
          <w:fldChar w:fldCharType="separate"/>
        </w:r>
        <w:r w:rsidR="0066629D">
          <w:rPr>
            <w:noProof/>
            <w:webHidden/>
          </w:rPr>
          <w:t>125</w:t>
        </w:r>
        <w:r w:rsidR="0066629D">
          <w:rPr>
            <w:noProof/>
            <w:webHidden/>
          </w:rPr>
          <w:fldChar w:fldCharType="end"/>
        </w:r>
      </w:hyperlink>
    </w:p>
    <w:p w14:paraId="34648931" w14:textId="4A29F13D" w:rsidR="0066629D" w:rsidRDefault="00000000">
      <w:pPr>
        <w:pStyle w:val="TOC3"/>
        <w:rPr>
          <w:rFonts w:asciiTheme="minorHAnsi" w:eastAsiaTheme="minorEastAsia" w:hAnsiTheme="minorHAnsi" w:cstheme="minorBidi"/>
          <w:i w:val="0"/>
          <w:iCs w:val="0"/>
          <w:noProof/>
          <w:sz w:val="22"/>
          <w:szCs w:val="22"/>
        </w:rPr>
      </w:pPr>
      <w:hyperlink w:anchor="_Toc113884448" w:history="1">
        <w:r w:rsidR="0066629D" w:rsidRPr="002510A7">
          <w:rPr>
            <w:rStyle w:val="Hyperlink"/>
            <w:noProof/>
          </w:rPr>
          <w:t>Section 2. Registration.</w:t>
        </w:r>
        <w:r w:rsidR="0066629D">
          <w:rPr>
            <w:noProof/>
            <w:webHidden/>
          </w:rPr>
          <w:tab/>
        </w:r>
        <w:r w:rsidR="0066629D">
          <w:rPr>
            <w:noProof/>
            <w:webHidden/>
          </w:rPr>
          <w:fldChar w:fldCharType="begin"/>
        </w:r>
        <w:r w:rsidR="0066629D">
          <w:rPr>
            <w:noProof/>
            <w:webHidden/>
          </w:rPr>
          <w:instrText xml:space="preserve"> PAGEREF _Toc113884448 \h </w:instrText>
        </w:r>
        <w:r w:rsidR="0066629D">
          <w:rPr>
            <w:noProof/>
            <w:webHidden/>
          </w:rPr>
        </w:r>
        <w:r w:rsidR="0066629D">
          <w:rPr>
            <w:noProof/>
            <w:webHidden/>
          </w:rPr>
          <w:fldChar w:fldCharType="separate"/>
        </w:r>
        <w:r w:rsidR="0066629D">
          <w:rPr>
            <w:noProof/>
            <w:webHidden/>
          </w:rPr>
          <w:t>125</w:t>
        </w:r>
        <w:r w:rsidR="0066629D">
          <w:rPr>
            <w:noProof/>
            <w:webHidden/>
          </w:rPr>
          <w:fldChar w:fldCharType="end"/>
        </w:r>
      </w:hyperlink>
    </w:p>
    <w:p w14:paraId="0FEFFAB0" w14:textId="6F235749" w:rsidR="0066629D" w:rsidRDefault="00000000">
      <w:pPr>
        <w:pStyle w:val="TOC3"/>
        <w:rPr>
          <w:rFonts w:asciiTheme="minorHAnsi" w:eastAsiaTheme="minorEastAsia" w:hAnsiTheme="minorHAnsi" w:cstheme="minorBidi"/>
          <w:i w:val="0"/>
          <w:iCs w:val="0"/>
          <w:noProof/>
          <w:sz w:val="22"/>
          <w:szCs w:val="22"/>
        </w:rPr>
      </w:pPr>
      <w:hyperlink w:anchor="_Toc113884449" w:history="1">
        <w:r w:rsidR="0066629D" w:rsidRPr="002510A7">
          <w:rPr>
            <w:rStyle w:val="Hyperlink"/>
            <w:noProof/>
          </w:rPr>
          <w:t>Section 3. Notification.</w:t>
        </w:r>
        <w:r w:rsidR="0066629D">
          <w:rPr>
            <w:noProof/>
            <w:webHidden/>
          </w:rPr>
          <w:tab/>
        </w:r>
        <w:r w:rsidR="0066629D">
          <w:rPr>
            <w:noProof/>
            <w:webHidden/>
          </w:rPr>
          <w:fldChar w:fldCharType="begin"/>
        </w:r>
        <w:r w:rsidR="0066629D">
          <w:rPr>
            <w:noProof/>
            <w:webHidden/>
          </w:rPr>
          <w:instrText xml:space="preserve"> PAGEREF _Toc113884449 \h </w:instrText>
        </w:r>
        <w:r w:rsidR="0066629D">
          <w:rPr>
            <w:noProof/>
            <w:webHidden/>
          </w:rPr>
        </w:r>
        <w:r w:rsidR="0066629D">
          <w:rPr>
            <w:noProof/>
            <w:webHidden/>
          </w:rPr>
          <w:fldChar w:fldCharType="separate"/>
        </w:r>
        <w:r w:rsidR="0066629D">
          <w:rPr>
            <w:noProof/>
            <w:webHidden/>
          </w:rPr>
          <w:t>125</w:t>
        </w:r>
        <w:r w:rsidR="0066629D">
          <w:rPr>
            <w:noProof/>
            <w:webHidden/>
          </w:rPr>
          <w:fldChar w:fldCharType="end"/>
        </w:r>
      </w:hyperlink>
    </w:p>
    <w:p w14:paraId="0470FC45" w14:textId="29B2EB6A" w:rsidR="0066629D" w:rsidRDefault="00000000">
      <w:pPr>
        <w:pStyle w:val="TOC3"/>
        <w:rPr>
          <w:rFonts w:asciiTheme="minorHAnsi" w:eastAsiaTheme="minorEastAsia" w:hAnsiTheme="minorHAnsi" w:cstheme="minorBidi"/>
          <w:i w:val="0"/>
          <w:iCs w:val="0"/>
          <w:noProof/>
          <w:sz w:val="22"/>
          <w:szCs w:val="22"/>
        </w:rPr>
      </w:pPr>
      <w:hyperlink w:anchor="_Toc113884450" w:history="1">
        <w:r w:rsidR="0066629D" w:rsidRPr="002510A7">
          <w:rPr>
            <w:rStyle w:val="Hyperlink"/>
            <w:noProof/>
          </w:rPr>
          <w:t>Section 4. Requirements.</w:t>
        </w:r>
        <w:r w:rsidR="0066629D">
          <w:rPr>
            <w:noProof/>
            <w:webHidden/>
          </w:rPr>
          <w:tab/>
        </w:r>
        <w:r w:rsidR="0066629D">
          <w:rPr>
            <w:noProof/>
            <w:webHidden/>
          </w:rPr>
          <w:fldChar w:fldCharType="begin"/>
        </w:r>
        <w:r w:rsidR="0066629D">
          <w:rPr>
            <w:noProof/>
            <w:webHidden/>
          </w:rPr>
          <w:instrText xml:space="preserve"> PAGEREF _Toc113884450 \h </w:instrText>
        </w:r>
        <w:r w:rsidR="0066629D">
          <w:rPr>
            <w:noProof/>
            <w:webHidden/>
          </w:rPr>
        </w:r>
        <w:r w:rsidR="0066629D">
          <w:rPr>
            <w:noProof/>
            <w:webHidden/>
          </w:rPr>
          <w:fldChar w:fldCharType="separate"/>
        </w:r>
        <w:r w:rsidR="0066629D">
          <w:rPr>
            <w:noProof/>
            <w:webHidden/>
          </w:rPr>
          <w:t>125</w:t>
        </w:r>
        <w:r w:rsidR="0066629D">
          <w:rPr>
            <w:noProof/>
            <w:webHidden/>
          </w:rPr>
          <w:fldChar w:fldCharType="end"/>
        </w:r>
      </w:hyperlink>
    </w:p>
    <w:p w14:paraId="7D8A9DBB" w14:textId="7D12E248" w:rsidR="0066629D" w:rsidRDefault="00000000">
      <w:pPr>
        <w:pStyle w:val="TOC2"/>
        <w:rPr>
          <w:rFonts w:asciiTheme="minorHAnsi" w:eastAsiaTheme="minorEastAsia" w:hAnsiTheme="minorHAnsi" w:cstheme="minorBidi"/>
          <w:smallCaps w:val="0"/>
          <w:noProof/>
          <w:sz w:val="22"/>
          <w:szCs w:val="22"/>
        </w:rPr>
      </w:pPr>
      <w:hyperlink w:anchor="_Toc113884451" w:history="1">
        <w:r w:rsidR="0066629D" w:rsidRPr="002510A7">
          <w:rPr>
            <w:rStyle w:val="Hyperlink"/>
            <w:noProof/>
          </w:rPr>
          <w:t>Model Rules for the Licensure of Manufacturers, Repackagers, Third-Party Logistics Providers, and Wholesale Distributors</w:t>
        </w:r>
        <w:r w:rsidR="0066629D">
          <w:rPr>
            <w:noProof/>
            <w:webHidden/>
          </w:rPr>
          <w:tab/>
        </w:r>
        <w:r w:rsidR="0066629D">
          <w:rPr>
            <w:noProof/>
            <w:webHidden/>
          </w:rPr>
          <w:fldChar w:fldCharType="begin"/>
        </w:r>
        <w:r w:rsidR="0066629D">
          <w:rPr>
            <w:noProof/>
            <w:webHidden/>
          </w:rPr>
          <w:instrText xml:space="preserve"> PAGEREF _Toc113884451 \h </w:instrText>
        </w:r>
        <w:r w:rsidR="0066629D">
          <w:rPr>
            <w:noProof/>
            <w:webHidden/>
          </w:rPr>
        </w:r>
        <w:r w:rsidR="0066629D">
          <w:rPr>
            <w:noProof/>
            <w:webHidden/>
          </w:rPr>
          <w:fldChar w:fldCharType="separate"/>
        </w:r>
        <w:r w:rsidR="0066629D">
          <w:rPr>
            <w:noProof/>
            <w:webHidden/>
          </w:rPr>
          <w:t>126</w:t>
        </w:r>
        <w:r w:rsidR="0066629D">
          <w:rPr>
            <w:noProof/>
            <w:webHidden/>
          </w:rPr>
          <w:fldChar w:fldCharType="end"/>
        </w:r>
      </w:hyperlink>
    </w:p>
    <w:p w14:paraId="49D217C1" w14:textId="3BFD842C" w:rsidR="0066629D" w:rsidRDefault="00000000">
      <w:pPr>
        <w:pStyle w:val="TOC3"/>
        <w:rPr>
          <w:rFonts w:asciiTheme="minorHAnsi" w:eastAsiaTheme="minorEastAsia" w:hAnsiTheme="minorHAnsi" w:cstheme="minorBidi"/>
          <w:i w:val="0"/>
          <w:iCs w:val="0"/>
          <w:noProof/>
          <w:sz w:val="22"/>
          <w:szCs w:val="22"/>
        </w:rPr>
      </w:pPr>
      <w:hyperlink w:anchor="_Toc113884452" w:history="1">
        <w:r w:rsidR="0066629D" w:rsidRPr="002510A7">
          <w:rPr>
            <w:rStyle w:val="Hyperlink"/>
            <w:noProof/>
          </w:rPr>
          <w:t>Section 1. Requirements for Licensure.</w:t>
        </w:r>
        <w:r w:rsidR="0066629D">
          <w:rPr>
            <w:noProof/>
            <w:webHidden/>
          </w:rPr>
          <w:tab/>
        </w:r>
        <w:r w:rsidR="0066629D">
          <w:rPr>
            <w:noProof/>
            <w:webHidden/>
          </w:rPr>
          <w:fldChar w:fldCharType="begin"/>
        </w:r>
        <w:r w:rsidR="0066629D">
          <w:rPr>
            <w:noProof/>
            <w:webHidden/>
          </w:rPr>
          <w:instrText xml:space="preserve"> PAGEREF _Toc113884452 \h </w:instrText>
        </w:r>
        <w:r w:rsidR="0066629D">
          <w:rPr>
            <w:noProof/>
            <w:webHidden/>
          </w:rPr>
        </w:r>
        <w:r w:rsidR="0066629D">
          <w:rPr>
            <w:noProof/>
            <w:webHidden/>
          </w:rPr>
          <w:fldChar w:fldCharType="separate"/>
        </w:r>
        <w:r w:rsidR="0066629D">
          <w:rPr>
            <w:noProof/>
            <w:webHidden/>
          </w:rPr>
          <w:t>126</w:t>
        </w:r>
        <w:r w:rsidR="0066629D">
          <w:rPr>
            <w:noProof/>
            <w:webHidden/>
          </w:rPr>
          <w:fldChar w:fldCharType="end"/>
        </w:r>
      </w:hyperlink>
    </w:p>
    <w:p w14:paraId="1BE614AB" w14:textId="379CA1FD" w:rsidR="0066629D" w:rsidRDefault="00000000">
      <w:pPr>
        <w:pStyle w:val="TOC3"/>
        <w:rPr>
          <w:rFonts w:asciiTheme="minorHAnsi" w:eastAsiaTheme="minorEastAsia" w:hAnsiTheme="minorHAnsi" w:cstheme="minorBidi"/>
          <w:i w:val="0"/>
          <w:iCs w:val="0"/>
          <w:noProof/>
          <w:sz w:val="22"/>
          <w:szCs w:val="22"/>
        </w:rPr>
      </w:pPr>
      <w:hyperlink w:anchor="_Toc113884453" w:history="1">
        <w:r w:rsidR="0066629D" w:rsidRPr="002510A7">
          <w:rPr>
            <w:rStyle w:val="Hyperlink"/>
            <w:noProof/>
          </w:rPr>
          <w:t>Section 2. Minimum Qualifications.</w:t>
        </w:r>
        <w:r w:rsidR="0066629D">
          <w:rPr>
            <w:noProof/>
            <w:webHidden/>
          </w:rPr>
          <w:tab/>
        </w:r>
        <w:r w:rsidR="0066629D">
          <w:rPr>
            <w:noProof/>
            <w:webHidden/>
          </w:rPr>
          <w:fldChar w:fldCharType="begin"/>
        </w:r>
        <w:r w:rsidR="0066629D">
          <w:rPr>
            <w:noProof/>
            <w:webHidden/>
          </w:rPr>
          <w:instrText xml:space="preserve"> PAGEREF _Toc113884453 \h </w:instrText>
        </w:r>
        <w:r w:rsidR="0066629D">
          <w:rPr>
            <w:noProof/>
            <w:webHidden/>
          </w:rPr>
        </w:r>
        <w:r w:rsidR="0066629D">
          <w:rPr>
            <w:noProof/>
            <w:webHidden/>
          </w:rPr>
          <w:fldChar w:fldCharType="separate"/>
        </w:r>
        <w:r w:rsidR="0066629D">
          <w:rPr>
            <w:noProof/>
            <w:webHidden/>
          </w:rPr>
          <w:t>129</w:t>
        </w:r>
        <w:r w:rsidR="0066629D">
          <w:rPr>
            <w:noProof/>
            <w:webHidden/>
          </w:rPr>
          <w:fldChar w:fldCharType="end"/>
        </w:r>
      </w:hyperlink>
    </w:p>
    <w:p w14:paraId="64B39785" w14:textId="5D515693" w:rsidR="0066629D" w:rsidRDefault="00000000">
      <w:pPr>
        <w:pStyle w:val="TOC3"/>
        <w:rPr>
          <w:rFonts w:asciiTheme="minorHAnsi" w:eastAsiaTheme="minorEastAsia" w:hAnsiTheme="minorHAnsi" w:cstheme="minorBidi"/>
          <w:i w:val="0"/>
          <w:iCs w:val="0"/>
          <w:noProof/>
          <w:sz w:val="22"/>
          <w:szCs w:val="22"/>
        </w:rPr>
      </w:pPr>
      <w:hyperlink w:anchor="_Toc113884454" w:history="1">
        <w:r w:rsidR="0066629D" w:rsidRPr="002510A7">
          <w:rPr>
            <w:rStyle w:val="Hyperlink"/>
            <w:noProof/>
          </w:rPr>
          <w:t>Section 3. Personnel.</w:t>
        </w:r>
        <w:r w:rsidR="0066629D">
          <w:rPr>
            <w:noProof/>
            <w:webHidden/>
          </w:rPr>
          <w:tab/>
        </w:r>
        <w:r w:rsidR="0066629D">
          <w:rPr>
            <w:noProof/>
            <w:webHidden/>
          </w:rPr>
          <w:fldChar w:fldCharType="begin"/>
        </w:r>
        <w:r w:rsidR="0066629D">
          <w:rPr>
            <w:noProof/>
            <w:webHidden/>
          </w:rPr>
          <w:instrText xml:space="preserve"> PAGEREF _Toc113884454 \h </w:instrText>
        </w:r>
        <w:r w:rsidR="0066629D">
          <w:rPr>
            <w:noProof/>
            <w:webHidden/>
          </w:rPr>
        </w:r>
        <w:r w:rsidR="0066629D">
          <w:rPr>
            <w:noProof/>
            <w:webHidden/>
          </w:rPr>
          <w:fldChar w:fldCharType="separate"/>
        </w:r>
        <w:r w:rsidR="0066629D">
          <w:rPr>
            <w:noProof/>
            <w:webHidden/>
          </w:rPr>
          <w:t>130</w:t>
        </w:r>
        <w:r w:rsidR="0066629D">
          <w:rPr>
            <w:noProof/>
            <w:webHidden/>
          </w:rPr>
          <w:fldChar w:fldCharType="end"/>
        </w:r>
      </w:hyperlink>
    </w:p>
    <w:p w14:paraId="58C8BA62" w14:textId="30FBDF79" w:rsidR="0066629D" w:rsidRDefault="00000000">
      <w:pPr>
        <w:pStyle w:val="TOC3"/>
        <w:rPr>
          <w:rFonts w:asciiTheme="minorHAnsi" w:eastAsiaTheme="minorEastAsia" w:hAnsiTheme="minorHAnsi" w:cstheme="minorBidi"/>
          <w:i w:val="0"/>
          <w:iCs w:val="0"/>
          <w:noProof/>
          <w:sz w:val="22"/>
          <w:szCs w:val="22"/>
        </w:rPr>
      </w:pPr>
      <w:hyperlink w:anchor="_Toc113884455" w:history="1">
        <w:r w:rsidR="0066629D" w:rsidRPr="002510A7">
          <w:rPr>
            <w:rStyle w:val="Hyperlink"/>
            <w:noProof/>
          </w:rPr>
          <w:t>Section 4. Minimum Requirements for the Storage and Handling of Prescription Drugs and for Establishment and Maintenance of Prescription Drug Records.</w:t>
        </w:r>
        <w:r w:rsidR="0066629D">
          <w:rPr>
            <w:noProof/>
            <w:webHidden/>
          </w:rPr>
          <w:tab/>
        </w:r>
        <w:r w:rsidR="0066629D">
          <w:rPr>
            <w:noProof/>
            <w:webHidden/>
          </w:rPr>
          <w:fldChar w:fldCharType="begin"/>
        </w:r>
        <w:r w:rsidR="0066629D">
          <w:rPr>
            <w:noProof/>
            <w:webHidden/>
          </w:rPr>
          <w:instrText xml:space="preserve"> PAGEREF _Toc113884455 \h </w:instrText>
        </w:r>
        <w:r w:rsidR="0066629D">
          <w:rPr>
            <w:noProof/>
            <w:webHidden/>
          </w:rPr>
        </w:r>
        <w:r w:rsidR="0066629D">
          <w:rPr>
            <w:noProof/>
            <w:webHidden/>
          </w:rPr>
          <w:fldChar w:fldCharType="separate"/>
        </w:r>
        <w:r w:rsidR="0066629D">
          <w:rPr>
            <w:noProof/>
            <w:webHidden/>
          </w:rPr>
          <w:t>132</w:t>
        </w:r>
        <w:r w:rsidR="0066629D">
          <w:rPr>
            <w:noProof/>
            <w:webHidden/>
          </w:rPr>
          <w:fldChar w:fldCharType="end"/>
        </w:r>
      </w:hyperlink>
    </w:p>
    <w:p w14:paraId="27A31F1D" w14:textId="174EC48D" w:rsidR="0066629D" w:rsidRDefault="00000000">
      <w:pPr>
        <w:pStyle w:val="TOC3"/>
        <w:rPr>
          <w:rFonts w:asciiTheme="minorHAnsi" w:eastAsiaTheme="minorEastAsia" w:hAnsiTheme="minorHAnsi" w:cstheme="minorBidi"/>
          <w:i w:val="0"/>
          <w:iCs w:val="0"/>
          <w:noProof/>
          <w:sz w:val="22"/>
          <w:szCs w:val="22"/>
        </w:rPr>
      </w:pPr>
      <w:hyperlink w:anchor="_Toc113884456" w:history="1">
        <w:r w:rsidR="0066629D" w:rsidRPr="002510A7">
          <w:rPr>
            <w:rStyle w:val="Hyperlink"/>
            <w:noProof/>
          </w:rPr>
          <w:t>Section 5. Security.</w:t>
        </w:r>
        <w:r w:rsidR="0066629D">
          <w:rPr>
            <w:noProof/>
            <w:webHidden/>
          </w:rPr>
          <w:tab/>
        </w:r>
        <w:r w:rsidR="0066629D">
          <w:rPr>
            <w:noProof/>
            <w:webHidden/>
          </w:rPr>
          <w:fldChar w:fldCharType="begin"/>
        </w:r>
        <w:r w:rsidR="0066629D">
          <w:rPr>
            <w:noProof/>
            <w:webHidden/>
          </w:rPr>
          <w:instrText xml:space="preserve"> PAGEREF _Toc113884456 \h </w:instrText>
        </w:r>
        <w:r w:rsidR="0066629D">
          <w:rPr>
            <w:noProof/>
            <w:webHidden/>
          </w:rPr>
        </w:r>
        <w:r w:rsidR="0066629D">
          <w:rPr>
            <w:noProof/>
            <w:webHidden/>
          </w:rPr>
          <w:fldChar w:fldCharType="separate"/>
        </w:r>
        <w:r w:rsidR="0066629D">
          <w:rPr>
            <w:noProof/>
            <w:webHidden/>
          </w:rPr>
          <w:t>133</w:t>
        </w:r>
        <w:r w:rsidR="0066629D">
          <w:rPr>
            <w:noProof/>
            <w:webHidden/>
          </w:rPr>
          <w:fldChar w:fldCharType="end"/>
        </w:r>
      </w:hyperlink>
    </w:p>
    <w:p w14:paraId="37ED6963" w14:textId="013E0126" w:rsidR="0066629D" w:rsidRDefault="00000000">
      <w:pPr>
        <w:pStyle w:val="TOC3"/>
        <w:rPr>
          <w:rFonts w:asciiTheme="minorHAnsi" w:eastAsiaTheme="minorEastAsia" w:hAnsiTheme="minorHAnsi" w:cstheme="minorBidi"/>
          <w:i w:val="0"/>
          <w:iCs w:val="0"/>
          <w:noProof/>
          <w:sz w:val="22"/>
          <w:szCs w:val="22"/>
        </w:rPr>
      </w:pPr>
      <w:hyperlink w:anchor="_Toc113884457" w:history="1">
        <w:r w:rsidR="0066629D" w:rsidRPr="002510A7">
          <w:rPr>
            <w:rStyle w:val="Hyperlink"/>
            <w:noProof/>
          </w:rPr>
          <w:t>Section 6. Storage.</w:t>
        </w:r>
        <w:r w:rsidR="0066629D">
          <w:rPr>
            <w:noProof/>
            <w:webHidden/>
          </w:rPr>
          <w:tab/>
        </w:r>
        <w:r w:rsidR="0066629D">
          <w:rPr>
            <w:noProof/>
            <w:webHidden/>
          </w:rPr>
          <w:fldChar w:fldCharType="begin"/>
        </w:r>
        <w:r w:rsidR="0066629D">
          <w:rPr>
            <w:noProof/>
            <w:webHidden/>
          </w:rPr>
          <w:instrText xml:space="preserve"> PAGEREF _Toc113884457 \h </w:instrText>
        </w:r>
        <w:r w:rsidR="0066629D">
          <w:rPr>
            <w:noProof/>
            <w:webHidden/>
          </w:rPr>
        </w:r>
        <w:r w:rsidR="0066629D">
          <w:rPr>
            <w:noProof/>
            <w:webHidden/>
          </w:rPr>
          <w:fldChar w:fldCharType="separate"/>
        </w:r>
        <w:r w:rsidR="0066629D">
          <w:rPr>
            <w:noProof/>
            <w:webHidden/>
          </w:rPr>
          <w:t>133</w:t>
        </w:r>
        <w:r w:rsidR="0066629D">
          <w:rPr>
            <w:noProof/>
            <w:webHidden/>
          </w:rPr>
          <w:fldChar w:fldCharType="end"/>
        </w:r>
      </w:hyperlink>
    </w:p>
    <w:p w14:paraId="29F0CA3E" w14:textId="33659D6F" w:rsidR="0066629D" w:rsidRDefault="00000000">
      <w:pPr>
        <w:pStyle w:val="TOC3"/>
        <w:rPr>
          <w:rFonts w:asciiTheme="minorHAnsi" w:eastAsiaTheme="minorEastAsia" w:hAnsiTheme="minorHAnsi" w:cstheme="minorBidi"/>
          <w:i w:val="0"/>
          <w:iCs w:val="0"/>
          <w:noProof/>
          <w:sz w:val="22"/>
          <w:szCs w:val="22"/>
        </w:rPr>
      </w:pPr>
      <w:hyperlink w:anchor="_Toc113884458" w:history="1">
        <w:r w:rsidR="0066629D" w:rsidRPr="002510A7">
          <w:rPr>
            <w:rStyle w:val="Hyperlink"/>
            <w:noProof/>
          </w:rPr>
          <w:t>Section 7. Operations/Reporting Requirements.</w:t>
        </w:r>
        <w:r w:rsidR="0066629D">
          <w:rPr>
            <w:noProof/>
            <w:webHidden/>
          </w:rPr>
          <w:tab/>
        </w:r>
        <w:r w:rsidR="0066629D">
          <w:rPr>
            <w:noProof/>
            <w:webHidden/>
          </w:rPr>
          <w:fldChar w:fldCharType="begin"/>
        </w:r>
        <w:r w:rsidR="0066629D">
          <w:rPr>
            <w:noProof/>
            <w:webHidden/>
          </w:rPr>
          <w:instrText xml:space="preserve"> PAGEREF _Toc113884458 \h </w:instrText>
        </w:r>
        <w:r w:rsidR="0066629D">
          <w:rPr>
            <w:noProof/>
            <w:webHidden/>
          </w:rPr>
        </w:r>
        <w:r w:rsidR="0066629D">
          <w:rPr>
            <w:noProof/>
            <w:webHidden/>
          </w:rPr>
          <w:fldChar w:fldCharType="separate"/>
        </w:r>
        <w:r w:rsidR="0066629D">
          <w:rPr>
            <w:noProof/>
            <w:webHidden/>
          </w:rPr>
          <w:t>134</w:t>
        </w:r>
        <w:r w:rsidR="0066629D">
          <w:rPr>
            <w:noProof/>
            <w:webHidden/>
          </w:rPr>
          <w:fldChar w:fldCharType="end"/>
        </w:r>
      </w:hyperlink>
    </w:p>
    <w:p w14:paraId="158B66BF" w14:textId="43ACA5F4" w:rsidR="0066629D" w:rsidRDefault="00000000">
      <w:pPr>
        <w:pStyle w:val="TOC3"/>
        <w:rPr>
          <w:rFonts w:asciiTheme="minorHAnsi" w:eastAsiaTheme="minorEastAsia" w:hAnsiTheme="minorHAnsi" w:cstheme="minorBidi"/>
          <w:i w:val="0"/>
          <w:iCs w:val="0"/>
          <w:noProof/>
          <w:sz w:val="22"/>
          <w:szCs w:val="22"/>
        </w:rPr>
      </w:pPr>
      <w:hyperlink w:anchor="_Toc113884459" w:history="1">
        <w:r w:rsidR="0066629D" w:rsidRPr="002510A7">
          <w:rPr>
            <w:rStyle w:val="Hyperlink"/>
            <w:noProof/>
          </w:rPr>
          <w:t>Section 8. Due Diligence.</w:t>
        </w:r>
        <w:r w:rsidR="0066629D">
          <w:rPr>
            <w:noProof/>
            <w:webHidden/>
          </w:rPr>
          <w:tab/>
        </w:r>
        <w:r w:rsidR="0066629D">
          <w:rPr>
            <w:noProof/>
            <w:webHidden/>
          </w:rPr>
          <w:fldChar w:fldCharType="begin"/>
        </w:r>
        <w:r w:rsidR="0066629D">
          <w:rPr>
            <w:noProof/>
            <w:webHidden/>
          </w:rPr>
          <w:instrText xml:space="preserve"> PAGEREF _Toc113884459 \h </w:instrText>
        </w:r>
        <w:r w:rsidR="0066629D">
          <w:rPr>
            <w:noProof/>
            <w:webHidden/>
          </w:rPr>
        </w:r>
        <w:r w:rsidR="0066629D">
          <w:rPr>
            <w:noProof/>
            <w:webHidden/>
          </w:rPr>
          <w:fldChar w:fldCharType="separate"/>
        </w:r>
        <w:r w:rsidR="0066629D">
          <w:rPr>
            <w:noProof/>
            <w:webHidden/>
          </w:rPr>
          <w:t>136</w:t>
        </w:r>
        <w:r w:rsidR="0066629D">
          <w:rPr>
            <w:noProof/>
            <w:webHidden/>
          </w:rPr>
          <w:fldChar w:fldCharType="end"/>
        </w:r>
      </w:hyperlink>
    </w:p>
    <w:p w14:paraId="1FF16609" w14:textId="4FC0662F" w:rsidR="0066629D" w:rsidRDefault="00000000">
      <w:pPr>
        <w:pStyle w:val="TOC3"/>
        <w:rPr>
          <w:rFonts w:asciiTheme="minorHAnsi" w:eastAsiaTheme="minorEastAsia" w:hAnsiTheme="minorHAnsi" w:cstheme="minorBidi"/>
          <w:i w:val="0"/>
          <w:iCs w:val="0"/>
          <w:noProof/>
          <w:sz w:val="22"/>
          <w:szCs w:val="22"/>
        </w:rPr>
      </w:pPr>
      <w:hyperlink w:anchor="_Toc113884460" w:history="1">
        <w:r w:rsidR="0066629D" w:rsidRPr="002510A7">
          <w:rPr>
            <w:rStyle w:val="Hyperlink"/>
            <w:noProof/>
          </w:rPr>
          <w:t>Section 9. Record Keeping.</w:t>
        </w:r>
        <w:r w:rsidR="0066629D">
          <w:rPr>
            <w:noProof/>
            <w:webHidden/>
          </w:rPr>
          <w:tab/>
        </w:r>
        <w:r w:rsidR="0066629D">
          <w:rPr>
            <w:noProof/>
            <w:webHidden/>
          </w:rPr>
          <w:fldChar w:fldCharType="begin"/>
        </w:r>
        <w:r w:rsidR="0066629D">
          <w:rPr>
            <w:noProof/>
            <w:webHidden/>
          </w:rPr>
          <w:instrText xml:space="preserve"> PAGEREF _Toc113884460 \h </w:instrText>
        </w:r>
        <w:r w:rsidR="0066629D">
          <w:rPr>
            <w:noProof/>
            <w:webHidden/>
          </w:rPr>
        </w:r>
        <w:r w:rsidR="0066629D">
          <w:rPr>
            <w:noProof/>
            <w:webHidden/>
          </w:rPr>
          <w:fldChar w:fldCharType="separate"/>
        </w:r>
        <w:r w:rsidR="0066629D">
          <w:rPr>
            <w:noProof/>
            <w:webHidden/>
          </w:rPr>
          <w:t>136</w:t>
        </w:r>
        <w:r w:rsidR="0066629D">
          <w:rPr>
            <w:noProof/>
            <w:webHidden/>
          </w:rPr>
          <w:fldChar w:fldCharType="end"/>
        </w:r>
      </w:hyperlink>
    </w:p>
    <w:p w14:paraId="0AE42709" w14:textId="3BA3A118" w:rsidR="0066629D" w:rsidRDefault="00000000">
      <w:pPr>
        <w:pStyle w:val="TOC3"/>
        <w:rPr>
          <w:rFonts w:asciiTheme="minorHAnsi" w:eastAsiaTheme="minorEastAsia" w:hAnsiTheme="minorHAnsi" w:cstheme="minorBidi"/>
          <w:i w:val="0"/>
          <w:iCs w:val="0"/>
          <w:noProof/>
          <w:sz w:val="22"/>
          <w:szCs w:val="22"/>
        </w:rPr>
      </w:pPr>
      <w:hyperlink w:anchor="_Toc113884461" w:history="1">
        <w:r w:rsidR="0066629D" w:rsidRPr="002510A7">
          <w:rPr>
            <w:rStyle w:val="Hyperlink"/>
            <w:noProof/>
          </w:rPr>
          <w:t>Section 10. Policies and Procedures.</w:t>
        </w:r>
        <w:r w:rsidR="0066629D">
          <w:rPr>
            <w:noProof/>
            <w:webHidden/>
          </w:rPr>
          <w:tab/>
        </w:r>
        <w:r w:rsidR="0066629D">
          <w:rPr>
            <w:noProof/>
            <w:webHidden/>
          </w:rPr>
          <w:fldChar w:fldCharType="begin"/>
        </w:r>
        <w:r w:rsidR="0066629D">
          <w:rPr>
            <w:noProof/>
            <w:webHidden/>
          </w:rPr>
          <w:instrText xml:space="preserve"> PAGEREF _Toc113884461 \h </w:instrText>
        </w:r>
        <w:r w:rsidR="0066629D">
          <w:rPr>
            <w:noProof/>
            <w:webHidden/>
          </w:rPr>
        </w:r>
        <w:r w:rsidR="0066629D">
          <w:rPr>
            <w:noProof/>
            <w:webHidden/>
          </w:rPr>
          <w:fldChar w:fldCharType="separate"/>
        </w:r>
        <w:r w:rsidR="0066629D">
          <w:rPr>
            <w:noProof/>
            <w:webHidden/>
          </w:rPr>
          <w:t>137</w:t>
        </w:r>
        <w:r w:rsidR="0066629D">
          <w:rPr>
            <w:noProof/>
            <w:webHidden/>
          </w:rPr>
          <w:fldChar w:fldCharType="end"/>
        </w:r>
      </w:hyperlink>
    </w:p>
    <w:p w14:paraId="6DBA4DD9" w14:textId="37958061" w:rsidR="0066629D" w:rsidRDefault="00000000">
      <w:pPr>
        <w:pStyle w:val="TOC3"/>
        <w:rPr>
          <w:rFonts w:asciiTheme="minorHAnsi" w:eastAsiaTheme="minorEastAsia" w:hAnsiTheme="minorHAnsi" w:cstheme="minorBidi"/>
          <w:i w:val="0"/>
          <w:iCs w:val="0"/>
          <w:noProof/>
          <w:sz w:val="22"/>
          <w:szCs w:val="22"/>
        </w:rPr>
      </w:pPr>
      <w:hyperlink w:anchor="_Toc113884462" w:history="1">
        <w:r w:rsidR="0066629D" w:rsidRPr="002510A7">
          <w:rPr>
            <w:rStyle w:val="Hyperlink"/>
            <w:noProof/>
          </w:rPr>
          <w:t>Section 11. Prohibited Acts.</w:t>
        </w:r>
        <w:r w:rsidR="0066629D">
          <w:rPr>
            <w:noProof/>
            <w:webHidden/>
          </w:rPr>
          <w:tab/>
        </w:r>
        <w:r w:rsidR="0066629D">
          <w:rPr>
            <w:noProof/>
            <w:webHidden/>
          </w:rPr>
          <w:fldChar w:fldCharType="begin"/>
        </w:r>
        <w:r w:rsidR="0066629D">
          <w:rPr>
            <w:noProof/>
            <w:webHidden/>
          </w:rPr>
          <w:instrText xml:space="preserve"> PAGEREF _Toc113884462 \h </w:instrText>
        </w:r>
        <w:r w:rsidR="0066629D">
          <w:rPr>
            <w:noProof/>
            <w:webHidden/>
          </w:rPr>
        </w:r>
        <w:r w:rsidR="0066629D">
          <w:rPr>
            <w:noProof/>
            <w:webHidden/>
          </w:rPr>
          <w:fldChar w:fldCharType="separate"/>
        </w:r>
        <w:r w:rsidR="0066629D">
          <w:rPr>
            <w:noProof/>
            <w:webHidden/>
          </w:rPr>
          <w:t>139</w:t>
        </w:r>
        <w:r w:rsidR="0066629D">
          <w:rPr>
            <w:noProof/>
            <w:webHidden/>
          </w:rPr>
          <w:fldChar w:fldCharType="end"/>
        </w:r>
      </w:hyperlink>
    </w:p>
    <w:p w14:paraId="1F4965E9" w14:textId="18173448" w:rsidR="0066629D" w:rsidRDefault="00000000">
      <w:pPr>
        <w:pStyle w:val="TOC3"/>
        <w:rPr>
          <w:rFonts w:asciiTheme="minorHAnsi" w:eastAsiaTheme="minorEastAsia" w:hAnsiTheme="minorHAnsi" w:cstheme="minorBidi"/>
          <w:i w:val="0"/>
          <w:iCs w:val="0"/>
          <w:noProof/>
          <w:sz w:val="22"/>
          <w:szCs w:val="22"/>
        </w:rPr>
      </w:pPr>
      <w:hyperlink w:anchor="_Toc113884463" w:history="1">
        <w:r w:rsidR="0066629D" w:rsidRPr="002510A7">
          <w:rPr>
            <w:rStyle w:val="Hyperlink"/>
            <w:noProof/>
          </w:rPr>
          <w:t>Section 12. Criminal Acts.</w:t>
        </w:r>
        <w:r w:rsidR="0066629D">
          <w:rPr>
            <w:noProof/>
            <w:webHidden/>
          </w:rPr>
          <w:tab/>
        </w:r>
        <w:r w:rsidR="0066629D">
          <w:rPr>
            <w:noProof/>
            <w:webHidden/>
          </w:rPr>
          <w:fldChar w:fldCharType="begin"/>
        </w:r>
        <w:r w:rsidR="0066629D">
          <w:rPr>
            <w:noProof/>
            <w:webHidden/>
          </w:rPr>
          <w:instrText xml:space="preserve"> PAGEREF _Toc113884463 \h </w:instrText>
        </w:r>
        <w:r w:rsidR="0066629D">
          <w:rPr>
            <w:noProof/>
            <w:webHidden/>
          </w:rPr>
        </w:r>
        <w:r w:rsidR="0066629D">
          <w:rPr>
            <w:noProof/>
            <w:webHidden/>
          </w:rPr>
          <w:fldChar w:fldCharType="separate"/>
        </w:r>
        <w:r w:rsidR="0066629D">
          <w:rPr>
            <w:noProof/>
            <w:webHidden/>
          </w:rPr>
          <w:t>140</w:t>
        </w:r>
        <w:r w:rsidR="0066629D">
          <w:rPr>
            <w:noProof/>
            <w:webHidden/>
          </w:rPr>
          <w:fldChar w:fldCharType="end"/>
        </w:r>
      </w:hyperlink>
    </w:p>
    <w:p w14:paraId="5DD75AA8" w14:textId="1B3D2EF5" w:rsidR="0066629D" w:rsidRDefault="00000000">
      <w:pPr>
        <w:pStyle w:val="TOC3"/>
        <w:rPr>
          <w:rFonts w:asciiTheme="minorHAnsi" w:eastAsiaTheme="minorEastAsia" w:hAnsiTheme="minorHAnsi" w:cstheme="minorBidi"/>
          <w:i w:val="0"/>
          <w:iCs w:val="0"/>
          <w:noProof/>
          <w:sz w:val="22"/>
          <w:szCs w:val="22"/>
        </w:rPr>
      </w:pPr>
      <w:hyperlink w:anchor="_Toc113884464" w:history="1">
        <w:r w:rsidR="0066629D" w:rsidRPr="002510A7">
          <w:rPr>
            <w:rStyle w:val="Hyperlink"/>
            <w:noProof/>
          </w:rPr>
          <w:t>Section 13. Salvaging and Reprocessing.</w:t>
        </w:r>
        <w:r w:rsidR="0066629D">
          <w:rPr>
            <w:noProof/>
            <w:webHidden/>
          </w:rPr>
          <w:tab/>
        </w:r>
        <w:r w:rsidR="0066629D">
          <w:rPr>
            <w:noProof/>
            <w:webHidden/>
          </w:rPr>
          <w:fldChar w:fldCharType="begin"/>
        </w:r>
        <w:r w:rsidR="0066629D">
          <w:rPr>
            <w:noProof/>
            <w:webHidden/>
          </w:rPr>
          <w:instrText xml:space="preserve"> PAGEREF _Toc113884464 \h </w:instrText>
        </w:r>
        <w:r w:rsidR="0066629D">
          <w:rPr>
            <w:noProof/>
            <w:webHidden/>
          </w:rPr>
        </w:r>
        <w:r w:rsidR="0066629D">
          <w:rPr>
            <w:noProof/>
            <w:webHidden/>
          </w:rPr>
          <w:fldChar w:fldCharType="separate"/>
        </w:r>
        <w:r w:rsidR="0066629D">
          <w:rPr>
            <w:noProof/>
            <w:webHidden/>
          </w:rPr>
          <w:t>141</w:t>
        </w:r>
        <w:r w:rsidR="0066629D">
          <w:rPr>
            <w:noProof/>
            <w:webHidden/>
          </w:rPr>
          <w:fldChar w:fldCharType="end"/>
        </w:r>
      </w:hyperlink>
    </w:p>
    <w:p w14:paraId="29BDD605" w14:textId="4A32A59D" w:rsidR="0066629D" w:rsidRDefault="00000000">
      <w:pPr>
        <w:pStyle w:val="TOC3"/>
        <w:rPr>
          <w:rFonts w:asciiTheme="minorHAnsi" w:eastAsiaTheme="minorEastAsia" w:hAnsiTheme="minorHAnsi" w:cstheme="minorBidi"/>
          <w:i w:val="0"/>
          <w:iCs w:val="0"/>
          <w:noProof/>
          <w:sz w:val="22"/>
          <w:szCs w:val="22"/>
        </w:rPr>
      </w:pPr>
      <w:hyperlink w:anchor="_Toc113884465" w:history="1">
        <w:r w:rsidR="0066629D" w:rsidRPr="002510A7">
          <w:rPr>
            <w:rStyle w:val="Hyperlink"/>
            <w:noProof/>
          </w:rPr>
          <w:t>Section 14. Inspection and Accreditation by a Third Party.</w:t>
        </w:r>
        <w:r w:rsidR="0066629D">
          <w:rPr>
            <w:noProof/>
            <w:webHidden/>
          </w:rPr>
          <w:tab/>
        </w:r>
        <w:r w:rsidR="0066629D">
          <w:rPr>
            <w:noProof/>
            <w:webHidden/>
          </w:rPr>
          <w:fldChar w:fldCharType="begin"/>
        </w:r>
        <w:r w:rsidR="0066629D">
          <w:rPr>
            <w:noProof/>
            <w:webHidden/>
          </w:rPr>
          <w:instrText xml:space="preserve"> PAGEREF _Toc113884465 \h </w:instrText>
        </w:r>
        <w:r w:rsidR="0066629D">
          <w:rPr>
            <w:noProof/>
            <w:webHidden/>
          </w:rPr>
        </w:r>
        <w:r w:rsidR="0066629D">
          <w:rPr>
            <w:noProof/>
            <w:webHidden/>
          </w:rPr>
          <w:fldChar w:fldCharType="separate"/>
        </w:r>
        <w:r w:rsidR="0066629D">
          <w:rPr>
            <w:noProof/>
            <w:webHidden/>
          </w:rPr>
          <w:t>141</w:t>
        </w:r>
        <w:r w:rsidR="0066629D">
          <w:rPr>
            <w:noProof/>
            <w:webHidden/>
          </w:rPr>
          <w:fldChar w:fldCharType="end"/>
        </w:r>
      </w:hyperlink>
    </w:p>
    <w:p w14:paraId="72C8425F" w14:textId="0FD2C4B4" w:rsidR="0066629D" w:rsidRDefault="00000000">
      <w:pPr>
        <w:pStyle w:val="TOC2"/>
        <w:rPr>
          <w:rFonts w:asciiTheme="minorHAnsi" w:eastAsiaTheme="minorEastAsia" w:hAnsiTheme="minorHAnsi" w:cstheme="minorBidi"/>
          <w:smallCaps w:val="0"/>
          <w:noProof/>
          <w:sz w:val="22"/>
          <w:szCs w:val="22"/>
        </w:rPr>
      </w:pPr>
      <w:hyperlink w:anchor="_Toc113884466" w:history="1">
        <w:r w:rsidR="0066629D" w:rsidRPr="002510A7">
          <w:rPr>
            <w:rStyle w:val="Hyperlink"/>
            <w:noProof/>
          </w:rPr>
          <w:t>Model Rules for the Licensure of Medical Gas and Medical Gas Related Equipment Wholesale Distributors</w:t>
        </w:r>
        <w:r w:rsidR="0066629D">
          <w:rPr>
            <w:noProof/>
            <w:webHidden/>
          </w:rPr>
          <w:tab/>
        </w:r>
        <w:r w:rsidR="0066629D">
          <w:rPr>
            <w:noProof/>
            <w:webHidden/>
          </w:rPr>
          <w:fldChar w:fldCharType="begin"/>
        </w:r>
        <w:r w:rsidR="0066629D">
          <w:rPr>
            <w:noProof/>
            <w:webHidden/>
          </w:rPr>
          <w:instrText xml:space="preserve"> PAGEREF _Toc113884466 \h </w:instrText>
        </w:r>
        <w:r w:rsidR="0066629D">
          <w:rPr>
            <w:noProof/>
            <w:webHidden/>
          </w:rPr>
        </w:r>
        <w:r w:rsidR="0066629D">
          <w:rPr>
            <w:noProof/>
            <w:webHidden/>
          </w:rPr>
          <w:fldChar w:fldCharType="separate"/>
        </w:r>
        <w:r w:rsidR="0066629D">
          <w:rPr>
            <w:noProof/>
            <w:webHidden/>
          </w:rPr>
          <w:t>142</w:t>
        </w:r>
        <w:r w:rsidR="0066629D">
          <w:rPr>
            <w:noProof/>
            <w:webHidden/>
          </w:rPr>
          <w:fldChar w:fldCharType="end"/>
        </w:r>
      </w:hyperlink>
    </w:p>
    <w:p w14:paraId="07A73E6F" w14:textId="719F0E8A" w:rsidR="0066629D" w:rsidRDefault="00000000">
      <w:pPr>
        <w:pStyle w:val="TOC3"/>
        <w:rPr>
          <w:rFonts w:asciiTheme="minorHAnsi" w:eastAsiaTheme="minorEastAsia" w:hAnsiTheme="minorHAnsi" w:cstheme="minorBidi"/>
          <w:i w:val="0"/>
          <w:iCs w:val="0"/>
          <w:noProof/>
          <w:sz w:val="22"/>
          <w:szCs w:val="22"/>
        </w:rPr>
      </w:pPr>
      <w:hyperlink w:anchor="_Toc113884467" w:history="1">
        <w:r w:rsidR="0066629D" w:rsidRPr="002510A7">
          <w:rPr>
            <w:rStyle w:val="Hyperlink"/>
            <w:noProof/>
          </w:rPr>
          <w:t>Section 1. Definitions.</w:t>
        </w:r>
        <w:r w:rsidR="0066629D">
          <w:rPr>
            <w:noProof/>
            <w:webHidden/>
          </w:rPr>
          <w:tab/>
        </w:r>
        <w:r w:rsidR="0066629D">
          <w:rPr>
            <w:noProof/>
            <w:webHidden/>
          </w:rPr>
          <w:fldChar w:fldCharType="begin"/>
        </w:r>
        <w:r w:rsidR="0066629D">
          <w:rPr>
            <w:noProof/>
            <w:webHidden/>
          </w:rPr>
          <w:instrText xml:space="preserve"> PAGEREF _Toc113884467 \h </w:instrText>
        </w:r>
        <w:r w:rsidR="0066629D">
          <w:rPr>
            <w:noProof/>
            <w:webHidden/>
          </w:rPr>
        </w:r>
        <w:r w:rsidR="0066629D">
          <w:rPr>
            <w:noProof/>
            <w:webHidden/>
          </w:rPr>
          <w:fldChar w:fldCharType="separate"/>
        </w:r>
        <w:r w:rsidR="0066629D">
          <w:rPr>
            <w:noProof/>
            <w:webHidden/>
          </w:rPr>
          <w:t>142</w:t>
        </w:r>
        <w:r w:rsidR="0066629D">
          <w:rPr>
            <w:noProof/>
            <w:webHidden/>
          </w:rPr>
          <w:fldChar w:fldCharType="end"/>
        </w:r>
      </w:hyperlink>
    </w:p>
    <w:p w14:paraId="3612EEFC" w14:textId="26D9619A" w:rsidR="0066629D" w:rsidRDefault="00000000">
      <w:pPr>
        <w:pStyle w:val="TOC3"/>
        <w:rPr>
          <w:rFonts w:asciiTheme="minorHAnsi" w:eastAsiaTheme="minorEastAsia" w:hAnsiTheme="minorHAnsi" w:cstheme="minorBidi"/>
          <w:i w:val="0"/>
          <w:iCs w:val="0"/>
          <w:noProof/>
          <w:sz w:val="22"/>
          <w:szCs w:val="22"/>
        </w:rPr>
      </w:pPr>
      <w:hyperlink w:anchor="_Toc113884468" w:history="1">
        <w:r w:rsidR="0066629D" w:rsidRPr="002510A7">
          <w:rPr>
            <w:rStyle w:val="Hyperlink"/>
            <w:noProof/>
          </w:rPr>
          <w:t>Section 2. Requirements for Licensure.</w:t>
        </w:r>
        <w:r w:rsidR="0066629D">
          <w:rPr>
            <w:noProof/>
            <w:webHidden/>
          </w:rPr>
          <w:tab/>
        </w:r>
        <w:r w:rsidR="0066629D">
          <w:rPr>
            <w:noProof/>
            <w:webHidden/>
          </w:rPr>
          <w:fldChar w:fldCharType="begin"/>
        </w:r>
        <w:r w:rsidR="0066629D">
          <w:rPr>
            <w:noProof/>
            <w:webHidden/>
          </w:rPr>
          <w:instrText xml:space="preserve"> PAGEREF _Toc113884468 \h </w:instrText>
        </w:r>
        <w:r w:rsidR="0066629D">
          <w:rPr>
            <w:noProof/>
            <w:webHidden/>
          </w:rPr>
        </w:r>
        <w:r w:rsidR="0066629D">
          <w:rPr>
            <w:noProof/>
            <w:webHidden/>
          </w:rPr>
          <w:fldChar w:fldCharType="separate"/>
        </w:r>
        <w:r w:rsidR="0066629D">
          <w:rPr>
            <w:noProof/>
            <w:webHidden/>
          </w:rPr>
          <w:t>145</w:t>
        </w:r>
        <w:r w:rsidR="0066629D">
          <w:rPr>
            <w:noProof/>
            <w:webHidden/>
          </w:rPr>
          <w:fldChar w:fldCharType="end"/>
        </w:r>
      </w:hyperlink>
    </w:p>
    <w:p w14:paraId="0F66F80A" w14:textId="523933D5" w:rsidR="0066629D" w:rsidRDefault="00000000">
      <w:pPr>
        <w:pStyle w:val="TOC3"/>
        <w:rPr>
          <w:rFonts w:asciiTheme="minorHAnsi" w:eastAsiaTheme="minorEastAsia" w:hAnsiTheme="minorHAnsi" w:cstheme="minorBidi"/>
          <w:i w:val="0"/>
          <w:iCs w:val="0"/>
          <w:noProof/>
          <w:sz w:val="22"/>
          <w:szCs w:val="22"/>
        </w:rPr>
      </w:pPr>
      <w:hyperlink w:anchor="_Toc113884469" w:history="1">
        <w:r w:rsidR="0066629D" w:rsidRPr="002510A7">
          <w:rPr>
            <w:rStyle w:val="Hyperlink"/>
            <w:noProof/>
          </w:rPr>
          <w:t>Section 3. Minimum Qualifications.</w:t>
        </w:r>
        <w:r w:rsidR="0066629D">
          <w:rPr>
            <w:noProof/>
            <w:webHidden/>
          </w:rPr>
          <w:tab/>
        </w:r>
        <w:r w:rsidR="0066629D">
          <w:rPr>
            <w:noProof/>
            <w:webHidden/>
          </w:rPr>
          <w:fldChar w:fldCharType="begin"/>
        </w:r>
        <w:r w:rsidR="0066629D">
          <w:rPr>
            <w:noProof/>
            <w:webHidden/>
          </w:rPr>
          <w:instrText xml:space="preserve"> PAGEREF _Toc113884469 \h </w:instrText>
        </w:r>
        <w:r w:rsidR="0066629D">
          <w:rPr>
            <w:noProof/>
            <w:webHidden/>
          </w:rPr>
        </w:r>
        <w:r w:rsidR="0066629D">
          <w:rPr>
            <w:noProof/>
            <w:webHidden/>
          </w:rPr>
          <w:fldChar w:fldCharType="separate"/>
        </w:r>
        <w:r w:rsidR="0066629D">
          <w:rPr>
            <w:noProof/>
            <w:webHidden/>
          </w:rPr>
          <w:t>148</w:t>
        </w:r>
        <w:r w:rsidR="0066629D">
          <w:rPr>
            <w:noProof/>
            <w:webHidden/>
          </w:rPr>
          <w:fldChar w:fldCharType="end"/>
        </w:r>
      </w:hyperlink>
    </w:p>
    <w:p w14:paraId="7C465DD6" w14:textId="0A0EB06B" w:rsidR="0066629D" w:rsidRDefault="00000000">
      <w:pPr>
        <w:pStyle w:val="TOC3"/>
        <w:rPr>
          <w:rFonts w:asciiTheme="minorHAnsi" w:eastAsiaTheme="minorEastAsia" w:hAnsiTheme="minorHAnsi" w:cstheme="minorBidi"/>
          <w:i w:val="0"/>
          <w:iCs w:val="0"/>
          <w:noProof/>
          <w:sz w:val="22"/>
          <w:szCs w:val="22"/>
        </w:rPr>
      </w:pPr>
      <w:hyperlink w:anchor="_Toc113884470" w:history="1">
        <w:r w:rsidR="0066629D" w:rsidRPr="002510A7">
          <w:rPr>
            <w:rStyle w:val="Hyperlink"/>
            <w:noProof/>
          </w:rPr>
          <w:t>Section 4. Personnel.</w:t>
        </w:r>
        <w:r w:rsidR="0066629D">
          <w:rPr>
            <w:noProof/>
            <w:webHidden/>
          </w:rPr>
          <w:tab/>
        </w:r>
        <w:r w:rsidR="0066629D">
          <w:rPr>
            <w:noProof/>
            <w:webHidden/>
          </w:rPr>
          <w:fldChar w:fldCharType="begin"/>
        </w:r>
        <w:r w:rsidR="0066629D">
          <w:rPr>
            <w:noProof/>
            <w:webHidden/>
          </w:rPr>
          <w:instrText xml:space="preserve"> PAGEREF _Toc113884470 \h </w:instrText>
        </w:r>
        <w:r w:rsidR="0066629D">
          <w:rPr>
            <w:noProof/>
            <w:webHidden/>
          </w:rPr>
        </w:r>
        <w:r w:rsidR="0066629D">
          <w:rPr>
            <w:noProof/>
            <w:webHidden/>
          </w:rPr>
          <w:fldChar w:fldCharType="separate"/>
        </w:r>
        <w:r w:rsidR="0066629D">
          <w:rPr>
            <w:noProof/>
            <w:webHidden/>
          </w:rPr>
          <w:t>149</w:t>
        </w:r>
        <w:r w:rsidR="0066629D">
          <w:rPr>
            <w:noProof/>
            <w:webHidden/>
          </w:rPr>
          <w:fldChar w:fldCharType="end"/>
        </w:r>
      </w:hyperlink>
    </w:p>
    <w:p w14:paraId="328AE283" w14:textId="2E618EB3" w:rsidR="0066629D" w:rsidRDefault="00000000">
      <w:pPr>
        <w:pStyle w:val="TOC3"/>
        <w:rPr>
          <w:rFonts w:asciiTheme="minorHAnsi" w:eastAsiaTheme="minorEastAsia" w:hAnsiTheme="minorHAnsi" w:cstheme="minorBidi"/>
          <w:i w:val="0"/>
          <w:iCs w:val="0"/>
          <w:noProof/>
          <w:sz w:val="22"/>
          <w:szCs w:val="22"/>
        </w:rPr>
      </w:pPr>
      <w:hyperlink w:anchor="_Toc113884471" w:history="1">
        <w:r w:rsidR="0066629D" w:rsidRPr="002510A7">
          <w:rPr>
            <w:rStyle w:val="Hyperlink"/>
            <w:noProof/>
          </w:rPr>
          <w:t>Section 5. Minimum Requirements for the Storage and Handling of Medical Gases or Medical Gas Related Equipment and for Establishment and Maintenance of Medical Gas or Medical Gas Related Equipment Records.</w:t>
        </w:r>
        <w:r w:rsidR="0066629D">
          <w:rPr>
            <w:noProof/>
            <w:webHidden/>
          </w:rPr>
          <w:tab/>
        </w:r>
        <w:r w:rsidR="0066629D">
          <w:rPr>
            <w:noProof/>
            <w:webHidden/>
          </w:rPr>
          <w:fldChar w:fldCharType="begin"/>
        </w:r>
        <w:r w:rsidR="0066629D">
          <w:rPr>
            <w:noProof/>
            <w:webHidden/>
          </w:rPr>
          <w:instrText xml:space="preserve"> PAGEREF _Toc113884471 \h </w:instrText>
        </w:r>
        <w:r w:rsidR="0066629D">
          <w:rPr>
            <w:noProof/>
            <w:webHidden/>
          </w:rPr>
        </w:r>
        <w:r w:rsidR="0066629D">
          <w:rPr>
            <w:noProof/>
            <w:webHidden/>
          </w:rPr>
          <w:fldChar w:fldCharType="separate"/>
        </w:r>
        <w:r w:rsidR="0066629D">
          <w:rPr>
            <w:noProof/>
            <w:webHidden/>
          </w:rPr>
          <w:t>150</w:t>
        </w:r>
        <w:r w:rsidR="0066629D">
          <w:rPr>
            <w:noProof/>
            <w:webHidden/>
          </w:rPr>
          <w:fldChar w:fldCharType="end"/>
        </w:r>
      </w:hyperlink>
    </w:p>
    <w:p w14:paraId="15209A87" w14:textId="72743772" w:rsidR="0066629D" w:rsidRDefault="00000000">
      <w:pPr>
        <w:pStyle w:val="TOC3"/>
        <w:rPr>
          <w:rFonts w:asciiTheme="minorHAnsi" w:eastAsiaTheme="minorEastAsia" w:hAnsiTheme="minorHAnsi" w:cstheme="minorBidi"/>
          <w:i w:val="0"/>
          <w:iCs w:val="0"/>
          <w:noProof/>
          <w:sz w:val="22"/>
          <w:szCs w:val="22"/>
        </w:rPr>
      </w:pPr>
      <w:hyperlink w:anchor="_Toc113884472" w:history="1">
        <w:r w:rsidR="0066629D" w:rsidRPr="002510A7">
          <w:rPr>
            <w:rStyle w:val="Hyperlink"/>
            <w:noProof/>
          </w:rPr>
          <w:t>Section 6. Security.</w:t>
        </w:r>
        <w:r w:rsidR="0066629D">
          <w:rPr>
            <w:noProof/>
            <w:webHidden/>
          </w:rPr>
          <w:tab/>
        </w:r>
        <w:r w:rsidR="0066629D">
          <w:rPr>
            <w:noProof/>
            <w:webHidden/>
          </w:rPr>
          <w:fldChar w:fldCharType="begin"/>
        </w:r>
        <w:r w:rsidR="0066629D">
          <w:rPr>
            <w:noProof/>
            <w:webHidden/>
          </w:rPr>
          <w:instrText xml:space="preserve"> PAGEREF _Toc113884472 \h </w:instrText>
        </w:r>
        <w:r w:rsidR="0066629D">
          <w:rPr>
            <w:noProof/>
            <w:webHidden/>
          </w:rPr>
        </w:r>
        <w:r w:rsidR="0066629D">
          <w:rPr>
            <w:noProof/>
            <w:webHidden/>
          </w:rPr>
          <w:fldChar w:fldCharType="separate"/>
        </w:r>
        <w:r w:rsidR="0066629D">
          <w:rPr>
            <w:noProof/>
            <w:webHidden/>
          </w:rPr>
          <w:t>151</w:t>
        </w:r>
        <w:r w:rsidR="0066629D">
          <w:rPr>
            <w:noProof/>
            <w:webHidden/>
          </w:rPr>
          <w:fldChar w:fldCharType="end"/>
        </w:r>
      </w:hyperlink>
    </w:p>
    <w:p w14:paraId="1ED4E5D7" w14:textId="42FDB8A3" w:rsidR="0066629D" w:rsidRDefault="00000000">
      <w:pPr>
        <w:pStyle w:val="TOC3"/>
        <w:rPr>
          <w:rFonts w:asciiTheme="minorHAnsi" w:eastAsiaTheme="minorEastAsia" w:hAnsiTheme="minorHAnsi" w:cstheme="minorBidi"/>
          <w:i w:val="0"/>
          <w:iCs w:val="0"/>
          <w:noProof/>
          <w:sz w:val="22"/>
          <w:szCs w:val="22"/>
        </w:rPr>
      </w:pPr>
      <w:hyperlink w:anchor="_Toc113884473" w:history="1">
        <w:r w:rsidR="0066629D" w:rsidRPr="002510A7">
          <w:rPr>
            <w:rStyle w:val="Hyperlink"/>
            <w:noProof/>
          </w:rPr>
          <w:t>Section 7. Storage.</w:t>
        </w:r>
        <w:r w:rsidR="0066629D">
          <w:rPr>
            <w:noProof/>
            <w:webHidden/>
          </w:rPr>
          <w:tab/>
        </w:r>
        <w:r w:rsidR="0066629D">
          <w:rPr>
            <w:noProof/>
            <w:webHidden/>
          </w:rPr>
          <w:fldChar w:fldCharType="begin"/>
        </w:r>
        <w:r w:rsidR="0066629D">
          <w:rPr>
            <w:noProof/>
            <w:webHidden/>
          </w:rPr>
          <w:instrText xml:space="preserve"> PAGEREF _Toc113884473 \h </w:instrText>
        </w:r>
        <w:r w:rsidR="0066629D">
          <w:rPr>
            <w:noProof/>
            <w:webHidden/>
          </w:rPr>
        </w:r>
        <w:r w:rsidR="0066629D">
          <w:rPr>
            <w:noProof/>
            <w:webHidden/>
          </w:rPr>
          <w:fldChar w:fldCharType="separate"/>
        </w:r>
        <w:r w:rsidR="0066629D">
          <w:rPr>
            <w:noProof/>
            <w:webHidden/>
          </w:rPr>
          <w:t>152</w:t>
        </w:r>
        <w:r w:rsidR="0066629D">
          <w:rPr>
            <w:noProof/>
            <w:webHidden/>
          </w:rPr>
          <w:fldChar w:fldCharType="end"/>
        </w:r>
      </w:hyperlink>
    </w:p>
    <w:p w14:paraId="688236CE" w14:textId="61B94626" w:rsidR="0066629D" w:rsidRDefault="00000000">
      <w:pPr>
        <w:pStyle w:val="TOC3"/>
        <w:rPr>
          <w:rFonts w:asciiTheme="minorHAnsi" w:eastAsiaTheme="minorEastAsia" w:hAnsiTheme="minorHAnsi" w:cstheme="minorBidi"/>
          <w:i w:val="0"/>
          <w:iCs w:val="0"/>
          <w:noProof/>
          <w:sz w:val="22"/>
          <w:szCs w:val="22"/>
        </w:rPr>
      </w:pPr>
      <w:hyperlink w:anchor="_Toc113884474" w:history="1">
        <w:r w:rsidR="0066629D" w:rsidRPr="002510A7">
          <w:rPr>
            <w:rStyle w:val="Hyperlink"/>
            <w:noProof/>
          </w:rPr>
          <w:t>Section 8. Examination of Materials.</w:t>
        </w:r>
        <w:r w:rsidR="0066629D">
          <w:rPr>
            <w:noProof/>
            <w:webHidden/>
          </w:rPr>
          <w:tab/>
        </w:r>
        <w:r w:rsidR="0066629D">
          <w:rPr>
            <w:noProof/>
            <w:webHidden/>
          </w:rPr>
          <w:fldChar w:fldCharType="begin"/>
        </w:r>
        <w:r w:rsidR="0066629D">
          <w:rPr>
            <w:noProof/>
            <w:webHidden/>
          </w:rPr>
          <w:instrText xml:space="preserve"> PAGEREF _Toc113884474 \h </w:instrText>
        </w:r>
        <w:r w:rsidR="0066629D">
          <w:rPr>
            <w:noProof/>
            <w:webHidden/>
          </w:rPr>
        </w:r>
        <w:r w:rsidR="0066629D">
          <w:rPr>
            <w:noProof/>
            <w:webHidden/>
          </w:rPr>
          <w:fldChar w:fldCharType="separate"/>
        </w:r>
        <w:r w:rsidR="0066629D">
          <w:rPr>
            <w:noProof/>
            <w:webHidden/>
          </w:rPr>
          <w:t>152</w:t>
        </w:r>
        <w:r w:rsidR="0066629D">
          <w:rPr>
            <w:noProof/>
            <w:webHidden/>
          </w:rPr>
          <w:fldChar w:fldCharType="end"/>
        </w:r>
      </w:hyperlink>
    </w:p>
    <w:p w14:paraId="667D6489" w14:textId="018C425B" w:rsidR="0066629D" w:rsidRDefault="00000000">
      <w:pPr>
        <w:pStyle w:val="TOC3"/>
        <w:rPr>
          <w:rFonts w:asciiTheme="minorHAnsi" w:eastAsiaTheme="minorEastAsia" w:hAnsiTheme="minorHAnsi" w:cstheme="minorBidi"/>
          <w:i w:val="0"/>
          <w:iCs w:val="0"/>
          <w:noProof/>
          <w:sz w:val="22"/>
          <w:szCs w:val="22"/>
        </w:rPr>
      </w:pPr>
      <w:hyperlink w:anchor="_Toc113884475" w:history="1">
        <w:r w:rsidR="0066629D" w:rsidRPr="002510A7">
          <w:rPr>
            <w:rStyle w:val="Hyperlink"/>
            <w:noProof/>
          </w:rPr>
          <w:t>Section 9. Returned, Damaged, and Outdated Medical Gases or Medical Gas Related Equipment.</w:t>
        </w:r>
        <w:r w:rsidR="0066629D">
          <w:rPr>
            <w:noProof/>
            <w:webHidden/>
          </w:rPr>
          <w:tab/>
        </w:r>
        <w:r w:rsidR="0066629D">
          <w:rPr>
            <w:noProof/>
            <w:webHidden/>
          </w:rPr>
          <w:fldChar w:fldCharType="begin"/>
        </w:r>
        <w:r w:rsidR="0066629D">
          <w:rPr>
            <w:noProof/>
            <w:webHidden/>
          </w:rPr>
          <w:instrText xml:space="preserve"> PAGEREF _Toc113884475 \h </w:instrText>
        </w:r>
        <w:r w:rsidR="0066629D">
          <w:rPr>
            <w:noProof/>
            <w:webHidden/>
          </w:rPr>
        </w:r>
        <w:r w:rsidR="0066629D">
          <w:rPr>
            <w:noProof/>
            <w:webHidden/>
          </w:rPr>
          <w:fldChar w:fldCharType="separate"/>
        </w:r>
        <w:r w:rsidR="0066629D">
          <w:rPr>
            <w:noProof/>
            <w:webHidden/>
          </w:rPr>
          <w:t>152</w:t>
        </w:r>
        <w:r w:rsidR="0066629D">
          <w:rPr>
            <w:noProof/>
            <w:webHidden/>
          </w:rPr>
          <w:fldChar w:fldCharType="end"/>
        </w:r>
      </w:hyperlink>
    </w:p>
    <w:p w14:paraId="7386C497" w14:textId="4CAC55A0" w:rsidR="0066629D" w:rsidRDefault="00000000">
      <w:pPr>
        <w:pStyle w:val="TOC3"/>
        <w:rPr>
          <w:rFonts w:asciiTheme="minorHAnsi" w:eastAsiaTheme="minorEastAsia" w:hAnsiTheme="minorHAnsi" w:cstheme="minorBidi"/>
          <w:i w:val="0"/>
          <w:iCs w:val="0"/>
          <w:noProof/>
          <w:sz w:val="22"/>
          <w:szCs w:val="22"/>
        </w:rPr>
      </w:pPr>
      <w:hyperlink w:anchor="_Toc113884476" w:history="1">
        <w:r w:rsidR="0066629D" w:rsidRPr="002510A7">
          <w:rPr>
            <w:rStyle w:val="Hyperlink"/>
            <w:noProof/>
          </w:rPr>
          <w:t>Section 10. Due Diligence.</w:t>
        </w:r>
        <w:r w:rsidR="0066629D">
          <w:rPr>
            <w:noProof/>
            <w:webHidden/>
          </w:rPr>
          <w:tab/>
        </w:r>
        <w:r w:rsidR="0066629D">
          <w:rPr>
            <w:noProof/>
            <w:webHidden/>
          </w:rPr>
          <w:fldChar w:fldCharType="begin"/>
        </w:r>
        <w:r w:rsidR="0066629D">
          <w:rPr>
            <w:noProof/>
            <w:webHidden/>
          </w:rPr>
          <w:instrText xml:space="preserve"> PAGEREF _Toc113884476 \h </w:instrText>
        </w:r>
        <w:r w:rsidR="0066629D">
          <w:rPr>
            <w:noProof/>
            <w:webHidden/>
          </w:rPr>
        </w:r>
        <w:r w:rsidR="0066629D">
          <w:rPr>
            <w:noProof/>
            <w:webHidden/>
          </w:rPr>
          <w:fldChar w:fldCharType="separate"/>
        </w:r>
        <w:r w:rsidR="0066629D">
          <w:rPr>
            <w:noProof/>
            <w:webHidden/>
          </w:rPr>
          <w:t>153</w:t>
        </w:r>
        <w:r w:rsidR="0066629D">
          <w:rPr>
            <w:noProof/>
            <w:webHidden/>
          </w:rPr>
          <w:fldChar w:fldCharType="end"/>
        </w:r>
      </w:hyperlink>
    </w:p>
    <w:p w14:paraId="1430D97B" w14:textId="3AF98588" w:rsidR="0066629D" w:rsidRDefault="00000000">
      <w:pPr>
        <w:pStyle w:val="TOC3"/>
        <w:rPr>
          <w:rFonts w:asciiTheme="minorHAnsi" w:eastAsiaTheme="minorEastAsia" w:hAnsiTheme="minorHAnsi" w:cstheme="minorBidi"/>
          <w:i w:val="0"/>
          <w:iCs w:val="0"/>
          <w:noProof/>
          <w:sz w:val="22"/>
          <w:szCs w:val="22"/>
        </w:rPr>
      </w:pPr>
      <w:hyperlink w:anchor="_Toc113884477" w:history="1">
        <w:r w:rsidR="0066629D" w:rsidRPr="002510A7">
          <w:rPr>
            <w:rStyle w:val="Hyperlink"/>
            <w:noProof/>
          </w:rPr>
          <w:t>Section 11. Record Keeping.</w:t>
        </w:r>
        <w:r w:rsidR="0066629D">
          <w:rPr>
            <w:noProof/>
            <w:webHidden/>
          </w:rPr>
          <w:tab/>
        </w:r>
        <w:r w:rsidR="0066629D">
          <w:rPr>
            <w:noProof/>
            <w:webHidden/>
          </w:rPr>
          <w:fldChar w:fldCharType="begin"/>
        </w:r>
        <w:r w:rsidR="0066629D">
          <w:rPr>
            <w:noProof/>
            <w:webHidden/>
          </w:rPr>
          <w:instrText xml:space="preserve"> PAGEREF _Toc113884477 \h </w:instrText>
        </w:r>
        <w:r w:rsidR="0066629D">
          <w:rPr>
            <w:noProof/>
            <w:webHidden/>
          </w:rPr>
        </w:r>
        <w:r w:rsidR="0066629D">
          <w:rPr>
            <w:noProof/>
            <w:webHidden/>
          </w:rPr>
          <w:fldChar w:fldCharType="separate"/>
        </w:r>
        <w:r w:rsidR="0066629D">
          <w:rPr>
            <w:noProof/>
            <w:webHidden/>
          </w:rPr>
          <w:t>154</w:t>
        </w:r>
        <w:r w:rsidR="0066629D">
          <w:rPr>
            <w:noProof/>
            <w:webHidden/>
          </w:rPr>
          <w:fldChar w:fldCharType="end"/>
        </w:r>
      </w:hyperlink>
    </w:p>
    <w:p w14:paraId="31140AA4" w14:textId="3B659D09" w:rsidR="0066629D" w:rsidRDefault="00000000">
      <w:pPr>
        <w:pStyle w:val="TOC3"/>
        <w:rPr>
          <w:rFonts w:asciiTheme="minorHAnsi" w:eastAsiaTheme="minorEastAsia" w:hAnsiTheme="minorHAnsi" w:cstheme="minorBidi"/>
          <w:i w:val="0"/>
          <w:iCs w:val="0"/>
          <w:noProof/>
          <w:sz w:val="22"/>
          <w:szCs w:val="22"/>
        </w:rPr>
      </w:pPr>
      <w:hyperlink w:anchor="_Toc113884478" w:history="1">
        <w:r w:rsidR="0066629D" w:rsidRPr="002510A7">
          <w:rPr>
            <w:rStyle w:val="Hyperlink"/>
            <w:noProof/>
          </w:rPr>
          <w:t>Section 12. Policies and Procedures.</w:t>
        </w:r>
        <w:r w:rsidR="0066629D">
          <w:rPr>
            <w:noProof/>
            <w:webHidden/>
          </w:rPr>
          <w:tab/>
        </w:r>
        <w:r w:rsidR="0066629D">
          <w:rPr>
            <w:noProof/>
            <w:webHidden/>
          </w:rPr>
          <w:fldChar w:fldCharType="begin"/>
        </w:r>
        <w:r w:rsidR="0066629D">
          <w:rPr>
            <w:noProof/>
            <w:webHidden/>
          </w:rPr>
          <w:instrText xml:space="preserve"> PAGEREF _Toc113884478 \h </w:instrText>
        </w:r>
        <w:r w:rsidR="0066629D">
          <w:rPr>
            <w:noProof/>
            <w:webHidden/>
          </w:rPr>
        </w:r>
        <w:r w:rsidR="0066629D">
          <w:rPr>
            <w:noProof/>
            <w:webHidden/>
          </w:rPr>
          <w:fldChar w:fldCharType="separate"/>
        </w:r>
        <w:r w:rsidR="0066629D">
          <w:rPr>
            <w:noProof/>
            <w:webHidden/>
          </w:rPr>
          <w:t>155</w:t>
        </w:r>
        <w:r w:rsidR="0066629D">
          <w:rPr>
            <w:noProof/>
            <w:webHidden/>
          </w:rPr>
          <w:fldChar w:fldCharType="end"/>
        </w:r>
      </w:hyperlink>
    </w:p>
    <w:p w14:paraId="68E90FF1" w14:textId="706ED669" w:rsidR="0066629D" w:rsidRDefault="00000000">
      <w:pPr>
        <w:pStyle w:val="TOC3"/>
        <w:rPr>
          <w:rFonts w:asciiTheme="minorHAnsi" w:eastAsiaTheme="minorEastAsia" w:hAnsiTheme="minorHAnsi" w:cstheme="minorBidi"/>
          <w:i w:val="0"/>
          <w:iCs w:val="0"/>
          <w:noProof/>
          <w:sz w:val="22"/>
          <w:szCs w:val="22"/>
        </w:rPr>
      </w:pPr>
      <w:hyperlink w:anchor="_Toc113884479" w:history="1">
        <w:r w:rsidR="0066629D" w:rsidRPr="002510A7">
          <w:rPr>
            <w:rStyle w:val="Hyperlink"/>
            <w:noProof/>
          </w:rPr>
          <w:t>Section 13. Prohibited Acts.</w:t>
        </w:r>
        <w:r w:rsidR="0066629D">
          <w:rPr>
            <w:noProof/>
            <w:webHidden/>
          </w:rPr>
          <w:tab/>
        </w:r>
        <w:r w:rsidR="0066629D">
          <w:rPr>
            <w:noProof/>
            <w:webHidden/>
          </w:rPr>
          <w:fldChar w:fldCharType="begin"/>
        </w:r>
        <w:r w:rsidR="0066629D">
          <w:rPr>
            <w:noProof/>
            <w:webHidden/>
          </w:rPr>
          <w:instrText xml:space="preserve"> PAGEREF _Toc113884479 \h </w:instrText>
        </w:r>
        <w:r w:rsidR="0066629D">
          <w:rPr>
            <w:noProof/>
            <w:webHidden/>
          </w:rPr>
        </w:r>
        <w:r w:rsidR="0066629D">
          <w:rPr>
            <w:noProof/>
            <w:webHidden/>
          </w:rPr>
          <w:fldChar w:fldCharType="separate"/>
        </w:r>
        <w:r w:rsidR="0066629D">
          <w:rPr>
            <w:noProof/>
            <w:webHidden/>
          </w:rPr>
          <w:t>156</w:t>
        </w:r>
        <w:r w:rsidR="0066629D">
          <w:rPr>
            <w:noProof/>
            <w:webHidden/>
          </w:rPr>
          <w:fldChar w:fldCharType="end"/>
        </w:r>
      </w:hyperlink>
    </w:p>
    <w:p w14:paraId="50156CA3" w14:textId="0187D9E9" w:rsidR="0066629D" w:rsidRDefault="00000000">
      <w:pPr>
        <w:pStyle w:val="TOC3"/>
        <w:rPr>
          <w:rFonts w:asciiTheme="minorHAnsi" w:eastAsiaTheme="minorEastAsia" w:hAnsiTheme="minorHAnsi" w:cstheme="minorBidi"/>
          <w:i w:val="0"/>
          <w:iCs w:val="0"/>
          <w:noProof/>
          <w:sz w:val="22"/>
          <w:szCs w:val="22"/>
        </w:rPr>
      </w:pPr>
      <w:hyperlink w:anchor="_Toc113884480" w:history="1">
        <w:r w:rsidR="0066629D" w:rsidRPr="002510A7">
          <w:rPr>
            <w:rStyle w:val="Hyperlink"/>
            <w:noProof/>
          </w:rPr>
          <w:t>Section 14. Criminal Acts.</w:t>
        </w:r>
        <w:r w:rsidR="0066629D">
          <w:rPr>
            <w:noProof/>
            <w:webHidden/>
          </w:rPr>
          <w:tab/>
        </w:r>
        <w:r w:rsidR="0066629D">
          <w:rPr>
            <w:noProof/>
            <w:webHidden/>
          </w:rPr>
          <w:fldChar w:fldCharType="begin"/>
        </w:r>
        <w:r w:rsidR="0066629D">
          <w:rPr>
            <w:noProof/>
            <w:webHidden/>
          </w:rPr>
          <w:instrText xml:space="preserve"> PAGEREF _Toc113884480 \h </w:instrText>
        </w:r>
        <w:r w:rsidR="0066629D">
          <w:rPr>
            <w:noProof/>
            <w:webHidden/>
          </w:rPr>
        </w:r>
        <w:r w:rsidR="0066629D">
          <w:rPr>
            <w:noProof/>
            <w:webHidden/>
          </w:rPr>
          <w:fldChar w:fldCharType="separate"/>
        </w:r>
        <w:r w:rsidR="0066629D">
          <w:rPr>
            <w:noProof/>
            <w:webHidden/>
          </w:rPr>
          <w:t>157</w:t>
        </w:r>
        <w:r w:rsidR="0066629D">
          <w:rPr>
            <w:noProof/>
            <w:webHidden/>
          </w:rPr>
          <w:fldChar w:fldCharType="end"/>
        </w:r>
      </w:hyperlink>
    </w:p>
    <w:p w14:paraId="60F58C1E" w14:textId="065C75FC" w:rsidR="0066629D" w:rsidRDefault="00000000">
      <w:pPr>
        <w:pStyle w:val="TOC3"/>
        <w:rPr>
          <w:rFonts w:asciiTheme="minorHAnsi" w:eastAsiaTheme="minorEastAsia" w:hAnsiTheme="minorHAnsi" w:cstheme="minorBidi"/>
          <w:i w:val="0"/>
          <w:iCs w:val="0"/>
          <w:noProof/>
          <w:sz w:val="22"/>
          <w:szCs w:val="22"/>
        </w:rPr>
      </w:pPr>
      <w:hyperlink w:anchor="_Toc113884481" w:history="1">
        <w:r w:rsidR="0066629D" w:rsidRPr="002510A7">
          <w:rPr>
            <w:rStyle w:val="Hyperlink"/>
            <w:noProof/>
          </w:rPr>
          <w:t>Section 15. Salvaging and Reprocessing.</w:t>
        </w:r>
        <w:r w:rsidR="0066629D">
          <w:rPr>
            <w:noProof/>
            <w:webHidden/>
          </w:rPr>
          <w:tab/>
        </w:r>
        <w:r w:rsidR="0066629D">
          <w:rPr>
            <w:noProof/>
            <w:webHidden/>
          </w:rPr>
          <w:fldChar w:fldCharType="begin"/>
        </w:r>
        <w:r w:rsidR="0066629D">
          <w:rPr>
            <w:noProof/>
            <w:webHidden/>
          </w:rPr>
          <w:instrText xml:space="preserve"> PAGEREF _Toc113884481 \h </w:instrText>
        </w:r>
        <w:r w:rsidR="0066629D">
          <w:rPr>
            <w:noProof/>
            <w:webHidden/>
          </w:rPr>
        </w:r>
        <w:r w:rsidR="0066629D">
          <w:rPr>
            <w:noProof/>
            <w:webHidden/>
          </w:rPr>
          <w:fldChar w:fldCharType="separate"/>
        </w:r>
        <w:r w:rsidR="0066629D">
          <w:rPr>
            <w:noProof/>
            <w:webHidden/>
          </w:rPr>
          <w:t>157</w:t>
        </w:r>
        <w:r w:rsidR="0066629D">
          <w:rPr>
            <w:noProof/>
            <w:webHidden/>
          </w:rPr>
          <w:fldChar w:fldCharType="end"/>
        </w:r>
      </w:hyperlink>
    </w:p>
    <w:p w14:paraId="470D521C" w14:textId="662000FF" w:rsidR="0066629D" w:rsidRDefault="00000000">
      <w:pPr>
        <w:pStyle w:val="TOC3"/>
        <w:rPr>
          <w:rFonts w:asciiTheme="minorHAnsi" w:eastAsiaTheme="minorEastAsia" w:hAnsiTheme="minorHAnsi" w:cstheme="minorBidi"/>
          <w:i w:val="0"/>
          <w:iCs w:val="0"/>
          <w:noProof/>
          <w:sz w:val="22"/>
          <w:szCs w:val="22"/>
        </w:rPr>
      </w:pPr>
      <w:hyperlink w:anchor="_Toc113884482" w:history="1">
        <w:r w:rsidR="0066629D" w:rsidRPr="002510A7">
          <w:rPr>
            <w:rStyle w:val="Hyperlink"/>
            <w:noProof/>
          </w:rPr>
          <w:t>Section 16. Inspection.</w:t>
        </w:r>
        <w:r w:rsidR="0066629D">
          <w:rPr>
            <w:noProof/>
            <w:webHidden/>
          </w:rPr>
          <w:tab/>
        </w:r>
        <w:r w:rsidR="0066629D">
          <w:rPr>
            <w:noProof/>
            <w:webHidden/>
          </w:rPr>
          <w:fldChar w:fldCharType="begin"/>
        </w:r>
        <w:r w:rsidR="0066629D">
          <w:rPr>
            <w:noProof/>
            <w:webHidden/>
          </w:rPr>
          <w:instrText xml:space="preserve"> PAGEREF _Toc113884482 \h </w:instrText>
        </w:r>
        <w:r w:rsidR="0066629D">
          <w:rPr>
            <w:noProof/>
            <w:webHidden/>
          </w:rPr>
        </w:r>
        <w:r w:rsidR="0066629D">
          <w:rPr>
            <w:noProof/>
            <w:webHidden/>
          </w:rPr>
          <w:fldChar w:fldCharType="separate"/>
        </w:r>
        <w:r w:rsidR="0066629D">
          <w:rPr>
            <w:noProof/>
            <w:webHidden/>
          </w:rPr>
          <w:t>158</w:t>
        </w:r>
        <w:r w:rsidR="0066629D">
          <w:rPr>
            <w:noProof/>
            <w:webHidden/>
          </w:rPr>
          <w:fldChar w:fldCharType="end"/>
        </w:r>
      </w:hyperlink>
    </w:p>
    <w:p w14:paraId="6513D5A2" w14:textId="21982A8D" w:rsidR="0066629D" w:rsidRDefault="00000000">
      <w:pPr>
        <w:pStyle w:val="TOC2"/>
        <w:rPr>
          <w:rFonts w:asciiTheme="minorHAnsi" w:eastAsiaTheme="minorEastAsia" w:hAnsiTheme="minorHAnsi" w:cstheme="minorBidi"/>
          <w:smallCaps w:val="0"/>
          <w:noProof/>
          <w:sz w:val="22"/>
          <w:szCs w:val="22"/>
        </w:rPr>
      </w:pPr>
      <w:hyperlink w:anchor="_Toc113884483" w:history="1">
        <w:r w:rsidR="0066629D" w:rsidRPr="002510A7">
          <w:rPr>
            <w:rStyle w:val="Hyperlink"/>
            <w:bCs/>
            <w:noProof/>
          </w:rPr>
          <w:t>Appendix A Guidelines for Disciplinary Sanctions</w:t>
        </w:r>
        <w:r w:rsidR="0066629D">
          <w:rPr>
            <w:noProof/>
            <w:webHidden/>
          </w:rPr>
          <w:tab/>
        </w:r>
        <w:r w:rsidR="0066629D">
          <w:rPr>
            <w:noProof/>
            <w:webHidden/>
          </w:rPr>
          <w:fldChar w:fldCharType="begin"/>
        </w:r>
        <w:r w:rsidR="0066629D">
          <w:rPr>
            <w:noProof/>
            <w:webHidden/>
          </w:rPr>
          <w:instrText xml:space="preserve"> PAGEREF _Toc113884483 \h </w:instrText>
        </w:r>
        <w:r w:rsidR="0066629D">
          <w:rPr>
            <w:noProof/>
            <w:webHidden/>
          </w:rPr>
        </w:r>
        <w:r w:rsidR="0066629D">
          <w:rPr>
            <w:noProof/>
            <w:webHidden/>
          </w:rPr>
          <w:fldChar w:fldCharType="separate"/>
        </w:r>
        <w:r w:rsidR="0066629D">
          <w:rPr>
            <w:noProof/>
            <w:webHidden/>
          </w:rPr>
          <w:t>159</w:t>
        </w:r>
        <w:r w:rsidR="0066629D">
          <w:rPr>
            <w:noProof/>
            <w:webHidden/>
          </w:rPr>
          <w:fldChar w:fldCharType="end"/>
        </w:r>
      </w:hyperlink>
    </w:p>
    <w:p w14:paraId="44F7A369" w14:textId="4A597F19" w:rsidR="0066629D" w:rsidRDefault="00000000">
      <w:pPr>
        <w:pStyle w:val="TOC2"/>
        <w:rPr>
          <w:rFonts w:asciiTheme="minorHAnsi" w:eastAsiaTheme="minorEastAsia" w:hAnsiTheme="minorHAnsi" w:cstheme="minorBidi"/>
          <w:smallCaps w:val="0"/>
          <w:noProof/>
          <w:sz w:val="22"/>
          <w:szCs w:val="22"/>
        </w:rPr>
      </w:pPr>
      <w:hyperlink w:anchor="_Toc113884484" w:history="1">
        <w:r w:rsidR="0066629D" w:rsidRPr="002510A7">
          <w:rPr>
            <w:rStyle w:val="Hyperlink"/>
            <w:bCs/>
            <w:noProof/>
          </w:rPr>
          <w:t>Appendix B Community Pharmacy Quality-Related Event (QRE)  Data Collection Form</w:t>
        </w:r>
        <w:r w:rsidR="0066629D">
          <w:rPr>
            <w:noProof/>
            <w:webHidden/>
          </w:rPr>
          <w:tab/>
        </w:r>
        <w:r w:rsidR="0066629D">
          <w:rPr>
            <w:noProof/>
            <w:webHidden/>
          </w:rPr>
          <w:fldChar w:fldCharType="begin"/>
        </w:r>
        <w:r w:rsidR="0066629D">
          <w:rPr>
            <w:noProof/>
            <w:webHidden/>
          </w:rPr>
          <w:instrText xml:space="preserve"> PAGEREF _Toc113884484 \h </w:instrText>
        </w:r>
        <w:r w:rsidR="0066629D">
          <w:rPr>
            <w:noProof/>
            <w:webHidden/>
          </w:rPr>
        </w:r>
        <w:r w:rsidR="0066629D">
          <w:rPr>
            <w:noProof/>
            <w:webHidden/>
          </w:rPr>
          <w:fldChar w:fldCharType="separate"/>
        </w:r>
        <w:r w:rsidR="0066629D">
          <w:rPr>
            <w:noProof/>
            <w:webHidden/>
          </w:rPr>
          <w:t>162</w:t>
        </w:r>
        <w:r w:rsidR="0066629D">
          <w:rPr>
            <w:noProof/>
            <w:webHidden/>
          </w:rPr>
          <w:fldChar w:fldCharType="end"/>
        </w:r>
      </w:hyperlink>
    </w:p>
    <w:p w14:paraId="32DE2DDF" w14:textId="6B44BAC6" w:rsidR="00922649" w:rsidRPr="009F6D37" w:rsidRDefault="006472FF" w:rsidP="00020375">
      <w:pPr>
        <w:pStyle w:val="StyleNABPHelveticaLTStd"/>
        <w:sectPr w:rsidR="00922649" w:rsidRPr="009F6D37" w:rsidSect="00BC4DA7">
          <w:headerReference w:type="default" r:id="rId16"/>
          <w:footerReference w:type="default" r:id="rId17"/>
          <w:pgSz w:w="12240" w:h="15840"/>
          <w:pgMar w:top="1296" w:right="1800" w:bottom="1296" w:left="1800" w:header="720" w:footer="720" w:gutter="0"/>
          <w:cols w:space="720"/>
          <w:docGrid w:linePitch="360"/>
        </w:sectPr>
      </w:pPr>
      <w:r w:rsidRPr="009F6D37">
        <w:fldChar w:fldCharType="end"/>
      </w:r>
    </w:p>
    <w:p w14:paraId="1092977C" w14:textId="76704381" w:rsidR="00B12407" w:rsidRPr="00272241" w:rsidRDefault="00B12407" w:rsidP="00020375">
      <w:pPr>
        <w:pStyle w:val="StyleNABPHelveticaLTStd"/>
        <w:rPr>
          <w:rFonts w:asciiTheme="minorHAnsi" w:hAnsiTheme="minorHAnsi"/>
        </w:rPr>
      </w:pPr>
      <w:bookmarkStart w:id="1" w:name="_Toc201727425"/>
      <w:bookmarkStart w:id="2" w:name="_Toc201728132"/>
      <w:bookmarkStart w:id="3" w:name="_Toc207696829"/>
      <w:bookmarkStart w:id="4" w:name="_Toc239480741"/>
      <w:bookmarkStart w:id="5" w:name="_Toc239483999"/>
      <w:bookmarkStart w:id="6" w:name="_Toc270671995"/>
      <w:r w:rsidRPr="00272241">
        <w:rPr>
          <w:rFonts w:asciiTheme="minorHAnsi" w:hAnsiTheme="minorHAnsi"/>
        </w:rPr>
        <w:lastRenderedPageBreak/>
        <w:t>National Association of Boards of Pharmacy</w:t>
      </w:r>
      <w:bookmarkEnd w:id="1"/>
      <w:bookmarkEnd w:id="2"/>
      <w:bookmarkEnd w:id="3"/>
      <w:bookmarkEnd w:id="4"/>
      <w:bookmarkEnd w:id="5"/>
      <w:bookmarkEnd w:id="6"/>
    </w:p>
    <w:p w14:paraId="62CA30DC" w14:textId="77777777" w:rsidR="00B12407" w:rsidRPr="00272241" w:rsidRDefault="00B12407" w:rsidP="00020375">
      <w:pPr>
        <w:pStyle w:val="StyleNABPHelveticaLTStd"/>
        <w:rPr>
          <w:rFonts w:asciiTheme="minorHAnsi" w:hAnsiTheme="minorHAnsi"/>
        </w:rPr>
      </w:pPr>
      <w:r w:rsidRPr="00272241">
        <w:rPr>
          <w:rFonts w:asciiTheme="minorHAnsi" w:hAnsiTheme="minorHAnsi"/>
        </w:rPr>
        <w:t>Model State Pharmacy Act</w:t>
      </w:r>
    </w:p>
    <w:p w14:paraId="6EB3FF9F" w14:textId="37E4DF4B" w:rsidR="00B12407" w:rsidRPr="00272241" w:rsidRDefault="00B12407" w:rsidP="00020375">
      <w:pPr>
        <w:pStyle w:val="ArticleComments"/>
        <w:rPr>
          <w:rFonts w:asciiTheme="minorHAnsi" w:hAnsiTheme="minorHAnsi"/>
        </w:rPr>
      </w:pPr>
      <w:bookmarkStart w:id="7" w:name="_Toc113884323"/>
      <w:r w:rsidRPr="00272241">
        <w:rPr>
          <w:rFonts w:asciiTheme="minorHAnsi" w:hAnsiTheme="minorHAnsi"/>
        </w:rPr>
        <w:t>Article I</w:t>
      </w:r>
      <w:r w:rsidR="00F71C28">
        <w:rPr>
          <w:rFonts w:asciiTheme="minorHAnsi" w:hAnsiTheme="minorHAnsi"/>
        </w:rPr>
        <w:br/>
      </w:r>
      <w:r w:rsidRPr="00272241">
        <w:rPr>
          <w:rFonts w:asciiTheme="minorHAnsi" w:hAnsiTheme="minorHAnsi"/>
        </w:rPr>
        <w:t>Title, Purpose, and Definitions</w:t>
      </w:r>
      <w:bookmarkEnd w:id="7"/>
    </w:p>
    <w:p w14:paraId="0A626151" w14:textId="77777777" w:rsidR="00B12407" w:rsidRPr="00272241" w:rsidRDefault="00B12407" w:rsidP="00020375">
      <w:pPr>
        <w:pStyle w:val="Section"/>
        <w:rPr>
          <w:rFonts w:asciiTheme="minorHAnsi" w:hAnsiTheme="minorHAnsi"/>
        </w:rPr>
      </w:pPr>
      <w:bookmarkStart w:id="8" w:name="_Toc113884324"/>
      <w:r w:rsidRPr="00272241">
        <w:rPr>
          <w:rFonts w:asciiTheme="minorHAnsi" w:hAnsiTheme="minorHAnsi"/>
        </w:rPr>
        <w:t>Introductory Comment to Article I</w:t>
      </w:r>
      <w:bookmarkEnd w:id="8"/>
    </w:p>
    <w:p w14:paraId="7B3C0FDA" w14:textId="14DF3AE2" w:rsidR="00B12407" w:rsidRPr="00272241" w:rsidRDefault="00B12407" w:rsidP="006F5A89">
      <w:pPr>
        <w:pStyle w:val="Italicizedparagraph"/>
        <w:rPr>
          <w:rFonts w:asciiTheme="minorHAnsi" w:hAnsiTheme="minorHAnsi"/>
        </w:rPr>
      </w:pPr>
      <w:r w:rsidRPr="00272241">
        <w:rPr>
          <w:rFonts w:asciiTheme="minorHAnsi" w:hAnsiTheme="minorHAnsi"/>
        </w:rPr>
        <w:t xml:space="preserve">Article I of the </w:t>
      </w:r>
      <w:r w:rsidRPr="00272241">
        <w:rPr>
          <w:rFonts w:asciiTheme="minorHAnsi" w:hAnsiTheme="minorHAnsi"/>
          <w:i w:val="0"/>
        </w:rPr>
        <w:t>Model State Pharmacy Act</w:t>
      </w:r>
      <w:r w:rsidR="007944A6" w:rsidRPr="00272241">
        <w:rPr>
          <w:rFonts w:asciiTheme="minorHAnsi" w:hAnsiTheme="minorHAnsi"/>
          <w:i w:val="0"/>
        </w:rPr>
        <w:t xml:space="preserve"> and Model Rules of </w:t>
      </w:r>
      <w:r w:rsidR="00A05544">
        <w:rPr>
          <w:rFonts w:asciiTheme="minorHAnsi" w:hAnsiTheme="minorHAnsi"/>
          <w:i w:val="0"/>
        </w:rPr>
        <w:t xml:space="preserve">the </w:t>
      </w:r>
      <w:r w:rsidR="007944A6" w:rsidRPr="00272241">
        <w:rPr>
          <w:rFonts w:asciiTheme="minorHAnsi" w:hAnsiTheme="minorHAnsi"/>
          <w:i w:val="0"/>
        </w:rPr>
        <w:t>National Association of Boards of Pharmacy</w:t>
      </w:r>
      <w:r w:rsidRPr="00272241">
        <w:rPr>
          <w:rFonts w:asciiTheme="minorHAnsi" w:hAnsiTheme="minorHAnsi"/>
          <w:i w:val="0"/>
        </w:rPr>
        <w:t xml:space="preserve"> (Model Act)</w:t>
      </w:r>
      <w:r w:rsidRPr="00272241">
        <w:rPr>
          <w:rFonts w:asciiTheme="minorHAnsi" w:hAnsiTheme="minorHAnsi"/>
        </w:rPr>
        <w:t xml:space="preserve"> sets forth the foundation upon which the Act is constructed. It clearly declares and acknowledges that safeguarding the public interest is the foremost compelling reason for regulating the Practice of Pharmacy and the Distribution of Drugs and related Devices. It also circumscribes the activities included within the Practice of Pharmacy, as well as the definitions of several other terms used throughout the Act.</w:t>
      </w:r>
    </w:p>
    <w:p w14:paraId="4A391D93" w14:textId="53AA1285" w:rsidR="00B12407" w:rsidRPr="00272241" w:rsidRDefault="00B1636D" w:rsidP="006F5A89">
      <w:pPr>
        <w:pStyle w:val="Italicizedparagraph"/>
        <w:rPr>
          <w:rFonts w:asciiTheme="minorHAnsi" w:hAnsiTheme="minorHAnsi"/>
        </w:rPr>
      </w:pPr>
      <w:r w:rsidRPr="00BC4DA7">
        <w:rPr>
          <w:rFonts w:asciiTheme="minorHAnsi" w:hAnsiTheme="minorHAnsi"/>
          <w:iCs/>
          <w:szCs w:val="22"/>
        </w:rPr>
        <w:t>NABP created the</w:t>
      </w:r>
      <w:r w:rsidRPr="00272241">
        <w:rPr>
          <w:rFonts w:asciiTheme="minorHAnsi" w:hAnsiTheme="minorHAnsi"/>
          <w:i w:val="0"/>
          <w:szCs w:val="22"/>
        </w:rPr>
        <w:t xml:space="preserve"> Model Act </w:t>
      </w:r>
      <w:r w:rsidRPr="00BC4DA7">
        <w:rPr>
          <w:rFonts w:asciiTheme="minorHAnsi" w:hAnsiTheme="minorHAnsi"/>
          <w:iCs/>
          <w:szCs w:val="22"/>
        </w:rPr>
        <w:t xml:space="preserve">to provide </w:t>
      </w:r>
      <w:r w:rsidR="008938B8" w:rsidRPr="00BC4DA7">
        <w:rPr>
          <w:rFonts w:asciiTheme="minorHAnsi" w:hAnsiTheme="minorHAnsi"/>
          <w:iCs/>
          <w:szCs w:val="22"/>
        </w:rPr>
        <w:t>s</w:t>
      </w:r>
      <w:r w:rsidRPr="00BC4DA7">
        <w:rPr>
          <w:rFonts w:asciiTheme="minorHAnsi" w:hAnsiTheme="minorHAnsi"/>
          <w:iCs/>
          <w:szCs w:val="22"/>
        </w:rPr>
        <w:t xml:space="preserve">tate Boards of Pharmacy with model language that may be used when developing state laws or board rules for the respective </w:t>
      </w:r>
      <w:r w:rsidR="0055379B" w:rsidRPr="00BC4DA7">
        <w:rPr>
          <w:rFonts w:asciiTheme="minorHAnsi" w:hAnsiTheme="minorHAnsi"/>
          <w:iCs/>
          <w:szCs w:val="22"/>
        </w:rPr>
        <w:t>s</w:t>
      </w:r>
      <w:r w:rsidRPr="00BC4DA7">
        <w:rPr>
          <w:rFonts w:asciiTheme="minorHAnsi" w:hAnsiTheme="minorHAnsi"/>
          <w:iCs/>
          <w:szCs w:val="22"/>
        </w:rPr>
        <w:t>tates.</w:t>
      </w:r>
      <w:r w:rsidRPr="00272241">
        <w:rPr>
          <w:rFonts w:asciiTheme="minorHAnsi" w:hAnsiTheme="minorHAnsi"/>
          <w:szCs w:val="22"/>
        </w:rPr>
        <w:t xml:space="preserve"> </w:t>
      </w:r>
      <w:r w:rsidR="00B12407" w:rsidRPr="00272241">
        <w:rPr>
          <w:rFonts w:asciiTheme="minorHAnsi" w:hAnsiTheme="minorHAnsi"/>
        </w:rPr>
        <w:t xml:space="preserve">NABP believes that it is both desirable and necessary to recognize that the public interest must be the central precept in the </w:t>
      </w:r>
      <w:r w:rsidR="00B12407" w:rsidRPr="00272241">
        <w:rPr>
          <w:rFonts w:asciiTheme="minorHAnsi" w:hAnsiTheme="minorHAnsi"/>
          <w:i w:val="0"/>
        </w:rPr>
        <w:t>Model Act</w:t>
      </w:r>
      <w:r w:rsidR="00B12407" w:rsidRPr="00272241">
        <w:rPr>
          <w:rFonts w:asciiTheme="minorHAnsi" w:hAnsiTheme="minorHAnsi"/>
        </w:rPr>
        <w:t xml:space="preserve"> and its administration, and that </w:t>
      </w:r>
      <w:r w:rsidR="008938B8">
        <w:rPr>
          <w:rFonts w:asciiTheme="minorHAnsi" w:hAnsiTheme="minorHAnsi"/>
        </w:rPr>
        <w:t>s</w:t>
      </w:r>
      <w:r w:rsidR="00B12407" w:rsidRPr="00272241">
        <w:rPr>
          <w:rFonts w:asciiTheme="minorHAnsi" w:hAnsiTheme="minorHAnsi"/>
        </w:rPr>
        <w:t>tate Boards of Pharmacy must constantly strive to achieve the principles enunciated in Article I of the Act.</w:t>
      </w:r>
    </w:p>
    <w:p w14:paraId="0C306227" w14:textId="2F993A41" w:rsidR="00B12407" w:rsidRPr="00272241" w:rsidRDefault="00B12407" w:rsidP="006F5A89">
      <w:pPr>
        <w:pStyle w:val="Italicizedparagraph"/>
        <w:rPr>
          <w:rFonts w:asciiTheme="minorHAnsi" w:hAnsiTheme="minorHAnsi"/>
        </w:rPr>
      </w:pPr>
      <w:r w:rsidRPr="00272241">
        <w:rPr>
          <w:rFonts w:asciiTheme="minorHAnsi" w:hAnsiTheme="minorHAnsi"/>
        </w:rPr>
        <w:t xml:space="preserve">An </w:t>
      </w:r>
      <w:r w:rsidR="007411A4">
        <w:rPr>
          <w:rFonts w:asciiTheme="minorHAnsi" w:hAnsiTheme="minorHAnsi"/>
        </w:rPr>
        <w:t>Act</w:t>
      </w:r>
      <w:r w:rsidR="007411A4" w:rsidRPr="00272241">
        <w:rPr>
          <w:rFonts w:asciiTheme="minorHAnsi" w:hAnsiTheme="minorHAnsi"/>
        </w:rPr>
        <w:t xml:space="preserve"> </w:t>
      </w:r>
      <w:r w:rsidRPr="00272241">
        <w:rPr>
          <w:rFonts w:asciiTheme="minorHAnsi" w:hAnsiTheme="minorHAnsi"/>
        </w:rPr>
        <w:t xml:space="preserve">concerning the regulation of the Practice of Pharmacy </w:t>
      </w:r>
      <w:r w:rsidR="00B1636D" w:rsidRPr="00272241">
        <w:rPr>
          <w:rFonts w:asciiTheme="minorHAnsi" w:hAnsiTheme="minorHAnsi"/>
        </w:rPr>
        <w:t xml:space="preserve">in this </w:t>
      </w:r>
      <w:r w:rsidR="008938B8">
        <w:rPr>
          <w:rFonts w:asciiTheme="minorHAnsi" w:hAnsiTheme="minorHAnsi"/>
        </w:rPr>
        <w:t>s</w:t>
      </w:r>
      <w:r w:rsidR="00B1636D" w:rsidRPr="00272241">
        <w:rPr>
          <w:rFonts w:asciiTheme="minorHAnsi" w:hAnsiTheme="minorHAnsi"/>
        </w:rPr>
        <w:t xml:space="preserve">tate </w:t>
      </w:r>
      <w:r w:rsidRPr="00272241">
        <w:rPr>
          <w:rFonts w:asciiTheme="minorHAnsi" w:hAnsiTheme="minorHAnsi"/>
        </w:rPr>
        <w:t>and related matters.</w:t>
      </w:r>
    </w:p>
    <w:p w14:paraId="37322C2A" w14:textId="77777777" w:rsidR="00B12407" w:rsidRPr="00272241" w:rsidRDefault="00B12407" w:rsidP="006F5A89">
      <w:pPr>
        <w:pStyle w:val="Italicizedparagraph"/>
        <w:rPr>
          <w:rFonts w:asciiTheme="minorHAnsi" w:hAnsiTheme="minorHAnsi"/>
        </w:rPr>
      </w:pPr>
      <w:r w:rsidRPr="00272241">
        <w:rPr>
          <w:rFonts w:asciiTheme="minorHAnsi" w:hAnsiTheme="minorHAnsi"/>
        </w:rPr>
        <w:t>Be it enacted. . . .</w:t>
      </w:r>
    </w:p>
    <w:p w14:paraId="1AD5115D" w14:textId="77777777" w:rsidR="00B12407" w:rsidRPr="00272241" w:rsidRDefault="00B12407" w:rsidP="00B12407">
      <w:pPr>
        <w:rPr>
          <w:rFonts w:asciiTheme="minorHAnsi" w:hAnsiTheme="minorHAnsi"/>
        </w:rPr>
      </w:pPr>
    </w:p>
    <w:p w14:paraId="7B07E8E9" w14:textId="77777777" w:rsidR="00B12407" w:rsidRPr="00272241" w:rsidRDefault="00B12407" w:rsidP="005A68DE">
      <w:pPr>
        <w:pStyle w:val="Section"/>
        <w:rPr>
          <w:rFonts w:asciiTheme="minorHAnsi" w:hAnsiTheme="minorHAnsi"/>
        </w:rPr>
      </w:pPr>
      <w:bookmarkStart w:id="9" w:name="_Toc113884325"/>
      <w:r w:rsidRPr="00272241">
        <w:rPr>
          <w:rFonts w:asciiTheme="minorHAnsi" w:hAnsiTheme="minorHAnsi"/>
        </w:rPr>
        <w:t>Section 101. Title of Act.</w:t>
      </w:r>
      <w:bookmarkEnd w:id="9"/>
    </w:p>
    <w:p w14:paraId="797F2176" w14:textId="77777777" w:rsidR="00B12407" w:rsidRPr="00272241" w:rsidRDefault="00B12407" w:rsidP="006F5A89">
      <w:pPr>
        <w:pStyle w:val="BodyText1"/>
        <w:rPr>
          <w:rFonts w:asciiTheme="minorHAnsi" w:hAnsiTheme="minorHAnsi"/>
        </w:rPr>
      </w:pPr>
      <w:r w:rsidRPr="00272241">
        <w:rPr>
          <w:rFonts w:asciiTheme="minorHAnsi" w:hAnsiTheme="minorHAnsi"/>
        </w:rPr>
        <w:t>This Act shall be known as the “</w:t>
      </w:r>
      <w:r w:rsidR="00C93A58" w:rsidRPr="00272241">
        <w:rPr>
          <w:rFonts w:asciiTheme="minorHAnsi" w:hAnsiTheme="minorHAnsi"/>
        </w:rPr>
        <w:t xml:space="preserve">____________________ </w:t>
      </w:r>
      <w:r w:rsidRPr="00272241">
        <w:rPr>
          <w:rFonts w:asciiTheme="minorHAnsi" w:hAnsiTheme="minorHAnsi"/>
        </w:rPr>
        <w:t>Pharmacy Practice Act.”</w:t>
      </w:r>
    </w:p>
    <w:p w14:paraId="1D339E96" w14:textId="77777777" w:rsidR="00B12407" w:rsidRPr="00272241" w:rsidRDefault="00B12407" w:rsidP="00B12407">
      <w:pPr>
        <w:rPr>
          <w:rFonts w:asciiTheme="minorHAnsi" w:hAnsiTheme="minorHAnsi"/>
        </w:rPr>
      </w:pPr>
    </w:p>
    <w:p w14:paraId="60579790" w14:textId="77777777" w:rsidR="00B12407" w:rsidRPr="00272241" w:rsidRDefault="00B12407" w:rsidP="005A68DE">
      <w:pPr>
        <w:pStyle w:val="Section"/>
        <w:rPr>
          <w:rFonts w:asciiTheme="minorHAnsi" w:hAnsiTheme="minorHAnsi"/>
        </w:rPr>
      </w:pPr>
      <w:bookmarkStart w:id="10" w:name="_Toc113884326"/>
      <w:r w:rsidRPr="00272241">
        <w:rPr>
          <w:rFonts w:asciiTheme="minorHAnsi" w:hAnsiTheme="minorHAnsi"/>
        </w:rPr>
        <w:t>Section 102. Legislative Declaration.</w:t>
      </w:r>
      <w:bookmarkEnd w:id="10"/>
    </w:p>
    <w:p w14:paraId="1B5E5C8F" w14:textId="40E1A24E" w:rsidR="00B12407" w:rsidRPr="00272241" w:rsidRDefault="5D2E84F1" w:rsidP="7F758476">
      <w:pPr>
        <w:pStyle w:val="BodyText1"/>
        <w:rPr>
          <w:rFonts w:asciiTheme="minorHAnsi" w:hAnsiTheme="minorHAnsi"/>
        </w:rPr>
      </w:pPr>
      <w:r w:rsidRPr="02A20A92">
        <w:rPr>
          <w:rFonts w:asciiTheme="minorHAnsi" w:hAnsiTheme="minorHAnsi"/>
        </w:rPr>
        <w:t xml:space="preserve">The Practice of Pharmacy in the </w:t>
      </w:r>
      <w:r w:rsidR="008938B8">
        <w:rPr>
          <w:rFonts w:asciiTheme="minorHAnsi" w:hAnsiTheme="minorHAnsi"/>
        </w:rPr>
        <w:t>s</w:t>
      </w:r>
      <w:r w:rsidR="5E412FE2" w:rsidRPr="02A20A92">
        <w:rPr>
          <w:rFonts w:asciiTheme="minorHAnsi" w:hAnsiTheme="minorHAnsi"/>
        </w:rPr>
        <w:t xml:space="preserve">tate of ____________ </w:t>
      </w:r>
      <w:r w:rsidRPr="02A20A92">
        <w:rPr>
          <w:rFonts w:asciiTheme="minorHAnsi" w:hAnsiTheme="minorHAnsi"/>
        </w:rPr>
        <w:t>is declared a professional</w:t>
      </w:r>
      <w:r w:rsidR="004702DF">
        <w:rPr>
          <w:rFonts w:asciiTheme="minorHAnsi" w:hAnsiTheme="minorHAnsi"/>
        </w:rPr>
        <w:t xml:space="preserve"> health care</w:t>
      </w:r>
      <w:r w:rsidRPr="02A20A92">
        <w:rPr>
          <w:rFonts w:asciiTheme="minorHAnsi" w:hAnsiTheme="minorHAnsi"/>
        </w:rPr>
        <w:t xml:space="preserve"> practice affecting the public health, safety, and welfare and is subject to regulation and control in the public interest.</w:t>
      </w:r>
      <w:r w:rsidR="00EC5D5C" w:rsidRPr="02A20A92">
        <w:rPr>
          <w:rStyle w:val="FootnoteReference"/>
          <w:rFonts w:asciiTheme="minorHAnsi" w:hAnsiTheme="minorHAnsi"/>
        </w:rPr>
        <w:footnoteReference w:id="2"/>
      </w:r>
      <w:r w:rsidRPr="02A20A92">
        <w:rPr>
          <w:rFonts w:asciiTheme="minorHAnsi" w:hAnsiTheme="minorHAnsi"/>
        </w:rPr>
        <w:t xml:space="preserve"> </w:t>
      </w:r>
      <w:r w:rsidR="2ACCF57F" w:rsidRPr="006046A2">
        <w:rPr>
          <w:rFonts w:ascii="Calibri" w:eastAsia="Calibri" w:hAnsi="Calibri" w:cs="Calibri"/>
          <w:color w:val="000000" w:themeColor="text1"/>
          <w:szCs w:val="22"/>
        </w:rPr>
        <w:t xml:space="preserve">Pharmacy is a learned </w:t>
      </w:r>
      <w:r w:rsidR="003514C4">
        <w:rPr>
          <w:rFonts w:ascii="Calibri" w:eastAsia="Calibri" w:hAnsi="Calibri" w:cs="Calibri"/>
          <w:color w:val="000000" w:themeColor="text1"/>
          <w:szCs w:val="22"/>
        </w:rPr>
        <w:t xml:space="preserve">health care </w:t>
      </w:r>
      <w:r w:rsidR="2ACCF57F" w:rsidRPr="006046A2">
        <w:rPr>
          <w:rFonts w:ascii="Calibri" w:eastAsia="Calibri" w:hAnsi="Calibri" w:cs="Calibri"/>
          <w:color w:val="000000" w:themeColor="text1"/>
          <w:szCs w:val="22"/>
        </w:rPr>
        <w:t xml:space="preserve">profession affecting public health and welfare and </w:t>
      </w:r>
      <w:r w:rsidR="47FD90E2" w:rsidRPr="7F758476">
        <w:rPr>
          <w:rFonts w:ascii="Calibri" w:eastAsia="Calibri" w:hAnsi="Calibri" w:cs="Calibri"/>
          <w:color w:val="000000" w:themeColor="text1"/>
          <w:szCs w:val="22"/>
        </w:rPr>
        <w:t xml:space="preserve">is </w:t>
      </w:r>
      <w:r w:rsidR="2ACCF57F" w:rsidRPr="006046A2">
        <w:rPr>
          <w:rFonts w:ascii="Calibri" w:eastAsia="Calibri" w:hAnsi="Calibri" w:cs="Calibri"/>
          <w:color w:val="000000" w:themeColor="text1"/>
          <w:szCs w:val="22"/>
        </w:rPr>
        <w:t xml:space="preserve">declared as such by the </w:t>
      </w:r>
      <w:r w:rsidR="008938B8">
        <w:rPr>
          <w:rFonts w:ascii="Calibri" w:eastAsia="Calibri" w:hAnsi="Calibri" w:cs="Calibri"/>
          <w:color w:val="000000" w:themeColor="text1"/>
          <w:szCs w:val="22"/>
        </w:rPr>
        <w:t>s</w:t>
      </w:r>
      <w:r w:rsidR="2ACCF57F" w:rsidRPr="006046A2">
        <w:rPr>
          <w:rFonts w:ascii="Calibri" w:eastAsia="Calibri" w:hAnsi="Calibri" w:cs="Calibri"/>
          <w:color w:val="000000" w:themeColor="text1"/>
          <w:szCs w:val="22"/>
        </w:rPr>
        <w:t xml:space="preserve">tate </w:t>
      </w:r>
      <w:r w:rsidR="008938B8">
        <w:rPr>
          <w:rFonts w:ascii="Calibri" w:eastAsia="Calibri" w:hAnsi="Calibri" w:cs="Calibri"/>
          <w:color w:val="000000" w:themeColor="text1"/>
          <w:szCs w:val="22"/>
        </w:rPr>
        <w:t>l</w:t>
      </w:r>
      <w:r w:rsidR="2ACCF57F" w:rsidRPr="006046A2">
        <w:rPr>
          <w:rFonts w:ascii="Calibri" w:eastAsia="Calibri" w:hAnsi="Calibri" w:cs="Calibri"/>
          <w:color w:val="000000" w:themeColor="text1"/>
          <w:szCs w:val="22"/>
        </w:rPr>
        <w:t>egislature.</w:t>
      </w:r>
      <w:r w:rsidRPr="7F758476">
        <w:rPr>
          <w:rFonts w:asciiTheme="minorHAnsi" w:hAnsiTheme="minorHAnsi"/>
        </w:rPr>
        <w:t xml:space="preserve"> This Act shall be liberally construed to carry out these objectives and purposes.</w:t>
      </w:r>
    </w:p>
    <w:p w14:paraId="0E11AD59" w14:textId="77777777" w:rsidR="00B12407" w:rsidRPr="00272241" w:rsidRDefault="00B12407" w:rsidP="00B12407">
      <w:pPr>
        <w:rPr>
          <w:rFonts w:asciiTheme="minorHAnsi" w:hAnsiTheme="minorHAnsi"/>
        </w:rPr>
      </w:pPr>
    </w:p>
    <w:p w14:paraId="5733E92D" w14:textId="77777777" w:rsidR="00B12407" w:rsidRPr="00272241" w:rsidRDefault="00B12407" w:rsidP="005A68DE">
      <w:pPr>
        <w:pStyle w:val="Section"/>
        <w:rPr>
          <w:rFonts w:asciiTheme="minorHAnsi" w:hAnsiTheme="minorHAnsi"/>
        </w:rPr>
      </w:pPr>
      <w:bookmarkStart w:id="11" w:name="_Toc113884327"/>
      <w:r w:rsidRPr="00272241">
        <w:rPr>
          <w:rFonts w:asciiTheme="minorHAnsi" w:hAnsiTheme="minorHAnsi"/>
        </w:rPr>
        <w:t>Section 103. Statement of Purpose.</w:t>
      </w:r>
      <w:bookmarkEnd w:id="11"/>
    </w:p>
    <w:p w14:paraId="7D8545E0" w14:textId="33733BF6" w:rsidR="00B12407" w:rsidRPr="00272241" w:rsidRDefault="104CFF0F" w:rsidP="2E6B872C">
      <w:pPr>
        <w:pStyle w:val="BodyText1"/>
        <w:rPr>
          <w:rFonts w:asciiTheme="minorHAnsi" w:hAnsiTheme="minorHAnsi"/>
        </w:rPr>
      </w:pPr>
      <w:r w:rsidRPr="2E6B872C">
        <w:rPr>
          <w:rFonts w:asciiTheme="minorHAnsi" w:hAnsiTheme="minorHAnsi"/>
        </w:rPr>
        <w:t>It is the purpose of this Act to promote, preserve, and protect the public health, safety, and welfare through the effective control and regulation of</w:t>
      </w:r>
      <w:r w:rsidR="00611BD2">
        <w:rPr>
          <w:rFonts w:asciiTheme="minorHAnsi" w:hAnsiTheme="minorHAnsi"/>
        </w:rPr>
        <w:t>, as well as through access to, health care providers who engage in</w:t>
      </w:r>
      <w:r w:rsidRPr="2E6B872C">
        <w:rPr>
          <w:rFonts w:asciiTheme="minorHAnsi" w:hAnsiTheme="minorHAnsi"/>
        </w:rPr>
        <w:t xml:space="preserve"> the Practice of Pharmacy; the licensure of Pharmacists; the registration of </w:t>
      </w:r>
      <w:r w:rsidR="2F9068AE" w:rsidRPr="2E6B872C">
        <w:rPr>
          <w:rFonts w:asciiTheme="minorHAnsi" w:hAnsiTheme="minorHAnsi"/>
        </w:rPr>
        <w:t xml:space="preserve">Certified </w:t>
      </w:r>
      <w:r w:rsidRPr="2E6B872C">
        <w:rPr>
          <w:rFonts w:asciiTheme="minorHAnsi" w:hAnsiTheme="minorHAnsi"/>
        </w:rPr>
        <w:t>Pharmacy Technicians</w:t>
      </w:r>
      <w:r w:rsidR="2F9068AE" w:rsidRPr="2E6B872C">
        <w:rPr>
          <w:rFonts w:asciiTheme="minorHAnsi" w:hAnsiTheme="minorHAnsi"/>
        </w:rPr>
        <w:t xml:space="preserve"> and Certified Pharmacy Technician Candidates</w:t>
      </w:r>
      <w:r w:rsidRPr="2E6B872C">
        <w:rPr>
          <w:rFonts w:asciiTheme="minorHAnsi" w:hAnsiTheme="minorHAnsi"/>
        </w:rPr>
        <w:t xml:space="preserve">; the licensure, control, and regulation of all sites or Persons, in or out of this </w:t>
      </w:r>
      <w:r w:rsidR="008938B8">
        <w:rPr>
          <w:rFonts w:asciiTheme="minorHAnsi" w:hAnsiTheme="minorHAnsi"/>
        </w:rPr>
        <w:t>s</w:t>
      </w:r>
      <w:r w:rsidRPr="2E6B872C">
        <w:rPr>
          <w:rFonts w:asciiTheme="minorHAnsi" w:hAnsiTheme="minorHAnsi"/>
        </w:rPr>
        <w:t xml:space="preserve">tate, that Distribute, Manufacture, or sell Drugs (or Devices used in the Dispensing and Administration of Drugs), </w:t>
      </w:r>
      <w:r w:rsidRPr="2E6B872C">
        <w:rPr>
          <w:rFonts w:asciiTheme="minorHAnsi" w:hAnsiTheme="minorHAnsi"/>
        </w:rPr>
        <w:lastRenderedPageBreak/>
        <w:t xml:space="preserve">within this </w:t>
      </w:r>
      <w:r w:rsidR="008938B8">
        <w:rPr>
          <w:rFonts w:asciiTheme="minorHAnsi" w:hAnsiTheme="minorHAnsi"/>
        </w:rPr>
        <w:t>s</w:t>
      </w:r>
      <w:r w:rsidRPr="2E6B872C">
        <w:rPr>
          <w:rFonts w:asciiTheme="minorHAnsi" w:hAnsiTheme="minorHAnsi"/>
        </w:rPr>
        <w:t>tate, and the regulation and control of such other materials as may be used in the diagnosis, treatment, and prevention of injury, illness, and disease of a patient or other individual.</w:t>
      </w:r>
      <w:r w:rsidR="00042BE2" w:rsidRPr="2E6B872C">
        <w:rPr>
          <w:rStyle w:val="FootnoteReference"/>
          <w:rFonts w:asciiTheme="minorHAnsi" w:hAnsiTheme="minorHAnsi"/>
        </w:rPr>
        <w:footnoteReference w:id="3"/>
      </w:r>
    </w:p>
    <w:p w14:paraId="7CD69D1B" w14:textId="77777777" w:rsidR="00BE5B01" w:rsidRPr="00272241" w:rsidRDefault="00BE5B01" w:rsidP="0051759B">
      <w:pPr>
        <w:pStyle w:val="BodyText1"/>
        <w:rPr>
          <w:rFonts w:asciiTheme="minorHAnsi" w:hAnsiTheme="minorHAnsi"/>
        </w:rPr>
      </w:pPr>
    </w:p>
    <w:p w14:paraId="50560307" w14:textId="4F37F318" w:rsidR="00B12407" w:rsidRPr="00272241" w:rsidRDefault="5D2E84F1" w:rsidP="5D5C9C8C">
      <w:pPr>
        <w:pStyle w:val="Section"/>
        <w:rPr>
          <w:rFonts w:asciiTheme="minorHAnsi" w:hAnsiTheme="minorHAnsi"/>
        </w:rPr>
      </w:pPr>
      <w:bookmarkStart w:id="12" w:name="_Toc113884328"/>
      <w:r w:rsidRPr="02A20A92">
        <w:rPr>
          <w:rFonts w:asciiTheme="minorHAnsi" w:hAnsiTheme="minorHAnsi"/>
        </w:rPr>
        <w:t>Section 104. Practice of Pharmacy.</w:t>
      </w:r>
      <w:bookmarkEnd w:id="12"/>
    </w:p>
    <w:p w14:paraId="0EBF04E1" w14:textId="51F9399E" w:rsidR="00C45B0A" w:rsidRPr="00272241" w:rsidRDefault="4697675C" w:rsidP="5D5C9C8C">
      <w:pPr>
        <w:pStyle w:val="BodyText1"/>
        <w:rPr>
          <w:rFonts w:asciiTheme="minorHAnsi" w:hAnsiTheme="minorHAnsi"/>
        </w:rPr>
      </w:pPr>
      <w:r w:rsidRPr="02A20A92">
        <w:rPr>
          <w:rFonts w:asciiTheme="minorHAnsi" w:hAnsiTheme="minorHAnsi"/>
        </w:rPr>
        <w:t xml:space="preserve">The “Practice of Pharmacy” </w:t>
      </w:r>
      <w:r w:rsidR="006D550B">
        <w:rPr>
          <w:rFonts w:asciiTheme="minorHAnsi" w:hAnsiTheme="minorHAnsi"/>
        </w:rPr>
        <w:t>means</w:t>
      </w:r>
      <w:r w:rsidR="00725836">
        <w:rPr>
          <w:rFonts w:asciiTheme="minorHAnsi" w:hAnsiTheme="minorHAnsi"/>
        </w:rPr>
        <w:t xml:space="preserve"> the practice of a health care profession that includes</w:t>
      </w:r>
      <w:r w:rsidR="006D550B">
        <w:rPr>
          <w:rFonts w:asciiTheme="minorHAnsi" w:hAnsiTheme="minorHAnsi"/>
        </w:rPr>
        <w:t>,</w:t>
      </w:r>
      <w:r w:rsidR="1C2FD6AB" w:rsidRPr="02A20A92">
        <w:rPr>
          <w:rFonts w:asciiTheme="minorHAnsi" w:hAnsiTheme="minorHAnsi"/>
        </w:rPr>
        <w:t xml:space="preserve"> but is not limited to,</w:t>
      </w:r>
      <w:r w:rsidRPr="02A20A92">
        <w:rPr>
          <w:rFonts w:asciiTheme="minorHAnsi" w:hAnsiTheme="minorHAnsi"/>
        </w:rPr>
        <w:t xml:space="preserve"> the interpretation, evaluation, </w:t>
      </w:r>
      <w:r w:rsidR="1C2FD6AB" w:rsidRPr="02A20A92">
        <w:rPr>
          <w:rFonts w:asciiTheme="minorHAnsi" w:hAnsiTheme="minorHAnsi"/>
        </w:rPr>
        <w:t xml:space="preserve">Dispensing, </w:t>
      </w:r>
      <w:r w:rsidRPr="02A20A92">
        <w:rPr>
          <w:rFonts w:asciiTheme="minorHAnsi" w:hAnsiTheme="minorHAnsi"/>
        </w:rPr>
        <w:t>and</w:t>
      </w:r>
      <w:r w:rsidR="1C2FD6AB" w:rsidRPr="02A20A92">
        <w:rPr>
          <w:rFonts w:asciiTheme="minorHAnsi" w:hAnsiTheme="minorHAnsi"/>
        </w:rPr>
        <w:t xml:space="preserve">/or </w:t>
      </w:r>
      <w:r w:rsidRPr="02A20A92">
        <w:rPr>
          <w:rFonts w:asciiTheme="minorHAnsi" w:hAnsiTheme="minorHAnsi"/>
        </w:rPr>
        <w:t>implementation of Medical Orders</w:t>
      </w:r>
      <w:r w:rsidR="1C2FD6AB" w:rsidRPr="02A20A92">
        <w:rPr>
          <w:rFonts w:asciiTheme="minorHAnsi" w:hAnsiTheme="minorHAnsi"/>
        </w:rPr>
        <w:t>,</w:t>
      </w:r>
      <w:r w:rsidRPr="02A20A92">
        <w:rPr>
          <w:rFonts w:asciiTheme="minorHAnsi" w:hAnsiTheme="minorHAnsi"/>
        </w:rPr>
        <w:t xml:space="preserve"> </w:t>
      </w:r>
      <w:r w:rsidR="1C2FD6AB" w:rsidRPr="02A20A92">
        <w:rPr>
          <w:rFonts w:asciiTheme="minorHAnsi" w:hAnsiTheme="minorHAnsi"/>
        </w:rPr>
        <w:t xml:space="preserve">and </w:t>
      </w:r>
      <w:r w:rsidRPr="02A20A92">
        <w:rPr>
          <w:rFonts w:asciiTheme="minorHAnsi" w:hAnsiTheme="minorHAnsi"/>
        </w:rPr>
        <w:t xml:space="preserve">the </w:t>
      </w:r>
      <w:r w:rsidR="1C2FD6AB" w:rsidRPr="02A20A92">
        <w:rPr>
          <w:rFonts w:asciiTheme="minorHAnsi" w:hAnsiTheme="minorHAnsi"/>
        </w:rPr>
        <w:t xml:space="preserve">initiation and </w:t>
      </w:r>
      <w:r w:rsidRPr="02A20A92">
        <w:rPr>
          <w:rFonts w:asciiTheme="minorHAnsi" w:hAnsiTheme="minorHAnsi"/>
        </w:rPr>
        <w:t xml:space="preserve">provision of Pharmacist Care </w:t>
      </w:r>
      <w:r w:rsidR="51C5F3A4" w:rsidRPr="02A20A92">
        <w:rPr>
          <w:rFonts w:asciiTheme="minorHAnsi" w:hAnsiTheme="minorHAnsi"/>
        </w:rPr>
        <w:t>Services.</w:t>
      </w:r>
      <w:r w:rsidR="00397626" w:rsidRPr="02A20A92">
        <w:rPr>
          <w:rFonts w:asciiTheme="minorHAnsi" w:hAnsiTheme="minorHAnsi"/>
        </w:rPr>
        <w:fldChar w:fldCharType="begin"/>
      </w:r>
      <w:r w:rsidR="00397626" w:rsidRPr="02A20A92">
        <w:rPr>
          <w:rFonts w:asciiTheme="minorHAnsi" w:hAnsiTheme="minorHAnsi"/>
        </w:rPr>
        <w:instrText xml:space="preserve"> </w:instrText>
      </w:r>
      <w:r w:rsidR="00397626" w:rsidRPr="02A20A92">
        <w:rPr>
          <w:rFonts w:asciiTheme="minorHAnsi" w:hAnsiTheme="minorHAnsi"/>
        </w:rPr>
        <w:fldChar w:fldCharType="end"/>
      </w:r>
      <w:r w:rsidRPr="02A20A92">
        <w:rPr>
          <w:rFonts w:asciiTheme="minorHAnsi" w:hAnsiTheme="minorHAnsi"/>
        </w:rPr>
        <w:t xml:space="preserve"> </w:t>
      </w:r>
      <w:r w:rsidR="126A0955" w:rsidRPr="02A20A92">
        <w:rPr>
          <w:rFonts w:asciiTheme="minorHAnsi" w:hAnsiTheme="minorHAnsi"/>
        </w:rPr>
        <w:t xml:space="preserve">The </w:t>
      </w:r>
      <w:r w:rsidR="51C5F3A4" w:rsidRPr="02A20A92">
        <w:rPr>
          <w:rFonts w:asciiTheme="minorHAnsi" w:hAnsiTheme="minorHAnsi"/>
        </w:rPr>
        <w:t>P</w:t>
      </w:r>
      <w:r w:rsidR="126A0955" w:rsidRPr="02A20A92">
        <w:rPr>
          <w:rFonts w:asciiTheme="minorHAnsi" w:hAnsiTheme="minorHAnsi"/>
        </w:rPr>
        <w:t xml:space="preserve">ractice of </w:t>
      </w:r>
      <w:r w:rsidR="51C5F3A4" w:rsidRPr="02A20A92">
        <w:rPr>
          <w:rFonts w:asciiTheme="minorHAnsi" w:hAnsiTheme="minorHAnsi"/>
        </w:rPr>
        <w:t>P</w:t>
      </w:r>
      <w:r w:rsidR="126A0955" w:rsidRPr="02A20A92">
        <w:rPr>
          <w:rFonts w:asciiTheme="minorHAnsi" w:hAnsiTheme="minorHAnsi"/>
        </w:rPr>
        <w:t xml:space="preserve">harmacy also includes continually optimizing patient safety and quality of services through effective use of emerging technologies and competency-based </w:t>
      </w:r>
      <w:r w:rsidR="64FC0AD7" w:rsidRPr="02A20A92">
        <w:rPr>
          <w:rFonts w:asciiTheme="minorHAnsi" w:hAnsiTheme="minorHAnsi"/>
        </w:rPr>
        <w:t>education</w:t>
      </w:r>
      <w:r w:rsidR="126A0955" w:rsidRPr="02A20A92">
        <w:rPr>
          <w:rFonts w:asciiTheme="minorHAnsi" w:hAnsiTheme="minorHAnsi"/>
        </w:rPr>
        <w:t>.</w:t>
      </w:r>
      <w:r w:rsidR="00404585" w:rsidRPr="02A20A92">
        <w:rPr>
          <w:rStyle w:val="FootnoteReference"/>
          <w:rFonts w:asciiTheme="minorHAnsi" w:hAnsiTheme="minorHAnsi"/>
        </w:rPr>
        <w:footnoteReference w:id="4"/>
      </w:r>
    </w:p>
    <w:p w14:paraId="747A35E2" w14:textId="77777777" w:rsidR="0045723F" w:rsidRPr="00272241" w:rsidRDefault="0045723F" w:rsidP="0051759B">
      <w:pPr>
        <w:pStyle w:val="BodyText1"/>
        <w:rPr>
          <w:rFonts w:asciiTheme="minorHAnsi" w:hAnsiTheme="minorHAnsi"/>
        </w:rPr>
      </w:pPr>
    </w:p>
    <w:p w14:paraId="0F7212CB" w14:textId="77777777" w:rsidR="00B12407" w:rsidRPr="00272241" w:rsidRDefault="00B12407" w:rsidP="003C5FB7">
      <w:pPr>
        <w:pStyle w:val="Section"/>
        <w:rPr>
          <w:rFonts w:asciiTheme="minorHAnsi" w:hAnsiTheme="minorHAnsi"/>
        </w:rPr>
      </w:pPr>
      <w:bookmarkStart w:id="13" w:name="_Toc113884329"/>
      <w:r w:rsidRPr="00272241">
        <w:rPr>
          <w:rFonts w:asciiTheme="minorHAnsi" w:hAnsiTheme="minorHAnsi"/>
        </w:rPr>
        <w:t>Section 105. Definitions.</w:t>
      </w:r>
      <w:bookmarkEnd w:id="13"/>
    </w:p>
    <w:p w14:paraId="2647BA9B" w14:textId="3DDE5DDA" w:rsidR="00B12407" w:rsidRPr="00272241" w:rsidRDefault="00B12407" w:rsidP="00066834">
      <w:pPr>
        <w:pStyle w:val="BodyText1"/>
        <w:numPr>
          <w:ilvl w:val="0"/>
          <w:numId w:val="15"/>
        </w:numPr>
        <w:ind w:left="1080" w:hanging="1080"/>
        <w:rPr>
          <w:rFonts w:asciiTheme="minorHAnsi" w:hAnsiTheme="minorHAnsi"/>
        </w:rPr>
      </w:pPr>
      <w:r w:rsidRPr="00272241">
        <w:rPr>
          <w:rFonts w:asciiTheme="minorHAnsi" w:hAnsiTheme="minorHAnsi"/>
        </w:rPr>
        <w:t xml:space="preserve">“Active Ingredients” </w:t>
      </w:r>
      <w:r w:rsidR="00B479A7">
        <w:rPr>
          <w:rFonts w:asciiTheme="minorHAnsi" w:hAnsiTheme="minorHAnsi"/>
        </w:rPr>
        <w:t>means</w:t>
      </w:r>
      <w:r w:rsidRPr="00272241">
        <w:rPr>
          <w:rFonts w:asciiTheme="minorHAnsi" w:hAnsiTheme="minorHAnsi"/>
        </w:rPr>
        <w:t xml:space="preserve"> chemicals, substances, or other Components of articles intended for use in the diagnosis, cure, mitigation, treatment, or prevention of diseases in humans or animals or for use as nutritional supplements.</w:t>
      </w:r>
    </w:p>
    <w:p w14:paraId="28CEA361" w14:textId="1A3A775C" w:rsidR="00B12407" w:rsidRPr="00272241" w:rsidRDefault="00B12407" w:rsidP="00066834">
      <w:pPr>
        <w:pStyle w:val="a"/>
        <w:numPr>
          <w:ilvl w:val="0"/>
          <w:numId w:val="4"/>
        </w:numPr>
        <w:rPr>
          <w:rFonts w:asciiTheme="minorHAnsi" w:hAnsiTheme="minorHAnsi"/>
        </w:rPr>
      </w:pPr>
      <w:r w:rsidRPr="00272241">
        <w:rPr>
          <w:rFonts w:asciiTheme="minorHAnsi" w:hAnsiTheme="minorHAnsi"/>
        </w:rPr>
        <w:t xml:space="preserve">“Added Substances” mean the ingredients necessary to prepare the Drug </w:t>
      </w:r>
      <w:r w:rsidR="00B51217" w:rsidRPr="00272241">
        <w:rPr>
          <w:rFonts w:asciiTheme="minorHAnsi" w:hAnsiTheme="minorHAnsi"/>
        </w:rPr>
        <w:t>P</w:t>
      </w:r>
      <w:r w:rsidRPr="00272241">
        <w:rPr>
          <w:rFonts w:asciiTheme="minorHAnsi" w:hAnsiTheme="minorHAnsi"/>
        </w:rPr>
        <w:t xml:space="preserve">roduct but are not intended or expected to cause a human pharmacologic response if administered alone in the amount or concentration contained in a single dose of the Compounded Drug </w:t>
      </w:r>
      <w:r w:rsidR="00B51217" w:rsidRPr="00272241">
        <w:rPr>
          <w:rFonts w:asciiTheme="minorHAnsi" w:hAnsiTheme="minorHAnsi"/>
        </w:rPr>
        <w:t>P</w:t>
      </w:r>
      <w:r w:rsidRPr="00272241">
        <w:rPr>
          <w:rFonts w:asciiTheme="minorHAnsi" w:hAnsiTheme="minorHAnsi"/>
        </w:rPr>
        <w:t>roduct</w:t>
      </w:r>
      <w:r w:rsidR="005B3524">
        <w:rPr>
          <w:rFonts w:asciiTheme="minorHAnsi" w:hAnsiTheme="minorHAnsi"/>
        </w:rPr>
        <w:t xml:space="preserve"> </w:t>
      </w:r>
      <w:r w:rsidR="005B3524" w:rsidRPr="005B3524">
        <w:rPr>
          <w:rFonts w:asciiTheme="minorHAnsi" w:hAnsiTheme="minorHAnsi"/>
        </w:rPr>
        <w:t xml:space="preserve">or alter the composition and effectiveness of the Compounded Drug </w:t>
      </w:r>
      <w:r w:rsidR="005B3524">
        <w:rPr>
          <w:rFonts w:asciiTheme="minorHAnsi" w:hAnsiTheme="minorHAnsi"/>
        </w:rPr>
        <w:t>P</w:t>
      </w:r>
      <w:r w:rsidR="005B3524" w:rsidRPr="005B3524">
        <w:rPr>
          <w:rFonts w:asciiTheme="minorHAnsi" w:hAnsiTheme="minorHAnsi"/>
        </w:rPr>
        <w:t>roduct</w:t>
      </w:r>
      <w:r w:rsidRPr="00272241">
        <w:rPr>
          <w:rFonts w:asciiTheme="minorHAnsi" w:hAnsiTheme="minorHAnsi"/>
        </w:rPr>
        <w:t xml:space="preserve">. The term “added substances” is used synonymously with the terms “inactive ingredients,” “excipients,” </w:t>
      </w:r>
      <w:r w:rsidR="005B3524">
        <w:rPr>
          <w:rFonts w:asciiTheme="minorHAnsi" w:hAnsiTheme="minorHAnsi"/>
        </w:rPr>
        <w:t xml:space="preserve">“flavoring agents,” </w:t>
      </w:r>
      <w:r w:rsidRPr="00272241">
        <w:rPr>
          <w:rFonts w:asciiTheme="minorHAnsi" w:hAnsiTheme="minorHAnsi"/>
        </w:rPr>
        <w:t>and “pharmaceutic ingredients.”</w:t>
      </w:r>
    </w:p>
    <w:p w14:paraId="1A5E7644" w14:textId="6B688B47" w:rsidR="00B12407" w:rsidRPr="00272241" w:rsidRDefault="00B12407" w:rsidP="00066834">
      <w:pPr>
        <w:pStyle w:val="a"/>
        <w:numPr>
          <w:ilvl w:val="0"/>
          <w:numId w:val="4"/>
        </w:numPr>
        <w:rPr>
          <w:rFonts w:asciiTheme="minorHAnsi" w:hAnsiTheme="minorHAnsi"/>
        </w:rPr>
      </w:pPr>
      <w:r w:rsidRPr="00272241">
        <w:rPr>
          <w:rFonts w:asciiTheme="minorHAnsi" w:hAnsiTheme="minorHAnsi"/>
        </w:rPr>
        <w:t>“Administer” means the direct application of a Drug to the body of a patient or research subject by injection, inhalation, ingestion, or any other means.</w:t>
      </w:r>
    </w:p>
    <w:p w14:paraId="34EBC0C2" w14:textId="33F1A066" w:rsidR="00B12407" w:rsidRPr="00272241" w:rsidRDefault="00B12407" w:rsidP="00066834">
      <w:pPr>
        <w:pStyle w:val="a"/>
        <w:numPr>
          <w:ilvl w:val="0"/>
          <w:numId w:val="4"/>
        </w:numPr>
        <w:rPr>
          <w:rFonts w:asciiTheme="minorHAnsi" w:hAnsiTheme="minorHAnsi"/>
        </w:rPr>
      </w:pPr>
      <w:r w:rsidRPr="00272241">
        <w:rPr>
          <w:rFonts w:asciiTheme="minorHAnsi" w:hAnsiTheme="minorHAnsi"/>
        </w:rPr>
        <w:t xml:space="preserve">“Adulterated”: A Drug or Device shall be deemed to be Adulterated: </w:t>
      </w:r>
    </w:p>
    <w:p w14:paraId="534E92D7" w14:textId="77777777" w:rsidR="00B12407" w:rsidRPr="00272241" w:rsidRDefault="00B12407" w:rsidP="00BC4DA7">
      <w:pPr>
        <w:pStyle w:val="1"/>
        <w:numPr>
          <w:ilvl w:val="1"/>
          <w:numId w:val="4"/>
        </w:numPr>
        <w:ind w:left="1512"/>
        <w:rPr>
          <w:rFonts w:asciiTheme="minorHAnsi" w:hAnsiTheme="minorHAnsi"/>
        </w:rPr>
      </w:pPr>
      <w:r w:rsidRPr="00272241">
        <w:rPr>
          <w:rFonts w:asciiTheme="minorHAnsi" w:hAnsiTheme="minorHAnsi"/>
        </w:rPr>
        <w:t>if:</w:t>
      </w:r>
    </w:p>
    <w:p w14:paraId="08641D12" w14:textId="77777777" w:rsidR="00B12407" w:rsidRPr="00272241" w:rsidRDefault="00B12407" w:rsidP="00BC4DA7">
      <w:pPr>
        <w:pStyle w:val="i"/>
        <w:numPr>
          <w:ilvl w:val="2"/>
          <w:numId w:val="4"/>
        </w:numPr>
        <w:ind w:left="1944"/>
        <w:rPr>
          <w:rFonts w:asciiTheme="minorHAnsi" w:hAnsiTheme="minorHAnsi"/>
        </w:rPr>
      </w:pPr>
      <w:r w:rsidRPr="00272241">
        <w:rPr>
          <w:rFonts w:asciiTheme="minorHAnsi" w:hAnsiTheme="minorHAnsi"/>
        </w:rPr>
        <w:t>it consists in whole or in part of any filthy, putrid, or decomposed substance; or</w:t>
      </w:r>
    </w:p>
    <w:p w14:paraId="03BC02A6" w14:textId="1A84DF97" w:rsidR="00B12407" w:rsidRPr="00272241" w:rsidRDefault="00B12407" w:rsidP="00BC4DA7">
      <w:pPr>
        <w:pStyle w:val="i"/>
        <w:numPr>
          <w:ilvl w:val="2"/>
          <w:numId w:val="4"/>
        </w:numPr>
        <w:ind w:left="1944"/>
        <w:rPr>
          <w:rFonts w:asciiTheme="minorHAnsi" w:hAnsiTheme="minorHAnsi"/>
        </w:rPr>
      </w:pPr>
      <w:r w:rsidRPr="00272241">
        <w:rPr>
          <w:rFonts w:asciiTheme="minorHAnsi" w:hAnsiTheme="minorHAnsi"/>
        </w:rPr>
        <w:lastRenderedPageBreak/>
        <w:t xml:space="preserve">it has been produced, prepared, packed, or held under </w:t>
      </w:r>
      <w:r w:rsidR="00377252" w:rsidRPr="00272241">
        <w:rPr>
          <w:rFonts w:asciiTheme="minorHAnsi" w:hAnsiTheme="minorHAnsi"/>
        </w:rPr>
        <w:t>i</w:t>
      </w:r>
      <w:r w:rsidRPr="00272241">
        <w:rPr>
          <w:rFonts w:asciiTheme="minorHAnsi" w:hAnsiTheme="minorHAnsi"/>
        </w:rPr>
        <w:t xml:space="preserve">nsanitary conditions whereby it may have been contaminated with filth, or whereby it may have been rendered injurious to health; or if the methods used in, or the facilities or controls used for, its manufacture, processing, packing, or holding do not conform to or are not operated or administered in conformity with current good manufacturing practices to ensure that </w:t>
      </w:r>
      <w:r w:rsidR="00377252" w:rsidRPr="00272241">
        <w:rPr>
          <w:rFonts w:asciiTheme="minorHAnsi" w:hAnsiTheme="minorHAnsi"/>
        </w:rPr>
        <w:t>such</w:t>
      </w:r>
      <w:r w:rsidRPr="00272241">
        <w:rPr>
          <w:rFonts w:asciiTheme="minorHAnsi" w:hAnsiTheme="minorHAnsi"/>
        </w:rPr>
        <w:t xml:space="preserve"> Drug or Device meets the requirements of this part as to safety and has the identity and strength, and meets the quality and purity characteristics that it purports or is represented to possess; or</w:t>
      </w:r>
    </w:p>
    <w:p w14:paraId="5EBE5C3D" w14:textId="77777777" w:rsidR="00B12407" w:rsidRPr="00272241" w:rsidRDefault="00B12407" w:rsidP="00BC4DA7">
      <w:pPr>
        <w:pStyle w:val="i"/>
        <w:numPr>
          <w:ilvl w:val="2"/>
          <w:numId w:val="4"/>
        </w:numPr>
        <w:ind w:left="1944"/>
        <w:rPr>
          <w:rFonts w:asciiTheme="minorHAnsi" w:hAnsiTheme="minorHAnsi"/>
        </w:rPr>
      </w:pPr>
      <w:r w:rsidRPr="00272241">
        <w:rPr>
          <w:rFonts w:asciiTheme="minorHAnsi" w:hAnsiTheme="minorHAnsi"/>
        </w:rPr>
        <w:t xml:space="preserve">its container is composed, in whole or in part, of any poisonous or deleterious substance that may render the contents injurious to health; or </w:t>
      </w:r>
    </w:p>
    <w:p w14:paraId="47E58A5E" w14:textId="31CED88F" w:rsidR="00B12407" w:rsidRPr="00272241" w:rsidRDefault="00B12407" w:rsidP="00BC4DA7">
      <w:pPr>
        <w:pStyle w:val="i"/>
        <w:numPr>
          <w:ilvl w:val="2"/>
          <w:numId w:val="4"/>
        </w:numPr>
        <w:ind w:left="1944"/>
        <w:rPr>
          <w:rFonts w:asciiTheme="minorHAnsi" w:hAnsiTheme="minorHAnsi"/>
        </w:rPr>
      </w:pPr>
      <w:r w:rsidRPr="00272241">
        <w:rPr>
          <w:rFonts w:asciiTheme="minorHAnsi" w:hAnsiTheme="minorHAnsi"/>
        </w:rPr>
        <w:t>it bears or contains, for purposes of coloring only, a color additive that is unsafe within the meaning of the Federal Food, Drug, and Cosmetic Act (Federal Act); or it is a color additive, the intended use of which</w:t>
      </w:r>
      <w:r w:rsidR="007C6BB3" w:rsidRPr="00272241">
        <w:rPr>
          <w:rFonts w:asciiTheme="minorHAnsi" w:hAnsiTheme="minorHAnsi"/>
        </w:rPr>
        <w:t>,</w:t>
      </w:r>
      <w:r w:rsidR="00377252" w:rsidRPr="00272241">
        <w:rPr>
          <w:rFonts w:asciiTheme="minorHAnsi" w:hAnsiTheme="minorHAnsi"/>
        </w:rPr>
        <w:t xml:space="preserve"> in or on </w:t>
      </w:r>
      <w:r w:rsidR="003012F3" w:rsidRPr="00272241">
        <w:rPr>
          <w:rFonts w:asciiTheme="minorHAnsi" w:hAnsiTheme="minorHAnsi"/>
        </w:rPr>
        <w:t xml:space="preserve">such </w:t>
      </w:r>
      <w:r w:rsidR="00377252" w:rsidRPr="00272241">
        <w:rPr>
          <w:rFonts w:asciiTheme="minorHAnsi" w:hAnsiTheme="minorHAnsi"/>
        </w:rPr>
        <w:t>Drugs or Devices</w:t>
      </w:r>
      <w:r w:rsidR="007C6BB3" w:rsidRPr="00272241">
        <w:rPr>
          <w:rFonts w:asciiTheme="minorHAnsi" w:hAnsiTheme="minorHAnsi"/>
        </w:rPr>
        <w:t>,</w:t>
      </w:r>
      <w:r w:rsidRPr="00272241">
        <w:rPr>
          <w:rFonts w:asciiTheme="minorHAnsi" w:hAnsiTheme="minorHAnsi"/>
        </w:rPr>
        <w:t xml:space="preserve"> is for purposes of coloring only, and is unsafe within the meaning of the Federal Act;</w:t>
      </w:r>
    </w:p>
    <w:p w14:paraId="4BFA1BCD" w14:textId="70F80FEF" w:rsidR="00B12407" w:rsidRPr="00272241" w:rsidRDefault="00B12407" w:rsidP="00BC4DA7">
      <w:pPr>
        <w:pStyle w:val="1"/>
        <w:numPr>
          <w:ilvl w:val="1"/>
          <w:numId w:val="4"/>
        </w:numPr>
        <w:ind w:left="1512"/>
        <w:rPr>
          <w:rFonts w:asciiTheme="minorHAnsi" w:hAnsiTheme="minorHAnsi"/>
        </w:rPr>
      </w:pPr>
      <w:r w:rsidRPr="00272241">
        <w:rPr>
          <w:rFonts w:asciiTheme="minorHAnsi" w:hAnsiTheme="minorHAnsi"/>
        </w:rPr>
        <w:t xml:space="preserve">if it purports to be or is represented as a Drug, the name of which is recognized in an official compendium, and its strength differs from, or its quality or purity falls below, the standard set forth in the compendium. Such a determination as to strength, quality, or purity shall be made in accordance with the tests or methods of assay set forth in the compendium, or in the absence of or inadequacy of these tests or methods of assay, those prescribed under authority of the Federal Act. No Drug defined in an official compendium shall be deemed to be Adulterated under this paragraph because it differs from the standard of strength, quality, or purity therefore set forth in the compendium, if its difference in strength, quality, or purity from that standard is plainly stated on its label. Whenever a Drug is recognized in both the United States Pharmacopeia (USP) and the Homeopathic Pharmacopoeia of the United States it shall be subject to </w:t>
      </w:r>
      <w:r w:rsidR="00EA170E">
        <w:rPr>
          <w:rFonts w:asciiTheme="minorHAnsi" w:hAnsiTheme="minorHAnsi"/>
        </w:rPr>
        <w:t xml:space="preserve">USP </w:t>
      </w:r>
      <w:r w:rsidRPr="00272241">
        <w:rPr>
          <w:rFonts w:asciiTheme="minorHAnsi" w:hAnsiTheme="minorHAnsi"/>
        </w:rPr>
        <w:t>requirements unless it is labeled and offered for sale as a homeopathic Drug, in which case it shall be subject to the Homeopathic Pharmacopoeia of the United States and not those of the USP;</w:t>
      </w:r>
    </w:p>
    <w:p w14:paraId="550977A4" w14:textId="77777777" w:rsidR="00B12407" w:rsidRPr="00272241" w:rsidRDefault="104CFF0F" w:rsidP="00BC4DA7">
      <w:pPr>
        <w:pStyle w:val="1"/>
        <w:numPr>
          <w:ilvl w:val="1"/>
          <w:numId w:val="4"/>
        </w:numPr>
        <w:ind w:left="1512"/>
        <w:rPr>
          <w:rFonts w:asciiTheme="minorHAnsi" w:hAnsiTheme="minorHAnsi"/>
        </w:rPr>
      </w:pPr>
      <w:r w:rsidRPr="2E6B872C">
        <w:rPr>
          <w:rFonts w:asciiTheme="minorHAnsi" w:hAnsiTheme="minorHAnsi"/>
        </w:rPr>
        <w:t xml:space="preserve">if it is not subject to paragraph (2) and its strength differs from, or its purity or quality falls below, that which it purports or is represented to possess; or </w:t>
      </w:r>
    </w:p>
    <w:p w14:paraId="673FA531" w14:textId="40A84EBB" w:rsidR="00B12407" w:rsidRPr="00272241" w:rsidRDefault="00B12407" w:rsidP="00BC4DA7">
      <w:pPr>
        <w:pStyle w:val="1"/>
        <w:numPr>
          <w:ilvl w:val="1"/>
          <w:numId w:val="4"/>
        </w:numPr>
        <w:ind w:left="1512"/>
        <w:rPr>
          <w:rFonts w:asciiTheme="minorHAnsi" w:hAnsiTheme="minorHAnsi"/>
        </w:rPr>
      </w:pPr>
      <w:r w:rsidRPr="00272241">
        <w:rPr>
          <w:rFonts w:asciiTheme="minorHAnsi" w:hAnsiTheme="minorHAnsi"/>
        </w:rPr>
        <w:t>if it is a Drug and any substance has been mi</w:t>
      </w:r>
      <w:r w:rsidR="000E6BB4">
        <w:rPr>
          <w:rFonts w:asciiTheme="minorHAnsi" w:hAnsiTheme="minorHAnsi"/>
        </w:rPr>
        <w:t>xe</w:t>
      </w:r>
      <w:r w:rsidRPr="00272241">
        <w:rPr>
          <w:rFonts w:asciiTheme="minorHAnsi" w:hAnsiTheme="minorHAnsi"/>
        </w:rPr>
        <w:t>d or packed therewith so as to reduce its quality or strength; or substituted wholly or in part therefore.</w:t>
      </w:r>
    </w:p>
    <w:p w14:paraId="35EBAE30" w14:textId="1B039FD4" w:rsidR="00B12407" w:rsidRPr="00272241" w:rsidRDefault="00B12407" w:rsidP="005F49C6">
      <w:pPr>
        <w:pStyle w:val="a"/>
        <w:numPr>
          <w:ilvl w:val="0"/>
          <w:numId w:val="58"/>
        </w:numPr>
        <w:rPr>
          <w:rFonts w:asciiTheme="minorHAnsi" w:hAnsiTheme="minorHAnsi"/>
        </w:rPr>
      </w:pPr>
      <w:r w:rsidRPr="00272241">
        <w:rPr>
          <w:rFonts w:asciiTheme="minorHAnsi" w:hAnsiTheme="minorHAnsi"/>
        </w:rPr>
        <w:t>“Automated Pharmacy System</w:t>
      </w:r>
      <w:r w:rsidR="002C1454">
        <w:rPr>
          <w:rFonts w:asciiTheme="minorHAnsi" w:hAnsiTheme="minorHAnsi"/>
        </w:rPr>
        <w:t>s</w:t>
      </w:r>
      <w:r w:rsidRPr="00272241">
        <w:rPr>
          <w:rFonts w:asciiTheme="minorHAnsi" w:hAnsiTheme="minorHAnsi"/>
        </w:rPr>
        <w:t xml:space="preserve">” include, but are not limited to, mechanical systems that perform operations or activities, Compounding or Administration, relative to the storage, packaging, Dispensing, or Distribution of </w:t>
      </w:r>
      <w:r w:rsidR="00FC42A7">
        <w:rPr>
          <w:rFonts w:asciiTheme="minorHAnsi" w:hAnsiTheme="minorHAnsi"/>
        </w:rPr>
        <w:t>Drug</w:t>
      </w:r>
      <w:r w:rsidRPr="00272241">
        <w:rPr>
          <w:rFonts w:asciiTheme="minorHAnsi" w:hAnsiTheme="minorHAnsi"/>
        </w:rPr>
        <w:t xml:space="preserve">s, and which collect, control, and maintain all </w:t>
      </w:r>
      <w:r w:rsidR="00C578EB" w:rsidRPr="00272241">
        <w:rPr>
          <w:rFonts w:asciiTheme="minorHAnsi" w:hAnsiTheme="minorHAnsi"/>
        </w:rPr>
        <w:t>T</w:t>
      </w:r>
      <w:r w:rsidRPr="00272241">
        <w:rPr>
          <w:rFonts w:asciiTheme="minorHAnsi" w:hAnsiTheme="minorHAnsi"/>
        </w:rPr>
        <w:t xml:space="preserve">ransaction </w:t>
      </w:r>
      <w:r w:rsidR="00C578EB" w:rsidRPr="00272241">
        <w:rPr>
          <w:rFonts w:asciiTheme="minorHAnsi" w:hAnsiTheme="minorHAnsi"/>
        </w:rPr>
        <w:t>I</w:t>
      </w:r>
      <w:r w:rsidRPr="00272241">
        <w:rPr>
          <w:rFonts w:asciiTheme="minorHAnsi" w:hAnsiTheme="minorHAnsi"/>
        </w:rPr>
        <w:t>nformation.</w:t>
      </w:r>
    </w:p>
    <w:p w14:paraId="2D863716" w14:textId="4EEAD960" w:rsidR="00B12407" w:rsidRPr="00272241" w:rsidRDefault="00B12407" w:rsidP="002735A6">
      <w:pPr>
        <w:pStyle w:val="a"/>
        <w:numPr>
          <w:ilvl w:val="0"/>
          <w:numId w:val="58"/>
        </w:numPr>
        <w:rPr>
          <w:rFonts w:asciiTheme="minorHAnsi" w:hAnsiTheme="minorHAnsi"/>
        </w:rPr>
      </w:pPr>
      <w:r w:rsidRPr="00272241">
        <w:rPr>
          <w:rFonts w:asciiTheme="minorHAnsi" w:hAnsiTheme="minorHAnsi"/>
        </w:rPr>
        <w:t>“Beyond-Use Date” means a date placed on a prescription label at the time of Dispensing that is intended to indicate to the patient or caregiver a time beyond which the contents of the prescription are not recommended to be used.</w:t>
      </w:r>
      <w:r w:rsidR="00167CB0" w:rsidRPr="00272241">
        <w:rPr>
          <w:rStyle w:val="FootnoteReference"/>
          <w:rFonts w:asciiTheme="minorHAnsi" w:hAnsiTheme="minorHAnsi"/>
        </w:rPr>
        <w:footnoteReference w:id="5"/>
      </w:r>
      <w:r w:rsidRPr="00272241">
        <w:rPr>
          <w:rFonts w:asciiTheme="minorHAnsi" w:hAnsiTheme="minorHAnsi"/>
        </w:rPr>
        <w:t xml:space="preserve"> </w:t>
      </w:r>
      <w:r w:rsidRPr="00272241">
        <w:rPr>
          <w:rFonts w:asciiTheme="minorHAnsi" w:hAnsiTheme="minorHAnsi"/>
        </w:rPr>
        <w:tab/>
      </w:r>
    </w:p>
    <w:p w14:paraId="33FFF77E" w14:textId="22A2226D" w:rsidR="00B12407" w:rsidRDefault="00B12407" w:rsidP="004D04AE">
      <w:pPr>
        <w:pStyle w:val="a"/>
        <w:numPr>
          <w:ilvl w:val="0"/>
          <w:numId w:val="58"/>
        </w:numPr>
        <w:rPr>
          <w:rFonts w:asciiTheme="minorHAnsi" w:hAnsiTheme="minorHAnsi"/>
        </w:rPr>
      </w:pPr>
      <w:r w:rsidRPr="00272241">
        <w:rPr>
          <w:rFonts w:asciiTheme="minorHAnsi" w:hAnsiTheme="minorHAnsi"/>
        </w:rPr>
        <w:t>“Bioburden” means the total number of microorganism</w:t>
      </w:r>
      <w:r w:rsidR="00EF39CE" w:rsidRPr="00272241">
        <w:rPr>
          <w:rFonts w:asciiTheme="minorHAnsi" w:hAnsiTheme="minorHAnsi"/>
        </w:rPr>
        <w:t>s</w:t>
      </w:r>
      <w:r w:rsidRPr="00272241">
        <w:rPr>
          <w:rFonts w:asciiTheme="minorHAnsi" w:hAnsiTheme="minorHAnsi"/>
        </w:rPr>
        <w:t xml:space="preserve"> associated with a specific item prior to sterilization.</w:t>
      </w:r>
    </w:p>
    <w:p w14:paraId="106A01A4" w14:textId="4413A04C" w:rsidR="00736331" w:rsidRPr="002E3D72" w:rsidRDefault="00B15717" w:rsidP="004D04AE">
      <w:pPr>
        <w:pStyle w:val="a"/>
        <w:numPr>
          <w:ilvl w:val="0"/>
          <w:numId w:val="58"/>
        </w:numPr>
        <w:rPr>
          <w:rStyle w:val="markedcontent"/>
          <w:rFonts w:asciiTheme="minorHAnsi" w:hAnsiTheme="minorHAnsi"/>
          <w:szCs w:val="22"/>
        </w:rPr>
      </w:pPr>
      <w:r w:rsidRPr="00173CC7">
        <w:rPr>
          <w:rStyle w:val="markedcontent"/>
          <w:rFonts w:asciiTheme="minorHAnsi" w:hAnsiTheme="minorHAnsi" w:cs="Arial"/>
          <w:szCs w:val="22"/>
        </w:rPr>
        <w:t xml:space="preserve">“Biological Product” </w:t>
      </w:r>
      <w:r w:rsidR="00B479A7">
        <w:rPr>
          <w:rStyle w:val="markedcontent"/>
          <w:rFonts w:asciiTheme="minorHAnsi" w:hAnsiTheme="minorHAnsi" w:cs="Arial"/>
          <w:szCs w:val="22"/>
        </w:rPr>
        <w:t>is:</w:t>
      </w:r>
    </w:p>
    <w:p w14:paraId="260B08E2" w14:textId="0807CE2E" w:rsidR="002E3D72" w:rsidRPr="00173CC7" w:rsidRDefault="00B712CA" w:rsidP="00BC4DA7">
      <w:pPr>
        <w:pStyle w:val="a"/>
        <w:numPr>
          <w:ilvl w:val="1"/>
          <w:numId w:val="58"/>
        </w:numPr>
        <w:ind w:left="1512"/>
        <w:rPr>
          <w:rStyle w:val="markedcontent"/>
          <w:rFonts w:asciiTheme="minorHAnsi" w:hAnsiTheme="minorHAnsi"/>
          <w:szCs w:val="22"/>
        </w:rPr>
      </w:pPr>
      <w:r w:rsidRPr="00173CC7">
        <w:rPr>
          <w:rStyle w:val="markedcontent"/>
          <w:rFonts w:asciiTheme="minorHAnsi" w:hAnsiTheme="minorHAnsi" w:cs="Arial"/>
          <w:szCs w:val="22"/>
        </w:rPr>
        <w:lastRenderedPageBreak/>
        <w:t>regulated by Food and Drug Administration (FDA;</w:t>
      </w:r>
    </w:p>
    <w:p w14:paraId="27DE57C3" w14:textId="67A89109" w:rsidR="00B712CA" w:rsidRPr="00173CC7" w:rsidRDefault="00B712CA" w:rsidP="00BC4DA7">
      <w:pPr>
        <w:pStyle w:val="a"/>
        <w:numPr>
          <w:ilvl w:val="1"/>
          <w:numId w:val="58"/>
        </w:numPr>
        <w:ind w:left="1512"/>
        <w:rPr>
          <w:rStyle w:val="markedcontent"/>
          <w:rFonts w:asciiTheme="minorHAnsi" w:hAnsiTheme="minorHAnsi"/>
          <w:szCs w:val="22"/>
        </w:rPr>
      </w:pPr>
      <w:r w:rsidRPr="00173CC7">
        <w:rPr>
          <w:rStyle w:val="markedcontent"/>
          <w:rFonts w:asciiTheme="minorHAnsi" w:hAnsiTheme="minorHAnsi" w:cs="Arial"/>
          <w:szCs w:val="22"/>
        </w:rPr>
        <w:t>used to diagnose, prevent, treat, and cure diseases and medical conditions;</w:t>
      </w:r>
    </w:p>
    <w:p w14:paraId="48D10619" w14:textId="50557368" w:rsidR="00A5140A" w:rsidRPr="001C23A8" w:rsidRDefault="00A5140A" w:rsidP="00BC4DA7">
      <w:pPr>
        <w:pStyle w:val="a"/>
        <w:numPr>
          <w:ilvl w:val="1"/>
          <w:numId w:val="58"/>
        </w:numPr>
        <w:ind w:left="1512"/>
        <w:rPr>
          <w:rStyle w:val="markedcontent"/>
          <w:rFonts w:asciiTheme="minorHAnsi" w:hAnsiTheme="minorHAnsi"/>
          <w:szCs w:val="22"/>
        </w:rPr>
      </w:pPr>
      <w:r w:rsidRPr="00173CC7">
        <w:rPr>
          <w:rStyle w:val="markedcontent"/>
          <w:rFonts w:asciiTheme="minorHAnsi" w:hAnsiTheme="minorHAnsi" w:cs="Arial"/>
          <w:szCs w:val="22"/>
        </w:rPr>
        <w:t xml:space="preserve">a diverse category of </w:t>
      </w:r>
      <w:r w:rsidR="00C701BE">
        <w:rPr>
          <w:rStyle w:val="markedcontent"/>
          <w:rFonts w:asciiTheme="minorHAnsi" w:hAnsiTheme="minorHAnsi" w:cs="Arial"/>
          <w:szCs w:val="22"/>
        </w:rPr>
        <w:t>P</w:t>
      </w:r>
      <w:r w:rsidRPr="001C23A8">
        <w:rPr>
          <w:rStyle w:val="markedcontent"/>
          <w:rFonts w:asciiTheme="minorHAnsi" w:hAnsiTheme="minorHAnsi" w:cs="Arial"/>
          <w:szCs w:val="22"/>
        </w:rPr>
        <w:t>roducts and generally large, complex molecules;</w:t>
      </w:r>
    </w:p>
    <w:p w14:paraId="0D4A922B" w14:textId="2E7D6965" w:rsidR="00A5140A" w:rsidRPr="00855C42" w:rsidRDefault="00253279" w:rsidP="00BC4DA7">
      <w:pPr>
        <w:pStyle w:val="a"/>
        <w:numPr>
          <w:ilvl w:val="1"/>
          <w:numId w:val="58"/>
        </w:numPr>
        <w:ind w:left="1512"/>
        <w:rPr>
          <w:rStyle w:val="markedcontent"/>
          <w:rFonts w:asciiTheme="minorHAnsi" w:hAnsiTheme="minorHAnsi"/>
          <w:szCs w:val="22"/>
        </w:rPr>
      </w:pPr>
      <w:r w:rsidRPr="001C23A8">
        <w:rPr>
          <w:rStyle w:val="markedcontent"/>
          <w:rFonts w:asciiTheme="minorHAnsi" w:hAnsiTheme="minorHAnsi" w:cs="Arial"/>
          <w:szCs w:val="22"/>
        </w:rPr>
        <w:t xml:space="preserve">produced through biotechnology in a living system, such as a microorganism, plant cell, or animal cell, and often more difficult to characterize than small molecule </w:t>
      </w:r>
      <w:r w:rsidR="004003B7">
        <w:rPr>
          <w:rStyle w:val="markedcontent"/>
          <w:rFonts w:asciiTheme="minorHAnsi" w:hAnsiTheme="minorHAnsi" w:cs="Arial"/>
          <w:szCs w:val="22"/>
        </w:rPr>
        <w:t>D</w:t>
      </w:r>
      <w:r w:rsidRPr="00173CC7">
        <w:rPr>
          <w:rStyle w:val="markedcontent"/>
          <w:rFonts w:asciiTheme="minorHAnsi" w:hAnsiTheme="minorHAnsi" w:cs="Arial"/>
          <w:szCs w:val="22"/>
        </w:rPr>
        <w:t>rugs.</w:t>
      </w:r>
    </w:p>
    <w:p w14:paraId="2EEC4881" w14:textId="6D727CC9" w:rsidR="00855C42" w:rsidRPr="001B7BAE" w:rsidRDefault="7A015B74" w:rsidP="20856D16">
      <w:pPr>
        <w:pStyle w:val="a"/>
        <w:numPr>
          <w:ilvl w:val="0"/>
          <w:numId w:val="58"/>
        </w:numPr>
        <w:rPr>
          <w:rFonts w:asciiTheme="minorHAnsi" w:hAnsiTheme="minorHAnsi"/>
        </w:rPr>
      </w:pPr>
      <w:r w:rsidRPr="20856D16">
        <w:rPr>
          <w:rStyle w:val="markedcontent"/>
          <w:rFonts w:asciiTheme="minorHAnsi" w:hAnsiTheme="minorHAnsi" w:cs="Arial"/>
        </w:rPr>
        <w:t>“Biosimilar Product”</w:t>
      </w:r>
      <w:r w:rsidR="5E05E721" w:rsidRPr="20856D16">
        <w:rPr>
          <w:rStyle w:val="markedcontent"/>
          <w:rFonts w:asciiTheme="minorHAnsi" w:hAnsiTheme="minorHAnsi" w:cs="Arial"/>
        </w:rPr>
        <w:t xml:space="preserve"> means</w:t>
      </w:r>
      <w:r w:rsidR="09F722B1" w:rsidRPr="20856D16">
        <w:rPr>
          <w:rStyle w:val="markedcontent"/>
          <w:rFonts w:asciiTheme="minorHAnsi" w:hAnsiTheme="minorHAnsi" w:cs="Arial"/>
        </w:rPr>
        <w:t xml:space="preserve"> </w:t>
      </w:r>
      <w:r w:rsidR="001C73A6">
        <w:rPr>
          <w:rStyle w:val="markedcontent"/>
          <w:rFonts w:asciiTheme="minorHAnsi" w:hAnsiTheme="minorHAnsi" w:cs="Arial"/>
        </w:rPr>
        <w:t xml:space="preserve">a </w:t>
      </w:r>
      <w:r w:rsidR="09F722B1" w:rsidRPr="20856D16">
        <w:rPr>
          <w:rStyle w:val="markedcontent"/>
          <w:rFonts w:asciiTheme="minorHAnsi" w:hAnsiTheme="minorHAnsi" w:cs="Arial"/>
        </w:rPr>
        <w:t xml:space="preserve">Biological Product that is highly similar </w:t>
      </w:r>
      <w:r w:rsidR="7D6526BC" w:rsidRPr="20856D16">
        <w:rPr>
          <w:rStyle w:val="markedcontent"/>
          <w:rFonts w:asciiTheme="minorHAnsi" w:hAnsiTheme="minorHAnsi" w:cs="Arial"/>
        </w:rPr>
        <w:t xml:space="preserve">to </w:t>
      </w:r>
      <w:r w:rsidR="09F722B1" w:rsidRPr="20856D16">
        <w:rPr>
          <w:rStyle w:val="markedcontent"/>
          <w:rFonts w:asciiTheme="minorHAnsi" w:hAnsiTheme="minorHAnsi" w:cs="Arial"/>
        </w:rPr>
        <w:t>and has no clinically meaningful differences from an existing FDA-approved Reference Product.</w:t>
      </w:r>
      <w:r w:rsidRPr="20856D16">
        <w:rPr>
          <w:rStyle w:val="markedcontent"/>
          <w:rFonts w:asciiTheme="minorHAnsi" w:hAnsiTheme="minorHAnsi" w:cs="Arial"/>
        </w:rPr>
        <w:t xml:space="preserve"> </w:t>
      </w:r>
    </w:p>
    <w:p w14:paraId="7DC65E68" w14:textId="7AD106F2" w:rsidR="00B12407" w:rsidRPr="00272241" w:rsidRDefault="104CFF0F" w:rsidP="20856D16">
      <w:pPr>
        <w:pStyle w:val="a"/>
        <w:numPr>
          <w:ilvl w:val="0"/>
          <w:numId w:val="58"/>
        </w:numPr>
        <w:rPr>
          <w:rFonts w:asciiTheme="minorHAnsi" w:hAnsiTheme="minorHAnsi"/>
        </w:rPr>
      </w:pPr>
      <w:r w:rsidRPr="20856D16">
        <w:rPr>
          <w:rFonts w:asciiTheme="minorHAnsi" w:hAnsiTheme="minorHAnsi"/>
        </w:rPr>
        <w:t>“Board of Pharmacy</w:t>
      </w:r>
      <w:r w:rsidR="494F0D07" w:rsidRPr="20856D16">
        <w:rPr>
          <w:rFonts w:asciiTheme="minorHAnsi" w:hAnsiTheme="minorHAnsi"/>
        </w:rPr>
        <w:t>” or</w:t>
      </w:r>
      <w:r w:rsidRPr="20856D16">
        <w:rPr>
          <w:rFonts w:asciiTheme="minorHAnsi" w:hAnsiTheme="minorHAnsi"/>
        </w:rPr>
        <w:t xml:space="preserve"> “Board” means the governmental regulatory body empowered to regulate </w:t>
      </w:r>
      <w:r w:rsidR="516AA522" w:rsidRPr="20856D16">
        <w:rPr>
          <w:rFonts w:asciiTheme="minorHAnsi" w:hAnsiTheme="minorHAnsi"/>
        </w:rPr>
        <w:t>the practice of pharmacy</w:t>
      </w:r>
      <w:r w:rsidRPr="20856D16">
        <w:rPr>
          <w:rFonts w:asciiTheme="minorHAnsi" w:hAnsiTheme="minorHAnsi"/>
        </w:rPr>
        <w:t xml:space="preserve"> including </w:t>
      </w:r>
      <w:r w:rsidR="001A576B" w:rsidRPr="20856D16">
        <w:rPr>
          <w:rFonts w:asciiTheme="minorHAnsi" w:hAnsiTheme="minorHAnsi"/>
        </w:rPr>
        <w:t>issuing</w:t>
      </w:r>
      <w:r w:rsidR="0AAA27D6" w:rsidRPr="20856D16">
        <w:rPr>
          <w:rFonts w:asciiTheme="minorHAnsi" w:hAnsiTheme="minorHAnsi"/>
        </w:rPr>
        <w:t xml:space="preserve"> </w:t>
      </w:r>
      <w:r w:rsidRPr="20856D16">
        <w:rPr>
          <w:rFonts w:asciiTheme="minorHAnsi" w:hAnsiTheme="minorHAnsi"/>
        </w:rPr>
        <w:t>and disciplining licenses of individuals and companies.</w:t>
      </w:r>
    </w:p>
    <w:p w14:paraId="3E20C07B" w14:textId="40046E85" w:rsidR="00B12407" w:rsidRPr="00272241" w:rsidRDefault="00B12407" w:rsidP="20856D16">
      <w:pPr>
        <w:pStyle w:val="a"/>
        <w:numPr>
          <w:ilvl w:val="0"/>
          <w:numId w:val="58"/>
        </w:numPr>
        <w:rPr>
          <w:rFonts w:asciiTheme="minorHAnsi" w:hAnsiTheme="minorHAnsi"/>
        </w:rPr>
      </w:pPr>
      <w:r w:rsidRPr="20856D16">
        <w:rPr>
          <w:rFonts w:asciiTheme="minorHAnsi" w:hAnsiTheme="minorHAnsi"/>
        </w:rPr>
        <w:t>“Cease and Desist”</w:t>
      </w:r>
      <w:r w:rsidR="6F443E0A" w:rsidRPr="20856D16">
        <w:rPr>
          <w:rFonts w:asciiTheme="minorHAnsi" w:hAnsiTheme="minorHAnsi"/>
        </w:rPr>
        <w:t xml:space="preserve"> means</w:t>
      </w:r>
      <w:r w:rsidRPr="20856D16">
        <w:rPr>
          <w:rFonts w:asciiTheme="minorHAnsi" w:hAnsiTheme="minorHAnsi"/>
        </w:rPr>
        <w:t xml:space="preserve"> an order of the Board prohibiting a licensee or other Person or entity from continuing a particular course of conduct that violates the Pharmacy Practice Act or its rules and regulations.</w:t>
      </w:r>
      <w:r w:rsidR="00042BE2" w:rsidRPr="20856D16">
        <w:rPr>
          <w:rStyle w:val="FootnoteReference"/>
          <w:rFonts w:asciiTheme="minorHAnsi" w:hAnsiTheme="minorHAnsi"/>
        </w:rPr>
        <w:footnoteReference w:id="6"/>
      </w:r>
    </w:p>
    <w:p w14:paraId="0984FC8A" w14:textId="0510C0DB" w:rsidR="00B12407" w:rsidRPr="00272241" w:rsidRDefault="00B12407" w:rsidP="20856D16">
      <w:pPr>
        <w:pStyle w:val="a"/>
        <w:numPr>
          <w:ilvl w:val="0"/>
          <w:numId w:val="58"/>
        </w:numPr>
        <w:rPr>
          <w:rFonts w:asciiTheme="minorHAnsi" w:hAnsiTheme="minorHAnsi"/>
        </w:rPr>
      </w:pPr>
      <w:r w:rsidRPr="20856D16">
        <w:rPr>
          <w:rFonts w:asciiTheme="minorHAnsi" w:hAnsiTheme="minorHAnsi"/>
        </w:rPr>
        <w:t xml:space="preserve">“Censure” </w:t>
      </w:r>
      <w:r w:rsidR="7E03B83F" w:rsidRPr="20856D16">
        <w:rPr>
          <w:rFonts w:asciiTheme="minorHAnsi" w:hAnsiTheme="minorHAnsi"/>
        </w:rPr>
        <w:t>means</w:t>
      </w:r>
      <w:r w:rsidRPr="20856D16">
        <w:rPr>
          <w:rFonts w:asciiTheme="minorHAnsi" w:hAnsiTheme="minorHAnsi"/>
        </w:rPr>
        <w:t xml:space="preserve"> a severe formal reproof of a licensee for violation of the Pharmacy Practice Act or rules and regulations, and may require specific redress; for example, restitution of fees.</w:t>
      </w:r>
    </w:p>
    <w:p w14:paraId="4DD8E30B" w14:textId="63BE2DF8" w:rsidR="00B12407" w:rsidRPr="00272241" w:rsidRDefault="00B12407" w:rsidP="002735A6">
      <w:pPr>
        <w:pStyle w:val="a"/>
        <w:numPr>
          <w:ilvl w:val="0"/>
          <w:numId w:val="58"/>
        </w:numPr>
        <w:rPr>
          <w:rFonts w:asciiTheme="minorHAnsi" w:hAnsiTheme="minorHAnsi"/>
        </w:rPr>
      </w:pPr>
      <w:r w:rsidRPr="00272241">
        <w:rPr>
          <w:rFonts w:asciiTheme="minorHAnsi" w:hAnsiTheme="minorHAnsi"/>
        </w:rPr>
        <w:t xml:space="preserve">“Centralized Performance Database” means aggregate data from a large number of pharmacies concerning Quality-Related Events and patients for whom </w:t>
      </w:r>
      <w:r w:rsidR="0045627A">
        <w:rPr>
          <w:rFonts w:asciiTheme="minorHAnsi" w:hAnsiTheme="minorHAnsi"/>
        </w:rPr>
        <w:t>D</w:t>
      </w:r>
      <w:r w:rsidR="004B6FF8">
        <w:rPr>
          <w:rFonts w:asciiTheme="minorHAnsi" w:hAnsiTheme="minorHAnsi"/>
        </w:rPr>
        <w:t xml:space="preserve">rug </w:t>
      </w:r>
      <w:r w:rsidR="008F4AD3" w:rsidRPr="00272241">
        <w:rPr>
          <w:rFonts w:asciiTheme="minorHAnsi" w:hAnsiTheme="minorHAnsi"/>
        </w:rPr>
        <w:t>P</w:t>
      </w:r>
      <w:r w:rsidRPr="00272241">
        <w:rPr>
          <w:rFonts w:asciiTheme="minorHAnsi" w:hAnsiTheme="minorHAnsi"/>
        </w:rPr>
        <w:t>roducts and services have been provided at the pharmacies, and from which patient identifiers have been removed.</w:t>
      </w:r>
    </w:p>
    <w:p w14:paraId="148AFD95" w14:textId="6EC3518B" w:rsidR="00C76B8B" w:rsidRPr="005032C4" w:rsidRDefault="104CFF0F" w:rsidP="5D5C9C8C">
      <w:pPr>
        <w:pStyle w:val="a"/>
        <w:numPr>
          <w:ilvl w:val="0"/>
          <w:numId w:val="58"/>
        </w:numPr>
        <w:rPr>
          <w:rFonts w:asciiTheme="minorHAnsi" w:hAnsiTheme="minorHAnsi" w:cstheme="minorBidi"/>
        </w:rPr>
      </w:pPr>
      <w:r w:rsidRPr="5D5C9C8C">
        <w:rPr>
          <w:rFonts w:asciiTheme="minorHAnsi" w:hAnsiTheme="minorHAnsi"/>
        </w:rPr>
        <w:t>“Certified Pharmacy Technician”</w:t>
      </w:r>
      <w:r w:rsidR="00042BE2" w:rsidRPr="5D5C9C8C">
        <w:rPr>
          <w:rStyle w:val="FootnoteReference"/>
          <w:rFonts w:asciiTheme="minorHAnsi" w:hAnsiTheme="minorHAnsi"/>
        </w:rPr>
        <w:footnoteReference w:id="7"/>
      </w:r>
      <w:r w:rsidRPr="5D5C9C8C">
        <w:rPr>
          <w:rFonts w:asciiTheme="minorHAnsi" w:hAnsiTheme="minorHAnsi"/>
        </w:rPr>
        <w:t xml:space="preserve"> means personnel </w:t>
      </w:r>
      <w:r w:rsidR="70C4A82D" w:rsidRPr="5D5C9C8C">
        <w:rPr>
          <w:rFonts w:asciiTheme="minorHAnsi" w:hAnsiTheme="minorHAnsi"/>
        </w:rPr>
        <w:t>licensed</w:t>
      </w:r>
      <w:r w:rsidRPr="5D5C9C8C">
        <w:rPr>
          <w:rFonts w:asciiTheme="minorHAnsi" w:hAnsiTheme="minorHAnsi"/>
        </w:rPr>
        <w:t xml:space="preserve"> </w:t>
      </w:r>
      <w:r w:rsidR="7822D4AC" w:rsidRPr="5D5C9C8C">
        <w:rPr>
          <w:rFonts w:asciiTheme="minorHAnsi" w:hAnsiTheme="minorHAnsi"/>
        </w:rPr>
        <w:t>by</w:t>
      </w:r>
      <w:r w:rsidRPr="5D5C9C8C">
        <w:rPr>
          <w:rFonts w:asciiTheme="minorHAnsi" w:hAnsiTheme="minorHAnsi"/>
        </w:rPr>
        <w:t xml:space="preserve"> the Board who have completed a certification program approved by the Board and may, under the supervision of a Pharmacist, perform certain activities involved in the Practice of Pharmacy</w:t>
      </w:r>
      <w:r w:rsidR="4A7CBCA2" w:rsidRPr="5D5C9C8C">
        <w:rPr>
          <w:rFonts w:asciiTheme="minorHAnsi" w:hAnsiTheme="minorHAnsi"/>
        </w:rPr>
        <w:t xml:space="preserve"> </w:t>
      </w:r>
      <w:r w:rsidR="4A7CBCA2" w:rsidRPr="5D5C9C8C">
        <w:rPr>
          <w:rStyle w:val="markedcontent"/>
          <w:rFonts w:asciiTheme="minorHAnsi" w:hAnsiTheme="minorHAnsi" w:cstheme="minorBidi"/>
        </w:rPr>
        <w:t xml:space="preserve">that are within their scope of certification and as </w:t>
      </w:r>
      <w:r w:rsidR="7A9903DA" w:rsidRPr="5D5C9C8C">
        <w:rPr>
          <w:rStyle w:val="markedcontent"/>
          <w:rFonts w:asciiTheme="minorHAnsi" w:hAnsiTheme="minorHAnsi" w:cstheme="minorBidi"/>
        </w:rPr>
        <w:t>delegated</w:t>
      </w:r>
      <w:r w:rsidR="4A7CBCA2" w:rsidRPr="5D5C9C8C">
        <w:rPr>
          <w:rStyle w:val="markedcontent"/>
          <w:rFonts w:asciiTheme="minorHAnsi" w:hAnsiTheme="minorHAnsi" w:cstheme="minorBidi"/>
        </w:rPr>
        <w:t xml:space="preserve"> by the Pharmacist, but excluding </w:t>
      </w:r>
      <w:r w:rsidR="4A030B3F" w:rsidRPr="5D5C9C8C">
        <w:rPr>
          <w:rStyle w:val="markedcontent"/>
          <w:rFonts w:asciiTheme="minorHAnsi" w:hAnsiTheme="minorHAnsi" w:cstheme="minorBidi"/>
        </w:rPr>
        <w:t xml:space="preserve">clinical </w:t>
      </w:r>
      <w:r w:rsidR="4A7CBCA2" w:rsidRPr="5D5C9C8C">
        <w:rPr>
          <w:rStyle w:val="markedcontent"/>
          <w:rFonts w:asciiTheme="minorHAnsi" w:hAnsiTheme="minorHAnsi" w:cstheme="minorBidi"/>
        </w:rPr>
        <w:t>patient</w:t>
      </w:r>
      <w:r w:rsidR="6973251C" w:rsidRPr="5D5C9C8C">
        <w:rPr>
          <w:rStyle w:val="markedcontent"/>
          <w:rFonts w:asciiTheme="minorHAnsi" w:hAnsiTheme="minorHAnsi" w:cstheme="minorBidi"/>
        </w:rPr>
        <w:t xml:space="preserve"> care activities such as, but not limited to</w:t>
      </w:r>
      <w:r w:rsidR="50D57D23" w:rsidRPr="5D5C9C8C">
        <w:rPr>
          <w:rFonts w:asciiTheme="minorHAnsi" w:hAnsiTheme="minorHAnsi" w:cstheme="minorBidi"/>
        </w:rPr>
        <w:t>:</w:t>
      </w:r>
    </w:p>
    <w:p w14:paraId="6E4E8BE0" w14:textId="2492B48A" w:rsidR="006D4137" w:rsidRPr="00272241" w:rsidRDefault="006D4137" w:rsidP="00BC4DA7">
      <w:pPr>
        <w:pStyle w:val="1"/>
        <w:ind w:left="1512"/>
        <w:rPr>
          <w:rFonts w:asciiTheme="minorHAnsi" w:hAnsiTheme="minorHAnsi"/>
        </w:rPr>
      </w:pPr>
      <w:r w:rsidRPr="00272241">
        <w:rPr>
          <w:rFonts w:asciiTheme="minorHAnsi" w:hAnsiTheme="minorHAnsi"/>
        </w:rPr>
        <w:t>(1)</w:t>
      </w:r>
      <w:r w:rsidR="00EF39CE" w:rsidRPr="00272241">
        <w:rPr>
          <w:rFonts w:asciiTheme="minorHAnsi" w:hAnsiTheme="minorHAnsi"/>
        </w:rPr>
        <w:tab/>
      </w:r>
      <w:r w:rsidR="00B12407" w:rsidRPr="00272241">
        <w:rPr>
          <w:rFonts w:asciiTheme="minorHAnsi" w:hAnsiTheme="minorHAnsi"/>
        </w:rPr>
        <w:t xml:space="preserve">Drug </w:t>
      </w:r>
      <w:r w:rsidR="00DE6BCE" w:rsidRPr="00272241">
        <w:rPr>
          <w:rFonts w:asciiTheme="minorHAnsi" w:hAnsiTheme="minorHAnsi"/>
        </w:rPr>
        <w:t xml:space="preserve">Utilization </w:t>
      </w:r>
      <w:r w:rsidR="00B12407" w:rsidRPr="00272241">
        <w:rPr>
          <w:rFonts w:asciiTheme="minorHAnsi" w:hAnsiTheme="minorHAnsi"/>
        </w:rPr>
        <w:t>Review</w:t>
      </w:r>
      <w:r w:rsidR="00DE6BCE" w:rsidRPr="00272241">
        <w:rPr>
          <w:rFonts w:asciiTheme="minorHAnsi" w:hAnsiTheme="minorHAnsi"/>
        </w:rPr>
        <w:t xml:space="preserve"> (DUR</w:t>
      </w:r>
      <w:r w:rsidR="00AF3A02">
        <w:rPr>
          <w:rFonts w:asciiTheme="minorHAnsi" w:hAnsiTheme="minorHAnsi"/>
        </w:rPr>
        <w:t>)</w:t>
      </w:r>
      <w:r w:rsidR="00B12407" w:rsidRPr="00272241">
        <w:rPr>
          <w:rFonts w:asciiTheme="minorHAnsi" w:hAnsiTheme="minorHAnsi"/>
        </w:rPr>
        <w:t xml:space="preserve">; </w:t>
      </w:r>
    </w:p>
    <w:p w14:paraId="5658F4C7" w14:textId="6EBA749B" w:rsidR="006D4137" w:rsidRPr="00272241" w:rsidRDefault="00EF39CE" w:rsidP="00BC4DA7">
      <w:pPr>
        <w:pStyle w:val="1"/>
        <w:ind w:left="1512"/>
        <w:rPr>
          <w:rFonts w:asciiTheme="minorHAnsi" w:hAnsiTheme="minorHAnsi"/>
        </w:rPr>
      </w:pPr>
      <w:r w:rsidRPr="00272241">
        <w:rPr>
          <w:rFonts w:asciiTheme="minorHAnsi" w:hAnsiTheme="minorHAnsi"/>
        </w:rPr>
        <w:t>(2)</w:t>
      </w:r>
      <w:r w:rsidRPr="00272241">
        <w:rPr>
          <w:rFonts w:asciiTheme="minorHAnsi" w:hAnsiTheme="minorHAnsi"/>
        </w:rPr>
        <w:tab/>
      </w:r>
      <w:r w:rsidR="00B12407" w:rsidRPr="00272241">
        <w:rPr>
          <w:rFonts w:asciiTheme="minorHAnsi" w:hAnsiTheme="minorHAnsi"/>
        </w:rPr>
        <w:t>clinical conflict resolution;</w:t>
      </w:r>
      <w:r w:rsidR="00912C41">
        <w:rPr>
          <w:rFonts w:asciiTheme="minorHAnsi" w:hAnsiTheme="minorHAnsi"/>
        </w:rPr>
        <w:t xml:space="preserve"> and</w:t>
      </w:r>
    </w:p>
    <w:p w14:paraId="6D41F343" w14:textId="7BE4D4F7" w:rsidR="006D4137" w:rsidRPr="00272241" w:rsidRDefault="006D4137" w:rsidP="00BC4DA7">
      <w:pPr>
        <w:pStyle w:val="1"/>
        <w:ind w:left="1512"/>
        <w:rPr>
          <w:rFonts w:asciiTheme="minorHAnsi" w:hAnsiTheme="minorHAnsi"/>
        </w:rPr>
      </w:pPr>
      <w:r w:rsidRPr="00272241">
        <w:rPr>
          <w:rFonts w:asciiTheme="minorHAnsi" w:hAnsiTheme="minorHAnsi"/>
        </w:rPr>
        <w:t>(</w:t>
      </w:r>
      <w:r w:rsidR="00BF4333">
        <w:rPr>
          <w:rFonts w:asciiTheme="minorHAnsi" w:hAnsiTheme="minorHAnsi"/>
        </w:rPr>
        <w:t>3</w:t>
      </w:r>
      <w:r w:rsidRPr="00272241">
        <w:rPr>
          <w:rFonts w:asciiTheme="minorHAnsi" w:hAnsiTheme="minorHAnsi"/>
        </w:rPr>
        <w:t>)</w:t>
      </w:r>
      <w:r w:rsidR="00EF39CE" w:rsidRPr="00272241">
        <w:rPr>
          <w:rFonts w:asciiTheme="minorHAnsi" w:hAnsiTheme="minorHAnsi"/>
        </w:rPr>
        <w:tab/>
      </w:r>
      <w:r w:rsidR="00B12407" w:rsidRPr="00272241">
        <w:rPr>
          <w:rFonts w:asciiTheme="minorHAnsi" w:hAnsiTheme="minorHAnsi"/>
        </w:rPr>
        <w:t xml:space="preserve">Patient Counseling </w:t>
      </w:r>
    </w:p>
    <w:p w14:paraId="25CF6D66" w14:textId="561C4658" w:rsidR="000A55C7" w:rsidRPr="00272241" w:rsidRDefault="66450949" w:rsidP="2E6B872C">
      <w:pPr>
        <w:pStyle w:val="a"/>
        <w:numPr>
          <w:ilvl w:val="0"/>
          <w:numId w:val="58"/>
        </w:numPr>
        <w:rPr>
          <w:rFonts w:asciiTheme="minorHAnsi" w:hAnsiTheme="minorHAnsi"/>
        </w:rPr>
      </w:pPr>
      <w:r w:rsidRPr="2E6B872C">
        <w:rPr>
          <w:rFonts w:asciiTheme="minorHAnsi" w:hAnsiTheme="minorHAnsi"/>
        </w:rPr>
        <w:t>“Certified Pharmacy Technician Candidate</w:t>
      </w:r>
      <w:r w:rsidR="166A3A98" w:rsidRPr="2E6B872C">
        <w:rPr>
          <w:rFonts w:asciiTheme="minorHAnsi" w:hAnsiTheme="minorHAnsi"/>
        </w:rPr>
        <w:t>”</w:t>
      </w:r>
      <w:r w:rsidRPr="2E6B872C">
        <w:rPr>
          <w:rFonts w:asciiTheme="minorHAnsi" w:hAnsiTheme="minorHAnsi"/>
        </w:rPr>
        <w:t xml:space="preserve"> means personnel </w:t>
      </w:r>
      <w:r w:rsidR="7822D4AC" w:rsidRPr="2E6B872C">
        <w:rPr>
          <w:rFonts w:asciiTheme="minorHAnsi" w:hAnsiTheme="minorHAnsi"/>
        </w:rPr>
        <w:t>licensed by</w:t>
      </w:r>
      <w:r w:rsidRPr="2E6B872C">
        <w:rPr>
          <w:rFonts w:asciiTheme="minorHAnsi" w:hAnsiTheme="minorHAnsi"/>
        </w:rPr>
        <w:t xml:space="preserve"> the Board who intend to complete a certification program approved by the Board and may, under the supervision of </w:t>
      </w:r>
      <w:r w:rsidR="5F64C0B2" w:rsidRPr="2E6B872C">
        <w:rPr>
          <w:rFonts w:asciiTheme="minorHAnsi" w:hAnsiTheme="minorHAnsi"/>
        </w:rPr>
        <w:t xml:space="preserve">a </w:t>
      </w:r>
      <w:r w:rsidR="2F637598" w:rsidRPr="2E6B872C">
        <w:rPr>
          <w:rFonts w:asciiTheme="minorHAnsi" w:hAnsiTheme="minorHAnsi"/>
        </w:rPr>
        <w:t>P</w:t>
      </w:r>
      <w:r w:rsidRPr="2E6B872C">
        <w:rPr>
          <w:rFonts w:asciiTheme="minorHAnsi" w:hAnsiTheme="minorHAnsi"/>
        </w:rPr>
        <w:t xml:space="preserve">harmacist, </w:t>
      </w:r>
      <w:r w:rsidR="7D8C1DB4" w:rsidRPr="2E6B872C">
        <w:rPr>
          <w:rStyle w:val="markedcontent"/>
          <w:rFonts w:asciiTheme="minorHAnsi" w:hAnsiTheme="minorHAnsi" w:cstheme="minorBidi"/>
        </w:rPr>
        <w:t xml:space="preserve">perform certain activities involved in the Practice of Pharmacy that are within their scope of education and training and as </w:t>
      </w:r>
      <w:r w:rsidR="70550DC4" w:rsidRPr="2E6B872C">
        <w:rPr>
          <w:rStyle w:val="markedcontent"/>
          <w:rFonts w:asciiTheme="minorHAnsi" w:hAnsiTheme="minorHAnsi" w:cstheme="minorBidi"/>
        </w:rPr>
        <w:t>delegated</w:t>
      </w:r>
      <w:r w:rsidR="7D8C1DB4" w:rsidRPr="2E6B872C">
        <w:rPr>
          <w:rStyle w:val="markedcontent"/>
          <w:rFonts w:asciiTheme="minorHAnsi" w:hAnsiTheme="minorHAnsi" w:cstheme="minorBidi"/>
        </w:rPr>
        <w:t xml:space="preserve"> by the Pharmacist, but excluding clinical patient care activities such as, but not limited to:</w:t>
      </w:r>
    </w:p>
    <w:p w14:paraId="78899AFC" w14:textId="409BFC77" w:rsidR="000A55C7" w:rsidRPr="00070CB9" w:rsidRDefault="000A55C7" w:rsidP="00BC4DA7">
      <w:pPr>
        <w:pStyle w:val="a"/>
        <w:numPr>
          <w:ilvl w:val="1"/>
          <w:numId w:val="20"/>
        </w:numPr>
        <w:ind w:left="1512"/>
        <w:rPr>
          <w:rFonts w:asciiTheme="minorHAnsi" w:hAnsiTheme="minorHAnsi"/>
        </w:rPr>
      </w:pPr>
      <w:r w:rsidRPr="00070CB9">
        <w:rPr>
          <w:rFonts w:asciiTheme="minorHAnsi" w:hAnsiTheme="minorHAnsi"/>
        </w:rPr>
        <w:t>Drug Utilization Review (DUR)</w:t>
      </w:r>
      <w:r w:rsidR="00272046">
        <w:rPr>
          <w:rFonts w:asciiTheme="minorHAnsi" w:hAnsiTheme="minorHAnsi"/>
        </w:rPr>
        <w:t>;</w:t>
      </w:r>
    </w:p>
    <w:p w14:paraId="520BADF5" w14:textId="01853C73" w:rsidR="000A55C7" w:rsidRPr="00272241" w:rsidRDefault="000A55C7" w:rsidP="00BC4DA7">
      <w:pPr>
        <w:pStyle w:val="a"/>
        <w:numPr>
          <w:ilvl w:val="1"/>
          <w:numId w:val="20"/>
        </w:numPr>
        <w:ind w:left="1512"/>
        <w:rPr>
          <w:rFonts w:asciiTheme="minorHAnsi" w:hAnsiTheme="minorHAnsi"/>
        </w:rPr>
      </w:pPr>
      <w:r w:rsidRPr="00272241">
        <w:rPr>
          <w:rFonts w:asciiTheme="minorHAnsi" w:hAnsiTheme="minorHAnsi"/>
        </w:rPr>
        <w:t>clinical conflict resolution;</w:t>
      </w:r>
      <w:r w:rsidR="00BA0938">
        <w:rPr>
          <w:rFonts w:asciiTheme="minorHAnsi" w:hAnsiTheme="minorHAnsi"/>
        </w:rPr>
        <w:t xml:space="preserve"> and</w:t>
      </w:r>
    </w:p>
    <w:p w14:paraId="51434564" w14:textId="54AA38F1" w:rsidR="00882697" w:rsidRPr="00697A55" w:rsidRDefault="00431592" w:rsidP="00BC4DA7">
      <w:pPr>
        <w:pStyle w:val="a"/>
        <w:numPr>
          <w:ilvl w:val="1"/>
          <w:numId w:val="20"/>
        </w:numPr>
        <w:ind w:left="1512"/>
        <w:rPr>
          <w:rFonts w:asciiTheme="minorHAnsi" w:hAnsiTheme="minorHAnsi"/>
        </w:rPr>
      </w:pPr>
      <w:r w:rsidRPr="0008302C">
        <w:rPr>
          <w:rFonts w:asciiTheme="minorHAnsi" w:hAnsiTheme="minorHAnsi"/>
        </w:rPr>
        <w:t>Patient Counseling</w:t>
      </w:r>
      <w:r w:rsidR="00BA0938" w:rsidRPr="0008302C">
        <w:rPr>
          <w:rFonts w:asciiTheme="minorHAnsi" w:hAnsiTheme="minorHAnsi"/>
        </w:rPr>
        <w:t>.</w:t>
      </w:r>
    </w:p>
    <w:p w14:paraId="40459067" w14:textId="5187B3BD" w:rsidR="00B12407" w:rsidRPr="00272241" w:rsidRDefault="00B12407" w:rsidP="003967A6">
      <w:pPr>
        <w:pStyle w:val="a"/>
        <w:numPr>
          <w:ilvl w:val="0"/>
          <w:numId w:val="58"/>
        </w:numPr>
        <w:rPr>
          <w:rFonts w:asciiTheme="minorHAnsi" w:hAnsiTheme="minorHAnsi"/>
        </w:rPr>
      </w:pPr>
      <w:r w:rsidRPr="00272241">
        <w:rPr>
          <w:rFonts w:asciiTheme="minorHAnsi" w:hAnsiTheme="minorHAnsi"/>
        </w:rPr>
        <w:t xml:space="preserve">“Chart Order” means a lawful order entered on the chart or a medical record of an inpatient or resident of an Institutional Facility by a Practitioner or </w:t>
      </w:r>
      <w:r w:rsidR="00051E5F">
        <w:rPr>
          <w:rFonts w:asciiTheme="minorHAnsi" w:hAnsiTheme="minorHAnsi"/>
        </w:rPr>
        <w:t>their</w:t>
      </w:r>
      <w:r w:rsidR="00986793">
        <w:rPr>
          <w:rFonts w:asciiTheme="minorHAnsi" w:hAnsiTheme="minorHAnsi"/>
        </w:rPr>
        <w:t xml:space="preserve"> licensed </w:t>
      </w:r>
      <w:r w:rsidR="00986793">
        <w:rPr>
          <w:rFonts w:asciiTheme="minorHAnsi" w:hAnsiTheme="minorHAnsi"/>
        </w:rPr>
        <w:lastRenderedPageBreak/>
        <w:t>health care designee</w:t>
      </w:r>
      <w:r w:rsidRPr="00272241">
        <w:rPr>
          <w:rFonts w:asciiTheme="minorHAnsi" w:hAnsiTheme="minorHAnsi"/>
        </w:rPr>
        <w:t xml:space="preserve"> for a Drug or Device and shall be considered a Prescription Drug Order provided that it contains:</w:t>
      </w:r>
    </w:p>
    <w:p w14:paraId="47C18BB2" w14:textId="77777777" w:rsidR="00B12407" w:rsidRPr="00272241" w:rsidRDefault="00C93A58" w:rsidP="00BC4DA7">
      <w:pPr>
        <w:pStyle w:val="1"/>
        <w:numPr>
          <w:ilvl w:val="1"/>
          <w:numId w:val="58"/>
        </w:numPr>
        <w:ind w:left="1512"/>
        <w:rPr>
          <w:rFonts w:asciiTheme="minorHAnsi" w:hAnsiTheme="minorHAnsi"/>
        </w:rPr>
      </w:pPr>
      <w:r w:rsidRPr="00272241">
        <w:rPr>
          <w:rFonts w:asciiTheme="minorHAnsi" w:hAnsiTheme="minorHAnsi"/>
        </w:rPr>
        <w:t>t</w:t>
      </w:r>
      <w:r w:rsidR="00B12407" w:rsidRPr="00272241">
        <w:rPr>
          <w:rFonts w:asciiTheme="minorHAnsi" w:hAnsiTheme="minorHAnsi"/>
        </w:rPr>
        <w:t>he full name of the patient;</w:t>
      </w:r>
    </w:p>
    <w:p w14:paraId="6719020E" w14:textId="77777777" w:rsidR="00B12407" w:rsidRPr="00272241" w:rsidRDefault="00C93A58" w:rsidP="00BC4DA7">
      <w:pPr>
        <w:pStyle w:val="1"/>
        <w:numPr>
          <w:ilvl w:val="1"/>
          <w:numId w:val="58"/>
        </w:numPr>
        <w:ind w:left="1512"/>
        <w:rPr>
          <w:rFonts w:asciiTheme="minorHAnsi" w:hAnsiTheme="minorHAnsi"/>
        </w:rPr>
      </w:pPr>
      <w:r w:rsidRPr="00272241">
        <w:rPr>
          <w:rFonts w:asciiTheme="minorHAnsi" w:hAnsiTheme="minorHAnsi"/>
        </w:rPr>
        <w:t>d</w:t>
      </w:r>
      <w:r w:rsidR="00B12407" w:rsidRPr="00272241">
        <w:rPr>
          <w:rFonts w:asciiTheme="minorHAnsi" w:hAnsiTheme="minorHAnsi"/>
        </w:rPr>
        <w:t xml:space="preserve">ate of issuance; </w:t>
      </w:r>
    </w:p>
    <w:p w14:paraId="4570BD7C" w14:textId="31BF9D5F" w:rsidR="00B12407" w:rsidRPr="00272241" w:rsidRDefault="00C93A58" w:rsidP="00BC4DA7">
      <w:pPr>
        <w:pStyle w:val="1"/>
        <w:numPr>
          <w:ilvl w:val="1"/>
          <w:numId w:val="58"/>
        </w:numPr>
        <w:ind w:left="1512"/>
        <w:rPr>
          <w:rFonts w:asciiTheme="minorHAnsi" w:hAnsiTheme="minorHAnsi"/>
        </w:rPr>
      </w:pPr>
      <w:r w:rsidRPr="00272241">
        <w:rPr>
          <w:rFonts w:asciiTheme="minorHAnsi" w:hAnsiTheme="minorHAnsi"/>
        </w:rPr>
        <w:t>n</w:t>
      </w:r>
      <w:r w:rsidR="00B12407" w:rsidRPr="00272241">
        <w:rPr>
          <w:rFonts w:asciiTheme="minorHAnsi" w:hAnsiTheme="minorHAnsi"/>
        </w:rPr>
        <w:t>ame, strength, and dosage form of the Drug prescribed;</w:t>
      </w:r>
    </w:p>
    <w:p w14:paraId="11221531" w14:textId="77777777" w:rsidR="00B12407" w:rsidRPr="00272241" w:rsidRDefault="00C93A58" w:rsidP="00BC4DA7">
      <w:pPr>
        <w:pStyle w:val="1"/>
        <w:numPr>
          <w:ilvl w:val="1"/>
          <w:numId w:val="58"/>
        </w:numPr>
        <w:ind w:left="1512"/>
        <w:rPr>
          <w:rFonts w:asciiTheme="minorHAnsi" w:hAnsiTheme="minorHAnsi"/>
        </w:rPr>
      </w:pPr>
      <w:r w:rsidRPr="00272241">
        <w:rPr>
          <w:rFonts w:asciiTheme="minorHAnsi" w:hAnsiTheme="minorHAnsi"/>
        </w:rPr>
        <w:t>d</w:t>
      </w:r>
      <w:r w:rsidR="00B12407" w:rsidRPr="00272241">
        <w:rPr>
          <w:rFonts w:asciiTheme="minorHAnsi" w:hAnsiTheme="minorHAnsi"/>
        </w:rPr>
        <w:t>irections for use; and</w:t>
      </w:r>
    </w:p>
    <w:p w14:paraId="6393B5CA" w14:textId="24BB5FB9" w:rsidR="00B12407" w:rsidRDefault="00C93A58" w:rsidP="00BC4DA7">
      <w:pPr>
        <w:pStyle w:val="1"/>
        <w:numPr>
          <w:ilvl w:val="1"/>
          <w:numId w:val="58"/>
        </w:numPr>
        <w:ind w:left="1512"/>
        <w:rPr>
          <w:rFonts w:asciiTheme="minorHAnsi" w:hAnsiTheme="minorHAnsi"/>
        </w:rPr>
      </w:pPr>
      <w:r w:rsidRPr="00272241">
        <w:rPr>
          <w:rFonts w:asciiTheme="minorHAnsi" w:hAnsiTheme="minorHAnsi"/>
        </w:rPr>
        <w:t>i</w:t>
      </w:r>
      <w:r w:rsidR="00B12407" w:rsidRPr="00272241">
        <w:rPr>
          <w:rFonts w:asciiTheme="minorHAnsi" w:hAnsiTheme="minorHAnsi"/>
        </w:rPr>
        <w:t>f written</w:t>
      </w:r>
      <w:r w:rsidR="00986793">
        <w:rPr>
          <w:rFonts w:asciiTheme="minorHAnsi" w:hAnsiTheme="minorHAnsi"/>
        </w:rPr>
        <w:t xml:space="preserve"> or electronic,</w:t>
      </w:r>
      <w:r w:rsidR="00B12407" w:rsidRPr="00272241">
        <w:rPr>
          <w:rFonts w:asciiTheme="minorHAnsi" w:hAnsiTheme="minorHAnsi"/>
        </w:rPr>
        <w:t xml:space="preserve"> the prescribing Practitioner’s signature</w:t>
      </w:r>
      <w:r w:rsidR="00986793">
        <w:rPr>
          <w:rStyle w:val="FootnoteReference"/>
          <w:rFonts w:asciiTheme="minorHAnsi" w:hAnsiTheme="minorHAnsi"/>
        </w:rPr>
        <w:footnoteReference w:id="8"/>
      </w:r>
      <w:r w:rsidR="00B12407" w:rsidRPr="00272241">
        <w:rPr>
          <w:rFonts w:asciiTheme="minorHAnsi" w:hAnsiTheme="minorHAnsi"/>
        </w:rPr>
        <w:t xml:space="preserve"> or the signature of the Practitioner’s </w:t>
      </w:r>
      <w:r w:rsidR="00986793">
        <w:rPr>
          <w:rFonts w:asciiTheme="minorHAnsi" w:hAnsiTheme="minorHAnsi"/>
        </w:rPr>
        <w:t>licensed health care designee</w:t>
      </w:r>
      <w:r w:rsidR="00B12407" w:rsidRPr="00272241">
        <w:rPr>
          <w:rFonts w:asciiTheme="minorHAnsi" w:hAnsiTheme="minorHAnsi"/>
        </w:rPr>
        <w:t xml:space="preserve"> (including the name of the prescribing Practitioner)</w:t>
      </w:r>
      <w:r w:rsidR="00986793">
        <w:rPr>
          <w:rFonts w:asciiTheme="minorHAnsi" w:hAnsiTheme="minorHAnsi"/>
        </w:rPr>
        <w:t>.</w:t>
      </w:r>
    </w:p>
    <w:p w14:paraId="3C381B3F" w14:textId="7691882C" w:rsidR="00986793" w:rsidRPr="00272241" w:rsidRDefault="7282422D" w:rsidP="5D5C9C8C">
      <w:pPr>
        <w:pStyle w:val="1"/>
        <w:ind w:left="1080" w:firstLine="0"/>
        <w:rPr>
          <w:rFonts w:asciiTheme="minorHAnsi" w:hAnsiTheme="minorHAnsi"/>
        </w:rPr>
      </w:pPr>
      <w:r w:rsidRPr="02A20A92">
        <w:rPr>
          <w:rFonts w:asciiTheme="minorHAnsi" w:hAnsiTheme="minorHAnsi"/>
        </w:rPr>
        <w:t>Bid</w:t>
      </w:r>
      <w:r w:rsidR="481B99FF" w:rsidRPr="02A20A92">
        <w:rPr>
          <w:rFonts w:asciiTheme="minorHAnsi" w:hAnsiTheme="minorHAnsi"/>
        </w:rPr>
        <w:t>i</w:t>
      </w:r>
      <w:r w:rsidRPr="02A20A92">
        <w:rPr>
          <w:rFonts w:asciiTheme="minorHAnsi" w:hAnsiTheme="minorHAnsi"/>
        </w:rPr>
        <w:t xml:space="preserve">rectional transmission of Chart Orders between the Institutional Pharmacy and the Institutional Facility is allowed. The Pharmacist-in-Charge shall ensure that the Institutional Pharmacy has policies and procedures for a Practitioner to delegate the transmittal of a Chart Order to a licensed nurse employed by, or contracted by, the Institutional Facility and acting within the scope of </w:t>
      </w:r>
      <w:r w:rsidR="00051E5F">
        <w:rPr>
          <w:rFonts w:asciiTheme="minorHAnsi" w:hAnsiTheme="minorHAnsi"/>
        </w:rPr>
        <w:t>their</w:t>
      </w:r>
      <w:r w:rsidRPr="02A20A92">
        <w:rPr>
          <w:rFonts w:asciiTheme="minorHAnsi" w:hAnsiTheme="minorHAnsi"/>
        </w:rPr>
        <w:t xml:space="preserve"> practice. Renewal of ongoing Chart Orders shall be signed by the prescriber at the appropriate time interval based on facility type and federal regulation, state law</w:t>
      </w:r>
      <w:r w:rsidR="5FDF4A74" w:rsidRPr="02A20A92">
        <w:rPr>
          <w:rFonts w:asciiTheme="minorHAnsi" w:hAnsiTheme="minorHAnsi"/>
        </w:rPr>
        <w:t>,</w:t>
      </w:r>
      <w:r w:rsidRPr="02A20A92">
        <w:rPr>
          <w:rFonts w:asciiTheme="minorHAnsi" w:hAnsiTheme="minorHAnsi"/>
        </w:rPr>
        <w:t xml:space="preserve"> or rule. Chart Orders shall be ongoing until such time as the Practitioner discontinues the order and such discontinuation is communicated to the Pharmacy, including but not limited to, by automatic stop order, unless otherwise indicated.</w:t>
      </w:r>
    </w:p>
    <w:p w14:paraId="34B2010B" w14:textId="34552F25" w:rsidR="00B12407" w:rsidRPr="00272241" w:rsidRDefault="00B12407" w:rsidP="003967A6">
      <w:pPr>
        <w:pStyle w:val="a"/>
        <w:numPr>
          <w:ilvl w:val="0"/>
          <w:numId w:val="58"/>
        </w:numPr>
        <w:rPr>
          <w:rFonts w:asciiTheme="minorHAnsi" w:hAnsiTheme="minorHAnsi"/>
        </w:rPr>
      </w:pPr>
      <w:r w:rsidRPr="00272241">
        <w:rPr>
          <w:rFonts w:asciiTheme="minorHAnsi" w:hAnsiTheme="minorHAnsi"/>
        </w:rPr>
        <w:t>“Closed Pharmacy” means a Pharmacy that purchases Drugs or Devices for a limited patient population and is not open for dispensing to the general patient population and cannot operate or be licensed as a Wholesale Distributor.</w:t>
      </w:r>
    </w:p>
    <w:p w14:paraId="2BDEC3BC" w14:textId="48856DFB" w:rsidR="00B12407" w:rsidRPr="00272241" w:rsidRDefault="00B12407" w:rsidP="003967A6">
      <w:pPr>
        <w:pStyle w:val="a"/>
        <w:numPr>
          <w:ilvl w:val="0"/>
          <w:numId w:val="58"/>
        </w:numPr>
        <w:rPr>
          <w:rFonts w:asciiTheme="minorHAnsi" w:hAnsiTheme="minorHAnsi"/>
        </w:rPr>
      </w:pPr>
      <w:r w:rsidRPr="00272241">
        <w:rPr>
          <w:rFonts w:asciiTheme="minorHAnsi" w:hAnsiTheme="minorHAnsi"/>
        </w:rPr>
        <w:t>“Co-licensee” means a</w:t>
      </w:r>
      <w:r w:rsidR="006A3EA2">
        <w:rPr>
          <w:rFonts w:asciiTheme="minorHAnsi" w:hAnsiTheme="minorHAnsi"/>
        </w:rPr>
        <w:t xml:space="preserve"> Drug</w:t>
      </w:r>
      <w:r w:rsidRPr="00272241">
        <w:rPr>
          <w:rFonts w:asciiTheme="minorHAnsi" w:hAnsiTheme="minorHAnsi"/>
        </w:rPr>
        <w:t xml:space="preserve"> manufacturer that has entered into an agreement with another </w:t>
      </w:r>
      <w:r w:rsidR="006A3EA2">
        <w:rPr>
          <w:rFonts w:asciiTheme="minorHAnsi" w:hAnsiTheme="minorHAnsi"/>
        </w:rPr>
        <w:t>Drug</w:t>
      </w:r>
      <w:r w:rsidRPr="00272241">
        <w:rPr>
          <w:rFonts w:asciiTheme="minorHAnsi" w:hAnsiTheme="minorHAnsi"/>
        </w:rPr>
        <w:t xml:space="preserve"> manufacturer to engage in a business activity or occupation related to the manufacture or distribution of a Prescription Drug. </w:t>
      </w:r>
    </w:p>
    <w:p w14:paraId="1C07DABE" w14:textId="2B109B9B" w:rsidR="008205C3" w:rsidRPr="00272241" w:rsidRDefault="00B12407" w:rsidP="003967A6">
      <w:pPr>
        <w:pStyle w:val="a"/>
        <w:numPr>
          <w:ilvl w:val="0"/>
          <w:numId w:val="58"/>
        </w:numPr>
        <w:rPr>
          <w:rFonts w:asciiTheme="minorHAnsi" w:hAnsiTheme="minorHAnsi"/>
        </w:rPr>
      </w:pPr>
      <w:r w:rsidRPr="20856D16">
        <w:rPr>
          <w:rFonts w:asciiTheme="minorHAnsi" w:hAnsiTheme="minorHAnsi"/>
        </w:rPr>
        <w:t xml:space="preserve">“Collaborative Pharmacy Practice” </w:t>
      </w:r>
      <w:r w:rsidR="7A40EA6F" w:rsidRPr="20856D16">
        <w:rPr>
          <w:rFonts w:asciiTheme="minorHAnsi" w:hAnsiTheme="minorHAnsi"/>
        </w:rPr>
        <w:t>means</w:t>
      </w:r>
      <w:r w:rsidRPr="20856D16">
        <w:rPr>
          <w:rFonts w:asciiTheme="minorHAnsi" w:hAnsiTheme="minorHAnsi"/>
        </w:rPr>
        <w:t xml:space="preserve"> that Practice of Pharmacy whereby one or more Pharmacists have jointly agreed, on a voluntary basis, to work in conjunction with one or more Practitioners under protocol </w:t>
      </w:r>
      <w:r w:rsidR="005C0148" w:rsidRPr="20856D16">
        <w:rPr>
          <w:rFonts w:asciiTheme="minorHAnsi" w:hAnsiTheme="minorHAnsi"/>
        </w:rPr>
        <w:t>and in collaboration with Practitioner(s) to provide patient care services to achieve optimal medication use and desired patient outcomes.</w:t>
      </w:r>
    </w:p>
    <w:p w14:paraId="745F5D86" w14:textId="372E4361" w:rsidR="008205C3" w:rsidRPr="00272241" w:rsidRDefault="00B12407" w:rsidP="003967A6">
      <w:pPr>
        <w:pStyle w:val="a"/>
        <w:numPr>
          <w:ilvl w:val="0"/>
          <w:numId w:val="58"/>
        </w:numPr>
        <w:rPr>
          <w:rFonts w:asciiTheme="minorHAnsi" w:hAnsiTheme="minorHAnsi"/>
        </w:rPr>
      </w:pPr>
      <w:r w:rsidRPr="20856D16">
        <w:rPr>
          <w:rFonts w:asciiTheme="minorHAnsi" w:hAnsiTheme="minorHAnsi"/>
        </w:rPr>
        <w:t xml:space="preserve">“Collaborative Pharmacy Practice Agreement” </w:t>
      </w:r>
      <w:r w:rsidR="5416F09F" w:rsidRPr="20856D16">
        <w:rPr>
          <w:rFonts w:asciiTheme="minorHAnsi" w:hAnsiTheme="minorHAnsi"/>
        </w:rPr>
        <w:t>means</w:t>
      </w:r>
      <w:r w:rsidRPr="20856D16">
        <w:rPr>
          <w:rFonts w:asciiTheme="minorHAnsi" w:hAnsiTheme="minorHAnsi"/>
        </w:rPr>
        <w:t xml:space="preserve"> a written and signed agreement between one or more Pharmacists and one or more Practitioners that provides for Collaborative Pharmacy Practice as defined by law and the Rules of the Board.</w:t>
      </w:r>
    </w:p>
    <w:p w14:paraId="0993C7DB" w14:textId="697C46A8" w:rsidR="008205C3" w:rsidRPr="00272241" w:rsidRDefault="00CE1ECD" w:rsidP="003967A6">
      <w:pPr>
        <w:pStyle w:val="a"/>
        <w:numPr>
          <w:ilvl w:val="0"/>
          <w:numId w:val="58"/>
        </w:numPr>
        <w:rPr>
          <w:rFonts w:asciiTheme="minorHAnsi" w:hAnsiTheme="minorHAnsi"/>
        </w:rPr>
      </w:pPr>
      <w:r w:rsidRPr="00272241">
        <w:rPr>
          <w:rFonts w:asciiTheme="minorHAnsi" w:hAnsiTheme="minorHAnsi"/>
        </w:rPr>
        <w:t>“Common Carrier” means any person or entity who undertakes, whether directly or by any other arrangement, to transport property including</w:t>
      </w:r>
      <w:r w:rsidR="000A5A3E" w:rsidRPr="00272241">
        <w:rPr>
          <w:rFonts w:asciiTheme="minorHAnsi" w:hAnsiTheme="minorHAnsi"/>
        </w:rPr>
        <w:t xml:space="preserve"> P</w:t>
      </w:r>
      <w:r w:rsidRPr="00272241">
        <w:rPr>
          <w:rFonts w:asciiTheme="minorHAnsi" w:hAnsiTheme="minorHAnsi"/>
        </w:rPr>
        <w:t xml:space="preserve">rescription </w:t>
      </w:r>
      <w:r w:rsidR="000A5A3E" w:rsidRPr="00272241">
        <w:rPr>
          <w:rFonts w:asciiTheme="minorHAnsi" w:hAnsiTheme="minorHAnsi"/>
        </w:rPr>
        <w:t>D</w:t>
      </w:r>
      <w:r w:rsidRPr="00272241">
        <w:rPr>
          <w:rFonts w:asciiTheme="minorHAnsi" w:hAnsiTheme="minorHAnsi"/>
        </w:rPr>
        <w:t>rugs for compensation.</w:t>
      </w:r>
      <w:r w:rsidR="00DF0019" w:rsidRPr="00272241">
        <w:rPr>
          <w:rStyle w:val="FootnoteReference"/>
          <w:rFonts w:asciiTheme="minorHAnsi" w:hAnsiTheme="minorHAnsi"/>
        </w:rPr>
        <w:footnoteReference w:id="9"/>
      </w:r>
    </w:p>
    <w:p w14:paraId="0566DEE0" w14:textId="084A883C" w:rsidR="008205C3" w:rsidRPr="00272241" w:rsidRDefault="00B12407" w:rsidP="003967A6">
      <w:pPr>
        <w:pStyle w:val="a"/>
        <w:numPr>
          <w:ilvl w:val="0"/>
          <w:numId w:val="58"/>
        </w:numPr>
        <w:rPr>
          <w:rFonts w:asciiTheme="minorHAnsi" w:hAnsiTheme="minorHAnsi"/>
        </w:rPr>
      </w:pPr>
      <w:r w:rsidRPr="00272241">
        <w:rPr>
          <w:rFonts w:asciiTheme="minorHAnsi" w:hAnsiTheme="minorHAnsi"/>
        </w:rPr>
        <w:t>“Component” means any Active Ingredient or Added Substance intended for use in the Compounding of a Drug, including those that may not appear in such</w:t>
      </w:r>
      <w:r w:rsidR="00F43356">
        <w:rPr>
          <w:rFonts w:asciiTheme="minorHAnsi" w:hAnsiTheme="minorHAnsi"/>
        </w:rPr>
        <w:t xml:space="preserve"> </w:t>
      </w:r>
      <w:r w:rsidR="009E2016">
        <w:rPr>
          <w:rFonts w:asciiTheme="minorHAnsi" w:hAnsiTheme="minorHAnsi"/>
        </w:rPr>
        <w:t>Drug</w:t>
      </w:r>
      <w:r w:rsidRPr="00272241">
        <w:rPr>
          <w:rFonts w:asciiTheme="minorHAnsi" w:hAnsiTheme="minorHAnsi"/>
        </w:rPr>
        <w:t>.</w:t>
      </w:r>
    </w:p>
    <w:p w14:paraId="33A1724D" w14:textId="4A19BC3D" w:rsidR="002638FF" w:rsidRPr="00272241" w:rsidRDefault="00B12407" w:rsidP="003967A6">
      <w:pPr>
        <w:pStyle w:val="a"/>
        <w:numPr>
          <w:ilvl w:val="0"/>
          <w:numId w:val="58"/>
        </w:numPr>
        <w:rPr>
          <w:rFonts w:asciiTheme="minorHAnsi" w:hAnsiTheme="minorHAnsi"/>
        </w:rPr>
      </w:pPr>
      <w:r w:rsidRPr="00272241">
        <w:rPr>
          <w:rFonts w:asciiTheme="minorHAnsi" w:hAnsiTheme="minorHAnsi"/>
        </w:rPr>
        <w:t>“Compounding” means the preparation</w:t>
      </w:r>
      <w:r w:rsidR="00551D56" w:rsidRPr="00272241">
        <w:rPr>
          <w:rFonts w:asciiTheme="minorHAnsi" w:hAnsiTheme="minorHAnsi"/>
        </w:rPr>
        <w:t>,</w:t>
      </w:r>
      <w:r w:rsidRPr="00272241">
        <w:rPr>
          <w:rFonts w:asciiTheme="minorHAnsi" w:hAnsiTheme="minorHAnsi"/>
        </w:rPr>
        <w:t xml:space="preserve"> </w:t>
      </w:r>
      <w:r w:rsidR="002638FF" w:rsidRPr="00272241">
        <w:rPr>
          <w:rFonts w:asciiTheme="minorHAnsi" w:hAnsiTheme="minorHAnsi"/>
        </w:rPr>
        <w:t xml:space="preserve">mixing, assembling, altering, packaging, </w:t>
      </w:r>
      <w:r w:rsidR="0008412B">
        <w:rPr>
          <w:rFonts w:asciiTheme="minorHAnsi" w:hAnsiTheme="minorHAnsi"/>
        </w:rPr>
        <w:t xml:space="preserve">or </w:t>
      </w:r>
      <w:r w:rsidR="00E82803" w:rsidRPr="00272241">
        <w:rPr>
          <w:rFonts w:asciiTheme="minorHAnsi" w:hAnsiTheme="minorHAnsi"/>
        </w:rPr>
        <w:t>L</w:t>
      </w:r>
      <w:r w:rsidR="002638FF" w:rsidRPr="00272241">
        <w:rPr>
          <w:rFonts w:asciiTheme="minorHAnsi" w:hAnsiTheme="minorHAnsi"/>
        </w:rPr>
        <w:t xml:space="preserve">abeling of a </w:t>
      </w:r>
      <w:r w:rsidR="00E82803" w:rsidRPr="00272241">
        <w:rPr>
          <w:rFonts w:asciiTheme="minorHAnsi" w:hAnsiTheme="minorHAnsi"/>
        </w:rPr>
        <w:t>D</w:t>
      </w:r>
      <w:r w:rsidR="002638FF" w:rsidRPr="00272241">
        <w:rPr>
          <w:rFonts w:asciiTheme="minorHAnsi" w:hAnsiTheme="minorHAnsi"/>
        </w:rPr>
        <w:t xml:space="preserve">rug, </w:t>
      </w:r>
      <w:r w:rsidR="00E82803" w:rsidRPr="00272241">
        <w:rPr>
          <w:rFonts w:asciiTheme="minorHAnsi" w:hAnsiTheme="minorHAnsi"/>
        </w:rPr>
        <w:t>D</w:t>
      </w:r>
      <w:r w:rsidR="002638FF" w:rsidRPr="00272241">
        <w:rPr>
          <w:rFonts w:asciiTheme="minorHAnsi" w:hAnsiTheme="minorHAnsi"/>
        </w:rPr>
        <w:t>rug-</w:t>
      </w:r>
      <w:r w:rsidR="00E82803" w:rsidRPr="00272241">
        <w:rPr>
          <w:rFonts w:asciiTheme="minorHAnsi" w:hAnsiTheme="minorHAnsi"/>
        </w:rPr>
        <w:t>D</w:t>
      </w:r>
      <w:r w:rsidR="002638FF" w:rsidRPr="00272241">
        <w:rPr>
          <w:rFonts w:asciiTheme="minorHAnsi" w:hAnsiTheme="minorHAnsi"/>
        </w:rPr>
        <w:t xml:space="preserve">elivery </w:t>
      </w:r>
      <w:r w:rsidR="00E82803" w:rsidRPr="00272241">
        <w:rPr>
          <w:rFonts w:asciiTheme="minorHAnsi" w:hAnsiTheme="minorHAnsi"/>
        </w:rPr>
        <w:t>D</w:t>
      </w:r>
      <w:r w:rsidR="002638FF" w:rsidRPr="00272241">
        <w:rPr>
          <w:rFonts w:asciiTheme="minorHAnsi" w:hAnsiTheme="minorHAnsi"/>
        </w:rPr>
        <w:t xml:space="preserve">evice, or </w:t>
      </w:r>
      <w:r w:rsidR="00E82803" w:rsidRPr="00272241">
        <w:rPr>
          <w:rFonts w:asciiTheme="minorHAnsi" w:hAnsiTheme="minorHAnsi"/>
        </w:rPr>
        <w:t>D</w:t>
      </w:r>
      <w:r w:rsidR="002638FF" w:rsidRPr="00272241">
        <w:rPr>
          <w:rFonts w:asciiTheme="minorHAnsi" w:hAnsiTheme="minorHAnsi"/>
        </w:rPr>
        <w:t xml:space="preserve">evice in accordance with a licensed </w:t>
      </w:r>
      <w:r w:rsidR="00E82803" w:rsidRPr="00272241">
        <w:rPr>
          <w:rFonts w:asciiTheme="minorHAnsi" w:hAnsiTheme="minorHAnsi"/>
        </w:rPr>
        <w:t>P</w:t>
      </w:r>
      <w:r w:rsidR="002638FF" w:rsidRPr="00272241">
        <w:rPr>
          <w:rFonts w:asciiTheme="minorHAnsi" w:hAnsiTheme="minorHAnsi"/>
        </w:rPr>
        <w:t xml:space="preserve">ractitioner’s </w:t>
      </w:r>
      <w:r w:rsidR="00E21CDB">
        <w:rPr>
          <w:rFonts w:asciiTheme="minorHAnsi" w:hAnsiTheme="minorHAnsi"/>
        </w:rPr>
        <w:t>Prescription Drug Order</w:t>
      </w:r>
      <w:r w:rsidR="002638FF" w:rsidRPr="00272241">
        <w:rPr>
          <w:rFonts w:asciiTheme="minorHAnsi" w:hAnsiTheme="minorHAnsi"/>
        </w:rPr>
        <w:t xml:space="preserve">, </w:t>
      </w:r>
      <w:r w:rsidR="00BA6102">
        <w:rPr>
          <w:rFonts w:asciiTheme="minorHAnsi" w:hAnsiTheme="minorHAnsi"/>
        </w:rPr>
        <w:t>Medical Order</w:t>
      </w:r>
      <w:r w:rsidR="002638FF" w:rsidRPr="00272241">
        <w:rPr>
          <w:rFonts w:asciiTheme="minorHAnsi" w:hAnsiTheme="minorHAnsi"/>
        </w:rPr>
        <w:t xml:space="preserve">, or initiative based on the </w:t>
      </w:r>
      <w:r w:rsidR="00E82803" w:rsidRPr="00272241">
        <w:rPr>
          <w:rFonts w:asciiTheme="minorHAnsi" w:hAnsiTheme="minorHAnsi"/>
        </w:rPr>
        <w:t>P</w:t>
      </w:r>
      <w:r w:rsidR="002638FF" w:rsidRPr="00272241">
        <w:rPr>
          <w:rFonts w:asciiTheme="minorHAnsi" w:hAnsiTheme="minorHAnsi"/>
        </w:rPr>
        <w:t>ractitioner/patient/</w:t>
      </w:r>
      <w:r w:rsidR="00E82803" w:rsidRPr="00272241">
        <w:rPr>
          <w:rFonts w:asciiTheme="minorHAnsi" w:hAnsiTheme="minorHAnsi"/>
        </w:rPr>
        <w:t>P</w:t>
      </w:r>
      <w:r w:rsidR="002638FF" w:rsidRPr="00272241">
        <w:rPr>
          <w:rFonts w:asciiTheme="minorHAnsi" w:hAnsiTheme="minorHAnsi"/>
        </w:rPr>
        <w:t>harmacist/</w:t>
      </w:r>
      <w:r w:rsidR="007C36C6" w:rsidRPr="00272241">
        <w:rPr>
          <w:rFonts w:asciiTheme="minorHAnsi" w:hAnsiTheme="minorHAnsi"/>
        </w:rPr>
        <w:t>c</w:t>
      </w:r>
      <w:r w:rsidR="002638FF" w:rsidRPr="00272241">
        <w:rPr>
          <w:rFonts w:asciiTheme="minorHAnsi" w:hAnsiTheme="minorHAnsi"/>
        </w:rPr>
        <w:t>ompounder relationship in the course of professional practice. Compounding includes the following:</w:t>
      </w:r>
    </w:p>
    <w:p w14:paraId="5984234C" w14:textId="021F81F9" w:rsidR="002638FF" w:rsidRPr="00272241" w:rsidRDefault="00062D75" w:rsidP="00781F26">
      <w:pPr>
        <w:pStyle w:val="a"/>
        <w:numPr>
          <w:ilvl w:val="1"/>
          <w:numId w:val="58"/>
        </w:numPr>
        <w:ind w:left="1512"/>
        <w:rPr>
          <w:rFonts w:asciiTheme="minorHAnsi" w:hAnsiTheme="minorHAnsi"/>
        </w:rPr>
      </w:pPr>
      <w:r w:rsidRPr="00272241">
        <w:rPr>
          <w:rFonts w:asciiTheme="minorHAnsi" w:hAnsiTheme="minorHAnsi"/>
        </w:rPr>
        <w:lastRenderedPageBreak/>
        <w:t>p</w:t>
      </w:r>
      <w:r w:rsidR="002638FF" w:rsidRPr="00272241">
        <w:rPr>
          <w:rFonts w:asciiTheme="minorHAnsi" w:hAnsiTheme="minorHAnsi"/>
        </w:rPr>
        <w:t xml:space="preserve">reparation of </w:t>
      </w:r>
      <w:r w:rsidRPr="00272241">
        <w:rPr>
          <w:rFonts w:asciiTheme="minorHAnsi" w:hAnsiTheme="minorHAnsi"/>
        </w:rPr>
        <w:t>D</w:t>
      </w:r>
      <w:r w:rsidR="002638FF" w:rsidRPr="00272241">
        <w:rPr>
          <w:rFonts w:asciiTheme="minorHAnsi" w:hAnsiTheme="minorHAnsi"/>
        </w:rPr>
        <w:t>rug dosage forms for both human and animal patients;</w:t>
      </w:r>
    </w:p>
    <w:p w14:paraId="4ABB1172" w14:textId="63EDFF97" w:rsidR="002638FF" w:rsidRPr="00272241" w:rsidRDefault="002638FF" w:rsidP="00781F26">
      <w:pPr>
        <w:pStyle w:val="a"/>
        <w:numPr>
          <w:ilvl w:val="1"/>
          <w:numId w:val="58"/>
        </w:numPr>
        <w:rPr>
          <w:rFonts w:asciiTheme="minorHAnsi" w:hAnsiTheme="minorHAnsi"/>
        </w:rPr>
      </w:pPr>
      <w:r w:rsidRPr="00272241">
        <w:rPr>
          <w:rFonts w:asciiTheme="minorHAnsi" w:hAnsiTheme="minorHAnsi"/>
        </w:rPr>
        <w:t xml:space="preserve">preparation of </w:t>
      </w:r>
      <w:r w:rsidR="00062D75" w:rsidRPr="00272241">
        <w:rPr>
          <w:rFonts w:asciiTheme="minorHAnsi" w:hAnsiTheme="minorHAnsi"/>
        </w:rPr>
        <w:t>D</w:t>
      </w:r>
      <w:r w:rsidRPr="00272241">
        <w:rPr>
          <w:rFonts w:asciiTheme="minorHAnsi" w:hAnsiTheme="minorHAnsi"/>
        </w:rPr>
        <w:t xml:space="preserve">rugs or </w:t>
      </w:r>
      <w:r w:rsidR="00062D75" w:rsidRPr="00272241">
        <w:rPr>
          <w:rFonts w:asciiTheme="minorHAnsi" w:hAnsiTheme="minorHAnsi"/>
        </w:rPr>
        <w:t>D</w:t>
      </w:r>
      <w:r w:rsidRPr="00272241">
        <w:rPr>
          <w:rFonts w:asciiTheme="minorHAnsi" w:hAnsiTheme="minorHAnsi"/>
        </w:rPr>
        <w:t xml:space="preserve">evices in anticipation of </w:t>
      </w:r>
      <w:r w:rsidR="00062D75" w:rsidRPr="00272241">
        <w:rPr>
          <w:rFonts w:asciiTheme="minorHAnsi" w:hAnsiTheme="minorHAnsi"/>
        </w:rPr>
        <w:t>P</w:t>
      </w:r>
      <w:r w:rsidRPr="00272241">
        <w:rPr>
          <w:rFonts w:asciiTheme="minorHAnsi" w:hAnsiTheme="minorHAnsi"/>
        </w:rPr>
        <w:t xml:space="preserve">rescription </w:t>
      </w:r>
      <w:r w:rsidR="00062D75" w:rsidRPr="00272241">
        <w:rPr>
          <w:rFonts w:asciiTheme="minorHAnsi" w:hAnsiTheme="minorHAnsi"/>
        </w:rPr>
        <w:t>D</w:t>
      </w:r>
      <w:r w:rsidRPr="00272241">
        <w:rPr>
          <w:rFonts w:asciiTheme="minorHAnsi" w:hAnsiTheme="minorHAnsi"/>
        </w:rPr>
        <w:t xml:space="preserve">rug </w:t>
      </w:r>
      <w:r w:rsidR="00062D75" w:rsidRPr="00272241">
        <w:rPr>
          <w:rFonts w:asciiTheme="minorHAnsi" w:hAnsiTheme="minorHAnsi"/>
        </w:rPr>
        <w:t>O</w:t>
      </w:r>
      <w:r w:rsidRPr="00272241">
        <w:rPr>
          <w:rFonts w:asciiTheme="minorHAnsi" w:hAnsiTheme="minorHAnsi"/>
        </w:rPr>
        <w:t>rders based on routine, regularly observed prescribing patterns</w:t>
      </w:r>
      <w:r w:rsidR="00A01EDB" w:rsidRPr="00272241">
        <w:rPr>
          <w:rStyle w:val="FootnoteReference"/>
          <w:rFonts w:asciiTheme="minorHAnsi" w:hAnsiTheme="minorHAnsi"/>
        </w:rPr>
        <w:footnoteReference w:id="10"/>
      </w:r>
      <w:r w:rsidRPr="00272241">
        <w:rPr>
          <w:rFonts w:asciiTheme="minorHAnsi" w:hAnsiTheme="minorHAnsi"/>
        </w:rPr>
        <w:t>; and</w:t>
      </w:r>
    </w:p>
    <w:p w14:paraId="5680E155" w14:textId="0BCF554A" w:rsidR="008205C3" w:rsidRPr="00272241" w:rsidRDefault="191E0411" w:rsidP="00781F26">
      <w:pPr>
        <w:pStyle w:val="a"/>
        <w:numPr>
          <w:ilvl w:val="1"/>
          <w:numId w:val="58"/>
        </w:numPr>
        <w:ind w:left="1512"/>
        <w:rPr>
          <w:rFonts w:asciiTheme="minorHAnsi" w:hAnsiTheme="minorHAnsi"/>
        </w:rPr>
      </w:pPr>
      <w:r w:rsidRPr="02A20A92">
        <w:rPr>
          <w:rFonts w:asciiTheme="minorHAnsi" w:hAnsiTheme="minorHAnsi"/>
        </w:rPr>
        <w:t xml:space="preserve">manipulation of commercial </w:t>
      </w:r>
      <w:r w:rsidR="22464135" w:rsidRPr="02A20A92">
        <w:rPr>
          <w:rFonts w:asciiTheme="minorHAnsi" w:hAnsiTheme="minorHAnsi"/>
        </w:rPr>
        <w:t>P</w:t>
      </w:r>
      <w:r w:rsidRPr="02A20A92">
        <w:rPr>
          <w:rFonts w:asciiTheme="minorHAnsi" w:hAnsiTheme="minorHAnsi"/>
        </w:rPr>
        <w:t>roducts for patient-specific needs</w:t>
      </w:r>
      <w:r w:rsidR="6D3E0752" w:rsidRPr="02A20A92">
        <w:rPr>
          <w:rFonts w:asciiTheme="minorHAnsi" w:hAnsiTheme="minorHAnsi"/>
        </w:rPr>
        <w:t xml:space="preserve"> beyond FDA-approved Labeling</w:t>
      </w:r>
      <w:r w:rsidRPr="02A20A92">
        <w:rPr>
          <w:rFonts w:asciiTheme="minorHAnsi" w:hAnsiTheme="minorHAnsi"/>
        </w:rPr>
        <w:t>.</w:t>
      </w:r>
      <w:r w:rsidR="00A453A5" w:rsidRPr="02A20A92">
        <w:rPr>
          <w:rStyle w:val="FootnoteReference"/>
          <w:rFonts w:asciiTheme="minorHAnsi" w:hAnsiTheme="minorHAnsi"/>
        </w:rPr>
        <w:footnoteReference w:id="11"/>
      </w:r>
      <w:r w:rsidRPr="02A20A92">
        <w:rPr>
          <w:rFonts w:asciiTheme="minorHAnsi" w:hAnsiTheme="minorHAnsi"/>
        </w:rPr>
        <w:t xml:space="preserve"> </w:t>
      </w:r>
    </w:p>
    <w:p w14:paraId="29516F4B" w14:textId="33C2FAD1" w:rsidR="00B12407" w:rsidRPr="00272241" w:rsidRDefault="00B12407" w:rsidP="00781F26">
      <w:pPr>
        <w:pStyle w:val="a"/>
        <w:numPr>
          <w:ilvl w:val="0"/>
          <w:numId w:val="58"/>
        </w:numPr>
        <w:rPr>
          <w:rFonts w:asciiTheme="minorHAnsi" w:hAnsiTheme="minorHAnsi"/>
        </w:rPr>
      </w:pPr>
      <w:r w:rsidRPr="00272241">
        <w:rPr>
          <w:rFonts w:asciiTheme="minorHAnsi" w:hAnsiTheme="minorHAnsi"/>
        </w:rPr>
        <w:t>“Consumer Survey” means a systematic record of consumer perceptions of the quality of</w:t>
      </w:r>
      <w:r w:rsidR="006A3EA2">
        <w:rPr>
          <w:rFonts w:asciiTheme="minorHAnsi" w:hAnsiTheme="minorHAnsi"/>
        </w:rPr>
        <w:t xml:space="preserve"> Drug</w:t>
      </w:r>
      <w:r w:rsidRPr="00272241">
        <w:rPr>
          <w:rFonts w:asciiTheme="minorHAnsi" w:hAnsiTheme="minorHAnsi"/>
        </w:rPr>
        <w:t xml:space="preserve"> </w:t>
      </w:r>
      <w:r w:rsidR="008F4AD3" w:rsidRPr="00272241">
        <w:rPr>
          <w:rFonts w:asciiTheme="minorHAnsi" w:hAnsiTheme="minorHAnsi"/>
        </w:rPr>
        <w:t>P</w:t>
      </w:r>
      <w:r w:rsidRPr="00272241">
        <w:rPr>
          <w:rFonts w:asciiTheme="minorHAnsi" w:hAnsiTheme="minorHAnsi"/>
        </w:rPr>
        <w:t>roducts and services provided at a pharmacy.</w:t>
      </w:r>
    </w:p>
    <w:p w14:paraId="0B9C5DE8" w14:textId="7B04CA49" w:rsidR="00582686" w:rsidRDefault="104CFF0F" w:rsidP="00781F26">
      <w:pPr>
        <w:pStyle w:val="a"/>
        <w:numPr>
          <w:ilvl w:val="0"/>
          <w:numId w:val="127"/>
        </w:numPr>
        <w:rPr>
          <w:rFonts w:asciiTheme="minorHAnsi" w:hAnsiTheme="minorHAnsi"/>
        </w:rPr>
      </w:pPr>
      <w:r w:rsidRPr="5D5C9C8C">
        <w:rPr>
          <w:rFonts w:asciiTheme="minorHAnsi" w:hAnsiTheme="minorHAnsi"/>
        </w:rPr>
        <w:t>“Continuous Quality Improvement Program” means a system of standards and procedures to identify and evaluate quality-related events, and to constantly enhance the efficiency and effectiveness of the structures and processes of a pharmacy system that determine the outcomes of medication use.</w:t>
      </w:r>
    </w:p>
    <w:p w14:paraId="64FE581B" w14:textId="132A5C80" w:rsidR="00B12407" w:rsidRPr="00272241" w:rsidRDefault="00582686" w:rsidP="00781F26">
      <w:pPr>
        <w:pStyle w:val="a"/>
        <w:numPr>
          <w:ilvl w:val="0"/>
          <w:numId w:val="126"/>
        </w:numPr>
        <w:rPr>
          <w:rFonts w:asciiTheme="minorHAnsi" w:hAnsiTheme="minorHAnsi"/>
        </w:rPr>
      </w:pPr>
      <w:r>
        <w:rPr>
          <w:rFonts w:asciiTheme="minorHAnsi" w:hAnsiTheme="minorHAnsi"/>
        </w:rPr>
        <w:t>“</w:t>
      </w:r>
      <w:r w:rsidR="00B12407" w:rsidRPr="5D5C9C8C">
        <w:rPr>
          <w:rFonts w:asciiTheme="minorHAnsi" w:hAnsiTheme="minorHAnsi"/>
        </w:rPr>
        <w:t>Contraband Device” means a Device that is Counterfeit, stolen, Misbranded, obtained by fraud, purchased by a nonprofit institution for its own use and placed in commerce in violation of the own use agreement for that Device, or for which the documentation in existence has been forged, Counterfeited, falsely created, or contains any altered, false, or misrepresented information.</w:t>
      </w:r>
    </w:p>
    <w:p w14:paraId="0C86E8D1" w14:textId="1B705C06" w:rsidR="00B12407" w:rsidRPr="00272241" w:rsidRDefault="00B12407" w:rsidP="00781F26">
      <w:pPr>
        <w:pStyle w:val="a"/>
        <w:numPr>
          <w:ilvl w:val="0"/>
          <w:numId w:val="126"/>
        </w:numPr>
        <w:rPr>
          <w:rFonts w:asciiTheme="minorHAnsi" w:hAnsiTheme="minorHAnsi"/>
        </w:rPr>
      </w:pPr>
      <w:r w:rsidRPr="5D5C9C8C">
        <w:rPr>
          <w:rFonts w:asciiTheme="minorHAnsi" w:hAnsiTheme="minorHAnsi"/>
        </w:rPr>
        <w:t xml:space="preserve">“Contraband Drug” means a Drug which is Counterfeit, stolen, Misbranded, obtained by fraud, purchased by a nonprofit institution for its own use and placed in commerce in violation of the own use agreement for that Drug, </w:t>
      </w:r>
      <w:r w:rsidR="008E23F3" w:rsidRPr="5D5C9C8C">
        <w:rPr>
          <w:rFonts w:asciiTheme="minorHAnsi" w:hAnsiTheme="minorHAnsi"/>
        </w:rPr>
        <w:t xml:space="preserve">that has inappropriately entered the </w:t>
      </w:r>
      <w:r w:rsidR="000D3E44" w:rsidRPr="5D5C9C8C">
        <w:rPr>
          <w:rFonts w:asciiTheme="minorHAnsi" w:hAnsiTheme="minorHAnsi"/>
        </w:rPr>
        <w:t>D</w:t>
      </w:r>
      <w:r w:rsidR="008E23F3" w:rsidRPr="5D5C9C8C">
        <w:rPr>
          <w:rFonts w:asciiTheme="minorHAnsi" w:hAnsiTheme="minorHAnsi"/>
        </w:rPr>
        <w:t xml:space="preserve">rug supply chain </w:t>
      </w:r>
      <w:r w:rsidR="00F81138" w:rsidRPr="5D5C9C8C">
        <w:rPr>
          <w:rFonts w:asciiTheme="minorHAnsi" w:hAnsiTheme="minorHAnsi"/>
        </w:rPr>
        <w:t>D</w:t>
      </w:r>
      <w:r w:rsidR="008E23F3" w:rsidRPr="5D5C9C8C">
        <w:rPr>
          <w:rFonts w:asciiTheme="minorHAnsi" w:hAnsiTheme="minorHAnsi"/>
        </w:rPr>
        <w:t xml:space="preserve">istribution. </w:t>
      </w:r>
    </w:p>
    <w:p w14:paraId="2E9E47B5" w14:textId="7E38950A" w:rsidR="00B12407" w:rsidRPr="00272241" w:rsidRDefault="19BA5004" w:rsidP="00781F26">
      <w:pPr>
        <w:pStyle w:val="a"/>
        <w:numPr>
          <w:ilvl w:val="0"/>
          <w:numId w:val="126"/>
        </w:numPr>
        <w:rPr>
          <w:rFonts w:asciiTheme="minorHAnsi" w:hAnsiTheme="minorHAnsi"/>
        </w:rPr>
      </w:pPr>
      <w:r w:rsidRPr="20856D16">
        <w:rPr>
          <w:rFonts w:asciiTheme="minorHAnsi" w:hAnsiTheme="minorHAnsi"/>
        </w:rPr>
        <w:t>“Costs/Administrative Costs”</w:t>
      </w:r>
      <w:r w:rsidR="00582686">
        <w:rPr>
          <w:rFonts w:asciiTheme="minorHAnsi" w:hAnsiTheme="minorHAnsi"/>
        </w:rPr>
        <w:t xml:space="preserve"> </w:t>
      </w:r>
      <w:r w:rsidR="591A4248" w:rsidRPr="20856D16">
        <w:rPr>
          <w:rFonts w:asciiTheme="minorHAnsi" w:hAnsiTheme="minorHAnsi"/>
        </w:rPr>
        <w:t>means</w:t>
      </w:r>
      <w:r w:rsidRPr="20856D16">
        <w:rPr>
          <w:rFonts w:asciiTheme="minorHAnsi" w:hAnsiTheme="minorHAnsi"/>
        </w:rPr>
        <w:t xml:space="preserve"> a monetary amount assessed a licensee to cover the cost of investigation and prosecution of a disciplinary action.</w:t>
      </w:r>
    </w:p>
    <w:p w14:paraId="0931C3EC" w14:textId="33564D91" w:rsidR="00B12407" w:rsidRPr="00272241" w:rsidRDefault="00B12407" w:rsidP="00781F26">
      <w:pPr>
        <w:pStyle w:val="a"/>
        <w:numPr>
          <w:ilvl w:val="0"/>
          <w:numId w:val="126"/>
        </w:numPr>
        <w:rPr>
          <w:rFonts w:asciiTheme="minorHAnsi" w:hAnsiTheme="minorHAnsi"/>
        </w:rPr>
      </w:pPr>
      <w:r w:rsidRPr="5D5C9C8C">
        <w:rPr>
          <w:rFonts w:asciiTheme="minorHAnsi" w:hAnsiTheme="minorHAnsi"/>
        </w:rPr>
        <w:t xml:space="preserve">“Counterfeit Device” means a Device which, or the container, shipping container, seal, or Product Labeling of which, without authorization, bears the trademark, trade name, or other identifying mark, imprint, or any likeness thereof, of a Manufacturer, processor, packer, or Distributor other than the Person or Persons who in fact Manufactured, processed, packed, Distributed, or Wholesale Distributed such Device and which thereby falsely purports or is represented to be the </w:t>
      </w:r>
      <w:r w:rsidR="008F4AD3" w:rsidRPr="5D5C9C8C">
        <w:rPr>
          <w:rFonts w:asciiTheme="minorHAnsi" w:hAnsiTheme="minorHAnsi"/>
        </w:rPr>
        <w:t>P</w:t>
      </w:r>
      <w:r w:rsidRPr="5D5C9C8C">
        <w:rPr>
          <w:rFonts w:asciiTheme="minorHAnsi" w:hAnsiTheme="minorHAnsi"/>
        </w:rPr>
        <w:t>roduct of, or to have been packed, Distributed, or Wholesale Distributed by, such other Manufacturer, processor, packer, or Distributor.</w:t>
      </w:r>
    </w:p>
    <w:p w14:paraId="5535EE0E" w14:textId="294B3D90" w:rsidR="00B12407" w:rsidRPr="00272241" w:rsidRDefault="00B12407" w:rsidP="00781F26">
      <w:pPr>
        <w:pStyle w:val="a"/>
        <w:numPr>
          <w:ilvl w:val="0"/>
          <w:numId w:val="126"/>
        </w:numPr>
        <w:rPr>
          <w:rFonts w:asciiTheme="minorHAnsi" w:hAnsiTheme="minorHAnsi"/>
        </w:rPr>
      </w:pPr>
      <w:r w:rsidRPr="5D5C9C8C">
        <w:rPr>
          <w:rFonts w:asciiTheme="minorHAnsi" w:hAnsiTheme="minorHAnsi"/>
        </w:rPr>
        <w:t xml:space="preserve">“Counterfeit Drug” means a Drug which, or the container, shipping container, seal, or Product Labeling of which, without authorization, bears the trademark, trade name, or other identifying mark, imprint, or Device, or any likeness thereof, of a Manufacturer, processor, packer, or Distributor other than the Person or Persons who in fact Manufactured, processed, packed, Distributed, or Wholesale Distributed such Drug and which thereby falsely purports or is represented to be the </w:t>
      </w:r>
      <w:r w:rsidR="008F4AD3" w:rsidRPr="5D5C9C8C">
        <w:rPr>
          <w:rFonts w:asciiTheme="minorHAnsi" w:hAnsiTheme="minorHAnsi"/>
        </w:rPr>
        <w:t>P</w:t>
      </w:r>
      <w:r w:rsidRPr="5D5C9C8C">
        <w:rPr>
          <w:rFonts w:asciiTheme="minorHAnsi" w:hAnsiTheme="minorHAnsi"/>
        </w:rPr>
        <w:t>roduct of, or to have been packed, Distributed, or Wholesale Distributed by, such other Manufacturer, processor, packer, or Distributor.</w:t>
      </w:r>
    </w:p>
    <w:p w14:paraId="56CFDF3A" w14:textId="2CD564B5" w:rsidR="009716E8" w:rsidRDefault="00B12407" w:rsidP="00781F26">
      <w:pPr>
        <w:pStyle w:val="a"/>
        <w:numPr>
          <w:ilvl w:val="0"/>
          <w:numId w:val="126"/>
        </w:numPr>
        <w:rPr>
          <w:rFonts w:asciiTheme="minorHAnsi" w:hAnsiTheme="minorHAnsi"/>
        </w:rPr>
      </w:pPr>
      <w:r w:rsidRPr="77D4708F">
        <w:rPr>
          <w:rFonts w:asciiTheme="minorHAnsi" w:hAnsiTheme="minorHAnsi"/>
        </w:rPr>
        <w:t xml:space="preserve">“Declared Disaster Areas” </w:t>
      </w:r>
      <w:r w:rsidR="00B479A7">
        <w:rPr>
          <w:rFonts w:asciiTheme="minorHAnsi" w:hAnsiTheme="minorHAnsi"/>
        </w:rPr>
        <w:t>means</w:t>
      </w:r>
      <w:r w:rsidRPr="77D4708F">
        <w:rPr>
          <w:rFonts w:asciiTheme="minorHAnsi" w:hAnsiTheme="minorHAnsi"/>
        </w:rPr>
        <w:t xml:space="preserve"> areas designated by state or federal authorities as those that have been adversely affected by a natural or man-made disaster and require extraordinary measures to provide adequate, safe, and effective health care for the affected population.</w:t>
      </w:r>
    </w:p>
    <w:p w14:paraId="20643452" w14:textId="14A3DB1D" w:rsidR="00B12407" w:rsidRPr="00272241" w:rsidRDefault="00C23077" w:rsidP="00781F26">
      <w:pPr>
        <w:pStyle w:val="a"/>
        <w:numPr>
          <w:ilvl w:val="0"/>
          <w:numId w:val="126"/>
        </w:numPr>
        <w:rPr>
          <w:rFonts w:asciiTheme="minorHAnsi" w:hAnsiTheme="minorHAnsi"/>
        </w:rPr>
      </w:pPr>
      <w:r>
        <w:rPr>
          <w:rFonts w:asciiTheme="minorHAnsi" w:hAnsiTheme="minorHAnsi"/>
        </w:rPr>
        <w:lastRenderedPageBreak/>
        <w:t>“</w:t>
      </w:r>
      <w:r w:rsidR="104CFF0F" w:rsidRPr="77D4708F">
        <w:rPr>
          <w:rFonts w:asciiTheme="minorHAnsi" w:hAnsiTheme="minorHAnsi"/>
        </w:rPr>
        <w:t>Deliver” or “Delivery” means the actual, constructive, or attempted transfer of a Drug or Device from one Person to another, whether or not for a consideration.</w:t>
      </w:r>
    </w:p>
    <w:p w14:paraId="5FE728C9" w14:textId="3B6F6C3E" w:rsidR="00B12407" w:rsidRPr="00272241" w:rsidRDefault="104CFF0F" w:rsidP="00781F26">
      <w:pPr>
        <w:pStyle w:val="a"/>
        <w:numPr>
          <w:ilvl w:val="0"/>
          <w:numId w:val="126"/>
        </w:numPr>
        <w:rPr>
          <w:rFonts w:asciiTheme="minorHAnsi" w:hAnsiTheme="minorHAnsi"/>
        </w:rPr>
      </w:pPr>
      <w:r w:rsidRPr="77D4708F">
        <w:rPr>
          <w:rFonts w:asciiTheme="minorHAnsi" w:hAnsiTheme="minorHAnsi"/>
        </w:rPr>
        <w:t>“Designated Representative” means an individual designated by the Wholesale Distributor who will serve as the responsible individual of the Wholesale Distributor with the Board who is actively involved in and aware of the actual daily operation of the Wholesale Distributor.</w:t>
      </w:r>
      <w:r w:rsidR="00D03B97" w:rsidRPr="77D4708F">
        <w:rPr>
          <w:rStyle w:val="FootnoteReference"/>
          <w:rFonts w:asciiTheme="minorHAnsi" w:hAnsiTheme="minorHAnsi"/>
        </w:rPr>
        <w:footnoteReference w:id="12"/>
      </w:r>
    </w:p>
    <w:p w14:paraId="4214849B" w14:textId="33683033" w:rsidR="00B12407" w:rsidRPr="00272241" w:rsidRDefault="104CFF0F" w:rsidP="00781F26">
      <w:pPr>
        <w:pStyle w:val="a"/>
        <w:numPr>
          <w:ilvl w:val="0"/>
          <w:numId w:val="126"/>
        </w:numPr>
        <w:rPr>
          <w:rFonts w:asciiTheme="minorHAnsi" w:hAnsiTheme="minorHAnsi"/>
        </w:rPr>
      </w:pPr>
      <w:r w:rsidRPr="77D4708F">
        <w:rPr>
          <w:rFonts w:asciiTheme="minorHAnsi" w:hAnsiTheme="minorHAnsi"/>
        </w:rPr>
        <w:t xml:space="preserve">“Device” means an instrument, apparatus, implement, machine, contrivance, implant, or other similar or related article, including any component part or accessory, which is required under </w:t>
      </w:r>
      <w:r w:rsidR="00B65753">
        <w:rPr>
          <w:rFonts w:asciiTheme="minorHAnsi" w:hAnsiTheme="minorHAnsi"/>
        </w:rPr>
        <w:t>f</w:t>
      </w:r>
      <w:r w:rsidRPr="77D4708F">
        <w:rPr>
          <w:rFonts w:asciiTheme="minorHAnsi" w:hAnsiTheme="minorHAnsi"/>
        </w:rPr>
        <w:t xml:space="preserve">ederal law to bear the label, “Caution: </w:t>
      </w:r>
      <w:r w:rsidR="009A787A">
        <w:rPr>
          <w:rFonts w:asciiTheme="minorHAnsi" w:hAnsiTheme="minorHAnsi"/>
        </w:rPr>
        <w:t>f</w:t>
      </w:r>
      <w:r w:rsidRPr="77D4708F">
        <w:rPr>
          <w:rFonts w:asciiTheme="minorHAnsi" w:hAnsiTheme="minorHAnsi"/>
        </w:rPr>
        <w:t xml:space="preserve">ederal or </w:t>
      </w:r>
      <w:r w:rsidR="00B65753">
        <w:rPr>
          <w:rFonts w:asciiTheme="minorHAnsi" w:hAnsiTheme="minorHAnsi"/>
        </w:rPr>
        <w:t>s</w:t>
      </w:r>
      <w:r w:rsidRPr="77D4708F">
        <w:rPr>
          <w:rFonts w:asciiTheme="minorHAnsi" w:hAnsiTheme="minorHAnsi"/>
        </w:rPr>
        <w:t>tate law requires Dispensing by or on the order of a physician.”</w:t>
      </w:r>
      <w:r w:rsidR="00D03B97" w:rsidRPr="77D4708F">
        <w:rPr>
          <w:rStyle w:val="FootnoteReference"/>
          <w:rFonts w:asciiTheme="minorHAnsi" w:hAnsiTheme="minorHAnsi"/>
        </w:rPr>
        <w:footnoteReference w:id="13"/>
      </w:r>
    </w:p>
    <w:p w14:paraId="28300321" w14:textId="4EE63826" w:rsidR="00B12407" w:rsidRPr="00272241" w:rsidRDefault="104CFF0F" w:rsidP="00781F26">
      <w:pPr>
        <w:pStyle w:val="a"/>
        <w:numPr>
          <w:ilvl w:val="0"/>
          <w:numId w:val="144"/>
        </w:numPr>
        <w:rPr>
          <w:rFonts w:asciiTheme="minorHAnsi" w:hAnsiTheme="minorHAnsi"/>
        </w:rPr>
      </w:pPr>
      <w:r w:rsidRPr="77D4708F">
        <w:rPr>
          <w:rFonts w:asciiTheme="minorHAnsi" w:hAnsiTheme="minorHAnsi"/>
        </w:rPr>
        <w:t>“Digital Signature” means an electronic signature based upon cryptographic methods of originator authentication and computed by using a set of rules and a set of parameters so that the identity of the signer and the integrity of the data can be verified.</w:t>
      </w:r>
    </w:p>
    <w:p w14:paraId="54F4D424" w14:textId="464A1175" w:rsidR="00B12407" w:rsidRPr="00272241" w:rsidRDefault="104CFF0F" w:rsidP="00781F26">
      <w:pPr>
        <w:pStyle w:val="a"/>
        <w:numPr>
          <w:ilvl w:val="0"/>
          <w:numId w:val="144"/>
        </w:numPr>
        <w:rPr>
          <w:rFonts w:asciiTheme="minorHAnsi" w:hAnsiTheme="minorHAnsi"/>
        </w:rPr>
      </w:pPr>
      <w:r w:rsidRPr="77D4708F">
        <w:rPr>
          <w:rFonts w:asciiTheme="minorHAnsi" w:hAnsiTheme="minorHAnsi"/>
        </w:rPr>
        <w:t>“Disinfection” means the process by which surface Bioburden is reduced to a safe level or eliminated.</w:t>
      </w:r>
    </w:p>
    <w:p w14:paraId="4F7B4A09" w14:textId="030827E3" w:rsidR="00B12407" w:rsidRPr="00272241" w:rsidRDefault="104CFF0F" w:rsidP="00781F26">
      <w:pPr>
        <w:pStyle w:val="a"/>
        <w:numPr>
          <w:ilvl w:val="0"/>
          <w:numId w:val="144"/>
        </w:numPr>
        <w:rPr>
          <w:rFonts w:asciiTheme="minorHAnsi" w:hAnsiTheme="minorHAnsi"/>
        </w:rPr>
      </w:pPr>
      <w:r w:rsidRPr="77D4708F">
        <w:rPr>
          <w:rFonts w:asciiTheme="minorHAnsi" w:hAnsiTheme="minorHAnsi"/>
        </w:rPr>
        <w:t>“Dispense” or “Dispensing” means the interpretation, evaluation, and implementation of a Prescription Drug Order, including the preparation</w:t>
      </w:r>
      <w:r w:rsidR="1AB7031E" w:rsidRPr="77D4708F">
        <w:rPr>
          <w:rFonts w:asciiTheme="minorHAnsi" w:hAnsiTheme="minorHAnsi"/>
        </w:rPr>
        <w:t xml:space="preserve">, final </w:t>
      </w:r>
      <w:r w:rsidR="7C24D1E9" w:rsidRPr="77D4708F">
        <w:rPr>
          <w:rFonts w:asciiTheme="minorHAnsi" w:hAnsiTheme="minorHAnsi"/>
        </w:rPr>
        <w:t>V</w:t>
      </w:r>
      <w:r w:rsidR="1AB7031E" w:rsidRPr="77D4708F">
        <w:rPr>
          <w:rFonts w:asciiTheme="minorHAnsi" w:hAnsiTheme="minorHAnsi"/>
        </w:rPr>
        <w:t>erification,</w:t>
      </w:r>
      <w:r w:rsidRPr="77D4708F">
        <w:rPr>
          <w:rFonts w:asciiTheme="minorHAnsi" w:hAnsiTheme="minorHAnsi"/>
        </w:rPr>
        <w:t xml:space="preserve"> and Delivery of a Drug or Device</w:t>
      </w:r>
      <w:r w:rsidR="00F21BE4">
        <w:rPr>
          <w:rFonts w:asciiTheme="minorHAnsi" w:hAnsiTheme="minorHAnsi"/>
        </w:rPr>
        <w:t xml:space="preserve"> </w:t>
      </w:r>
      <w:r w:rsidRPr="77D4708F">
        <w:rPr>
          <w:rFonts w:asciiTheme="minorHAnsi" w:hAnsiTheme="minorHAnsi"/>
        </w:rPr>
        <w:t>to a patient or patient’s agent in a suitable container appropriately labeled for subsequent Administration to, or use by, a patient.</w:t>
      </w:r>
      <w:r w:rsidR="00D03B97" w:rsidRPr="77D4708F">
        <w:rPr>
          <w:rStyle w:val="FootnoteReference"/>
          <w:rFonts w:asciiTheme="minorHAnsi" w:hAnsiTheme="minorHAnsi"/>
        </w:rPr>
        <w:footnoteReference w:id="14"/>
      </w:r>
    </w:p>
    <w:p w14:paraId="3437D604" w14:textId="7C4EF7EE" w:rsidR="00E87367" w:rsidRPr="00272241" w:rsidRDefault="4F9CC6EC" w:rsidP="00781F26">
      <w:pPr>
        <w:pStyle w:val="a"/>
        <w:numPr>
          <w:ilvl w:val="0"/>
          <w:numId w:val="144"/>
        </w:numPr>
        <w:rPr>
          <w:rFonts w:asciiTheme="minorHAnsi" w:hAnsiTheme="minorHAnsi"/>
        </w:rPr>
      </w:pPr>
      <w:r w:rsidRPr="77D4708F">
        <w:rPr>
          <w:rFonts w:asciiTheme="minorHAnsi" w:hAnsiTheme="minorHAnsi"/>
        </w:rPr>
        <w:t xml:space="preserve">“Dispenser” means a retail Pharmacy, hospital Pharmacy, a group of chain Pharmacies under common ownership and control that do not act as a Wholesale Distributor, or any other Person authorized by law to Dispense or Administer </w:t>
      </w:r>
      <w:r w:rsidR="5AC8F5D8" w:rsidRPr="77D4708F">
        <w:rPr>
          <w:rFonts w:asciiTheme="minorHAnsi" w:hAnsiTheme="minorHAnsi"/>
        </w:rPr>
        <w:t>P</w:t>
      </w:r>
      <w:r w:rsidRPr="77D4708F">
        <w:rPr>
          <w:rFonts w:asciiTheme="minorHAnsi" w:hAnsiTheme="minorHAnsi"/>
        </w:rPr>
        <w:t>rescription Drug</w:t>
      </w:r>
      <w:r w:rsidR="39CFD665" w:rsidRPr="77D4708F">
        <w:rPr>
          <w:rFonts w:asciiTheme="minorHAnsi" w:hAnsiTheme="minorHAnsi"/>
        </w:rPr>
        <w:t>s</w:t>
      </w:r>
      <w:r w:rsidRPr="77D4708F">
        <w:rPr>
          <w:rFonts w:asciiTheme="minorHAnsi" w:hAnsiTheme="minorHAnsi"/>
        </w:rPr>
        <w:t xml:space="preserve">, and the affiliated warehouses or Distribution centers of such entities under common ownership and control that do not act as a </w:t>
      </w:r>
      <w:r w:rsidR="5AC8F5D8" w:rsidRPr="77D4708F">
        <w:rPr>
          <w:rFonts w:asciiTheme="minorHAnsi" w:hAnsiTheme="minorHAnsi"/>
        </w:rPr>
        <w:t>W</w:t>
      </w:r>
      <w:r w:rsidRPr="77D4708F">
        <w:rPr>
          <w:rFonts w:asciiTheme="minorHAnsi" w:hAnsiTheme="minorHAnsi"/>
        </w:rPr>
        <w:t xml:space="preserve">holesale Distributor. </w:t>
      </w:r>
    </w:p>
    <w:p w14:paraId="47D416C2" w14:textId="4E5A261F" w:rsidR="00B12407" w:rsidRPr="00272241" w:rsidRDefault="104CFF0F" w:rsidP="00781F26">
      <w:pPr>
        <w:pStyle w:val="a"/>
        <w:numPr>
          <w:ilvl w:val="0"/>
          <w:numId w:val="144"/>
        </w:numPr>
        <w:rPr>
          <w:rFonts w:asciiTheme="minorHAnsi" w:hAnsiTheme="minorHAnsi"/>
        </w:rPr>
      </w:pPr>
      <w:r w:rsidRPr="77D4708F">
        <w:rPr>
          <w:rFonts w:asciiTheme="minorHAnsi" w:hAnsiTheme="minorHAnsi"/>
        </w:rPr>
        <w:t>“Distribute” or “Distribution” means to sell, offer to sell, deliver, offer to deliver, broker, give away, or transfer a Drug, whether by passage of title, physical movement, or both. The term does not include:</w:t>
      </w:r>
    </w:p>
    <w:p w14:paraId="2E79E200" w14:textId="774F4247" w:rsidR="00B12407" w:rsidRPr="00272241" w:rsidRDefault="104CFF0F" w:rsidP="00781F26">
      <w:pPr>
        <w:pStyle w:val="1"/>
        <w:numPr>
          <w:ilvl w:val="1"/>
          <w:numId w:val="144"/>
        </w:numPr>
        <w:ind w:left="1512"/>
        <w:rPr>
          <w:rFonts w:asciiTheme="minorHAnsi" w:hAnsiTheme="minorHAnsi"/>
        </w:rPr>
      </w:pPr>
      <w:r w:rsidRPr="2E6B872C">
        <w:rPr>
          <w:rFonts w:asciiTheme="minorHAnsi" w:hAnsiTheme="minorHAnsi"/>
        </w:rPr>
        <w:t>To Dispense or Administer;</w:t>
      </w:r>
    </w:p>
    <w:p w14:paraId="14DFE575" w14:textId="36AE8AAA" w:rsidR="00B12407" w:rsidRPr="00272241" w:rsidRDefault="104CFF0F" w:rsidP="00781F26">
      <w:pPr>
        <w:pStyle w:val="1"/>
        <w:numPr>
          <w:ilvl w:val="1"/>
          <w:numId w:val="144"/>
        </w:numPr>
        <w:ind w:left="1512"/>
        <w:rPr>
          <w:rFonts w:asciiTheme="minorHAnsi" w:hAnsiTheme="minorHAnsi"/>
        </w:rPr>
      </w:pPr>
      <w:r w:rsidRPr="2E6B872C">
        <w:rPr>
          <w:rFonts w:asciiTheme="minorHAnsi" w:hAnsiTheme="minorHAnsi"/>
        </w:rPr>
        <w:t>Delivering or offering to deliver a Drug by a common carrier in the usual course of business as a common carrier; or</w:t>
      </w:r>
    </w:p>
    <w:p w14:paraId="053B4D9A" w14:textId="2CCB00D2" w:rsidR="00882697" w:rsidRPr="00141B6E" w:rsidRDefault="104CFF0F" w:rsidP="00781F26">
      <w:pPr>
        <w:pStyle w:val="1"/>
        <w:numPr>
          <w:ilvl w:val="1"/>
          <w:numId w:val="144"/>
        </w:numPr>
        <w:ind w:left="1512"/>
        <w:rPr>
          <w:rFonts w:asciiTheme="minorHAnsi" w:hAnsiTheme="minorHAnsi"/>
        </w:rPr>
      </w:pPr>
      <w:r w:rsidRPr="2E6B872C">
        <w:rPr>
          <w:rFonts w:asciiTheme="minorHAnsi" w:hAnsiTheme="minorHAnsi"/>
        </w:rPr>
        <w:t xml:space="preserve">Providing a Drug sample to a patient by a Practitioner licensed to prescribe such Drug; a health care professional acting at the direction and under the supervision of a Practitioner; or the Pharmacy of a hospital or of another health care entity that is acting at the direction of such a Practitioner and that </w:t>
      </w:r>
      <w:r w:rsidRPr="2E6B872C">
        <w:rPr>
          <w:rFonts w:asciiTheme="minorHAnsi" w:hAnsiTheme="minorHAnsi"/>
        </w:rPr>
        <w:lastRenderedPageBreak/>
        <w:t>received such sample in accordance with the Act and regulations to administer or dispense.</w:t>
      </w:r>
    </w:p>
    <w:p w14:paraId="2D48302B" w14:textId="6907AA5A" w:rsidR="00427F70" w:rsidRDefault="3F539AE2" w:rsidP="005F49C6">
      <w:pPr>
        <w:pStyle w:val="a"/>
        <w:numPr>
          <w:ilvl w:val="0"/>
          <w:numId w:val="60"/>
        </w:numPr>
        <w:rPr>
          <w:rFonts w:asciiTheme="minorHAnsi" w:hAnsiTheme="minorHAnsi"/>
        </w:rPr>
      </w:pPr>
      <w:r w:rsidRPr="7F758476">
        <w:rPr>
          <w:rFonts w:asciiTheme="minorHAnsi" w:hAnsiTheme="minorHAnsi"/>
        </w:rPr>
        <w:t xml:space="preserve">“Diversion Activity” means activity where evidence exists that </w:t>
      </w:r>
      <w:r w:rsidR="3BCFF636" w:rsidRPr="7F758476">
        <w:rPr>
          <w:rFonts w:asciiTheme="minorHAnsi" w:hAnsiTheme="minorHAnsi"/>
        </w:rPr>
        <w:t xml:space="preserve">drugs, </w:t>
      </w:r>
      <w:r w:rsidR="5F78C783" w:rsidRPr="7F758476">
        <w:rPr>
          <w:rFonts w:asciiTheme="minorHAnsi" w:hAnsiTheme="minorHAnsi"/>
        </w:rPr>
        <w:t>including</w:t>
      </w:r>
      <w:r w:rsidR="3BCFF636" w:rsidRPr="7F758476">
        <w:rPr>
          <w:rFonts w:asciiTheme="minorHAnsi" w:hAnsiTheme="minorHAnsi"/>
        </w:rPr>
        <w:t xml:space="preserve"> </w:t>
      </w:r>
      <w:r w:rsidRPr="7F758476">
        <w:rPr>
          <w:rFonts w:asciiTheme="minorHAnsi" w:hAnsiTheme="minorHAnsi"/>
        </w:rPr>
        <w:t>controlled substances or Drugs of Concern</w:t>
      </w:r>
      <w:r w:rsidR="00C34095">
        <w:rPr>
          <w:rFonts w:asciiTheme="minorHAnsi" w:hAnsiTheme="minorHAnsi"/>
        </w:rPr>
        <w:t>,</w:t>
      </w:r>
      <w:r w:rsidRPr="7F758476">
        <w:rPr>
          <w:rFonts w:asciiTheme="minorHAnsi" w:hAnsiTheme="minorHAnsi"/>
        </w:rPr>
        <w:t xml:space="preserve"> are being diverted from legitimate channels.</w:t>
      </w:r>
      <w:r w:rsidR="41E878B3" w:rsidRPr="7F758476">
        <w:rPr>
          <w:rFonts w:asciiTheme="minorHAnsi" w:hAnsiTheme="minorHAnsi"/>
        </w:rPr>
        <w:t xml:space="preserve"> </w:t>
      </w:r>
    </w:p>
    <w:p w14:paraId="4A05CFF1" w14:textId="2A924349" w:rsidR="00B12407" w:rsidRPr="00272241" w:rsidRDefault="00B12407" w:rsidP="004D04AE">
      <w:pPr>
        <w:pStyle w:val="a"/>
        <w:numPr>
          <w:ilvl w:val="0"/>
          <w:numId w:val="60"/>
        </w:numPr>
        <w:rPr>
          <w:rFonts w:asciiTheme="minorHAnsi" w:hAnsiTheme="minorHAnsi"/>
        </w:rPr>
      </w:pPr>
      <w:r w:rsidRPr="00272241">
        <w:rPr>
          <w:rFonts w:asciiTheme="minorHAnsi" w:hAnsiTheme="minorHAnsi"/>
        </w:rPr>
        <w:t>“Drug” means:</w:t>
      </w:r>
    </w:p>
    <w:p w14:paraId="5C073B52" w14:textId="5E706A75" w:rsidR="00B12407" w:rsidRPr="00272241" w:rsidRDefault="00B12407" w:rsidP="00781F26">
      <w:pPr>
        <w:pStyle w:val="1"/>
        <w:numPr>
          <w:ilvl w:val="1"/>
          <w:numId w:val="60"/>
        </w:numPr>
        <w:ind w:left="1512"/>
        <w:rPr>
          <w:rFonts w:asciiTheme="minorHAnsi" w:hAnsiTheme="minorHAnsi"/>
        </w:rPr>
      </w:pPr>
      <w:r w:rsidRPr="5D5C9C8C">
        <w:rPr>
          <w:rFonts w:asciiTheme="minorHAnsi" w:hAnsiTheme="minorHAnsi"/>
        </w:rPr>
        <w:t>articles recognized as Drugs in any official compendium, or supplement thereto, designated from time to time by the Board for use in the diagnosis, cure, mitigation, treatment, or prevention of disease in humans or other animals;</w:t>
      </w:r>
      <w:r w:rsidR="00D03B97" w:rsidRPr="5D5C9C8C">
        <w:rPr>
          <w:rStyle w:val="FootnoteReference"/>
          <w:rFonts w:asciiTheme="minorHAnsi" w:hAnsiTheme="minorHAnsi"/>
        </w:rPr>
        <w:footnoteReference w:id="15"/>
      </w:r>
      <w:r w:rsidRPr="5D5C9C8C">
        <w:rPr>
          <w:rFonts w:asciiTheme="minorHAnsi" w:hAnsiTheme="minorHAnsi"/>
        </w:rPr>
        <w:t xml:space="preserve"> </w:t>
      </w:r>
    </w:p>
    <w:p w14:paraId="1C7BB2C6" w14:textId="77777777" w:rsidR="00B12407" w:rsidRPr="00272241" w:rsidRDefault="00B12407" w:rsidP="00781F26">
      <w:pPr>
        <w:pStyle w:val="1"/>
        <w:numPr>
          <w:ilvl w:val="1"/>
          <w:numId w:val="60"/>
        </w:numPr>
        <w:ind w:left="1512"/>
        <w:rPr>
          <w:rFonts w:asciiTheme="minorHAnsi" w:hAnsiTheme="minorHAnsi"/>
        </w:rPr>
      </w:pPr>
      <w:r w:rsidRPr="00272241">
        <w:rPr>
          <w:rFonts w:asciiTheme="minorHAnsi" w:hAnsiTheme="minorHAnsi"/>
        </w:rPr>
        <w:t>articles intended for use in the diagnosis, cure, mitigation, treatment, or prevention of disease in humans or other animals;</w:t>
      </w:r>
    </w:p>
    <w:p w14:paraId="508624AE" w14:textId="77777777" w:rsidR="00B12407" w:rsidRPr="00272241" w:rsidRDefault="00B12407" w:rsidP="00781F26">
      <w:pPr>
        <w:pStyle w:val="1"/>
        <w:numPr>
          <w:ilvl w:val="1"/>
          <w:numId w:val="60"/>
        </w:numPr>
        <w:ind w:left="1512"/>
        <w:rPr>
          <w:rFonts w:asciiTheme="minorHAnsi" w:hAnsiTheme="minorHAnsi"/>
        </w:rPr>
      </w:pPr>
      <w:r w:rsidRPr="00272241">
        <w:rPr>
          <w:rFonts w:asciiTheme="minorHAnsi" w:hAnsiTheme="minorHAnsi"/>
        </w:rPr>
        <w:t>articles (other than food) intended to affect the structure or any function of the body of humans or other animals; and</w:t>
      </w:r>
    </w:p>
    <w:p w14:paraId="4539FD61" w14:textId="66870024" w:rsidR="00B12407" w:rsidRPr="00272241" w:rsidRDefault="00B12407" w:rsidP="00781F26">
      <w:pPr>
        <w:pStyle w:val="1"/>
        <w:numPr>
          <w:ilvl w:val="1"/>
          <w:numId w:val="60"/>
        </w:numPr>
        <w:ind w:left="1512"/>
        <w:rPr>
          <w:rFonts w:asciiTheme="minorHAnsi" w:hAnsiTheme="minorHAnsi"/>
        </w:rPr>
      </w:pPr>
      <w:r w:rsidRPr="00272241">
        <w:rPr>
          <w:rFonts w:asciiTheme="minorHAnsi" w:hAnsiTheme="minorHAnsi"/>
        </w:rPr>
        <w:t>articles intended for use as a Component of any articles specified in clause (1), (2), or (3) of this definition.</w:t>
      </w:r>
    </w:p>
    <w:p w14:paraId="62E02F7C" w14:textId="30A026A6" w:rsidR="00331D3E" w:rsidRDefault="00331D3E" w:rsidP="004D04AE">
      <w:pPr>
        <w:pStyle w:val="BodyText1"/>
        <w:numPr>
          <w:ilvl w:val="0"/>
          <w:numId w:val="60"/>
        </w:numPr>
        <w:spacing w:before="0" w:after="0"/>
        <w:rPr>
          <w:rFonts w:asciiTheme="minorHAnsi" w:hAnsiTheme="minorHAnsi"/>
        </w:rPr>
      </w:pPr>
      <w:r>
        <w:rPr>
          <w:rFonts w:asciiTheme="minorHAnsi" w:hAnsiTheme="minorHAnsi"/>
        </w:rPr>
        <w:t xml:space="preserve">“Drug of Concern” means any prescription or over-the-counter </w:t>
      </w:r>
      <w:r w:rsidR="00D228D8">
        <w:rPr>
          <w:rFonts w:asciiTheme="minorHAnsi" w:hAnsiTheme="minorHAnsi"/>
        </w:rPr>
        <w:t xml:space="preserve">Drug </w:t>
      </w:r>
      <w:r>
        <w:rPr>
          <w:rFonts w:asciiTheme="minorHAnsi" w:hAnsiTheme="minorHAnsi"/>
        </w:rPr>
        <w:t>that demonstrates a potential for abuse, particularly those identified by Boards of Pharmacy, law enforcement, and addiction treatment professionals.</w:t>
      </w:r>
    </w:p>
    <w:p w14:paraId="5CBA47BB" w14:textId="5CC3CA13" w:rsidR="00B12407" w:rsidRPr="00272241" w:rsidRDefault="00B12407" w:rsidP="5D5C9C8C">
      <w:pPr>
        <w:pStyle w:val="BodyText1"/>
        <w:keepNext/>
        <w:numPr>
          <w:ilvl w:val="0"/>
          <w:numId w:val="60"/>
        </w:numPr>
        <w:spacing w:before="0" w:after="0"/>
        <w:rPr>
          <w:rFonts w:asciiTheme="minorHAnsi" w:hAnsiTheme="minorHAnsi"/>
        </w:rPr>
      </w:pPr>
      <w:r w:rsidRPr="5D5C9C8C">
        <w:rPr>
          <w:rFonts w:asciiTheme="minorHAnsi" w:hAnsiTheme="minorHAnsi"/>
        </w:rPr>
        <w:t xml:space="preserve">“Drug </w:t>
      </w:r>
      <w:r w:rsidR="00DE6BCE" w:rsidRPr="5D5C9C8C">
        <w:rPr>
          <w:rFonts w:asciiTheme="minorHAnsi" w:hAnsiTheme="minorHAnsi"/>
        </w:rPr>
        <w:t>Utilization</w:t>
      </w:r>
      <w:r w:rsidRPr="5D5C9C8C">
        <w:rPr>
          <w:rFonts w:asciiTheme="minorHAnsi" w:hAnsiTheme="minorHAnsi"/>
        </w:rPr>
        <w:t xml:space="preserve"> Review</w:t>
      </w:r>
      <w:r w:rsidR="00DE6BCE" w:rsidRPr="5D5C9C8C">
        <w:rPr>
          <w:rFonts w:asciiTheme="minorHAnsi" w:hAnsiTheme="minorHAnsi"/>
        </w:rPr>
        <w:t xml:space="preserve"> (DUR</w:t>
      </w:r>
      <w:r w:rsidR="00B479A7">
        <w:rPr>
          <w:rFonts w:asciiTheme="minorHAnsi" w:hAnsiTheme="minorHAnsi"/>
        </w:rPr>
        <w:t>)</w:t>
      </w:r>
      <w:r w:rsidRPr="5D5C9C8C">
        <w:rPr>
          <w:rFonts w:asciiTheme="minorHAnsi" w:hAnsiTheme="minorHAnsi"/>
        </w:rPr>
        <w:t>”</w:t>
      </w:r>
      <w:r w:rsidR="000A6B38" w:rsidRPr="5D5C9C8C">
        <w:rPr>
          <w:rStyle w:val="FootnoteReference"/>
          <w:rFonts w:asciiTheme="minorHAnsi" w:hAnsiTheme="minorHAnsi"/>
        </w:rPr>
        <w:footnoteReference w:id="16"/>
      </w:r>
      <w:r w:rsidRPr="5D5C9C8C">
        <w:rPr>
          <w:rFonts w:asciiTheme="minorHAnsi" w:hAnsiTheme="minorHAnsi"/>
        </w:rPr>
        <w:t xml:space="preserve"> includes but is not limited to the following activities: </w:t>
      </w:r>
    </w:p>
    <w:p w14:paraId="715EB470" w14:textId="44DEF2E2" w:rsidR="00B12407" w:rsidRPr="00272241" w:rsidRDefault="00B12407" w:rsidP="00781F26">
      <w:pPr>
        <w:pStyle w:val="1"/>
        <w:numPr>
          <w:ilvl w:val="1"/>
          <w:numId w:val="60"/>
        </w:numPr>
        <w:ind w:left="1512"/>
        <w:rPr>
          <w:rFonts w:asciiTheme="minorHAnsi" w:hAnsiTheme="minorHAnsi"/>
        </w:rPr>
      </w:pPr>
      <w:r w:rsidRPr="00272241">
        <w:rPr>
          <w:rFonts w:asciiTheme="minorHAnsi" w:hAnsiTheme="minorHAnsi"/>
        </w:rPr>
        <w:t>Evaluation of the Prescription Drug Order</w:t>
      </w:r>
      <w:r w:rsidR="00966701" w:rsidRPr="00272241">
        <w:rPr>
          <w:rFonts w:asciiTheme="minorHAnsi" w:hAnsiTheme="minorHAnsi"/>
        </w:rPr>
        <w:t xml:space="preserve"> </w:t>
      </w:r>
      <w:r w:rsidRPr="00272241">
        <w:rPr>
          <w:rFonts w:asciiTheme="minorHAnsi" w:hAnsiTheme="minorHAnsi"/>
        </w:rPr>
        <w:t>(s) and patient record(s) for:</w:t>
      </w:r>
    </w:p>
    <w:p w14:paraId="593D0EEB" w14:textId="77777777" w:rsidR="00B12407" w:rsidRPr="00272241" w:rsidRDefault="00B12407" w:rsidP="00781F26">
      <w:pPr>
        <w:pStyle w:val="i"/>
        <w:numPr>
          <w:ilvl w:val="2"/>
          <w:numId w:val="60"/>
        </w:numPr>
        <w:ind w:left="1944"/>
        <w:rPr>
          <w:rFonts w:asciiTheme="minorHAnsi" w:hAnsiTheme="minorHAnsi"/>
        </w:rPr>
      </w:pPr>
      <w:r w:rsidRPr="00272241">
        <w:rPr>
          <w:rFonts w:asciiTheme="minorHAnsi" w:hAnsiTheme="minorHAnsi"/>
        </w:rPr>
        <w:t>known allergies;</w:t>
      </w:r>
    </w:p>
    <w:p w14:paraId="16722C4F" w14:textId="77777777" w:rsidR="00B12407" w:rsidRPr="00272241" w:rsidRDefault="00093EE1" w:rsidP="00781F26">
      <w:pPr>
        <w:pStyle w:val="i"/>
        <w:numPr>
          <w:ilvl w:val="2"/>
          <w:numId w:val="60"/>
        </w:numPr>
        <w:ind w:left="1944"/>
        <w:rPr>
          <w:rFonts w:asciiTheme="minorHAnsi" w:hAnsiTheme="minorHAnsi"/>
        </w:rPr>
      </w:pPr>
      <w:r w:rsidRPr="00272241">
        <w:rPr>
          <w:rFonts w:asciiTheme="minorHAnsi" w:hAnsiTheme="minorHAnsi"/>
        </w:rPr>
        <w:t>r</w:t>
      </w:r>
      <w:r w:rsidR="00B12407" w:rsidRPr="00272241">
        <w:rPr>
          <w:rFonts w:asciiTheme="minorHAnsi" w:hAnsiTheme="minorHAnsi"/>
        </w:rPr>
        <w:t>ational therapy contraindications;</w:t>
      </w:r>
    </w:p>
    <w:p w14:paraId="351A8B7F" w14:textId="77777777" w:rsidR="00B12407" w:rsidRPr="00272241" w:rsidRDefault="00093EE1" w:rsidP="00781F26">
      <w:pPr>
        <w:pStyle w:val="i"/>
        <w:numPr>
          <w:ilvl w:val="2"/>
          <w:numId w:val="60"/>
        </w:numPr>
        <w:ind w:left="1944"/>
        <w:rPr>
          <w:rFonts w:asciiTheme="minorHAnsi" w:hAnsiTheme="minorHAnsi"/>
        </w:rPr>
      </w:pPr>
      <w:r w:rsidRPr="5D5C9C8C">
        <w:rPr>
          <w:rFonts w:asciiTheme="minorHAnsi" w:hAnsiTheme="minorHAnsi"/>
        </w:rPr>
        <w:t>r</w:t>
      </w:r>
      <w:r w:rsidR="00B12407" w:rsidRPr="5D5C9C8C">
        <w:rPr>
          <w:rFonts w:asciiTheme="minorHAnsi" w:hAnsiTheme="minorHAnsi"/>
        </w:rPr>
        <w:t>easonable dose, duration of use, and route of Administration, considering age, gender, and other patient factors;</w:t>
      </w:r>
      <w:r w:rsidR="00D03B97" w:rsidRPr="5D5C9C8C">
        <w:rPr>
          <w:rStyle w:val="FootnoteReference"/>
          <w:rFonts w:asciiTheme="minorHAnsi" w:hAnsiTheme="minorHAnsi"/>
        </w:rPr>
        <w:footnoteReference w:id="17"/>
      </w:r>
      <w:r w:rsidR="00B12407" w:rsidRPr="5D5C9C8C">
        <w:rPr>
          <w:rFonts w:asciiTheme="minorHAnsi" w:hAnsiTheme="minorHAnsi"/>
        </w:rPr>
        <w:t xml:space="preserve"> </w:t>
      </w:r>
    </w:p>
    <w:p w14:paraId="566654D6" w14:textId="77777777" w:rsidR="00B12407" w:rsidRPr="00272241" w:rsidRDefault="00093EE1" w:rsidP="00781F26">
      <w:pPr>
        <w:pStyle w:val="i"/>
        <w:numPr>
          <w:ilvl w:val="2"/>
          <w:numId w:val="60"/>
        </w:numPr>
        <w:ind w:left="1944"/>
        <w:rPr>
          <w:rFonts w:asciiTheme="minorHAnsi" w:hAnsiTheme="minorHAnsi"/>
        </w:rPr>
      </w:pPr>
      <w:r w:rsidRPr="00272241">
        <w:rPr>
          <w:rFonts w:asciiTheme="minorHAnsi" w:hAnsiTheme="minorHAnsi"/>
        </w:rPr>
        <w:t>r</w:t>
      </w:r>
      <w:r w:rsidR="00B12407" w:rsidRPr="00272241">
        <w:rPr>
          <w:rFonts w:asciiTheme="minorHAnsi" w:hAnsiTheme="minorHAnsi"/>
        </w:rPr>
        <w:t>easonable directions for use;</w:t>
      </w:r>
    </w:p>
    <w:p w14:paraId="2ED17D72" w14:textId="3818ADDB" w:rsidR="00B12407" w:rsidRPr="00272241" w:rsidRDefault="00093EE1" w:rsidP="00781F26">
      <w:pPr>
        <w:pStyle w:val="i"/>
        <w:numPr>
          <w:ilvl w:val="2"/>
          <w:numId w:val="60"/>
        </w:numPr>
        <w:ind w:left="1944"/>
        <w:rPr>
          <w:rFonts w:asciiTheme="minorHAnsi" w:hAnsiTheme="minorHAnsi"/>
        </w:rPr>
      </w:pPr>
      <w:r w:rsidRPr="00272241">
        <w:rPr>
          <w:rFonts w:asciiTheme="minorHAnsi" w:hAnsiTheme="minorHAnsi"/>
        </w:rPr>
        <w:t>p</w:t>
      </w:r>
      <w:r w:rsidR="00B12407" w:rsidRPr="00272241">
        <w:rPr>
          <w:rFonts w:asciiTheme="minorHAnsi" w:hAnsiTheme="minorHAnsi"/>
        </w:rPr>
        <w:t>otential or actual adverse Drug reactions;</w:t>
      </w:r>
    </w:p>
    <w:p w14:paraId="35C640E0" w14:textId="25D277A9" w:rsidR="00B12407" w:rsidRPr="00272241" w:rsidRDefault="00B12407" w:rsidP="00781F26">
      <w:pPr>
        <w:pStyle w:val="i"/>
        <w:numPr>
          <w:ilvl w:val="2"/>
          <w:numId w:val="60"/>
        </w:numPr>
        <w:ind w:left="1944"/>
        <w:rPr>
          <w:rFonts w:asciiTheme="minorHAnsi" w:hAnsiTheme="minorHAnsi"/>
        </w:rPr>
      </w:pPr>
      <w:r w:rsidRPr="00272241">
        <w:rPr>
          <w:rFonts w:asciiTheme="minorHAnsi" w:hAnsiTheme="minorHAnsi"/>
        </w:rPr>
        <w:t>Drug-Drug interactions;</w:t>
      </w:r>
    </w:p>
    <w:p w14:paraId="11B3AFA3" w14:textId="164564B7" w:rsidR="00B12407" w:rsidRPr="00272241" w:rsidRDefault="00B12407" w:rsidP="00781F26">
      <w:pPr>
        <w:pStyle w:val="i"/>
        <w:numPr>
          <w:ilvl w:val="2"/>
          <w:numId w:val="60"/>
        </w:numPr>
        <w:ind w:left="1944"/>
        <w:rPr>
          <w:rFonts w:asciiTheme="minorHAnsi" w:hAnsiTheme="minorHAnsi"/>
        </w:rPr>
      </w:pPr>
      <w:r w:rsidRPr="00272241">
        <w:rPr>
          <w:rFonts w:asciiTheme="minorHAnsi" w:hAnsiTheme="minorHAnsi"/>
        </w:rPr>
        <w:t>Drug-food interactions;</w:t>
      </w:r>
    </w:p>
    <w:p w14:paraId="3565C706" w14:textId="7F357D8B" w:rsidR="00B12407" w:rsidRPr="00272241" w:rsidRDefault="00B12407" w:rsidP="00781F26">
      <w:pPr>
        <w:pStyle w:val="i"/>
        <w:numPr>
          <w:ilvl w:val="2"/>
          <w:numId w:val="60"/>
        </w:numPr>
        <w:ind w:left="1944"/>
        <w:rPr>
          <w:rFonts w:asciiTheme="minorHAnsi" w:hAnsiTheme="minorHAnsi"/>
        </w:rPr>
      </w:pPr>
      <w:r w:rsidRPr="00272241">
        <w:rPr>
          <w:rFonts w:asciiTheme="minorHAnsi" w:hAnsiTheme="minorHAnsi"/>
        </w:rPr>
        <w:t>Drug-disease contraindications;</w:t>
      </w:r>
    </w:p>
    <w:p w14:paraId="1C90FD9C" w14:textId="77777777" w:rsidR="00B12407" w:rsidRPr="00272241" w:rsidRDefault="00B12407" w:rsidP="00781F26">
      <w:pPr>
        <w:pStyle w:val="i"/>
        <w:numPr>
          <w:ilvl w:val="2"/>
          <w:numId w:val="60"/>
        </w:numPr>
        <w:ind w:left="1944"/>
        <w:rPr>
          <w:rFonts w:asciiTheme="minorHAnsi" w:hAnsiTheme="minorHAnsi"/>
        </w:rPr>
      </w:pPr>
      <w:r w:rsidRPr="00272241">
        <w:rPr>
          <w:rFonts w:asciiTheme="minorHAnsi" w:hAnsiTheme="minorHAnsi"/>
        </w:rPr>
        <w:t>therapeutic duplication;</w:t>
      </w:r>
    </w:p>
    <w:p w14:paraId="015E07A4" w14:textId="77777777" w:rsidR="00B12407" w:rsidRPr="00272241" w:rsidRDefault="00B12407" w:rsidP="00781F26">
      <w:pPr>
        <w:pStyle w:val="i"/>
        <w:numPr>
          <w:ilvl w:val="2"/>
          <w:numId w:val="60"/>
        </w:numPr>
        <w:ind w:left="1944"/>
        <w:rPr>
          <w:rFonts w:asciiTheme="minorHAnsi" w:hAnsiTheme="minorHAnsi"/>
        </w:rPr>
      </w:pPr>
      <w:r w:rsidRPr="00272241">
        <w:rPr>
          <w:rFonts w:asciiTheme="minorHAnsi" w:hAnsiTheme="minorHAnsi"/>
        </w:rPr>
        <w:t>proper utilization (including over- or under-utilization), and optimum therapeutic outcomes; and</w:t>
      </w:r>
    </w:p>
    <w:p w14:paraId="0F57DA60" w14:textId="77777777" w:rsidR="00B12407" w:rsidRPr="00272241" w:rsidRDefault="00B12407" w:rsidP="00781F26">
      <w:pPr>
        <w:pStyle w:val="i"/>
        <w:numPr>
          <w:ilvl w:val="2"/>
          <w:numId w:val="60"/>
        </w:numPr>
        <w:ind w:left="1944"/>
        <w:rPr>
          <w:rFonts w:asciiTheme="minorHAnsi" w:hAnsiTheme="minorHAnsi"/>
        </w:rPr>
      </w:pPr>
      <w:r w:rsidRPr="00272241">
        <w:rPr>
          <w:rFonts w:asciiTheme="minorHAnsi" w:hAnsiTheme="minorHAnsi"/>
        </w:rPr>
        <w:t>abuse/misuse.</w:t>
      </w:r>
    </w:p>
    <w:p w14:paraId="38614668" w14:textId="0D7FB5B6" w:rsidR="00B12407" w:rsidRDefault="00B12407" w:rsidP="5D5C9C8C">
      <w:pPr>
        <w:pStyle w:val="a"/>
        <w:numPr>
          <w:ilvl w:val="0"/>
          <w:numId w:val="60"/>
        </w:numPr>
        <w:rPr>
          <w:rFonts w:asciiTheme="minorHAnsi" w:hAnsiTheme="minorHAnsi"/>
        </w:rPr>
      </w:pPr>
      <w:r w:rsidRPr="5D5C9C8C">
        <w:rPr>
          <w:rFonts w:asciiTheme="minorHAnsi" w:hAnsiTheme="minorHAnsi"/>
        </w:rPr>
        <w:t xml:space="preserve">“Electronic Signature” means an electronic sound, symbol, or process attached to or logically associated with a record and </w:t>
      </w:r>
      <w:r w:rsidR="00966701">
        <w:rPr>
          <w:rFonts w:asciiTheme="minorHAnsi" w:hAnsiTheme="minorHAnsi"/>
        </w:rPr>
        <w:t>exe</w:t>
      </w:r>
      <w:r w:rsidRPr="5D5C9C8C">
        <w:rPr>
          <w:rFonts w:asciiTheme="minorHAnsi" w:hAnsiTheme="minorHAnsi"/>
        </w:rPr>
        <w:t xml:space="preserve">cuted or adopted by a </w:t>
      </w:r>
      <w:r w:rsidR="00A050A2" w:rsidRPr="5D5C9C8C">
        <w:rPr>
          <w:rFonts w:asciiTheme="minorHAnsi" w:hAnsiTheme="minorHAnsi"/>
        </w:rPr>
        <w:t>P</w:t>
      </w:r>
      <w:r w:rsidRPr="5D5C9C8C">
        <w:rPr>
          <w:rFonts w:asciiTheme="minorHAnsi" w:hAnsiTheme="minorHAnsi"/>
        </w:rPr>
        <w:t>erson with the intent to sign the record.</w:t>
      </w:r>
      <w:r w:rsidR="00D03B97" w:rsidRPr="5D5C9C8C">
        <w:rPr>
          <w:rStyle w:val="FootnoteReference"/>
          <w:rFonts w:asciiTheme="minorHAnsi" w:hAnsiTheme="minorHAnsi"/>
        </w:rPr>
        <w:footnoteReference w:id="18"/>
      </w:r>
    </w:p>
    <w:p w14:paraId="6C2105F2" w14:textId="48535533" w:rsidR="00C817E0" w:rsidRPr="0089597A" w:rsidRDefault="00C817E0" w:rsidP="00C817E0">
      <w:pPr>
        <w:pStyle w:val="ListParagraph"/>
        <w:numPr>
          <w:ilvl w:val="0"/>
          <w:numId w:val="60"/>
        </w:numPr>
        <w:rPr>
          <w:rFonts w:asciiTheme="minorHAnsi" w:hAnsiTheme="minorHAnsi" w:cstheme="minorHAnsi"/>
          <w:bCs/>
          <w:sz w:val="22"/>
          <w:szCs w:val="22"/>
        </w:rPr>
      </w:pPr>
      <w:r w:rsidRPr="0089597A">
        <w:rPr>
          <w:rFonts w:asciiTheme="minorHAnsi" w:hAnsiTheme="minorHAnsi" w:cstheme="minorHAnsi"/>
          <w:sz w:val="22"/>
          <w:szCs w:val="22"/>
        </w:rPr>
        <w:lastRenderedPageBreak/>
        <w:t>“Emergency Dispensing” means Dispensing of a Prescription Drug, including a controlled substance, during a Significant Public Health Concern or Public Health Emergency, and</w:t>
      </w:r>
      <w:r w:rsidRPr="0089597A">
        <w:rPr>
          <w:rFonts w:asciiTheme="minorHAnsi" w:hAnsiTheme="minorHAnsi" w:cstheme="minorHAnsi"/>
          <w:bCs/>
          <w:sz w:val="22"/>
          <w:szCs w:val="22"/>
        </w:rPr>
        <w:t>:</w:t>
      </w:r>
    </w:p>
    <w:p w14:paraId="49EDFBDE" w14:textId="644505C3" w:rsidR="00C817E0" w:rsidRPr="0089597A" w:rsidRDefault="00C817E0" w:rsidP="00781F26">
      <w:pPr>
        <w:pStyle w:val="ListParagraph"/>
        <w:ind w:left="1512" w:hanging="432"/>
        <w:rPr>
          <w:rFonts w:asciiTheme="minorHAnsi" w:hAnsiTheme="minorHAnsi" w:cstheme="minorHAnsi"/>
          <w:bCs/>
          <w:sz w:val="22"/>
          <w:szCs w:val="22"/>
        </w:rPr>
      </w:pPr>
      <w:r w:rsidRPr="0089597A">
        <w:rPr>
          <w:rFonts w:asciiTheme="minorHAnsi" w:hAnsiTheme="minorHAnsi" w:cstheme="minorHAnsi"/>
          <w:bCs/>
          <w:sz w:val="22"/>
          <w:szCs w:val="22"/>
        </w:rPr>
        <w:t>(</w:t>
      </w:r>
      <w:r w:rsidR="0077670E">
        <w:rPr>
          <w:rFonts w:asciiTheme="minorHAnsi" w:hAnsiTheme="minorHAnsi" w:cstheme="minorHAnsi"/>
          <w:bCs/>
          <w:sz w:val="22"/>
          <w:szCs w:val="22"/>
        </w:rPr>
        <w:t>1</w:t>
      </w:r>
      <w:r w:rsidRPr="0089597A">
        <w:rPr>
          <w:rFonts w:asciiTheme="minorHAnsi" w:hAnsiTheme="minorHAnsi" w:cstheme="minorHAnsi"/>
          <w:bCs/>
          <w:sz w:val="22"/>
          <w:szCs w:val="22"/>
        </w:rPr>
        <w:t>)</w:t>
      </w:r>
      <w:r w:rsidRPr="0089597A">
        <w:rPr>
          <w:rFonts w:asciiTheme="minorHAnsi" w:hAnsiTheme="minorHAnsi" w:cstheme="minorHAnsi"/>
          <w:bCs/>
          <w:sz w:val="22"/>
          <w:szCs w:val="22"/>
        </w:rPr>
        <w:tab/>
        <w:t>the prescriber cannot be contacted;</w:t>
      </w:r>
    </w:p>
    <w:p w14:paraId="49E43D4D" w14:textId="3A98A5B4" w:rsidR="00C817E0" w:rsidRPr="0089597A" w:rsidRDefault="00C817E0" w:rsidP="00781F26">
      <w:pPr>
        <w:pStyle w:val="ListParagraph"/>
        <w:ind w:left="1512" w:hanging="432"/>
        <w:rPr>
          <w:rFonts w:asciiTheme="minorHAnsi" w:hAnsiTheme="minorHAnsi" w:cstheme="minorHAnsi"/>
          <w:bCs/>
          <w:sz w:val="22"/>
          <w:szCs w:val="22"/>
        </w:rPr>
      </w:pPr>
      <w:r w:rsidRPr="0089597A">
        <w:rPr>
          <w:rFonts w:asciiTheme="minorHAnsi" w:hAnsiTheme="minorHAnsi" w:cstheme="minorHAnsi"/>
          <w:bCs/>
          <w:sz w:val="22"/>
          <w:szCs w:val="22"/>
        </w:rPr>
        <w:t>(</w:t>
      </w:r>
      <w:r w:rsidR="0077670E">
        <w:rPr>
          <w:rFonts w:asciiTheme="minorHAnsi" w:hAnsiTheme="minorHAnsi" w:cstheme="minorHAnsi"/>
          <w:bCs/>
          <w:sz w:val="22"/>
          <w:szCs w:val="22"/>
        </w:rPr>
        <w:t>2</w:t>
      </w:r>
      <w:r w:rsidRPr="0089597A">
        <w:rPr>
          <w:rFonts w:asciiTheme="minorHAnsi" w:hAnsiTheme="minorHAnsi" w:cstheme="minorHAnsi"/>
          <w:bCs/>
          <w:sz w:val="22"/>
          <w:szCs w:val="22"/>
        </w:rPr>
        <w:t>)</w:t>
      </w:r>
      <w:r w:rsidRPr="0089597A">
        <w:rPr>
          <w:rFonts w:asciiTheme="minorHAnsi" w:hAnsiTheme="minorHAnsi" w:cstheme="minorHAnsi"/>
          <w:bCs/>
          <w:sz w:val="22"/>
          <w:szCs w:val="22"/>
        </w:rPr>
        <w:tab/>
        <w:t xml:space="preserve">the Pharmacy has no record on file of prior dispensing of the Drug; and </w:t>
      </w:r>
    </w:p>
    <w:p w14:paraId="59213AD4" w14:textId="4035E579" w:rsidR="00C817E0" w:rsidRPr="0089597A" w:rsidRDefault="00C817E0" w:rsidP="00781F26">
      <w:pPr>
        <w:pStyle w:val="ListParagraph"/>
        <w:ind w:left="1512" w:hanging="432"/>
        <w:rPr>
          <w:rFonts w:asciiTheme="minorHAnsi" w:hAnsiTheme="minorHAnsi" w:cstheme="minorHAnsi"/>
          <w:sz w:val="22"/>
          <w:szCs w:val="22"/>
        </w:rPr>
      </w:pPr>
      <w:r w:rsidRPr="0089597A">
        <w:rPr>
          <w:rFonts w:asciiTheme="minorHAnsi" w:hAnsiTheme="minorHAnsi" w:cstheme="minorHAnsi"/>
          <w:bCs/>
          <w:sz w:val="22"/>
          <w:szCs w:val="22"/>
        </w:rPr>
        <w:t>(</w:t>
      </w:r>
      <w:r w:rsidR="0077670E">
        <w:rPr>
          <w:rFonts w:asciiTheme="minorHAnsi" w:hAnsiTheme="minorHAnsi" w:cstheme="minorHAnsi"/>
          <w:bCs/>
          <w:sz w:val="22"/>
          <w:szCs w:val="22"/>
        </w:rPr>
        <w:t>3</w:t>
      </w:r>
      <w:r w:rsidRPr="0089597A">
        <w:rPr>
          <w:rFonts w:asciiTheme="minorHAnsi" w:hAnsiTheme="minorHAnsi" w:cstheme="minorHAnsi"/>
          <w:bCs/>
          <w:sz w:val="22"/>
          <w:szCs w:val="22"/>
        </w:rPr>
        <w:t>)</w:t>
      </w:r>
      <w:r w:rsidRPr="0089597A">
        <w:rPr>
          <w:rFonts w:asciiTheme="minorHAnsi" w:hAnsiTheme="minorHAnsi" w:cstheme="minorHAnsi"/>
          <w:bCs/>
          <w:sz w:val="22"/>
          <w:szCs w:val="22"/>
        </w:rPr>
        <w:tab/>
        <w:t xml:space="preserve">the immediate needs of the patient must be met until a primary care provider can be seen, so as to </w:t>
      </w:r>
      <w:r w:rsidRPr="0089597A">
        <w:rPr>
          <w:rFonts w:asciiTheme="minorHAnsi" w:hAnsiTheme="minorHAnsi" w:cstheme="minorHAnsi"/>
          <w:sz w:val="22"/>
          <w:szCs w:val="22"/>
        </w:rPr>
        <w:t xml:space="preserve">prevent unnecessary harm and suffering. </w:t>
      </w:r>
    </w:p>
    <w:p w14:paraId="06D6C53C" w14:textId="562E74AD" w:rsidR="00B12407" w:rsidRPr="00272241" w:rsidRDefault="00B12407" w:rsidP="00781F26">
      <w:pPr>
        <w:pStyle w:val="a"/>
        <w:numPr>
          <w:ilvl w:val="0"/>
          <w:numId w:val="60"/>
        </w:numPr>
        <w:rPr>
          <w:rFonts w:asciiTheme="minorHAnsi" w:hAnsiTheme="minorHAnsi"/>
        </w:rPr>
      </w:pPr>
      <w:r w:rsidRPr="00272241">
        <w:rPr>
          <w:rFonts w:asciiTheme="minorHAnsi" w:hAnsiTheme="minorHAnsi"/>
        </w:rPr>
        <w:t>“Emergency Medical Reasons” include, but are not limited to, transfers of a prescription Drug between a Wholesale Distributor or Pharmacy to alleviate a temporary shortage of a prescription Drug arising from delays in or interruption of regular distribution schedules; sales to nearby emergency medical services, ie, ambulance companies and firefighting organizations in the same state or same marketing or service area, or nearby licensed Practitioners</w:t>
      </w:r>
      <w:r w:rsidR="00BA3B11">
        <w:rPr>
          <w:rFonts w:asciiTheme="minorHAnsi" w:hAnsiTheme="minorHAnsi"/>
        </w:rPr>
        <w:t>,</w:t>
      </w:r>
      <w:r w:rsidRPr="00272241">
        <w:rPr>
          <w:rFonts w:asciiTheme="minorHAnsi" w:hAnsiTheme="minorHAnsi"/>
        </w:rPr>
        <w:t xml:space="preserve"> of Prescription Drugs for use in the treatment of acutely ill or injured Persons; provision of minimal emergency supplies of Prescription Drugs to nearby nursing homes for use in emergencies or during hours of the day when necessary Prescription Drugs cannot be obtained; and transfers of Prescription Drugs by a retail Pharmacy to another retail Pharmacy to alleviate a temporary shortage.</w:t>
      </w:r>
    </w:p>
    <w:p w14:paraId="7859487D" w14:textId="59D025D5" w:rsidR="00B12407" w:rsidRPr="00272241" w:rsidRDefault="00B12407" w:rsidP="00E46FE2">
      <w:pPr>
        <w:pStyle w:val="a"/>
        <w:numPr>
          <w:ilvl w:val="0"/>
          <w:numId w:val="113"/>
        </w:numPr>
        <w:rPr>
          <w:rFonts w:asciiTheme="minorHAnsi" w:hAnsiTheme="minorHAnsi"/>
        </w:rPr>
      </w:pPr>
      <w:r w:rsidRPr="00272241">
        <w:rPr>
          <w:rFonts w:asciiTheme="minorHAnsi" w:hAnsiTheme="minorHAnsi"/>
        </w:rPr>
        <w:t xml:space="preserve">“Emergency </w:t>
      </w:r>
      <w:r w:rsidR="00C55FEA">
        <w:rPr>
          <w:rFonts w:asciiTheme="minorHAnsi" w:hAnsiTheme="minorHAnsi"/>
        </w:rPr>
        <w:t xml:space="preserve">Standing </w:t>
      </w:r>
      <w:r w:rsidRPr="00272241">
        <w:rPr>
          <w:rFonts w:asciiTheme="minorHAnsi" w:hAnsiTheme="minorHAnsi"/>
        </w:rPr>
        <w:t xml:space="preserve">Prescription Drug Order” means a standing Prescription Drug Order issued by the </w:t>
      </w:r>
      <w:r w:rsidR="008938B8">
        <w:rPr>
          <w:rFonts w:asciiTheme="minorHAnsi" w:hAnsiTheme="minorHAnsi"/>
        </w:rPr>
        <w:t>s</w:t>
      </w:r>
      <w:r w:rsidRPr="00272241">
        <w:rPr>
          <w:rFonts w:asciiTheme="minorHAnsi" w:hAnsiTheme="minorHAnsi"/>
        </w:rPr>
        <w:t xml:space="preserve">tate </w:t>
      </w:r>
      <w:r w:rsidR="008938B8">
        <w:rPr>
          <w:rFonts w:asciiTheme="minorHAnsi" w:hAnsiTheme="minorHAnsi"/>
        </w:rPr>
        <w:t>h</w:t>
      </w:r>
      <w:r w:rsidRPr="00272241">
        <w:rPr>
          <w:rFonts w:asciiTheme="minorHAnsi" w:hAnsiTheme="minorHAnsi"/>
        </w:rPr>
        <w:t xml:space="preserve">ealth </w:t>
      </w:r>
      <w:r w:rsidR="008938B8">
        <w:rPr>
          <w:rFonts w:asciiTheme="minorHAnsi" w:hAnsiTheme="minorHAnsi"/>
        </w:rPr>
        <w:t>o</w:t>
      </w:r>
      <w:r w:rsidRPr="00272241">
        <w:rPr>
          <w:rFonts w:asciiTheme="minorHAnsi" w:hAnsiTheme="minorHAnsi"/>
        </w:rPr>
        <w:t>fficer for Pharmacists to Dispense designated Prescription Drugs during a Public Health Emergency requiring mass Dispensing to expeditiously treat or provide prophylaxis to large numbers of Patients.</w:t>
      </w:r>
    </w:p>
    <w:p w14:paraId="4AE598D6" w14:textId="03544A3C" w:rsidR="00B12407" w:rsidRPr="00272241" w:rsidRDefault="104CFF0F" w:rsidP="00E46FE2">
      <w:pPr>
        <w:pStyle w:val="a"/>
        <w:numPr>
          <w:ilvl w:val="0"/>
          <w:numId w:val="113"/>
        </w:numPr>
        <w:rPr>
          <w:rFonts w:asciiTheme="minorHAnsi" w:hAnsiTheme="minorHAnsi"/>
        </w:rPr>
      </w:pPr>
      <w:r w:rsidRPr="77D4708F">
        <w:rPr>
          <w:rFonts w:asciiTheme="minorHAnsi" w:hAnsiTheme="minorHAnsi"/>
        </w:rPr>
        <w:t xml:space="preserve">“Emergency Situations,” for the purposes of authorizing an oral Prescription Drug Order of a Schedule II controlled substance, means those situations in which the prescribing Practitioner determines (1) that immediate Administration of the controlled substance is necessary for proper treatment of the patient, (2) that no appropriate alternative treatment is available, including Administration of a Drug </w:t>
      </w:r>
      <w:r w:rsidR="1F449205" w:rsidRPr="77D4708F">
        <w:rPr>
          <w:rFonts w:asciiTheme="minorHAnsi" w:hAnsiTheme="minorHAnsi"/>
        </w:rPr>
        <w:t>that</w:t>
      </w:r>
      <w:r w:rsidRPr="77D4708F">
        <w:rPr>
          <w:rFonts w:asciiTheme="minorHAnsi" w:hAnsiTheme="minorHAnsi"/>
        </w:rPr>
        <w:t xml:space="preserve"> is not a Schedule II controlled substance, and (3) that it is not reasonably possible for the prescribing Practitioner to provide a written</w:t>
      </w:r>
      <w:r w:rsidR="79A779FF" w:rsidRPr="77D4708F">
        <w:rPr>
          <w:rFonts w:asciiTheme="minorHAnsi" w:hAnsiTheme="minorHAnsi"/>
        </w:rPr>
        <w:t xml:space="preserve"> </w:t>
      </w:r>
      <w:r w:rsidR="00C34095">
        <w:rPr>
          <w:rFonts w:asciiTheme="minorHAnsi" w:hAnsiTheme="minorHAnsi"/>
        </w:rPr>
        <w:t>or electronic</w:t>
      </w:r>
      <w:r w:rsidRPr="77D4708F">
        <w:rPr>
          <w:rFonts w:asciiTheme="minorHAnsi" w:hAnsiTheme="minorHAnsi"/>
          <w:color w:val="00B0F0"/>
        </w:rPr>
        <w:t xml:space="preserve"> </w:t>
      </w:r>
      <w:r w:rsidRPr="77D4708F">
        <w:rPr>
          <w:rFonts w:asciiTheme="minorHAnsi" w:hAnsiTheme="minorHAnsi"/>
        </w:rPr>
        <w:t xml:space="preserve">Prescription Drug Order to be presented to the </w:t>
      </w:r>
      <w:r w:rsidR="713952C5" w:rsidRPr="77D4708F">
        <w:rPr>
          <w:rFonts w:asciiTheme="minorHAnsi" w:hAnsiTheme="minorHAnsi"/>
        </w:rPr>
        <w:t>Dispenser</w:t>
      </w:r>
      <w:r w:rsidRPr="77D4708F">
        <w:rPr>
          <w:rFonts w:asciiTheme="minorHAnsi" w:hAnsiTheme="minorHAnsi"/>
        </w:rPr>
        <w:t xml:space="preserve"> prior to the Dispensing.</w:t>
      </w:r>
    </w:p>
    <w:p w14:paraId="46E837E3" w14:textId="48685323" w:rsidR="007B5727" w:rsidRPr="00141B6E" w:rsidRDefault="00B12407" w:rsidP="00E46FE2">
      <w:pPr>
        <w:pStyle w:val="a"/>
        <w:numPr>
          <w:ilvl w:val="0"/>
          <w:numId w:val="113"/>
        </w:numPr>
        <w:rPr>
          <w:rFonts w:asciiTheme="minorHAnsi" w:hAnsiTheme="minorHAnsi"/>
        </w:rPr>
      </w:pPr>
      <w:r w:rsidRPr="00272241">
        <w:rPr>
          <w:rFonts w:asciiTheme="minorHAnsi" w:hAnsiTheme="minorHAnsi"/>
        </w:rPr>
        <w:t xml:space="preserve">“Equivalent Drug Product” means a Drug </w:t>
      </w:r>
      <w:r w:rsidR="008F4AD3" w:rsidRPr="00272241">
        <w:rPr>
          <w:rFonts w:asciiTheme="minorHAnsi" w:hAnsiTheme="minorHAnsi"/>
        </w:rPr>
        <w:t>P</w:t>
      </w:r>
      <w:r w:rsidRPr="00272241">
        <w:rPr>
          <w:rFonts w:asciiTheme="minorHAnsi" w:hAnsiTheme="minorHAnsi"/>
        </w:rPr>
        <w:t xml:space="preserve">roduct </w:t>
      </w:r>
      <w:r w:rsidR="008F4AD3" w:rsidRPr="00272241">
        <w:rPr>
          <w:rFonts w:asciiTheme="minorHAnsi" w:hAnsiTheme="minorHAnsi"/>
        </w:rPr>
        <w:t>that</w:t>
      </w:r>
      <w:r w:rsidRPr="00272241">
        <w:rPr>
          <w:rFonts w:asciiTheme="minorHAnsi" w:hAnsiTheme="minorHAnsi"/>
        </w:rPr>
        <w:t xml:space="preserve"> has the same established name, active ingredient(s), strength or concentration, dosage form, and route of Administration and which is formulated to contain the same amount of active ingredient(s) in the same dosage form and to meet the same compendial or other applicable standards (</w:t>
      </w:r>
      <w:r w:rsidR="00275D15" w:rsidRPr="00272241">
        <w:rPr>
          <w:rFonts w:asciiTheme="minorHAnsi" w:hAnsiTheme="minorHAnsi"/>
        </w:rPr>
        <w:t>eg</w:t>
      </w:r>
      <w:r w:rsidRPr="00272241">
        <w:rPr>
          <w:rFonts w:asciiTheme="minorHAnsi" w:hAnsiTheme="minorHAnsi"/>
        </w:rPr>
        <w:t>, strength, quality, purity, and identity), but which may differ in characteristics, such as shape, scoring, configuration, packaging, excipients (including colors, flavors, and preservatives), and expiration time.</w:t>
      </w:r>
    </w:p>
    <w:p w14:paraId="5B09D15D" w14:textId="5216BD34" w:rsidR="00B12407" w:rsidRPr="00272241" w:rsidRDefault="00B12407" w:rsidP="00781F26">
      <w:pPr>
        <w:pStyle w:val="a"/>
        <w:numPr>
          <w:ilvl w:val="0"/>
          <w:numId w:val="113"/>
        </w:numPr>
        <w:rPr>
          <w:rFonts w:asciiTheme="minorHAnsi" w:hAnsiTheme="minorHAnsi"/>
        </w:rPr>
      </w:pPr>
      <w:r w:rsidRPr="00272241">
        <w:rPr>
          <w:rFonts w:asciiTheme="minorHAnsi" w:hAnsiTheme="minorHAnsi"/>
        </w:rPr>
        <w:t xml:space="preserve">“Exclusive Distributor” means </w:t>
      </w:r>
      <w:r w:rsidR="000C651A" w:rsidRPr="00272241">
        <w:rPr>
          <w:rFonts w:asciiTheme="minorHAnsi" w:hAnsiTheme="minorHAnsi"/>
        </w:rPr>
        <w:t xml:space="preserve">the Wholesale Distributor </w:t>
      </w:r>
      <w:r w:rsidR="0012163E" w:rsidRPr="00272241">
        <w:rPr>
          <w:rFonts w:asciiTheme="minorHAnsi" w:hAnsiTheme="minorHAnsi"/>
        </w:rPr>
        <w:t>who</w:t>
      </w:r>
      <w:r w:rsidR="000C651A" w:rsidRPr="00272241">
        <w:rPr>
          <w:rFonts w:asciiTheme="minorHAnsi" w:hAnsiTheme="minorHAnsi"/>
        </w:rPr>
        <w:t xml:space="preserve"> directly purchased the Product from the Manufacture</w:t>
      </w:r>
      <w:r w:rsidR="004534AA" w:rsidRPr="00272241">
        <w:rPr>
          <w:rFonts w:asciiTheme="minorHAnsi" w:hAnsiTheme="minorHAnsi"/>
        </w:rPr>
        <w:t>r</w:t>
      </w:r>
      <w:r w:rsidR="000C651A" w:rsidRPr="00272241">
        <w:rPr>
          <w:rFonts w:asciiTheme="minorHAnsi" w:hAnsiTheme="minorHAnsi"/>
        </w:rPr>
        <w:t xml:space="preserve"> and is the sole Distributor of that Manufacturer’s Product to a subsequent Repackager, Wholesale Distributor, or Dispenser. </w:t>
      </w:r>
    </w:p>
    <w:p w14:paraId="53A1C3D2" w14:textId="639D35F6" w:rsidR="00B12407" w:rsidRPr="00272241" w:rsidRDefault="104CFF0F" w:rsidP="00781F26">
      <w:pPr>
        <w:pStyle w:val="a"/>
        <w:numPr>
          <w:ilvl w:val="0"/>
          <w:numId w:val="113"/>
        </w:numPr>
        <w:rPr>
          <w:rFonts w:asciiTheme="minorHAnsi" w:hAnsiTheme="minorHAnsi"/>
        </w:rPr>
      </w:pPr>
      <w:r w:rsidRPr="134D7351">
        <w:rPr>
          <w:rFonts w:asciiTheme="minorHAnsi" w:hAnsiTheme="minorHAnsi"/>
        </w:rPr>
        <w:t xml:space="preserve">“FDA” means Food and Drug Administration, a federal agency within the United States Department of Health and Human Services, established to set safety and quality standards for Drugs, food, cosmetics, and other consumer </w:t>
      </w:r>
      <w:r w:rsidR="1A6E5E6B" w:rsidRPr="134D7351">
        <w:rPr>
          <w:rFonts w:asciiTheme="minorHAnsi" w:hAnsiTheme="minorHAnsi"/>
        </w:rPr>
        <w:t>P</w:t>
      </w:r>
      <w:r w:rsidRPr="134D7351">
        <w:rPr>
          <w:rFonts w:asciiTheme="minorHAnsi" w:hAnsiTheme="minorHAnsi"/>
        </w:rPr>
        <w:t>roducts.</w:t>
      </w:r>
    </w:p>
    <w:p w14:paraId="7FE2393C" w14:textId="40F0AF45" w:rsidR="00B12407" w:rsidRPr="00272241" w:rsidRDefault="00B12407" w:rsidP="00781F26">
      <w:pPr>
        <w:pStyle w:val="a"/>
        <w:numPr>
          <w:ilvl w:val="0"/>
          <w:numId w:val="137"/>
        </w:numPr>
        <w:rPr>
          <w:rFonts w:asciiTheme="minorHAnsi" w:hAnsiTheme="minorHAnsi"/>
        </w:rPr>
      </w:pPr>
      <w:r w:rsidRPr="134D7351">
        <w:rPr>
          <w:rFonts w:asciiTheme="minorHAnsi" w:hAnsiTheme="minorHAnsi"/>
        </w:rPr>
        <w:t>“Federal Act” means the Federal Food, Drug, and Cosmetic Act.</w:t>
      </w:r>
    </w:p>
    <w:p w14:paraId="24BAACDB" w14:textId="77777777" w:rsidR="00FD0D90" w:rsidRPr="00272241" w:rsidRDefault="00FD0D90" w:rsidP="00781F26">
      <w:pPr>
        <w:pStyle w:val="a"/>
        <w:numPr>
          <w:ilvl w:val="0"/>
          <w:numId w:val="137"/>
        </w:numPr>
        <w:rPr>
          <w:rFonts w:asciiTheme="minorHAnsi" w:hAnsiTheme="minorHAnsi"/>
        </w:rPr>
      </w:pPr>
      <w:r w:rsidRPr="134D7351">
        <w:rPr>
          <w:rFonts w:asciiTheme="minorHAnsi" w:hAnsiTheme="minorHAnsi"/>
        </w:rPr>
        <w:t>“Fill date” means the actual date a new or refilled prescription is dispensed but not necessarily delivered to a patient from a pharmacy.</w:t>
      </w:r>
    </w:p>
    <w:p w14:paraId="2886235A" w14:textId="06D2B4BA" w:rsidR="00B12407" w:rsidRDefault="104CFF0F" w:rsidP="00781F26">
      <w:pPr>
        <w:pStyle w:val="a"/>
        <w:numPr>
          <w:ilvl w:val="0"/>
          <w:numId w:val="137"/>
        </w:numPr>
        <w:rPr>
          <w:rFonts w:asciiTheme="minorHAnsi" w:hAnsiTheme="minorHAnsi"/>
        </w:rPr>
      </w:pPr>
      <w:r w:rsidRPr="134D7351">
        <w:rPr>
          <w:rFonts w:asciiTheme="minorHAnsi" w:hAnsiTheme="minorHAnsi"/>
        </w:rPr>
        <w:t xml:space="preserve">“Fine/Civil Penalty” </w:t>
      </w:r>
      <w:r w:rsidR="21F4509A" w:rsidRPr="134D7351">
        <w:rPr>
          <w:rFonts w:asciiTheme="minorHAnsi" w:hAnsiTheme="minorHAnsi"/>
        </w:rPr>
        <w:t xml:space="preserve">means </w:t>
      </w:r>
      <w:r w:rsidRPr="134D7351">
        <w:rPr>
          <w:rFonts w:asciiTheme="minorHAnsi" w:hAnsiTheme="minorHAnsi"/>
        </w:rPr>
        <w:t>a monetary penalty assessed a licensee for violation of the Pharmacy Practice Act or rules and regulations.</w:t>
      </w:r>
    </w:p>
    <w:p w14:paraId="72590480" w14:textId="7920BC3D" w:rsidR="008B31DC" w:rsidRPr="00272241" w:rsidRDefault="008B31DC" w:rsidP="00781F26">
      <w:pPr>
        <w:pStyle w:val="a"/>
        <w:numPr>
          <w:ilvl w:val="0"/>
          <w:numId w:val="137"/>
        </w:numPr>
        <w:rPr>
          <w:rFonts w:asciiTheme="minorHAnsi" w:hAnsiTheme="minorHAnsi"/>
        </w:rPr>
      </w:pPr>
      <w:r w:rsidRPr="134D7351">
        <w:rPr>
          <w:rFonts w:asciiTheme="minorHAnsi" w:hAnsiTheme="minorHAnsi"/>
        </w:rPr>
        <w:lastRenderedPageBreak/>
        <w:t>“Global Exchange Pharmacy Student” means a current student of a non-US professional degree program of a school or college of Pharmacy who is participating in an exchange program administered by an ACPE-accredited or Board-approved US school or college of pharmacy for a limited duration in this state.</w:t>
      </w:r>
    </w:p>
    <w:p w14:paraId="3D070CB6" w14:textId="4A6E2A2D" w:rsidR="00B12407" w:rsidRPr="00272241" w:rsidRDefault="104CFF0F" w:rsidP="00781F26">
      <w:pPr>
        <w:pStyle w:val="a"/>
        <w:numPr>
          <w:ilvl w:val="0"/>
          <w:numId w:val="137"/>
        </w:numPr>
        <w:rPr>
          <w:rFonts w:asciiTheme="minorHAnsi" w:hAnsiTheme="minorHAnsi"/>
        </w:rPr>
      </w:pPr>
      <w:r w:rsidRPr="1362FD72">
        <w:rPr>
          <w:rFonts w:asciiTheme="minorHAnsi" w:hAnsiTheme="minorHAnsi"/>
        </w:rPr>
        <w:t>“Health Care Entity” means any Person that provides diagnostic, medical, surgical, dental treatment, or rehabilitative care but does not include any retail Pharmacy or Wholesale Distributor.</w:t>
      </w:r>
    </w:p>
    <w:p w14:paraId="6D169696" w14:textId="77777777" w:rsidR="00B12407" w:rsidRPr="00272241" w:rsidRDefault="00B12407" w:rsidP="00781F26">
      <w:pPr>
        <w:pStyle w:val="a"/>
        <w:numPr>
          <w:ilvl w:val="0"/>
          <w:numId w:val="137"/>
        </w:numPr>
        <w:rPr>
          <w:rFonts w:asciiTheme="minorHAnsi" w:hAnsiTheme="minorHAnsi"/>
        </w:rPr>
      </w:pPr>
      <w:r w:rsidRPr="134D7351">
        <w:rPr>
          <w:rFonts w:asciiTheme="minorHAnsi" w:hAnsiTheme="minorHAnsi"/>
        </w:rPr>
        <w:t>“Health Information” means any information, whether oral or recorded in any form or medium, that:</w:t>
      </w:r>
    </w:p>
    <w:p w14:paraId="169BF301"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is created or received by a health care provider, health plan, public health authority, employer, life insurer, school or university, or health care clearinghouse, and</w:t>
      </w:r>
    </w:p>
    <w:p w14:paraId="77C6203D"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 xml:space="preserve">relates to the past, present, or future physical or mental health or condition of an individual; or the past, present, or future payment for the provision of health care to an individual. </w:t>
      </w:r>
    </w:p>
    <w:p w14:paraId="06CFAAD1" w14:textId="3BA6F7BB" w:rsidR="00B12407" w:rsidRPr="00DB3CA7" w:rsidRDefault="00B12407" w:rsidP="00781F26">
      <w:pPr>
        <w:pStyle w:val="a"/>
        <w:numPr>
          <w:ilvl w:val="0"/>
          <w:numId w:val="137"/>
        </w:numPr>
        <w:rPr>
          <w:rFonts w:asciiTheme="minorHAnsi" w:hAnsiTheme="minorHAnsi"/>
        </w:rPr>
      </w:pPr>
      <w:r w:rsidRPr="134D7351">
        <w:rPr>
          <w:rFonts w:asciiTheme="minorHAnsi" w:hAnsiTheme="minorHAnsi"/>
        </w:rPr>
        <w:t>“HIPAA</w:t>
      </w:r>
      <w:r w:rsidRPr="134D7351">
        <w:rPr>
          <w:rFonts w:asciiTheme="minorHAnsi" w:hAnsiTheme="minorHAnsi"/>
        </w:rPr>
        <w:fldChar w:fldCharType="begin"/>
      </w:r>
      <w:r w:rsidRPr="134D7351">
        <w:rPr>
          <w:rFonts w:asciiTheme="minorHAnsi" w:hAnsiTheme="minorHAnsi"/>
        </w:rPr>
        <w:instrText xml:space="preserve"> </w:instrText>
      </w:r>
      <w:r w:rsidR="00FC2B3C" w:rsidRPr="00FC2B3C">
        <w:rPr>
          <w:rFonts w:asciiTheme="minorHAnsi" w:hAnsiTheme="minorHAnsi"/>
        </w:rPr>
        <w:instrText>EX</w:instrText>
      </w:r>
      <w:r w:rsidRPr="134D7351">
        <w:rPr>
          <w:rFonts w:asciiTheme="minorHAnsi" w:hAnsiTheme="minorHAnsi"/>
        </w:rPr>
        <w:instrText xml:space="preserve"> "Health Insurance Portability and Accountability Act" </w:instrText>
      </w:r>
      <w:r w:rsidRPr="134D7351">
        <w:rPr>
          <w:rFonts w:asciiTheme="minorHAnsi" w:hAnsiTheme="minorHAnsi"/>
        </w:rPr>
        <w:fldChar w:fldCharType="end"/>
      </w:r>
      <w:r w:rsidRPr="134D7351">
        <w:rPr>
          <w:rFonts w:asciiTheme="minorHAnsi" w:hAnsiTheme="minorHAnsi"/>
        </w:rPr>
        <w:t xml:space="preserve">” </w:t>
      </w:r>
      <w:r w:rsidR="00DB3CA7">
        <w:rPr>
          <w:rFonts w:asciiTheme="minorHAnsi" w:hAnsiTheme="minorHAnsi"/>
        </w:rPr>
        <w:t>means</w:t>
      </w:r>
      <w:r w:rsidRPr="00DB3CA7">
        <w:rPr>
          <w:rFonts w:asciiTheme="minorHAnsi" w:hAnsiTheme="minorHAnsi"/>
        </w:rPr>
        <w:t xml:space="preserve"> the federal Health Insurance Portability and Accountability Act of 1996 (Public Law 104-191) and any amendments thereof.</w:t>
      </w:r>
    </w:p>
    <w:p w14:paraId="67D8C1B4" w14:textId="16D836BA" w:rsidR="00B12407" w:rsidRPr="00272241" w:rsidRDefault="60E3BCF6" w:rsidP="00781F26">
      <w:pPr>
        <w:pStyle w:val="a"/>
        <w:numPr>
          <w:ilvl w:val="0"/>
          <w:numId w:val="137"/>
        </w:numPr>
        <w:rPr>
          <w:rFonts w:asciiTheme="minorHAnsi" w:hAnsiTheme="minorHAnsi"/>
        </w:rPr>
      </w:pPr>
      <w:r w:rsidRPr="134D7351">
        <w:rPr>
          <w:rFonts w:asciiTheme="minorHAnsi" w:hAnsiTheme="minorHAnsi"/>
        </w:rPr>
        <w:t>“Home Infusion Pharmacy” means a Pharmacy that Compounds solutions for direct Administration to a patient in a private residence, Long-Term Care Facility</w:t>
      </w:r>
      <w:r w:rsidRPr="134D7351">
        <w:rPr>
          <w:rFonts w:asciiTheme="minorHAnsi" w:hAnsiTheme="minorHAnsi"/>
        </w:rPr>
        <w:fldChar w:fldCharType="begin"/>
      </w:r>
      <w:r w:rsidRPr="134D7351">
        <w:rPr>
          <w:rFonts w:asciiTheme="minorHAnsi" w:hAnsiTheme="minorHAnsi"/>
        </w:rPr>
        <w:instrText xml:space="preserve"> </w:instrText>
      </w:r>
      <w:r w:rsidR="00FC2B3C" w:rsidRPr="00FC2B3C">
        <w:rPr>
          <w:rFonts w:asciiTheme="minorHAnsi" w:hAnsiTheme="minorHAnsi"/>
        </w:rPr>
        <w:instrText>EX</w:instrText>
      </w:r>
      <w:r w:rsidRPr="134D7351">
        <w:rPr>
          <w:rFonts w:asciiTheme="minorHAnsi" w:hAnsiTheme="minorHAnsi"/>
        </w:rPr>
        <w:instrText xml:space="preserve"> "long-term care facility" </w:instrText>
      </w:r>
      <w:r w:rsidRPr="134D7351">
        <w:rPr>
          <w:rFonts w:asciiTheme="minorHAnsi" w:hAnsiTheme="minorHAnsi"/>
        </w:rPr>
        <w:fldChar w:fldCharType="end"/>
      </w:r>
      <w:r w:rsidRPr="134D7351">
        <w:rPr>
          <w:rFonts w:asciiTheme="minorHAnsi" w:hAnsiTheme="minorHAnsi"/>
        </w:rPr>
        <w:t>, or hospice setting by means of parenteral, intravenous, intramuscular, subcutaneous, or intraspinal infusion</w:t>
      </w:r>
    </w:p>
    <w:p w14:paraId="5BF4597A" w14:textId="6FA7C994" w:rsidR="00AC2C5E" w:rsidRPr="00272241" w:rsidRDefault="00AC2C5E" w:rsidP="00781F26">
      <w:pPr>
        <w:pStyle w:val="a"/>
        <w:numPr>
          <w:ilvl w:val="0"/>
          <w:numId w:val="137"/>
        </w:numPr>
        <w:rPr>
          <w:rFonts w:asciiTheme="minorHAnsi" w:hAnsiTheme="minorHAnsi"/>
        </w:rPr>
      </w:pPr>
      <w:r w:rsidRPr="134D7351">
        <w:rPr>
          <w:rFonts w:asciiTheme="minorHAnsi" w:hAnsiTheme="minorHAnsi"/>
        </w:rPr>
        <w:t>“Illegitimate Product” means a Product for which credible evidence shows that the Product:</w:t>
      </w:r>
    </w:p>
    <w:p w14:paraId="3640D13C" w14:textId="3DDEAE0E" w:rsidR="00AC2C5E" w:rsidRPr="00272241" w:rsidRDefault="006822F3" w:rsidP="00781F26">
      <w:pPr>
        <w:pStyle w:val="a"/>
        <w:numPr>
          <w:ilvl w:val="1"/>
          <w:numId w:val="137"/>
        </w:numPr>
        <w:ind w:left="1512"/>
        <w:rPr>
          <w:rFonts w:asciiTheme="minorHAnsi" w:hAnsiTheme="minorHAnsi"/>
        </w:rPr>
      </w:pPr>
      <w:r w:rsidRPr="00272241">
        <w:rPr>
          <w:rFonts w:asciiTheme="minorHAnsi" w:hAnsiTheme="minorHAnsi"/>
        </w:rPr>
        <w:t>i</w:t>
      </w:r>
      <w:r w:rsidR="00F14163" w:rsidRPr="00272241">
        <w:rPr>
          <w:rFonts w:asciiTheme="minorHAnsi" w:hAnsiTheme="minorHAnsi"/>
        </w:rPr>
        <w:t xml:space="preserve">s </w:t>
      </w:r>
      <w:r w:rsidRPr="00272241">
        <w:rPr>
          <w:rFonts w:asciiTheme="minorHAnsi" w:hAnsiTheme="minorHAnsi"/>
        </w:rPr>
        <w:t>C</w:t>
      </w:r>
      <w:r w:rsidR="00F14163" w:rsidRPr="00272241">
        <w:rPr>
          <w:rFonts w:asciiTheme="minorHAnsi" w:hAnsiTheme="minorHAnsi"/>
        </w:rPr>
        <w:t>ounterfeit</w:t>
      </w:r>
      <w:r w:rsidR="00410716" w:rsidRPr="00272241">
        <w:rPr>
          <w:rFonts w:asciiTheme="minorHAnsi" w:hAnsiTheme="minorHAnsi"/>
        </w:rPr>
        <w:fldChar w:fldCharType="begin"/>
      </w:r>
      <w:r w:rsidR="00410716" w:rsidRPr="00272241">
        <w:rPr>
          <w:rFonts w:asciiTheme="minorHAnsi" w:hAnsiTheme="minorHAnsi"/>
        </w:rPr>
        <w:instrText xml:space="preserve"> </w:instrText>
      </w:r>
      <w:r w:rsidR="00FC2B3C" w:rsidRPr="00FC2B3C">
        <w:rPr>
          <w:rFonts w:asciiTheme="minorHAnsi" w:hAnsiTheme="minorHAnsi"/>
        </w:rPr>
        <w:instrText>EX</w:instrText>
      </w:r>
      <w:r w:rsidR="00410716" w:rsidRPr="00272241">
        <w:rPr>
          <w:rFonts w:asciiTheme="minorHAnsi" w:hAnsiTheme="minorHAnsi"/>
        </w:rPr>
        <w:instrText xml:space="preserve"> "counterfeit drug" </w:instrText>
      </w:r>
      <w:r w:rsidR="00410716" w:rsidRPr="00272241">
        <w:rPr>
          <w:rFonts w:asciiTheme="minorHAnsi" w:hAnsiTheme="minorHAnsi"/>
        </w:rPr>
        <w:fldChar w:fldCharType="end"/>
      </w:r>
      <w:r w:rsidR="00F14163" w:rsidRPr="00272241">
        <w:rPr>
          <w:rFonts w:asciiTheme="minorHAnsi" w:hAnsiTheme="minorHAnsi"/>
        </w:rPr>
        <w:t>, diverted, or stolen;</w:t>
      </w:r>
    </w:p>
    <w:p w14:paraId="1B8B975B" w14:textId="74BCD36C" w:rsidR="00F14163" w:rsidRPr="00272241" w:rsidRDefault="00231C6A" w:rsidP="00781F26">
      <w:pPr>
        <w:pStyle w:val="a"/>
        <w:numPr>
          <w:ilvl w:val="1"/>
          <w:numId w:val="137"/>
        </w:numPr>
        <w:ind w:left="1512"/>
        <w:rPr>
          <w:rFonts w:asciiTheme="minorHAnsi" w:hAnsiTheme="minorHAnsi"/>
        </w:rPr>
      </w:pPr>
      <w:r w:rsidRPr="00272241">
        <w:rPr>
          <w:rFonts w:asciiTheme="minorHAnsi" w:hAnsiTheme="minorHAnsi"/>
        </w:rPr>
        <w:t xml:space="preserve">is intentionally </w:t>
      </w:r>
      <w:r w:rsidR="006822F3" w:rsidRPr="00272241">
        <w:rPr>
          <w:rFonts w:asciiTheme="minorHAnsi" w:hAnsiTheme="minorHAnsi"/>
        </w:rPr>
        <w:t>A</w:t>
      </w:r>
      <w:r w:rsidRPr="00272241">
        <w:rPr>
          <w:rFonts w:asciiTheme="minorHAnsi" w:hAnsiTheme="minorHAnsi"/>
        </w:rPr>
        <w:t>dulterated</w:t>
      </w:r>
      <w:r w:rsidR="00410716" w:rsidRPr="00272241">
        <w:rPr>
          <w:rFonts w:asciiTheme="minorHAnsi" w:hAnsiTheme="minorHAnsi"/>
        </w:rPr>
        <w:fldChar w:fldCharType="begin"/>
      </w:r>
      <w:r w:rsidR="00410716" w:rsidRPr="00272241">
        <w:rPr>
          <w:rFonts w:asciiTheme="minorHAnsi" w:hAnsiTheme="minorHAnsi"/>
        </w:rPr>
        <w:instrText xml:space="preserve"> </w:instrText>
      </w:r>
      <w:r w:rsidR="00FC2B3C" w:rsidRPr="00FC2B3C">
        <w:rPr>
          <w:rFonts w:asciiTheme="minorHAnsi" w:hAnsiTheme="minorHAnsi"/>
        </w:rPr>
        <w:instrText>EX</w:instrText>
      </w:r>
      <w:r w:rsidR="00410716" w:rsidRPr="00272241">
        <w:rPr>
          <w:rFonts w:asciiTheme="minorHAnsi" w:hAnsiTheme="minorHAnsi"/>
        </w:rPr>
        <w:instrText xml:space="preserve"> "adulterate" </w:instrText>
      </w:r>
      <w:r w:rsidR="00410716" w:rsidRPr="00272241">
        <w:rPr>
          <w:rFonts w:asciiTheme="minorHAnsi" w:hAnsiTheme="minorHAnsi"/>
        </w:rPr>
        <w:fldChar w:fldCharType="end"/>
      </w:r>
      <w:r w:rsidRPr="00272241">
        <w:rPr>
          <w:rFonts w:asciiTheme="minorHAnsi" w:hAnsiTheme="minorHAnsi"/>
        </w:rPr>
        <w:t xml:space="preserve"> such that the </w:t>
      </w:r>
      <w:r w:rsidR="006822F3" w:rsidRPr="00272241">
        <w:rPr>
          <w:rFonts w:asciiTheme="minorHAnsi" w:hAnsiTheme="minorHAnsi"/>
        </w:rPr>
        <w:t>P</w:t>
      </w:r>
      <w:r w:rsidRPr="00272241">
        <w:rPr>
          <w:rFonts w:asciiTheme="minorHAnsi" w:hAnsiTheme="minorHAnsi"/>
        </w:rPr>
        <w:t>roduct would result in serious adverse health consequences or death to humans;</w:t>
      </w:r>
    </w:p>
    <w:p w14:paraId="3A5FA3EE" w14:textId="4C3F9E34" w:rsidR="00231C6A" w:rsidRPr="00272241" w:rsidRDefault="00231C6A" w:rsidP="00781F26">
      <w:pPr>
        <w:pStyle w:val="a"/>
        <w:numPr>
          <w:ilvl w:val="1"/>
          <w:numId w:val="137"/>
        </w:numPr>
        <w:ind w:left="1512"/>
        <w:rPr>
          <w:rFonts w:asciiTheme="minorHAnsi" w:hAnsiTheme="minorHAnsi"/>
        </w:rPr>
      </w:pPr>
      <w:r w:rsidRPr="00272241">
        <w:rPr>
          <w:rFonts w:asciiTheme="minorHAnsi" w:hAnsiTheme="minorHAnsi"/>
        </w:rPr>
        <w:t xml:space="preserve">is the subject of a fraudulent Transaction; or </w:t>
      </w:r>
    </w:p>
    <w:p w14:paraId="6D9D7287" w14:textId="433F4087" w:rsidR="00231C6A" w:rsidRPr="00272241" w:rsidRDefault="00231C6A" w:rsidP="00781F26">
      <w:pPr>
        <w:pStyle w:val="a"/>
        <w:numPr>
          <w:ilvl w:val="1"/>
          <w:numId w:val="137"/>
        </w:numPr>
        <w:ind w:left="1512"/>
        <w:rPr>
          <w:rFonts w:asciiTheme="minorHAnsi" w:hAnsiTheme="minorHAnsi"/>
        </w:rPr>
      </w:pPr>
      <w:r w:rsidRPr="00272241">
        <w:rPr>
          <w:rFonts w:asciiTheme="minorHAnsi" w:hAnsiTheme="minorHAnsi"/>
        </w:rPr>
        <w:t>appears otherwise unfit for Distribution</w:t>
      </w:r>
      <w:r w:rsidR="00410716" w:rsidRPr="00272241">
        <w:rPr>
          <w:rFonts w:asciiTheme="minorHAnsi" w:hAnsiTheme="minorHAnsi"/>
        </w:rPr>
        <w:fldChar w:fldCharType="begin"/>
      </w:r>
      <w:r w:rsidR="00410716" w:rsidRPr="00272241">
        <w:rPr>
          <w:rFonts w:asciiTheme="minorHAnsi" w:hAnsiTheme="minorHAnsi"/>
        </w:rPr>
        <w:instrText xml:space="preserve"> </w:instrText>
      </w:r>
      <w:r w:rsidR="00FC2B3C" w:rsidRPr="00FC2B3C">
        <w:rPr>
          <w:rFonts w:asciiTheme="minorHAnsi" w:hAnsiTheme="minorHAnsi"/>
        </w:rPr>
        <w:instrText>EX</w:instrText>
      </w:r>
      <w:r w:rsidR="00410716" w:rsidRPr="00272241">
        <w:rPr>
          <w:rFonts w:asciiTheme="minorHAnsi" w:hAnsiTheme="minorHAnsi"/>
        </w:rPr>
        <w:instrText xml:space="preserve"> "distribute" </w:instrText>
      </w:r>
      <w:r w:rsidR="00410716" w:rsidRPr="00272241">
        <w:rPr>
          <w:rFonts w:asciiTheme="minorHAnsi" w:hAnsiTheme="minorHAnsi"/>
        </w:rPr>
        <w:fldChar w:fldCharType="end"/>
      </w:r>
      <w:r w:rsidRPr="00272241">
        <w:rPr>
          <w:rFonts w:asciiTheme="minorHAnsi" w:hAnsiTheme="minorHAnsi"/>
        </w:rPr>
        <w:t xml:space="preserve"> such that the Product would be reasonabl</w:t>
      </w:r>
      <w:r w:rsidR="003012F3" w:rsidRPr="00272241">
        <w:rPr>
          <w:rFonts w:asciiTheme="minorHAnsi" w:hAnsiTheme="minorHAnsi"/>
        </w:rPr>
        <w:t>y</w:t>
      </w:r>
      <w:r w:rsidRPr="00272241">
        <w:rPr>
          <w:rFonts w:asciiTheme="minorHAnsi" w:hAnsiTheme="minorHAnsi"/>
        </w:rPr>
        <w:t xml:space="preserve"> likely to result in serious adverse health consequences or death to humans.</w:t>
      </w:r>
    </w:p>
    <w:p w14:paraId="018C15EC" w14:textId="77777777" w:rsidR="00B12407" w:rsidRPr="00272241" w:rsidRDefault="00B12407" w:rsidP="00781F26">
      <w:pPr>
        <w:pStyle w:val="a"/>
        <w:numPr>
          <w:ilvl w:val="0"/>
          <w:numId w:val="137"/>
        </w:numPr>
        <w:rPr>
          <w:rFonts w:asciiTheme="minorHAnsi" w:hAnsiTheme="minorHAnsi"/>
        </w:rPr>
      </w:pPr>
      <w:r w:rsidRPr="134D7351">
        <w:rPr>
          <w:rFonts w:asciiTheme="minorHAnsi" w:hAnsiTheme="minorHAnsi"/>
        </w:rPr>
        <w:t>“Immediate Container” means a container and does not include package liners.</w:t>
      </w:r>
    </w:p>
    <w:p w14:paraId="7631B80D" w14:textId="7FB84832" w:rsidR="00B12407" w:rsidRPr="00272241" w:rsidRDefault="104CFF0F" w:rsidP="00781F26">
      <w:pPr>
        <w:pStyle w:val="a"/>
        <w:numPr>
          <w:ilvl w:val="0"/>
          <w:numId w:val="137"/>
        </w:numPr>
        <w:rPr>
          <w:rFonts w:asciiTheme="minorHAnsi" w:hAnsiTheme="minorHAnsi"/>
        </w:rPr>
      </w:pPr>
      <w:r w:rsidRPr="134D7351">
        <w:rPr>
          <w:rFonts w:asciiTheme="minorHAnsi" w:hAnsiTheme="minorHAnsi"/>
        </w:rPr>
        <w:t>“Individually Identifiable Health Information</w:t>
      </w:r>
      <w:r w:rsidRPr="134D7351">
        <w:rPr>
          <w:rFonts w:asciiTheme="minorHAnsi" w:hAnsiTheme="minorHAnsi"/>
        </w:rPr>
        <w:fldChar w:fldCharType="begin"/>
      </w:r>
      <w:r w:rsidRPr="134D7351">
        <w:rPr>
          <w:rFonts w:asciiTheme="minorHAnsi" w:hAnsiTheme="minorHAnsi"/>
        </w:rPr>
        <w:instrText xml:space="preserve"> </w:instrText>
      </w:r>
      <w:r w:rsidR="00FC2B3C" w:rsidRPr="00FC2B3C">
        <w:rPr>
          <w:rFonts w:asciiTheme="minorHAnsi" w:hAnsiTheme="minorHAnsi"/>
        </w:rPr>
        <w:instrText>EX</w:instrText>
      </w:r>
      <w:r w:rsidRPr="134D7351">
        <w:rPr>
          <w:rFonts w:asciiTheme="minorHAnsi" w:hAnsiTheme="minorHAnsi"/>
        </w:rPr>
        <w:instrText xml:space="preserve"> "individually identifiable health information" </w:instrText>
      </w:r>
      <w:r w:rsidRPr="134D7351">
        <w:rPr>
          <w:rFonts w:asciiTheme="minorHAnsi" w:hAnsiTheme="minorHAnsi"/>
        </w:rPr>
        <w:fldChar w:fldCharType="end"/>
      </w:r>
      <w:r w:rsidRPr="134D7351">
        <w:rPr>
          <w:rFonts w:asciiTheme="minorHAnsi" w:hAnsiTheme="minorHAnsi"/>
        </w:rPr>
        <w:t xml:space="preserve">” </w:t>
      </w:r>
      <w:r w:rsidR="21D5D82A" w:rsidRPr="134D7351">
        <w:rPr>
          <w:rFonts w:asciiTheme="minorHAnsi" w:hAnsiTheme="minorHAnsi"/>
        </w:rPr>
        <w:t xml:space="preserve">means </w:t>
      </w:r>
      <w:r w:rsidRPr="134D7351">
        <w:rPr>
          <w:rFonts w:asciiTheme="minorHAnsi" w:hAnsiTheme="minorHAnsi"/>
        </w:rPr>
        <w:t>information that is a subset of Health Information, including demographic information collected from an i</w:t>
      </w:r>
      <w:r w:rsidR="29A742ED" w:rsidRPr="134D7351">
        <w:rPr>
          <w:rFonts w:asciiTheme="minorHAnsi" w:hAnsiTheme="minorHAnsi"/>
        </w:rPr>
        <w:t>ndividual and</w:t>
      </w:r>
    </w:p>
    <w:p w14:paraId="6C6EC933"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is created or received by a health care provider, health plan, employer, or health care clearinghouse; and</w:t>
      </w:r>
    </w:p>
    <w:p w14:paraId="7129A648"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relates to the past, present, or future physical or mental health or condition of an individual; the provision of health care to an individual; or the past, present, or future payment for the provision of he</w:t>
      </w:r>
      <w:r w:rsidR="008D2C02" w:rsidRPr="00272241">
        <w:rPr>
          <w:rFonts w:asciiTheme="minorHAnsi" w:hAnsiTheme="minorHAnsi"/>
        </w:rPr>
        <w:t>alth care to an individual; and</w:t>
      </w:r>
    </w:p>
    <w:p w14:paraId="65DD02A1" w14:textId="77777777" w:rsidR="00B12407" w:rsidRPr="00272241" w:rsidRDefault="00B12407" w:rsidP="00781F26">
      <w:pPr>
        <w:pStyle w:val="i"/>
        <w:numPr>
          <w:ilvl w:val="2"/>
          <w:numId w:val="137"/>
        </w:numPr>
        <w:ind w:left="1944"/>
        <w:rPr>
          <w:rFonts w:asciiTheme="minorHAnsi" w:hAnsiTheme="minorHAnsi"/>
        </w:rPr>
      </w:pPr>
      <w:r w:rsidRPr="00272241">
        <w:rPr>
          <w:rFonts w:asciiTheme="minorHAnsi" w:hAnsiTheme="minorHAnsi"/>
        </w:rPr>
        <w:t xml:space="preserve">that identifies the individual; or </w:t>
      </w:r>
    </w:p>
    <w:p w14:paraId="6ABAB8AC" w14:textId="77777777" w:rsidR="00B12407" w:rsidRPr="00272241" w:rsidRDefault="00B12407" w:rsidP="00781F26">
      <w:pPr>
        <w:pStyle w:val="i"/>
        <w:numPr>
          <w:ilvl w:val="2"/>
          <w:numId w:val="137"/>
        </w:numPr>
        <w:ind w:left="1944"/>
        <w:rPr>
          <w:rFonts w:asciiTheme="minorHAnsi" w:hAnsiTheme="minorHAnsi"/>
        </w:rPr>
      </w:pPr>
      <w:r w:rsidRPr="00272241">
        <w:rPr>
          <w:rFonts w:asciiTheme="minorHAnsi" w:hAnsiTheme="minorHAnsi"/>
        </w:rPr>
        <w:t>with respect to which there is a reasonable basis to believe the information can be used to identify the individual.</w:t>
      </w:r>
    </w:p>
    <w:p w14:paraId="184B84B0" w14:textId="77777777" w:rsidR="00B12407" w:rsidRPr="00272241" w:rsidRDefault="00B12407" w:rsidP="00781F26">
      <w:pPr>
        <w:pStyle w:val="a"/>
        <w:numPr>
          <w:ilvl w:val="0"/>
          <w:numId w:val="137"/>
        </w:numPr>
        <w:rPr>
          <w:rFonts w:asciiTheme="minorHAnsi" w:hAnsiTheme="minorHAnsi"/>
        </w:rPr>
      </w:pPr>
      <w:r w:rsidRPr="134D7351">
        <w:rPr>
          <w:rFonts w:asciiTheme="minorHAnsi" w:hAnsiTheme="minorHAnsi"/>
        </w:rPr>
        <w:t>“Institutional Facility” means any organization whose primary purpose is to provide a physical environment for patients to obtain health care services, including but not limited to a(n):</w:t>
      </w:r>
    </w:p>
    <w:p w14:paraId="242E247D"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hospital;</w:t>
      </w:r>
    </w:p>
    <w:p w14:paraId="193A8D01" w14:textId="3F899F1F"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Long-Term Care Facility</w:t>
      </w:r>
      <w:r w:rsidR="00397626" w:rsidRPr="00272241">
        <w:rPr>
          <w:rFonts w:asciiTheme="minorHAnsi" w:hAnsiTheme="minorHAnsi"/>
        </w:rPr>
        <w:fldChar w:fldCharType="begin"/>
      </w:r>
      <w:r w:rsidR="00397626" w:rsidRPr="00272241">
        <w:rPr>
          <w:rFonts w:asciiTheme="minorHAnsi" w:hAnsiTheme="minorHAnsi"/>
        </w:rPr>
        <w:instrText xml:space="preserve"> </w:instrText>
      </w:r>
      <w:r w:rsidR="00362FED" w:rsidRPr="00362FED">
        <w:rPr>
          <w:rFonts w:asciiTheme="minorHAnsi" w:hAnsiTheme="minorHAnsi"/>
        </w:rPr>
        <w:instrText>EX</w:instrText>
      </w:r>
      <w:r w:rsidR="00397626" w:rsidRPr="00272241">
        <w:rPr>
          <w:rFonts w:asciiTheme="minorHAnsi" w:hAnsiTheme="minorHAnsi"/>
        </w:rPr>
        <w:instrText xml:space="preserve"> "long-term care facility" </w:instrText>
      </w:r>
      <w:r w:rsidR="00397626" w:rsidRPr="00272241">
        <w:rPr>
          <w:rFonts w:asciiTheme="minorHAnsi" w:hAnsiTheme="minorHAnsi"/>
        </w:rPr>
        <w:fldChar w:fldCharType="end"/>
      </w:r>
      <w:r w:rsidRPr="00272241">
        <w:rPr>
          <w:rFonts w:asciiTheme="minorHAnsi" w:hAnsiTheme="minorHAnsi"/>
        </w:rPr>
        <w:t>;</w:t>
      </w:r>
    </w:p>
    <w:p w14:paraId="76401EAD"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convalescent home;</w:t>
      </w:r>
    </w:p>
    <w:p w14:paraId="14E5BF59"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lastRenderedPageBreak/>
        <w:t>nursing home;</w:t>
      </w:r>
    </w:p>
    <w:p w14:paraId="4CEA6D68"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extended care facility;</w:t>
      </w:r>
    </w:p>
    <w:p w14:paraId="587411D6"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mental health facility;</w:t>
      </w:r>
    </w:p>
    <w:p w14:paraId="77DD1D86"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rehabilitation center;</w:t>
      </w:r>
    </w:p>
    <w:p w14:paraId="78C29543"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psychiatric center;</w:t>
      </w:r>
    </w:p>
    <w:p w14:paraId="5BE527A5"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developmental disability center;</w:t>
      </w:r>
    </w:p>
    <w:p w14:paraId="012ECBF9" w14:textId="2901423F"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Drug</w:t>
      </w:r>
      <w:r w:rsidR="00397626" w:rsidRPr="00272241">
        <w:rPr>
          <w:rFonts w:asciiTheme="minorHAnsi" w:hAnsiTheme="minorHAnsi"/>
        </w:rPr>
        <w:fldChar w:fldCharType="begin"/>
      </w:r>
      <w:r w:rsidR="00397626" w:rsidRPr="00272241">
        <w:rPr>
          <w:rFonts w:asciiTheme="minorHAnsi" w:hAnsiTheme="minorHAnsi"/>
        </w:rPr>
        <w:instrText xml:space="preserve"> </w:instrText>
      </w:r>
      <w:r w:rsidR="00362FED" w:rsidRPr="00362FED">
        <w:rPr>
          <w:rFonts w:asciiTheme="minorHAnsi" w:hAnsiTheme="minorHAnsi"/>
        </w:rPr>
        <w:instrText>EX</w:instrText>
      </w:r>
      <w:r w:rsidR="00397626" w:rsidRPr="00272241">
        <w:rPr>
          <w:rFonts w:asciiTheme="minorHAnsi" w:hAnsiTheme="minorHAnsi"/>
        </w:rPr>
        <w:instrText xml:space="preserve"> "drug" </w:instrText>
      </w:r>
      <w:r w:rsidR="00397626" w:rsidRPr="00272241">
        <w:rPr>
          <w:rFonts w:asciiTheme="minorHAnsi" w:hAnsiTheme="minorHAnsi"/>
        </w:rPr>
        <w:fldChar w:fldCharType="end"/>
      </w:r>
      <w:r w:rsidRPr="00272241">
        <w:rPr>
          <w:rFonts w:asciiTheme="minorHAnsi" w:hAnsiTheme="minorHAnsi"/>
        </w:rPr>
        <w:t xml:space="preserve"> abuse treatment center;</w:t>
      </w:r>
    </w:p>
    <w:p w14:paraId="7B53B990"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family planning clinic;</w:t>
      </w:r>
    </w:p>
    <w:p w14:paraId="5602CCA9"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penal institution;</w:t>
      </w:r>
    </w:p>
    <w:p w14:paraId="447264CF" w14:textId="77777777"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hospice;</w:t>
      </w:r>
    </w:p>
    <w:p w14:paraId="739224E0" w14:textId="64BA82CA" w:rsidR="00B12407" w:rsidRPr="00272241" w:rsidRDefault="00B12407" w:rsidP="00781F26">
      <w:pPr>
        <w:pStyle w:val="1"/>
        <w:numPr>
          <w:ilvl w:val="1"/>
          <w:numId w:val="137"/>
        </w:numPr>
        <w:ind w:left="1512"/>
        <w:rPr>
          <w:rFonts w:asciiTheme="minorHAnsi" w:hAnsiTheme="minorHAnsi"/>
        </w:rPr>
      </w:pPr>
      <w:r w:rsidRPr="00272241">
        <w:rPr>
          <w:rFonts w:asciiTheme="minorHAnsi" w:hAnsiTheme="minorHAnsi"/>
        </w:rPr>
        <w:t>public health facility;</w:t>
      </w:r>
    </w:p>
    <w:p w14:paraId="489D90BF" w14:textId="6238649C" w:rsidR="00B12407" w:rsidRDefault="00B12407" w:rsidP="00781F26">
      <w:pPr>
        <w:pStyle w:val="1"/>
        <w:numPr>
          <w:ilvl w:val="1"/>
          <w:numId w:val="137"/>
        </w:numPr>
        <w:ind w:left="1512"/>
        <w:rPr>
          <w:rFonts w:asciiTheme="minorHAnsi" w:hAnsiTheme="minorHAnsi"/>
        </w:rPr>
      </w:pPr>
      <w:r w:rsidRPr="00272241">
        <w:rPr>
          <w:rFonts w:asciiTheme="minorHAnsi" w:hAnsiTheme="minorHAnsi"/>
        </w:rPr>
        <w:t>athletic facility</w:t>
      </w:r>
      <w:r w:rsidR="00CA14ED">
        <w:rPr>
          <w:rFonts w:asciiTheme="minorHAnsi" w:hAnsiTheme="minorHAnsi"/>
        </w:rPr>
        <w:t>;</w:t>
      </w:r>
    </w:p>
    <w:p w14:paraId="60F67C0F" w14:textId="62D316AE" w:rsidR="00CA14ED" w:rsidRDefault="00CA14ED" w:rsidP="00781F26">
      <w:pPr>
        <w:pStyle w:val="1"/>
        <w:numPr>
          <w:ilvl w:val="1"/>
          <w:numId w:val="137"/>
        </w:numPr>
        <w:ind w:left="1512"/>
        <w:rPr>
          <w:rFonts w:asciiTheme="minorHAnsi" w:hAnsiTheme="minorHAnsi"/>
        </w:rPr>
      </w:pPr>
      <w:r>
        <w:rPr>
          <w:rFonts w:asciiTheme="minorHAnsi" w:hAnsiTheme="minorHAnsi"/>
        </w:rPr>
        <w:t>assisted living facility; and</w:t>
      </w:r>
    </w:p>
    <w:p w14:paraId="5719FC48" w14:textId="4487022B" w:rsidR="00CA14ED" w:rsidRPr="00272241" w:rsidRDefault="00CA14ED" w:rsidP="00781F26">
      <w:pPr>
        <w:pStyle w:val="1"/>
        <w:numPr>
          <w:ilvl w:val="1"/>
          <w:numId w:val="137"/>
        </w:numPr>
        <w:ind w:left="1512"/>
        <w:rPr>
          <w:rFonts w:asciiTheme="minorHAnsi" w:hAnsiTheme="minorHAnsi"/>
        </w:rPr>
      </w:pPr>
      <w:r>
        <w:rPr>
          <w:rFonts w:asciiTheme="minorHAnsi" w:hAnsiTheme="minorHAnsi"/>
        </w:rPr>
        <w:t>intermediate care facility for individuals with intellectual disabilities.</w:t>
      </w:r>
    </w:p>
    <w:p w14:paraId="5FC6D477" w14:textId="240F3E39" w:rsidR="00B12407" w:rsidRDefault="00B12407" w:rsidP="00781F26">
      <w:pPr>
        <w:pStyle w:val="a"/>
        <w:numPr>
          <w:ilvl w:val="0"/>
          <w:numId w:val="137"/>
        </w:numPr>
        <w:rPr>
          <w:rFonts w:asciiTheme="minorHAnsi" w:hAnsiTheme="minorHAnsi"/>
        </w:rPr>
      </w:pPr>
      <w:r w:rsidRPr="134D7351">
        <w:rPr>
          <w:rFonts w:asciiTheme="minorHAnsi" w:hAnsiTheme="minorHAnsi"/>
        </w:rPr>
        <w:t>“Institutional Pharmacy</w:t>
      </w:r>
      <w:r w:rsidR="000276C0" w:rsidRPr="134D7351">
        <w:rPr>
          <w:rFonts w:asciiTheme="minorHAnsi" w:hAnsiTheme="minorHAnsi"/>
        </w:rPr>
        <w:fldChar w:fldCharType="begin"/>
      </w:r>
      <w:r w:rsidR="000276C0" w:rsidRPr="134D7351">
        <w:rPr>
          <w:rFonts w:asciiTheme="minorHAnsi" w:hAnsiTheme="minorHAnsi"/>
        </w:rPr>
        <w:instrText xml:space="preserve"> </w:instrText>
      </w:r>
      <w:r w:rsidR="00362FED" w:rsidRPr="00362FED">
        <w:rPr>
          <w:rFonts w:asciiTheme="minorHAnsi" w:hAnsiTheme="minorHAnsi"/>
        </w:rPr>
        <w:instrText>EX</w:instrText>
      </w:r>
      <w:r w:rsidR="000276C0" w:rsidRPr="134D7351">
        <w:rPr>
          <w:rFonts w:asciiTheme="minorHAnsi" w:hAnsiTheme="minorHAnsi"/>
        </w:rPr>
        <w:instrText xml:space="preserve"> "</w:instrText>
      </w:r>
      <w:r w:rsidR="00AD1B2F" w:rsidRPr="134D7351">
        <w:rPr>
          <w:rFonts w:asciiTheme="minorHAnsi" w:hAnsiTheme="minorHAnsi"/>
        </w:rPr>
        <w:instrText>i</w:instrText>
      </w:r>
      <w:r w:rsidR="000276C0" w:rsidRPr="134D7351">
        <w:rPr>
          <w:rFonts w:asciiTheme="minorHAnsi" w:hAnsiTheme="minorHAnsi"/>
        </w:rPr>
        <w:instrText xml:space="preserve">nstitutional </w:instrText>
      </w:r>
      <w:r w:rsidR="00AD1B2F" w:rsidRPr="134D7351">
        <w:rPr>
          <w:rFonts w:asciiTheme="minorHAnsi" w:hAnsiTheme="minorHAnsi"/>
        </w:rPr>
        <w:instrText>p</w:instrText>
      </w:r>
      <w:r w:rsidR="000276C0" w:rsidRPr="134D7351">
        <w:rPr>
          <w:rFonts w:asciiTheme="minorHAnsi" w:hAnsiTheme="minorHAnsi"/>
        </w:rPr>
        <w:instrText xml:space="preserve">harmacy" </w:instrText>
      </w:r>
      <w:r w:rsidR="000276C0" w:rsidRPr="134D7351">
        <w:rPr>
          <w:rFonts w:asciiTheme="minorHAnsi" w:hAnsiTheme="minorHAnsi"/>
        </w:rPr>
        <w:fldChar w:fldCharType="end"/>
      </w:r>
      <w:r w:rsidRPr="134D7351">
        <w:rPr>
          <w:rFonts w:asciiTheme="minorHAnsi" w:hAnsiTheme="minorHAnsi"/>
        </w:rPr>
        <w:t>”</w:t>
      </w:r>
      <w:r w:rsidR="00F8720D" w:rsidRPr="134D7351">
        <w:rPr>
          <w:rStyle w:val="FootnoteReference"/>
          <w:rFonts w:asciiTheme="minorHAnsi" w:hAnsiTheme="minorHAnsi"/>
        </w:rPr>
        <w:footnoteReference w:id="19"/>
      </w:r>
      <w:r w:rsidRPr="134D7351">
        <w:rPr>
          <w:rFonts w:asciiTheme="minorHAnsi" w:hAnsiTheme="minorHAnsi"/>
        </w:rPr>
        <w:t xml:space="preserve"> means any place that is registered with the </w:t>
      </w:r>
      <w:r w:rsidR="008938B8">
        <w:rPr>
          <w:rFonts w:asciiTheme="minorHAnsi" w:hAnsiTheme="minorHAnsi"/>
        </w:rPr>
        <w:t>s</w:t>
      </w:r>
      <w:r w:rsidRPr="134D7351">
        <w:rPr>
          <w:rFonts w:asciiTheme="minorHAnsi" w:hAnsiTheme="minorHAnsi"/>
        </w:rPr>
        <w:t>tate Board of Pharmacy</w:t>
      </w:r>
      <w:r w:rsidR="00397626" w:rsidRPr="134D7351">
        <w:rPr>
          <w:rFonts w:asciiTheme="minorHAnsi" w:hAnsiTheme="minorHAnsi"/>
        </w:rPr>
        <w:fldChar w:fldCharType="begin"/>
      </w:r>
      <w:r w:rsidR="00397626" w:rsidRPr="134D7351">
        <w:rPr>
          <w:rFonts w:asciiTheme="minorHAnsi" w:hAnsiTheme="minorHAnsi"/>
        </w:rPr>
        <w:instrText xml:space="preserve"> </w:instrText>
      </w:r>
      <w:r w:rsidR="00362FED" w:rsidRPr="00362FED">
        <w:rPr>
          <w:rFonts w:asciiTheme="minorHAnsi" w:hAnsiTheme="minorHAnsi"/>
        </w:rPr>
        <w:instrText>EX</w:instrText>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pursuant to Article </w:t>
      </w:r>
      <w:r w:rsidR="00414CF9">
        <w:rPr>
          <w:rFonts w:asciiTheme="minorHAnsi" w:hAnsiTheme="minorHAnsi"/>
        </w:rPr>
        <w:t>IV</w:t>
      </w:r>
      <w:r w:rsidR="00414CF9" w:rsidRPr="134D7351">
        <w:rPr>
          <w:rFonts w:asciiTheme="minorHAnsi" w:hAnsiTheme="minorHAnsi"/>
        </w:rPr>
        <w:t xml:space="preserve"> </w:t>
      </w:r>
      <w:r w:rsidRPr="134D7351">
        <w:rPr>
          <w:rFonts w:asciiTheme="minorHAnsi" w:hAnsiTheme="minorHAnsi"/>
        </w:rPr>
        <w:t>of the Pharmacy Practice Act that provides Pharmacist Care</w:t>
      </w:r>
      <w:r w:rsidR="00F477AC" w:rsidRPr="134D7351">
        <w:rPr>
          <w:rFonts w:asciiTheme="minorHAnsi" w:hAnsiTheme="minorHAnsi"/>
        </w:rPr>
        <w:t xml:space="preserve"> Services</w:t>
      </w:r>
      <w:r w:rsidR="00397626" w:rsidRPr="134D7351">
        <w:rPr>
          <w:rFonts w:asciiTheme="minorHAnsi" w:hAnsiTheme="minorHAnsi"/>
        </w:rPr>
        <w:fldChar w:fldCharType="begin"/>
      </w:r>
      <w:r w:rsidR="00397626" w:rsidRPr="134D7351">
        <w:rPr>
          <w:rFonts w:asciiTheme="minorHAnsi" w:hAnsiTheme="minorHAnsi"/>
        </w:rPr>
        <w:instrText xml:space="preserve"> </w:instrText>
      </w:r>
      <w:r w:rsidR="00362FED" w:rsidRPr="00362FED">
        <w:rPr>
          <w:rFonts w:asciiTheme="minorHAnsi" w:hAnsiTheme="minorHAnsi"/>
        </w:rPr>
        <w:instrText>EX</w:instrText>
      </w:r>
      <w:r w:rsidR="00397626" w:rsidRPr="134D7351">
        <w:rPr>
          <w:rFonts w:asciiTheme="minorHAnsi" w:hAnsiTheme="minorHAnsi"/>
        </w:rPr>
        <w:instrText xml:space="preserve"> "pharmacist care" </w:instrText>
      </w:r>
      <w:r w:rsidR="00397626" w:rsidRPr="134D7351">
        <w:rPr>
          <w:rFonts w:asciiTheme="minorHAnsi" w:hAnsiTheme="minorHAnsi"/>
        </w:rPr>
        <w:fldChar w:fldCharType="end"/>
      </w:r>
      <w:r w:rsidRPr="134D7351">
        <w:rPr>
          <w:rFonts w:asciiTheme="minorHAnsi" w:hAnsiTheme="minorHAnsi"/>
        </w:rPr>
        <w:t xml:space="preserve"> to an Institutional Facility and where Drugs</w:t>
      </w:r>
      <w:r w:rsidR="00AF2DC8" w:rsidRPr="134D7351">
        <w:rPr>
          <w:rFonts w:asciiTheme="minorHAnsi" w:hAnsiTheme="minorHAnsi"/>
        </w:rPr>
        <w:fldChar w:fldCharType="begin"/>
      </w:r>
      <w:r w:rsidR="00AF2DC8" w:rsidRPr="134D7351">
        <w:rPr>
          <w:rFonts w:asciiTheme="minorHAnsi" w:hAnsiTheme="minorHAnsi"/>
        </w:rPr>
        <w:instrText xml:space="preserve"> </w:instrText>
      </w:r>
      <w:r w:rsidR="00362FED" w:rsidRPr="00362FED">
        <w:rPr>
          <w:rFonts w:asciiTheme="minorHAnsi" w:hAnsiTheme="minorHAnsi"/>
        </w:rPr>
        <w:instrText>EX</w:instrText>
      </w:r>
      <w:r w:rsidR="00AF2DC8" w:rsidRPr="134D7351">
        <w:rPr>
          <w:rFonts w:asciiTheme="minorHAnsi" w:hAnsiTheme="minorHAnsi"/>
        </w:rPr>
        <w:instrText xml:space="preserve"> "drug" </w:instrText>
      </w:r>
      <w:r w:rsidR="00AF2DC8" w:rsidRPr="134D7351">
        <w:rPr>
          <w:rFonts w:asciiTheme="minorHAnsi" w:hAnsiTheme="minorHAnsi"/>
        </w:rPr>
        <w:fldChar w:fldCharType="end"/>
      </w:r>
      <w:r w:rsidRPr="134D7351">
        <w:rPr>
          <w:rFonts w:asciiTheme="minorHAnsi" w:hAnsiTheme="minorHAnsi"/>
        </w:rPr>
        <w:t>, Devices, and other materials used in the diagnosis and treatment of injury, illness, and disease (hereinafter referred to as “Drugs</w:t>
      </w:r>
      <w:r w:rsidR="00AF2DC8" w:rsidRPr="134D7351">
        <w:rPr>
          <w:rFonts w:asciiTheme="minorHAnsi" w:hAnsiTheme="minorHAnsi"/>
        </w:rPr>
        <w:fldChar w:fldCharType="begin"/>
      </w:r>
      <w:r w:rsidR="00AF2DC8" w:rsidRPr="134D7351">
        <w:rPr>
          <w:rFonts w:asciiTheme="minorHAnsi" w:hAnsiTheme="minorHAnsi"/>
        </w:rPr>
        <w:instrText xml:space="preserve"> </w:instrText>
      </w:r>
      <w:r w:rsidR="00362FED" w:rsidRPr="00362FED">
        <w:rPr>
          <w:rFonts w:asciiTheme="minorHAnsi" w:hAnsiTheme="minorHAnsi"/>
        </w:rPr>
        <w:instrText xml:space="preserve"> </w:instrText>
      </w:r>
      <w:r w:rsidR="00AF2DC8" w:rsidRPr="134D7351">
        <w:rPr>
          <w:rFonts w:asciiTheme="minorHAnsi" w:hAnsiTheme="minorHAnsi"/>
        </w:rPr>
        <w:instrText xml:space="preserve"> "drug" </w:instrText>
      </w:r>
      <w:r w:rsidR="00AF2DC8" w:rsidRPr="134D7351">
        <w:rPr>
          <w:rFonts w:asciiTheme="minorHAnsi" w:hAnsiTheme="minorHAnsi"/>
        </w:rPr>
        <w:fldChar w:fldCharType="end"/>
      </w:r>
      <w:r w:rsidRPr="134D7351">
        <w:rPr>
          <w:rFonts w:asciiTheme="minorHAnsi" w:hAnsiTheme="minorHAnsi"/>
        </w:rPr>
        <w:t>”) are Dispensed</w:t>
      </w:r>
      <w:r w:rsidR="00C14DCF" w:rsidRPr="134D7351">
        <w:rPr>
          <w:rFonts w:asciiTheme="minorHAnsi" w:hAnsiTheme="minorHAnsi"/>
        </w:rPr>
        <w:fldChar w:fldCharType="begin"/>
      </w:r>
      <w:r w:rsidR="00C14DCF" w:rsidRPr="134D7351">
        <w:rPr>
          <w:rFonts w:asciiTheme="minorHAnsi" w:hAnsiTheme="minorHAnsi"/>
        </w:rPr>
        <w:instrText xml:space="preserve"> </w:instrText>
      </w:r>
      <w:r w:rsidR="00362FED" w:rsidRPr="00362FED">
        <w:rPr>
          <w:rFonts w:asciiTheme="minorHAnsi" w:hAnsiTheme="minorHAnsi"/>
        </w:rPr>
        <w:instrText xml:space="preserve"> </w:instrText>
      </w:r>
      <w:r w:rsidR="00C14DCF" w:rsidRPr="134D7351">
        <w:rPr>
          <w:rFonts w:asciiTheme="minorHAnsi" w:hAnsiTheme="minorHAnsi"/>
        </w:rPr>
        <w:instrText xml:space="preserve"> "dispense" </w:instrText>
      </w:r>
      <w:r w:rsidR="00C14DCF" w:rsidRPr="134D7351">
        <w:rPr>
          <w:rFonts w:asciiTheme="minorHAnsi" w:hAnsiTheme="minorHAnsi"/>
        </w:rPr>
        <w:fldChar w:fldCharType="end"/>
      </w:r>
      <w:r w:rsidRPr="134D7351">
        <w:rPr>
          <w:rFonts w:asciiTheme="minorHAnsi" w:hAnsiTheme="minorHAnsi"/>
        </w:rPr>
        <w:t>, Compounded</w:t>
      </w:r>
      <w:r w:rsidR="003820BE" w:rsidRPr="134D7351">
        <w:rPr>
          <w:rFonts w:asciiTheme="minorHAnsi" w:hAnsiTheme="minorHAnsi"/>
        </w:rPr>
        <w:fldChar w:fldCharType="begin"/>
      </w:r>
      <w:r w:rsidR="003820BE" w:rsidRPr="134D7351">
        <w:rPr>
          <w:rFonts w:asciiTheme="minorHAnsi" w:hAnsiTheme="minorHAnsi"/>
        </w:rPr>
        <w:instrText xml:space="preserve"> </w:instrText>
      </w:r>
      <w:r w:rsidR="00362FED" w:rsidRPr="00362FED">
        <w:rPr>
          <w:rFonts w:asciiTheme="minorHAnsi" w:hAnsiTheme="minorHAnsi"/>
        </w:rPr>
        <w:instrText xml:space="preserve"> </w:instrText>
      </w:r>
      <w:r w:rsidR="003820BE" w:rsidRPr="134D7351">
        <w:rPr>
          <w:rFonts w:asciiTheme="minorHAnsi" w:hAnsiTheme="minorHAnsi"/>
        </w:rPr>
        <w:instrText xml:space="preserve"> "compounding" </w:instrText>
      </w:r>
      <w:r w:rsidR="003820BE" w:rsidRPr="134D7351">
        <w:rPr>
          <w:rFonts w:asciiTheme="minorHAnsi" w:hAnsiTheme="minorHAnsi"/>
        </w:rPr>
        <w:fldChar w:fldCharType="end"/>
      </w:r>
      <w:r w:rsidRPr="134D7351">
        <w:rPr>
          <w:rFonts w:asciiTheme="minorHAnsi" w:hAnsiTheme="minorHAnsi"/>
        </w:rPr>
        <w:t>, and Distributed</w:t>
      </w:r>
      <w:r w:rsidR="00474B04" w:rsidRPr="134D7351">
        <w:rPr>
          <w:rFonts w:asciiTheme="minorHAnsi" w:hAnsiTheme="minorHAnsi"/>
        </w:rPr>
        <w:fldChar w:fldCharType="begin"/>
      </w:r>
      <w:r w:rsidR="00474B04" w:rsidRPr="134D7351">
        <w:rPr>
          <w:rFonts w:asciiTheme="minorHAnsi" w:hAnsiTheme="minorHAnsi"/>
        </w:rPr>
        <w:instrText xml:space="preserve"> </w:instrText>
      </w:r>
      <w:r w:rsidR="00362FED" w:rsidRPr="00362FED">
        <w:rPr>
          <w:rFonts w:asciiTheme="minorHAnsi" w:hAnsiTheme="minorHAnsi"/>
        </w:rPr>
        <w:instrText xml:space="preserve"> </w:instrText>
      </w:r>
      <w:r w:rsidR="00474B04" w:rsidRPr="134D7351">
        <w:rPr>
          <w:rFonts w:asciiTheme="minorHAnsi" w:hAnsiTheme="minorHAnsi"/>
        </w:rPr>
        <w:instrText xml:space="preserve"> "</w:instrText>
      </w:r>
      <w:r w:rsidR="003820BE" w:rsidRPr="134D7351">
        <w:rPr>
          <w:rFonts w:asciiTheme="minorHAnsi" w:hAnsiTheme="minorHAnsi"/>
        </w:rPr>
        <w:instrText>d</w:instrText>
      </w:r>
      <w:r w:rsidR="00474B04" w:rsidRPr="134D7351">
        <w:rPr>
          <w:rFonts w:asciiTheme="minorHAnsi" w:hAnsiTheme="minorHAnsi"/>
        </w:rPr>
        <w:instrText xml:space="preserve">istribute" </w:instrText>
      </w:r>
      <w:r w:rsidR="00474B04" w:rsidRPr="134D7351">
        <w:rPr>
          <w:rFonts w:asciiTheme="minorHAnsi" w:hAnsiTheme="minorHAnsi"/>
        </w:rPr>
        <w:fldChar w:fldCharType="end"/>
      </w:r>
      <w:r w:rsidRPr="134D7351">
        <w:rPr>
          <w:rFonts w:asciiTheme="minorHAnsi" w:hAnsiTheme="minorHAnsi"/>
        </w:rPr>
        <w:t>.</w:t>
      </w:r>
      <w:r w:rsidR="00C578A9" w:rsidRPr="134D7351">
        <w:rPr>
          <w:rStyle w:val="FootnoteReference"/>
          <w:rFonts w:asciiTheme="minorHAnsi" w:hAnsiTheme="minorHAnsi"/>
        </w:rPr>
        <w:footnoteReference w:id="20"/>
      </w:r>
    </w:p>
    <w:p w14:paraId="2DC83AF9" w14:textId="5BB6A311" w:rsidR="00CC5EFB" w:rsidRPr="00BD5B8B" w:rsidRDefault="03F0657A" w:rsidP="00781F26">
      <w:pPr>
        <w:pStyle w:val="a"/>
        <w:numPr>
          <w:ilvl w:val="0"/>
          <w:numId w:val="137"/>
        </w:numPr>
        <w:rPr>
          <w:rFonts w:asciiTheme="minorHAnsi" w:hAnsiTheme="minorHAnsi"/>
        </w:rPr>
      </w:pPr>
      <w:r w:rsidRPr="134D7351">
        <w:rPr>
          <w:rStyle w:val="markedcontent"/>
          <w:rFonts w:asciiTheme="minorHAnsi" w:hAnsiTheme="minorHAnsi" w:cs="Arial"/>
        </w:rPr>
        <w:t xml:space="preserve">“Interchangeable Product” </w:t>
      </w:r>
      <w:r w:rsidR="6E30186D" w:rsidRPr="134D7351">
        <w:rPr>
          <w:rStyle w:val="markedcontent"/>
          <w:rFonts w:asciiTheme="minorHAnsi" w:hAnsiTheme="minorHAnsi" w:cs="Arial"/>
        </w:rPr>
        <w:t xml:space="preserve">means </w:t>
      </w:r>
      <w:r w:rsidRPr="134D7351">
        <w:rPr>
          <w:rStyle w:val="markedcontent"/>
          <w:rFonts w:asciiTheme="minorHAnsi" w:hAnsiTheme="minorHAnsi" w:cs="Arial"/>
        </w:rPr>
        <w:t>a Biosimilar Product that meets additional requirements.</w:t>
      </w:r>
    </w:p>
    <w:p w14:paraId="69D1B457" w14:textId="77777777" w:rsidR="00B12407" w:rsidRPr="00272241" w:rsidRDefault="00B12407" w:rsidP="00781F26">
      <w:pPr>
        <w:pStyle w:val="a"/>
        <w:numPr>
          <w:ilvl w:val="0"/>
          <w:numId w:val="137"/>
        </w:numPr>
        <w:rPr>
          <w:rFonts w:asciiTheme="minorHAnsi" w:hAnsiTheme="minorHAnsi"/>
        </w:rPr>
      </w:pPr>
      <w:r w:rsidRPr="134D7351">
        <w:rPr>
          <w:rFonts w:asciiTheme="minorHAnsi" w:hAnsiTheme="minorHAnsi"/>
        </w:rPr>
        <w:t>“Internal Test Assessment” means, but is not limited to, conducting those tests of quality assurance necessary to ensure the integrity of the test.</w:t>
      </w:r>
    </w:p>
    <w:p w14:paraId="2D006904" w14:textId="77777777" w:rsidR="00B12407" w:rsidRPr="00272241" w:rsidRDefault="00B12407" w:rsidP="00781F26">
      <w:pPr>
        <w:pStyle w:val="a"/>
        <w:numPr>
          <w:ilvl w:val="0"/>
          <w:numId w:val="137"/>
        </w:numPr>
        <w:rPr>
          <w:rFonts w:asciiTheme="minorHAnsi" w:hAnsiTheme="minorHAnsi"/>
        </w:rPr>
      </w:pPr>
      <w:r w:rsidRPr="134D7351">
        <w:rPr>
          <w:rFonts w:asciiTheme="minorHAnsi" w:hAnsiTheme="minorHAnsi"/>
        </w:rPr>
        <w:t>“Intracompany Transaction” means any transaction between a division, subsidiary, parent, and/or affiliated or related company under the common ownership and control of a corporate entity.</w:t>
      </w:r>
    </w:p>
    <w:p w14:paraId="6F820BAA" w14:textId="164D50D7" w:rsidR="00B12407" w:rsidRPr="00272241" w:rsidRDefault="00B12407" w:rsidP="00781F26">
      <w:pPr>
        <w:pStyle w:val="a"/>
        <w:numPr>
          <w:ilvl w:val="0"/>
          <w:numId w:val="137"/>
        </w:numPr>
        <w:rPr>
          <w:rFonts w:asciiTheme="minorHAnsi" w:hAnsiTheme="minorHAnsi"/>
        </w:rPr>
      </w:pPr>
      <w:r w:rsidRPr="00272241">
        <w:rPr>
          <w:rFonts w:asciiTheme="minorHAnsi" w:hAnsiTheme="minorHAnsi"/>
        </w:rPr>
        <w:t>“Label” means a display of written, printed, or graphic matter upon the immediate container of any Drug</w:t>
      </w:r>
      <w:r w:rsidR="00397626" w:rsidRPr="00272241">
        <w:rPr>
          <w:rFonts w:asciiTheme="minorHAnsi" w:hAnsiTheme="minorHAnsi"/>
        </w:rPr>
        <w:fldChar w:fldCharType="begin"/>
      </w:r>
      <w:r w:rsidR="00397626" w:rsidRPr="00272241">
        <w:rPr>
          <w:rFonts w:asciiTheme="minorHAnsi" w:hAnsiTheme="minorHAnsi"/>
        </w:rPr>
        <w:instrText xml:space="preserve"> </w:instrText>
      </w:r>
      <w:r w:rsidR="00362FED" w:rsidRPr="00362FED">
        <w:rPr>
          <w:rFonts w:asciiTheme="minorHAnsi" w:hAnsiTheme="minorHAnsi"/>
        </w:rPr>
        <w:instrText xml:space="preserve"> </w:instrText>
      </w:r>
      <w:r w:rsidR="00397626" w:rsidRPr="00272241">
        <w:rPr>
          <w:rFonts w:asciiTheme="minorHAnsi" w:hAnsiTheme="minorHAnsi"/>
        </w:rPr>
        <w:instrText xml:space="preserve"> "drug" </w:instrText>
      </w:r>
      <w:r w:rsidR="00397626" w:rsidRPr="00272241">
        <w:rPr>
          <w:rFonts w:asciiTheme="minorHAnsi" w:hAnsiTheme="minorHAnsi"/>
        </w:rPr>
        <w:fldChar w:fldCharType="end"/>
      </w:r>
      <w:r w:rsidRPr="00272241">
        <w:rPr>
          <w:rFonts w:asciiTheme="minorHAnsi" w:hAnsiTheme="minorHAnsi"/>
        </w:rPr>
        <w:t xml:space="preserve"> or Device.</w:t>
      </w:r>
    </w:p>
    <w:p w14:paraId="6DCE8BA7" w14:textId="63F21FAF" w:rsidR="003A67CA" w:rsidRDefault="104CFF0F" w:rsidP="00781F26">
      <w:pPr>
        <w:pStyle w:val="a"/>
        <w:numPr>
          <w:ilvl w:val="0"/>
          <w:numId w:val="137"/>
        </w:numPr>
        <w:rPr>
          <w:rFonts w:asciiTheme="minorHAnsi" w:hAnsiTheme="minorHAnsi"/>
        </w:rPr>
      </w:pPr>
      <w:r w:rsidRPr="7F758476">
        <w:rPr>
          <w:rFonts w:asciiTheme="minorHAnsi" w:hAnsiTheme="minorHAnsi"/>
        </w:rPr>
        <w:t>“Labeling</w:t>
      </w:r>
      <w:r w:rsidRPr="7F758476">
        <w:rPr>
          <w:rFonts w:asciiTheme="minorHAnsi" w:hAnsiTheme="minorHAnsi"/>
        </w:rPr>
        <w:fldChar w:fldCharType="begin"/>
      </w:r>
      <w:r w:rsidRPr="7F758476">
        <w:rPr>
          <w:rFonts w:asciiTheme="minorHAnsi" w:hAnsiTheme="minorHAnsi"/>
        </w:rPr>
        <w:instrText xml:space="preserve"> </w:instrText>
      </w:r>
      <w:r w:rsidR="00362FED" w:rsidRPr="00362FED">
        <w:rPr>
          <w:rFonts w:asciiTheme="minorHAnsi" w:hAnsiTheme="minorHAnsi"/>
        </w:rPr>
        <w:instrText xml:space="preserve"> </w:instrText>
      </w:r>
      <w:r w:rsidRPr="7F758476">
        <w:rPr>
          <w:rFonts w:asciiTheme="minorHAnsi" w:hAnsiTheme="minorHAnsi"/>
        </w:rPr>
        <w:instrText xml:space="preserve"> "labeling" </w:instrText>
      </w:r>
      <w:r w:rsidRPr="7F758476">
        <w:rPr>
          <w:rFonts w:asciiTheme="minorHAnsi" w:hAnsiTheme="minorHAnsi"/>
        </w:rPr>
        <w:fldChar w:fldCharType="end"/>
      </w:r>
      <w:r w:rsidRPr="7F758476">
        <w:rPr>
          <w:rFonts w:asciiTheme="minorHAnsi" w:hAnsiTheme="minorHAnsi"/>
        </w:rPr>
        <w:t>” means the process of preparing and affixing a label to any Drug</w:t>
      </w:r>
      <w:r w:rsidRPr="7F758476">
        <w:rPr>
          <w:rFonts w:asciiTheme="minorHAnsi" w:hAnsiTheme="minorHAnsi"/>
        </w:rPr>
        <w:fldChar w:fldCharType="begin"/>
      </w:r>
      <w:r w:rsidRPr="7F758476">
        <w:rPr>
          <w:rFonts w:asciiTheme="minorHAnsi" w:hAnsiTheme="minorHAnsi"/>
        </w:rPr>
        <w:instrText xml:space="preserve"> </w:instrText>
      </w:r>
      <w:r w:rsidR="00362FED" w:rsidRPr="00362FED">
        <w:rPr>
          <w:rFonts w:asciiTheme="minorHAnsi" w:hAnsiTheme="minorHAnsi"/>
        </w:rPr>
        <w:instrText xml:space="preserve"> </w:instrText>
      </w:r>
      <w:r w:rsidRPr="7F758476">
        <w:rPr>
          <w:rFonts w:asciiTheme="minorHAnsi" w:hAnsiTheme="minorHAnsi"/>
        </w:rPr>
        <w:instrText xml:space="preserve"> "drug" </w:instrText>
      </w:r>
      <w:r w:rsidRPr="7F758476">
        <w:rPr>
          <w:rFonts w:asciiTheme="minorHAnsi" w:hAnsiTheme="minorHAnsi"/>
        </w:rPr>
        <w:fldChar w:fldCharType="end"/>
      </w:r>
      <w:r w:rsidRPr="7F758476">
        <w:rPr>
          <w:rFonts w:asciiTheme="minorHAnsi" w:hAnsiTheme="minorHAnsi"/>
        </w:rPr>
        <w:t xml:space="preserve"> container</w:t>
      </w:r>
      <w:r w:rsidR="79BCE1A0" w:rsidRPr="7F758476">
        <w:rPr>
          <w:rFonts w:asciiTheme="minorHAnsi" w:hAnsiTheme="minorHAnsi"/>
        </w:rPr>
        <w:t xml:space="preserve"> e</w:t>
      </w:r>
      <w:r w:rsidRPr="7F758476">
        <w:rPr>
          <w:rFonts w:asciiTheme="minorHAnsi" w:hAnsiTheme="minorHAnsi"/>
        </w:rPr>
        <w:t xml:space="preserve">xclusive, however, of the </w:t>
      </w:r>
      <w:r w:rsidR="00B27875">
        <w:rPr>
          <w:rFonts w:asciiTheme="minorHAnsi" w:hAnsiTheme="minorHAnsi"/>
        </w:rPr>
        <w:t>l</w:t>
      </w:r>
      <w:r w:rsidRPr="7F758476">
        <w:rPr>
          <w:rFonts w:asciiTheme="minorHAnsi" w:hAnsiTheme="minorHAnsi"/>
        </w:rPr>
        <w:t>abeling by a Manufacturer, packer, or Distributor of a Non</w:t>
      </w:r>
      <w:r w:rsidR="7A019B76" w:rsidRPr="7F758476">
        <w:rPr>
          <w:rFonts w:asciiTheme="minorHAnsi" w:hAnsiTheme="minorHAnsi"/>
        </w:rPr>
        <w:t>p</w:t>
      </w:r>
      <w:r w:rsidRPr="7F758476">
        <w:rPr>
          <w:rFonts w:asciiTheme="minorHAnsi" w:hAnsiTheme="minorHAnsi"/>
        </w:rPr>
        <w:t xml:space="preserve">rescription Drug or commercially packaged </w:t>
      </w:r>
      <w:r w:rsidR="000A1868">
        <w:rPr>
          <w:rFonts w:asciiTheme="minorHAnsi" w:hAnsiTheme="minorHAnsi"/>
        </w:rPr>
        <w:t>L</w:t>
      </w:r>
      <w:r w:rsidRPr="7F758476">
        <w:rPr>
          <w:rFonts w:asciiTheme="minorHAnsi" w:hAnsiTheme="minorHAnsi"/>
        </w:rPr>
        <w:t xml:space="preserve">egend Drug or Device. </w:t>
      </w:r>
    </w:p>
    <w:p w14:paraId="47874CF7" w14:textId="1BD68D47" w:rsidR="000A1868" w:rsidRDefault="000A1868" w:rsidP="00781F26">
      <w:pPr>
        <w:pStyle w:val="a"/>
        <w:numPr>
          <w:ilvl w:val="0"/>
          <w:numId w:val="137"/>
        </w:numPr>
        <w:rPr>
          <w:rFonts w:asciiTheme="minorHAnsi" w:hAnsiTheme="minorHAnsi"/>
        </w:rPr>
      </w:pPr>
      <w:r>
        <w:rPr>
          <w:rFonts w:asciiTheme="minorHAnsi" w:hAnsiTheme="minorHAnsi"/>
        </w:rPr>
        <w:t xml:space="preserve">“Legend Drug” </w:t>
      </w:r>
      <w:r w:rsidR="005B3E8E">
        <w:rPr>
          <w:rFonts w:asciiTheme="minorHAnsi" w:hAnsiTheme="minorHAnsi"/>
        </w:rPr>
        <w:t>– See “Prescription Drug.”</w:t>
      </w:r>
    </w:p>
    <w:p w14:paraId="6F86E7B4" w14:textId="63361397" w:rsidR="00B12407" w:rsidRPr="00272241" w:rsidRDefault="104CFF0F" w:rsidP="00781F26">
      <w:pPr>
        <w:pStyle w:val="a"/>
        <w:numPr>
          <w:ilvl w:val="0"/>
          <w:numId w:val="137"/>
        </w:numPr>
        <w:rPr>
          <w:rFonts w:asciiTheme="minorHAnsi" w:hAnsiTheme="minorHAnsi"/>
        </w:rPr>
      </w:pPr>
      <w:r w:rsidRPr="20DDCF6D">
        <w:rPr>
          <w:rFonts w:asciiTheme="minorHAnsi" w:hAnsiTheme="minorHAnsi"/>
        </w:rPr>
        <w:t>“Long-Term Care Facility” means a nursing home, retirement care, mental care, or other facility or institution that provides extended health care to resident patients.</w:t>
      </w:r>
    </w:p>
    <w:p w14:paraId="2573C786" w14:textId="6B6E7A97" w:rsidR="00B12407" w:rsidRPr="00272241" w:rsidRDefault="003A67CA" w:rsidP="00781F26">
      <w:pPr>
        <w:pStyle w:val="a"/>
        <w:numPr>
          <w:ilvl w:val="0"/>
          <w:numId w:val="137"/>
        </w:numPr>
        <w:rPr>
          <w:rFonts w:asciiTheme="minorHAnsi" w:hAnsiTheme="minorHAnsi"/>
        </w:rPr>
      </w:pPr>
      <w:r>
        <w:rPr>
          <w:rFonts w:asciiTheme="minorHAnsi" w:hAnsiTheme="minorHAnsi"/>
        </w:rPr>
        <w:t>“</w:t>
      </w:r>
      <w:r w:rsidR="00B12407" w:rsidRPr="20DDCF6D">
        <w:rPr>
          <w:rFonts w:asciiTheme="minorHAnsi" w:hAnsiTheme="minorHAnsi"/>
        </w:rPr>
        <w:t>Manufacturer” means a Person</w:t>
      </w:r>
      <w:r w:rsidR="00C07D65" w:rsidRPr="20DDCF6D">
        <w:rPr>
          <w:rFonts w:asciiTheme="minorHAnsi" w:hAnsiTheme="minorHAnsi"/>
        </w:rPr>
        <w:t xml:space="preserve">, which may include </w:t>
      </w:r>
      <w:r w:rsidR="007E214E" w:rsidRPr="20DDCF6D">
        <w:rPr>
          <w:rFonts w:asciiTheme="minorHAnsi" w:hAnsiTheme="minorHAnsi"/>
        </w:rPr>
        <w:t xml:space="preserve">a </w:t>
      </w:r>
      <w:r w:rsidR="00C07D65" w:rsidRPr="20DDCF6D">
        <w:rPr>
          <w:rFonts w:asciiTheme="minorHAnsi" w:hAnsiTheme="minorHAnsi"/>
        </w:rPr>
        <w:t>Virtual Manufacturer,</w:t>
      </w:r>
      <w:r w:rsidR="00B12407" w:rsidRPr="20DDCF6D">
        <w:rPr>
          <w:rFonts w:asciiTheme="minorHAnsi" w:hAnsiTheme="minorHAnsi"/>
        </w:rPr>
        <w:t xml:space="preserve"> engaged in the Manufacture of Drugs or Devices.</w:t>
      </w:r>
    </w:p>
    <w:p w14:paraId="4B66DBF1" w14:textId="7F9481DA" w:rsidR="004B67C7" w:rsidRPr="00141B6E" w:rsidRDefault="00B12407" w:rsidP="00781F26">
      <w:pPr>
        <w:pStyle w:val="a"/>
        <w:numPr>
          <w:ilvl w:val="0"/>
          <w:numId w:val="137"/>
        </w:numPr>
        <w:rPr>
          <w:rFonts w:asciiTheme="minorHAnsi" w:hAnsiTheme="minorHAnsi"/>
        </w:rPr>
      </w:pPr>
      <w:r w:rsidRPr="134D7351">
        <w:rPr>
          <w:rFonts w:asciiTheme="minorHAnsi" w:hAnsiTheme="minorHAnsi"/>
        </w:rPr>
        <w:t>“Manufacturing” means the production, preparation, propagation, conversion, or processing of a Drug</w:t>
      </w:r>
      <w:r w:rsidR="00397626" w:rsidRPr="134D7351">
        <w:rPr>
          <w:rFonts w:asciiTheme="minorHAnsi" w:hAnsiTheme="minorHAnsi"/>
        </w:rPr>
        <w:fldChar w:fldCharType="begin"/>
      </w:r>
      <w:r w:rsidR="00397626" w:rsidRPr="134D7351">
        <w:rPr>
          <w:rFonts w:asciiTheme="minorHAnsi" w:hAnsiTheme="minorHAnsi"/>
        </w:rPr>
        <w:instrText xml:space="preserve"> </w:instrText>
      </w:r>
      <w:r w:rsidR="00362FED" w:rsidRPr="00362FED">
        <w:rPr>
          <w:rFonts w:asciiTheme="minorHAnsi" w:hAnsiTheme="minorHAnsi"/>
        </w:rPr>
        <w:instrText xml:space="preserve"> </w:instrText>
      </w:r>
      <w:r w:rsidR="00397626" w:rsidRPr="134D7351">
        <w:rPr>
          <w:rFonts w:asciiTheme="minorHAnsi" w:hAnsiTheme="minorHAnsi"/>
        </w:rPr>
        <w:instrText xml:space="preserve"> "drug" </w:instrText>
      </w:r>
      <w:r w:rsidR="00397626" w:rsidRPr="134D7351">
        <w:rPr>
          <w:rFonts w:asciiTheme="minorHAnsi" w:hAnsiTheme="minorHAnsi"/>
        </w:rPr>
        <w:fldChar w:fldCharType="end"/>
      </w:r>
      <w:r w:rsidRPr="134D7351">
        <w:rPr>
          <w:rFonts w:asciiTheme="minorHAnsi" w:hAnsiTheme="minorHAnsi"/>
        </w:rPr>
        <w:t xml:space="preserve"> or Device, either directly or indirectly, by extraction from substances of natural origin or independently by means of chemical or biological synthesis. Manufacturing includes the packaging or repackaging</w:t>
      </w:r>
      <w:r w:rsidR="00362FED">
        <w:rPr>
          <w:rFonts w:asciiTheme="minorHAnsi" w:hAnsiTheme="minorHAnsi"/>
        </w:rPr>
        <w:t xml:space="preserve"> </w:t>
      </w:r>
      <w:r w:rsidRPr="134D7351">
        <w:rPr>
          <w:rFonts w:asciiTheme="minorHAnsi" w:hAnsiTheme="minorHAnsi"/>
        </w:rPr>
        <w:t xml:space="preserve">of a Drug or Device </w:t>
      </w:r>
      <w:r w:rsidRPr="134D7351">
        <w:rPr>
          <w:rFonts w:asciiTheme="minorHAnsi" w:hAnsiTheme="minorHAnsi"/>
        </w:rPr>
        <w:lastRenderedPageBreak/>
        <w:t xml:space="preserve">or the </w:t>
      </w:r>
      <w:r w:rsidR="06E6AE8C" w:rsidRPr="134D7351">
        <w:rPr>
          <w:rFonts w:asciiTheme="minorHAnsi" w:hAnsiTheme="minorHAnsi"/>
        </w:rPr>
        <w:t>l</w:t>
      </w:r>
      <w:r w:rsidRPr="134D7351">
        <w:rPr>
          <w:rFonts w:asciiTheme="minorHAnsi" w:hAnsiTheme="minorHAnsi"/>
        </w:rPr>
        <w:t>abeling or relabeling of the container of a Drug or Device for resale by pharmacies, Practitioners, or other Persons.</w:t>
      </w:r>
      <w:r w:rsidR="002D7503" w:rsidRPr="134D7351">
        <w:rPr>
          <w:rStyle w:val="FootnoteReference"/>
          <w:rFonts w:asciiTheme="minorHAnsi" w:hAnsiTheme="minorHAnsi"/>
        </w:rPr>
        <w:footnoteReference w:id="21"/>
      </w:r>
    </w:p>
    <w:p w14:paraId="3049A283" w14:textId="4A1A798F" w:rsidR="00B12407" w:rsidRPr="00272241" w:rsidRDefault="00B12407" w:rsidP="00781F26">
      <w:pPr>
        <w:pStyle w:val="a"/>
        <w:numPr>
          <w:ilvl w:val="0"/>
          <w:numId w:val="137"/>
        </w:numPr>
        <w:rPr>
          <w:rFonts w:asciiTheme="minorHAnsi" w:hAnsiTheme="minorHAnsi"/>
        </w:rPr>
      </w:pPr>
      <w:r w:rsidRPr="00272241">
        <w:rPr>
          <w:rFonts w:asciiTheme="minorHAnsi" w:hAnsiTheme="minorHAnsi"/>
        </w:rPr>
        <w:t>“Marketing” means:</w:t>
      </w:r>
    </w:p>
    <w:p w14:paraId="13EC4DCA" w14:textId="041C04DD" w:rsidR="00B12407" w:rsidRPr="00272241" w:rsidRDefault="00B12407" w:rsidP="00781F26">
      <w:pPr>
        <w:pStyle w:val="1"/>
        <w:numPr>
          <w:ilvl w:val="1"/>
          <w:numId w:val="7"/>
        </w:numPr>
        <w:ind w:left="1512"/>
        <w:rPr>
          <w:rFonts w:asciiTheme="minorHAnsi" w:hAnsiTheme="minorHAnsi"/>
        </w:rPr>
      </w:pPr>
      <w:r w:rsidRPr="00272241">
        <w:rPr>
          <w:rFonts w:asciiTheme="minorHAnsi" w:hAnsiTheme="minorHAnsi"/>
        </w:rPr>
        <w:t xml:space="preserve">To make a communication about a </w:t>
      </w:r>
      <w:r w:rsidR="008F4AD3" w:rsidRPr="00272241">
        <w:rPr>
          <w:rFonts w:asciiTheme="minorHAnsi" w:hAnsiTheme="minorHAnsi"/>
        </w:rPr>
        <w:t>P</w:t>
      </w:r>
      <w:r w:rsidRPr="00272241">
        <w:rPr>
          <w:rFonts w:asciiTheme="minorHAnsi" w:hAnsiTheme="minorHAnsi"/>
        </w:rPr>
        <w:t xml:space="preserve">roduct or service that encourages recipients of the communication to purchase or use the </w:t>
      </w:r>
      <w:r w:rsidR="008F4AD3" w:rsidRPr="00272241">
        <w:rPr>
          <w:rFonts w:asciiTheme="minorHAnsi" w:hAnsiTheme="minorHAnsi"/>
        </w:rPr>
        <w:t>P</w:t>
      </w:r>
      <w:r w:rsidRPr="00272241">
        <w:rPr>
          <w:rFonts w:asciiTheme="minorHAnsi" w:hAnsiTheme="minorHAnsi"/>
        </w:rPr>
        <w:t>roduct or service, unless the communication is made:</w:t>
      </w:r>
    </w:p>
    <w:p w14:paraId="6B70FBD2" w14:textId="585749ED" w:rsidR="00B12407" w:rsidRPr="00272241" w:rsidRDefault="00FF29DE" w:rsidP="00781F26">
      <w:pPr>
        <w:pStyle w:val="i"/>
        <w:numPr>
          <w:ilvl w:val="2"/>
          <w:numId w:val="7"/>
        </w:numPr>
        <w:ind w:left="1944"/>
        <w:rPr>
          <w:rFonts w:asciiTheme="minorHAnsi" w:hAnsiTheme="minorHAnsi"/>
        </w:rPr>
      </w:pPr>
      <w:r w:rsidRPr="00272241">
        <w:rPr>
          <w:rFonts w:asciiTheme="minorHAnsi" w:hAnsiTheme="minorHAnsi"/>
        </w:rPr>
        <w:t>t</w:t>
      </w:r>
      <w:r w:rsidR="00B12407" w:rsidRPr="00272241">
        <w:rPr>
          <w:rFonts w:asciiTheme="minorHAnsi" w:hAnsiTheme="minorHAnsi"/>
        </w:rPr>
        <w:t xml:space="preserve">o describe a health-related </w:t>
      </w:r>
      <w:r w:rsidR="008F4AD3" w:rsidRPr="00272241">
        <w:rPr>
          <w:rFonts w:asciiTheme="minorHAnsi" w:hAnsiTheme="minorHAnsi"/>
        </w:rPr>
        <w:t>P</w:t>
      </w:r>
      <w:r w:rsidR="00B12407" w:rsidRPr="00272241">
        <w:rPr>
          <w:rFonts w:asciiTheme="minorHAnsi" w:hAnsiTheme="minorHAnsi"/>
        </w:rPr>
        <w:t xml:space="preserve">roduct or service (or payment for such </w:t>
      </w:r>
      <w:r w:rsidR="008F4AD3" w:rsidRPr="00272241">
        <w:rPr>
          <w:rFonts w:asciiTheme="minorHAnsi" w:hAnsiTheme="minorHAnsi"/>
        </w:rPr>
        <w:t>P</w:t>
      </w:r>
      <w:r w:rsidR="00B12407" w:rsidRPr="00272241">
        <w:rPr>
          <w:rFonts w:asciiTheme="minorHAnsi" w:hAnsiTheme="minorHAnsi"/>
        </w:rPr>
        <w:t>roduct or service) that is provided by, or included in a plan of benefits of, the covered entity making the communication,</w:t>
      </w:r>
      <w:r w:rsidRPr="00272241">
        <w:rPr>
          <w:rFonts w:asciiTheme="minorHAnsi" w:hAnsiTheme="minorHAnsi"/>
        </w:rPr>
        <w:t xml:space="preserve"> including communications about</w:t>
      </w:r>
      <w:r w:rsidR="00B12407" w:rsidRPr="00272241">
        <w:rPr>
          <w:rFonts w:asciiTheme="minorHAnsi" w:hAnsiTheme="minorHAnsi"/>
        </w:rPr>
        <w:t xml:space="preserve"> the entities participating in a health care provider network or health plan network; replacement of, or enhancements to, a health plan; and health-related </w:t>
      </w:r>
      <w:r w:rsidR="008F4AD3" w:rsidRPr="00272241">
        <w:rPr>
          <w:rFonts w:asciiTheme="minorHAnsi" w:hAnsiTheme="minorHAnsi"/>
        </w:rPr>
        <w:t>P</w:t>
      </w:r>
      <w:r w:rsidR="00B12407" w:rsidRPr="00272241">
        <w:rPr>
          <w:rFonts w:asciiTheme="minorHAnsi" w:hAnsiTheme="minorHAnsi"/>
        </w:rPr>
        <w:t>roducts or services available only to a health plan enrollee that add value to, but are not part of, a plan of benefits;</w:t>
      </w:r>
    </w:p>
    <w:p w14:paraId="6879A564" w14:textId="77777777" w:rsidR="00B12407" w:rsidRPr="00272241" w:rsidRDefault="00FF29DE" w:rsidP="00781F26">
      <w:pPr>
        <w:pStyle w:val="i"/>
        <w:numPr>
          <w:ilvl w:val="2"/>
          <w:numId w:val="7"/>
        </w:numPr>
        <w:ind w:left="1944"/>
        <w:rPr>
          <w:rFonts w:asciiTheme="minorHAnsi" w:hAnsiTheme="minorHAnsi"/>
        </w:rPr>
      </w:pPr>
      <w:r w:rsidRPr="00272241">
        <w:rPr>
          <w:rFonts w:asciiTheme="minorHAnsi" w:hAnsiTheme="minorHAnsi"/>
        </w:rPr>
        <w:t>f</w:t>
      </w:r>
      <w:r w:rsidR="00B12407" w:rsidRPr="00272241">
        <w:rPr>
          <w:rFonts w:asciiTheme="minorHAnsi" w:hAnsiTheme="minorHAnsi"/>
        </w:rPr>
        <w:t>or treatment of the patient; or</w:t>
      </w:r>
    </w:p>
    <w:p w14:paraId="1DCAE225" w14:textId="77777777" w:rsidR="00B12407" w:rsidRPr="00272241" w:rsidRDefault="00FF29DE" w:rsidP="00781F26">
      <w:pPr>
        <w:pStyle w:val="i"/>
        <w:numPr>
          <w:ilvl w:val="2"/>
          <w:numId w:val="7"/>
        </w:numPr>
        <w:ind w:left="1944"/>
        <w:rPr>
          <w:rFonts w:asciiTheme="minorHAnsi" w:hAnsiTheme="minorHAnsi"/>
        </w:rPr>
      </w:pPr>
      <w:r w:rsidRPr="00272241">
        <w:rPr>
          <w:rFonts w:asciiTheme="minorHAnsi" w:hAnsiTheme="minorHAnsi"/>
        </w:rPr>
        <w:t>f</w:t>
      </w:r>
      <w:r w:rsidR="00B12407" w:rsidRPr="00272241">
        <w:rPr>
          <w:rFonts w:asciiTheme="minorHAnsi" w:hAnsiTheme="minorHAnsi"/>
        </w:rPr>
        <w:t>or case management or care coordination for the patient, or to direct or recommend alternative treatments, therapies, health care providers, or settings of care to the patient.</w:t>
      </w:r>
    </w:p>
    <w:p w14:paraId="0B525FBD" w14:textId="08C4A36F" w:rsidR="00B12407" w:rsidRPr="00272241" w:rsidRDefault="00B12407" w:rsidP="00781F26">
      <w:pPr>
        <w:pStyle w:val="1"/>
        <w:numPr>
          <w:ilvl w:val="1"/>
          <w:numId w:val="7"/>
        </w:numPr>
        <w:ind w:left="1512"/>
        <w:rPr>
          <w:rFonts w:asciiTheme="minorHAnsi" w:hAnsiTheme="minorHAnsi"/>
        </w:rPr>
      </w:pPr>
      <w:r w:rsidRPr="00272241">
        <w:rPr>
          <w:rFonts w:asciiTheme="minorHAnsi" w:hAnsiTheme="minorHAnsi"/>
        </w:rPr>
        <w:t xml:space="preserve">An arrangement between a Pharmacy, Pharmacist, Pharmacy Benefits Manager, or Person licensed or registered by the Board, and any other entity whereby the Pharmacy, Pharmacist, Pharmacy Benefits Manager, or Person licensed or registered by the Board discloses Protected Health Information to the other entity in exchange for direct or indirect remuneration, for the other entity or its affiliate to make a communication about its own </w:t>
      </w:r>
      <w:r w:rsidR="008F4AD3" w:rsidRPr="00272241">
        <w:rPr>
          <w:rFonts w:asciiTheme="minorHAnsi" w:hAnsiTheme="minorHAnsi"/>
        </w:rPr>
        <w:t>P</w:t>
      </w:r>
      <w:r w:rsidRPr="00272241">
        <w:rPr>
          <w:rFonts w:asciiTheme="minorHAnsi" w:hAnsiTheme="minorHAnsi"/>
        </w:rPr>
        <w:t xml:space="preserve">roduct or service that encourages recipients of the communication to purchase or use that </w:t>
      </w:r>
      <w:r w:rsidR="008F4AD3" w:rsidRPr="00272241">
        <w:rPr>
          <w:rFonts w:asciiTheme="minorHAnsi" w:hAnsiTheme="minorHAnsi"/>
        </w:rPr>
        <w:t>P</w:t>
      </w:r>
      <w:r w:rsidRPr="00272241">
        <w:rPr>
          <w:rFonts w:asciiTheme="minorHAnsi" w:hAnsiTheme="minorHAnsi"/>
        </w:rPr>
        <w:t>roduct or service.</w:t>
      </w:r>
    </w:p>
    <w:p w14:paraId="722F9546" w14:textId="0D00A2F5" w:rsidR="00B12407" w:rsidRPr="00272241" w:rsidRDefault="00B42060" w:rsidP="00781F26">
      <w:pPr>
        <w:pStyle w:val="a"/>
        <w:ind w:left="1080" w:hanging="1080"/>
        <w:rPr>
          <w:rFonts w:asciiTheme="minorHAnsi" w:hAnsiTheme="minorHAnsi"/>
        </w:rPr>
      </w:pPr>
      <w:r>
        <w:rPr>
          <w:rFonts w:asciiTheme="minorHAnsi" w:hAnsiTheme="minorHAnsi"/>
        </w:rPr>
        <w:t>(z3)</w:t>
      </w:r>
      <w:r>
        <w:rPr>
          <w:rFonts w:asciiTheme="minorHAnsi" w:hAnsiTheme="minorHAnsi"/>
        </w:rPr>
        <w:tab/>
      </w:r>
      <w:r w:rsidR="00B12407" w:rsidRPr="00272241">
        <w:rPr>
          <w:rFonts w:asciiTheme="minorHAnsi" w:hAnsiTheme="minorHAnsi"/>
        </w:rPr>
        <w:t>“Medical Order” means a lawful order of a Practitioner that may or may not include a Prescription Drug Order.</w:t>
      </w:r>
    </w:p>
    <w:p w14:paraId="267E8070" w14:textId="3A1B95A1" w:rsidR="00480A43" w:rsidRDefault="7C5810DA" w:rsidP="00781F26">
      <w:pPr>
        <w:pStyle w:val="a"/>
        <w:numPr>
          <w:ilvl w:val="0"/>
          <w:numId w:val="128"/>
        </w:numPr>
        <w:rPr>
          <w:rFonts w:asciiTheme="minorHAnsi" w:hAnsiTheme="minorHAnsi"/>
        </w:rPr>
      </w:pPr>
      <w:r w:rsidRPr="02A20A92">
        <w:rPr>
          <w:rFonts w:asciiTheme="minorHAnsi" w:hAnsiTheme="minorHAnsi"/>
        </w:rPr>
        <w:t xml:space="preserve">“Medication Adherence Monitoring Service” </w:t>
      </w:r>
      <w:r w:rsidR="48C115B2" w:rsidRPr="02A20A92">
        <w:rPr>
          <w:rFonts w:asciiTheme="minorHAnsi" w:hAnsiTheme="minorHAnsi"/>
        </w:rPr>
        <w:t>means</w:t>
      </w:r>
      <w:r w:rsidRPr="02A20A92">
        <w:rPr>
          <w:rFonts w:asciiTheme="minorHAnsi" w:hAnsiTheme="minorHAnsi"/>
        </w:rPr>
        <w:t xml:space="preserve"> any structured activity </w:t>
      </w:r>
      <w:r w:rsidR="6559E309" w:rsidRPr="02A20A92">
        <w:rPr>
          <w:rFonts w:asciiTheme="minorHAnsi" w:hAnsiTheme="minorHAnsi"/>
        </w:rPr>
        <w:t xml:space="preserve">(e.g., refill reminder and patient education programs) </w:t>
      </w:r>
      <w:r w:rsidRPr="02A20A92">
        <w:rPr>
          <w:rFonts w:asciiTheme="minorHAnsi" w:hAnsiTheme="minorHAnsi"/>
        </w:rPr>
        <w:t>that complements or supplements the existing responsibilities regarding the Dispensing of prescriptions and associated Patient Counseling, and that uses Protected Health Information to contact the patient or caregiver via phone, print, electronic media, or other means of communication, in order to improve patient compliance with and adherence to prescribed medication therapy and that involves the collection and analysis of data related to patient medication use.</w:t>
      </w:r>
      <w:r w:rsidR="009F7988" w:rsidRPr="02A20A92">
        <w:rPr>
          <w:rStyle w:val="FootnoteReference"/>
          <w:rFonts w:asciiTheme="minorHAnsi" w:hAnsiTheme="minorHAnsi"/>
        </w:rPr>
        <w:footnoteReference w:id="22"/>
      </w:r>
      <w:r w:rsidRPr="02A20A92">
        <w:rPr>
          <w:rFonts w:asciiTheme="minorHAnsi" w:hAnsiTheme="minorHAnsi"/>
        </w:rPr>
        <w:t xml:space="preserve"> </w:t>
      </w:r>
    </w:p>
    <w:p w14:paraId="23E0B1E9" w14:textId="04EA477A" w:rsidR="005A68CB" w:rsidRPr="00DA185A" w:rsidRDefault="2BFECE7B" w:rsidP="00781F26">
      <w:pPr>
        <w:pStyle w:val="a"/>
        <w:numPr>
          <w:ilvl w:val="0"/>
          <w:numId w:val="128"/>
        </w:numPr>
        <w:rPr>
          <w:rFonts w:asciiTheme="minorHAnsi" w:hAnsiTheme="minorHAnsi" w:cstheme="minorBidi"/>
        </w:rPr>
      </w:pPr>
      <w:r w:rsidRPr="02A20A92">
        <w:rPr>
          <w:rFonts w:asciiTheme="minorHAnsi" w:hAnsiTheme="minorHAnsi"/>
        </w:rPr>
        <w:t>“Medication-</w:t>
      </w:r>
      <w:r w:rsidR="60EF21F0" w:rsidRPr="02A20A92">
        <w:rPr>
          <w:rFonts w:asciiTheme="minorHAnsi" w:hAnsiTheme="minorHAnsi"/>
        </w:rPr>
        <w:t>a</w:t>
      </w:r>
      <w:r w:rsidRPr="02A20A92">
        <w:rPr>
          <w:rFonts w:asciiTheme="minorHAnsi" w:hAnsiTheme="minorHAnsi"/>
        </w:rPr>
        <w:t>ssisted Treatment</w:t>
      </w:r>
      <w:r w:rsidR="60EF21F0" w:rsidRPr="02A20A92">
        <w:rPr>
          <w:rFonts w:asciiTheme="minorHAnsi" w:hAnsiTheme="minorHAnsi"/>
        </w:rPr>
        <w:t xml:space="preserve"> (MAT)</w:t>
      </w:r>
      <w:r w:rsidRPr="02A20A92">
        <w:rPr>
          <w:rFonts w:asciiTheme="minorHAnsi" w:hAnsiTheme="minorHAnsi"/>
        </w:rPr>
        <w:t>”</w:t>
      </w:r>
      <w:r w:rsidR="60EF21F0" w:rsidRPr="02A20A92">
        <w:rPr>
          <w:rFonts w:asciiTheme="minorHAnsi" w:hAnsiTheme="minorHAnsi"/>
        </w:rPr>
        <w:t xml:space="preserve"> </w:t>
      </w:r>
      <w:r w:rsidR="284D0EF1" w:rsidRPr="02A20A92">
        <w:rPr>
          <w:rFonts w:asciiTheme="minorHAnsi" w:hAnsiTheme="minorHAnsi"/>
        </w:rPr>
        <w:t xml:space="preserve">means </w:t>
      </w:r>
      <w:r w:rsidR="60EF21F0" w:rsidRPr="02A20A92">
        <w:rPr>
          <w:rFonts w:asciiTheme="minorHAnsi" w:hAnsiTheme="minorHAnsi"/>
        </w:rPr>
        <w:t xml:space="preserve">the </w:t>
      </w:r>
      <w:r w:rsidR="695BBF9B" w:rsidRPr="02A20A92">
        <w:rPr>
          <w:rStyle w:val="markedcontent"/>
          <w:rFonts w:asciiTheme="minorHAnsi" w:hAnsiTheme="minorHAnsi" w:cstheme="minorBidi"/>
        </w:rPr>
        <w:t xml:space="preserve">use of </w:t>
      </w:r>
      <w:r w:rsidR="341557D8" w:rsidRPr="02A20A92">
        <w:rPr>
          <w:rStyle w:val="markedcontent"/>
          <w:rFonts w:asciiTheme="minorHAnsi" w:hAnsiTheme="minorHAnsi" w:cstheme="minorBidi"/>
        </w:rPr>
        <w:t xml:space="preserve">FDA-approved </w:t>
      </w:r>
      <w:r w:rsidR="695BBF9B" w:rsidRPr="02A20A92">
        <w:rPr>
          <w:rStyle w:val="markedcontent"/>
          <w:rFonts w:asciiTheme="minorHAnsi" w:hAnsiTheme="minorHAnsi" w:cstheme="minorBidi"/>
        </w:rPr>
        <w:t xml:space="preserve">medications, in combination with counseling and behavioral therapies, to provide a “whole-patient” approach to the treatment of substance use disorders. </w:t>
      </w:r>
      <w:r w:rsidR="00DA185A" w:rsidRPr="02A20A92">
        <w:rPr>
          <w:rStyle w:val="FootnoteReference"/>
          <w:rFonts w:asciiTheme="minorHAnsi" w:hAnsiTheme="minorHAnsi" w:cstheme="minorBidi"/>
        </w:rPr>
        <w:footnoteReference w:id="23"/>
      </w:r>
    </w:p>
    <w:p w14:paraId="5E1212A4" w14:textId="77DA2260" w:rsidR="00C02C73" w:rsidRPr="00272241" w:rsidRDefault="00C02C73" w:rsidP="00781F26">
      <w:pPr>
        <w:pStyle w:val="a"/>
        <w:numPr>
          <w:ilvl w:val="0"/>
          <w:numId w:val="128"/>
        </w:numPr>
        <w:rPr>
          <w:rFonts w:asciiTheme="minorHAnsi" w:hAnsiTheme="minorHAnsi"/>
        </w:rPr>
      </w:pPr>
      <w:r w:rsidRPr="134D7351">
        <w:rPr>
          <w:rFonts w:asciiTheme="minorHAnsi" w:hAnsiTheme="minorHAnsi"/>
        </w:rPr>
        <w:lastRenderedPageBreak/>
        <w:t xml:space="preserve">“Medication Synchronization” </w:t>
      </w:r>
      <w:r w:rsidR="00F76E4E">
        <w:rPr>
          <w:rFonts w:asciiTheme="minorHAnsi" w:hAnsiTheme="minorHAnsi"/>
        </w:rPr>
        <w:t>means a</w:t>
      </w:r>
      <w:r w:rsidRPr="134D7351">
        <w:rPr>
          <w:rFonts w:asciiTheme="minorHAnsi" w:hAnsiTheme="minorHAnsi"/>
        </w:rPr>
        <w:t xml:space="preserve"> component of Medication Therapy Management that</w:t>
      </w:r>
      <w:r w:rsidR="002A35F3" w:rsidRPr="134D7351">
        <w:rPr>
          <w:rFonts w:asciiTheme="minorHAnsi" w:hAnsiTheme="minorHAnsi"/>
        </w:rPr>
        <w:t xml:space="preserve"> recognizes the </w:t>
      </w:r>
      <w:r w:rsidRPr="134D7351">
        <w:rPr>
          <w:rFonts w:asciiTheme="minorHAnsi" w:hAnsiTheme="minorHAnsi"/>
        </w:rPr>
        <w:t>authority</w:t>
      </w:r>
      <w:r w:rsidR="002A35F3" w:rsidRPr="134D7351">
        <w:rPr>
          <w:rFonts w:asciiTheme="minorHAnsi" w:hAnsiTheme="minorHAnsi"/>
        </w:rPr>
        <w:t xml:space="preserve"> of the </w:t>
      </w:r>
      <w:r w:rsidR="00DB255E">
        <w:rPr>
          <w:rFonts w:asciiTheme="minorHAnsi" w:hAnsiTheme="minorHAnsi"/>
        </w:rPr>
        <w:t>P</w:t>
      </w:r>
      <w:r w:rsidR="002A35F3" w:rsidRPr="134D7351">
        <w:rPr>
          <w:rFonts w:asciiTheme="minorHAnsi" w:hAnsiTheme="minorHAnsi"/>
        </w:rPr>
        <w:t>harmacist</w:t>
      </w:r>
      <w:r w:rsidRPr="134D7351">
        <w:rPr>
          <w:rFonts w:asciiTheme="minorHAnsi" w:hAnsiTheme="minorHAnsi"/>
        </w:rPr>
        <w:t>, at the patient’s direction, to</w:t>
      </w:r>
      <w:r w:rsidR="002A35F3" w:rsidRPr="134D7351">
        <w:rPr>
          <w:rFonts w:asciiTheme="minorHAnsi" w:hAnsiTheme="minorHAnsi"/>
        </w:rPr>
        <w:t xml:space="preserve"> proactively</w:t>
      </w:r>
      <w:r w:rsidRPr="134D7351">
        <w:rPr>
          <w:rFonts w:asciiTheme="minorHAnsi" w:hAnsiTheme="minorHAnsi"/>
        </w:rPr>
        <w:t xml:space="preserve"> adjust</w:t>
      </w:r>
      <w:r w:rsidR="00880434" w:rsidRPr="134D7351">
        <w:rPr>
          <w:rFonts w:asciiTheme="minorHAnsi" w:hAnsiTheme="minorHAnsi"/>
        </w:rPr>
        <w:t xml:space="preserve"> the </w:t>
      </w:r>
      <w:r w:rsidRPr="134D7351">
        <w:rPr>
          <w:rFonts w:asciiTheme="minorHAnsi" w:hAnsiTheme="minorHAnsi"/>
        </w:rPr>
        <w:t xml:space="preserve">medication quantity or refill schedule and to manage a patient’s maintenance medications </w:t>
      </w:r>
      <w:r w:rsidR="00880434" w:rsidRPr="134D7351">
        <w:rPr>
          <w:rFonts w:asciiTheme="minorHAnsi" w:hAnsiTheme="minorHAnsi"/>
        </w:rPr>
        <w:t xml:space="preserve">by </w:t>
      </w:r>
      <w:r w:rsidRPr="134D7351">
        <w:rPr>
          <w:rFonts w:asciiTheme="minorHAnsi" w:hAnsiTheme="minorHAnsi"/>
        </w:rPr>
        <w:t>coordinat</w:t>
      </w:r>
      <w:r w:rsidR="00880434" w:rsidRPr="134D7351">
        <w:rPr>
          <w:rFonts w:asciiTheme="minorHAnsi" w:hAnsiTheme="minorHAnsi"/>
        </w:rPr>
        <w:t>ing</w:t>
      </w:r>
      <w:r w:rsidRPr="134D7351">
        <w:rPr>
          <w:rFonts w:asciiTheme="minorHAnsi" w:hAnsiTheme="minorHAnsi"/>
        </w:rPr>
        <w:t xml:space="preserve"> the </w:t>
      </w:r>
      <w:r w:rsidR="00880434" w:rsidRPr="134D7351">
        <w:rPr>
          <w:rFonts w:asciiTheme="minorHAnsi" w:hAnsiTheme="minorHAnsi"/>
        </w:rPr>
        <w:t>refill</w:t>
      </w:r>
      <w:r w:rsidRPr="134D7351">
        <w:rPr>
          <w:rFonts w:asciiTheme="minorHAnsi" w:hAnsiTheme="minorHAnsi"/>
        </w:rPr>
        <w:t xml:space="preserve"> schedules to </w:t>
      </w:r>
      <w:r w:rsidR="00880434" w:rsidRPr="134D7351">
        <w:rPr>
          <w:rFonts w:asciiTheme="minorHAnsi" w:hAnsiTheme="minorHAnsi"/>
        </w:rPr>
        <w:t>improve patient outcomes.</w:t>
      </w:r>
      <w:r w:rsidR="00404585" w:rsidRPr="134D7351">
        <w:rPr>
          <w:rStyle w:val="FootnoteReference"/>
          <w:rFonts w:asciiTheme="minorHAnsi" w:hAnsiTheme="minorHAnsi"/>
        </w:rPr>
        <w:footnoteReference w:id="24"/>
      </w:r>
    </w:p>
    <w:p w14:paraId="28F8A30D" w14:textId="7AD535AB" w:rsidR="00B12407" w:rsidRPr="00272241" w:rsidRDefault="00B12407" w:rsidP="00781F26">
      <w:pPr>
        <w:pStyle w:val="a"/>
        <w:numPr>
          <w:ilvl w:val="0"/>
          <w:numId w:val="128"/>
        </w:numPr>
        <w:rPr>
          <w:rFonts w:asciiTheme="minorHAnsi" w:hAnsiTheme="minorHAnsi"/>
        </w:rPr>
      </w:pPr>
      <w:r w:rsidRPr="20856D16">
        <w:rPr>
          <w:rFonts w:asciiTheme="minorHAnsi" w:hAnsiTheme="minorHAnsi"/>
        </w:rPr>
        <w:t xml:space="preserve">“Medication Therapy Management” </w:t>
      </w:r>
      <w:r w:rsidR="26543DF1" w:rsidRPr="20856D16">
        <w:rPr>
          <w:rFonts w:asciiTheme="minorHAnsi" w:hAnsiTheme="minorHAnsi"/>
        </w:rPr>
        <w:t>means</w:t>
      </w:r>
      <w:r w:rsidRPr="20856D16">
        <w:rPr>
          <w:rFonts w:asciiTheme="minorHAnsi" w:hAnsiTheme="minorHAnsi"/>
        </w:rPr>
        <w:t xml:space="preserve"> a distinct </w:t>
      </w:r>
      <w:r w:rsidR="000C14C0" w:rsidRPr="20856D16">
        <w:rPr>
          <w:rFonts w:asciiTheme="minorHAnsi" w:hAnsiTheme="minorHAnsi"/>
        </w:rPr>
        <w:t xml:space="preserve">Pharmacist Care </w:t>
      </w:r>
      <w:r w:rsidR="00647CF1">
        <w:rPr>
          <w:rFonts w:asciiTheme="minorHAnsi" w:hAnsiTheme="minorHAnsi"/>
        </w:rPr>
        <w:t>S</w:t>
      </w:r>
      <w:r w:rsidRPr="20856D16">
        <w:rPr>
          <w:rFonts w:asciiTheme="minorHAnsi" w:hAnsiTheme="minorHAnsi"/>
        </w:rPr>
        <w:t>ervice or group of services that optimize therapeutic outcomes for individual patients. Medication Therapy Management services are independent of, but can occur in conjunction with, the provision of a medication or a medical device</w:t>
      </w:r>
      <w:r w:rsidRPr="20856D16">
        <w:rPr>
          <w:rFonts w:asciiTheme="minorHAnsi" w:hAnsiTheme="minorHAnsi"/>
        </w:rPr>
        <w:fldChar w:fldCharType="begin"/>
      </w:r>
      <w:r w:rsidRPr="20856D16">
        <w:rPr>
          <w:rFonts w:asciiTheme="minorHAnsi" w:hAnsiTheme="minorHAnsi"/>
        </w:rPr>
        <w:instrText xml:space="preserve">  "device" </w:instrText>
      </w:r>
      <w:r w:rsidRPr="20856D16">
        <w:rPr>
          <w:rFonts w:asciiTheme="minorHAnsi" w:hAnsiTheme="minorHAnsi"/>
        </w:rPr>
        <w:fldChar w:fldCharType="end"/>
      </w:r>
      <w:r w:rsidRPr="20856D16">
        <w:rPr>
          <w:rFonts w:asciiTheme="minorHAnsi" w:hAnsiTheme="minorHAnsi"/>
        </w:rPr>
        <w:t>. Medication Therapy Management encompasses a broad range of professional activities and responsibilities within the licensed Pharmacist’s scope of practice. These services may include</w:t>
      </w:r>
      <w:r w:rsidR="00B01906" w:rsidRPr="20856D16">
        <w:rPr>
          <w:rFonts w:asciiTheme="minorHAnsi" w:hAnsiTheme="minorHAnsi"/>
        </w:rPr>
        <w:t>,</w:t>
      </w:r>
      <w:r w:rsidRPr="20856D16">
        <w:rPr>
          <w:rFonts w:asciiTheme="minorHAnsi" w:hAnsiTheme="minorHAnsi"/>
        </w:rPr>
        <w:t xml:space="preserve"> but are not limited to</w:t>
      </w:r>
      <w:r w:rsidR="00B01906" w:rsidRPr="20856D16">
        <w:rPr>
          <w:rFonts w:asciiTheme="minorHAnsi" w:hAnsiTheme="minorHAnsi"/>
        </w:rPr>
        <w:t>,</w:t>
      </w:r>
      <w:r w:rsidRPr="20856D16">
        <w:rPr>
          <w:rFonts w:asciiTheme="minorHAnsi" w:hAnsiTheme="minorHAnsi"/>
        </w:rPr>
        <w:t xml:space="preserve"> the following, according to the individual needs of the patient: </w:t>
      </w:r>
    </w:p>
    <w:p w14:paraId="6593F553" w14:textId="77777777" w:rsidR="00B12407" w:rsidRPr="00272241" w:rsidRDefault="001A12BB" w:rsidP="00781F26">
      <w:pPr>
        <w:pStyle w:val="1"/>
        <w:numPr>
          <w:ilvl w:val="1"/>
          <w:numId w:val="128"/>
        </w:numPr>
        <w:ind w:left="1512"/>
        <w:rPr>
          <w:rFonts w:asciiTheme="minorHAnsi" w:hAnsiTheme="minorHAnsi"/>
        </w:rPr>
      </w:pPr>
      <w:r w:rsidRPr="00272241">
        <w:rPr>
          <w:rFonts w:asciiTheme="minorHAnsi" w:hAnsiTheme="minorHAnsi"/>
        </w:rPr>
        <w:t>p</w:t>
      </w:r>
      <w:r w:rsidR="00B12407" w:rsidRPr="00272241">
        <w:rPr>
          <w:rFonts w:asciiTheme="minorHAnsi" w:hAnsiTheme="minorHAnsi"/>
        </w:rPr>
        <w:t xml:space="preserve">erforming or obtaining necessary assessments of the patient’s health status; </w:t>
      </w:r>
    </w:p>
    <w:p w14:paraId="7837558E" w14:textId="77777777" w:rsidR="00B12407" w:rsidRPr="00272241" w:rsidRDefault="001A12BB" w:rsidP="00781F26">
      <w:pPr>
        <w:pStyle w:val="1"/>
        <w:numPr>
          <w:ilvl w:val="1"/>
          <w:numId w:val="128"/>
        </w:numPr>
        <w:ind w:left="1512"/>
        <w:rPr>
          <w:rFonts w:asciiTheme="minorHAnsi" w:hAnsiTheme="minorHAnsi"/>
        </w:rPr>
      </w:pPr>
      <w:r w:rsidRPr="00272241">
        <w:rPr>
          <w:rFonts w:asciiTheme="minorHAnsi" w:hAnsiTheme="minorHAnsi"/>
        </w:rPr>
        <w:t>f</w:t>
      </w:r>
      <w:r w:rsidR="00B12407" w:rsidRPr="00272241">
        <w:rPr>
          <w:rFonts w:asciiTheme="minorHAnsi" w:hAnsiTheme="minorHAnsi"/>
        </w:rPr>
        <w:t xml:space="preserve">ormulating a medication treatment plan; </w:t>
      </w:r>
    </w:p>
    <w:p w14:paraId="7DDA11B5" w14:textId="77777777" w:rsidR="00B12407" w:rsidRPr="00272241" w:rsidRDefault="001A12BB" w:rsidP="00781F26">
      <w:pPr>
        <w:pStyle w:val="1"/>
        <w:numPr>
          <w:ilvl w:val="1"/>
          <w:numId w:val="128"/>
        </w:numPr>
        <w:ind w:left="1512"/>
        <w:rPr>
          <w:rFonts w:asciiTheme="minorHAnsi" w:hAnsiTheme="minorHAnsi"/>
        </w:rPr>
      </w:pPr>
      <w:r w:rsidRPr="00272241">
        <w:rPr>
          <w:rFonts w:asciiTheme="minorHAnsi" w:hAnsiTheme="minorHAnsi"/>
        </w:rPr>
        <w:t>s</w:t>
      </w:r>
      <w:r w:rsidR="00B12407" w:rsidRPr="00272241">
        <w:rPr>
          <w:rFonts w:asciiTheme="minorHAnsi" w:hAnsiTheme="minorHAnsi"/>
        </w:rPr>
        <w:t>electing, initiating, modifying, or administering medication therapy;</w:t>
      </w:r>
    </w:p>
    <w:p w14:paraId="31E646F7" w14:textId="77777777" w:rsidR="00B12407" w:rsidRPr="00272241" w:rsidRDefault="001A12BB" w:rsidP="00781F26">
      <w:pPr>
        <w:pStyle w:val="1"/>
        <w:numPr>
          <w:ilvl w:val="1"/>
          <w:numId w:val="128"/>
        </w:numPr>
        <w:ind w:left="1512"/>
        <w:rPr>
          <w:rFonts w:asciiTheme="minorHAnsi" w:hAnsiTheme="minorHAnsi"/>
        </w:rPr>
      </w:pPr>
      <w:r w:rsidRPr="00272241">
        <w:rPr>
          <w:rFonts w:asciiTheme="minorHAnsi" w:hAnsiTheme="minorHAnsi"/>
        </w:rPr>
        <w:t>m</w:t>
      </w:r>
      <w:r w:rsidR="00B12407" w:rsidRPr="00272241">
        <w:rPr>
          <w:rFonts w:asciiTheme="minorHAnsi" w:hAnsiTheme="minorHAnsi"/>
        </w:rPr>
        <w:t xml:space="preserve">onitoring and evaluating the patient’s response to therapy, including safety and effectiveness; </w:t>
      </w:r>
    </w:p>
    <w:p w14:paraId="6A3D2F18" w14:textId="77777777" w:rsidR="00B12407" w:rsidRPr="00272241" w:rsidRDefault="001A12BB" w:rsidP="00781F26">
      <w:pPr>
        <w:pStyle w:val="1"/>
        <w:numPr>
          <w:ilvl w:val="1"/>
          <w:numId w:val="128"/>
        </w:numPr>
        <w:ind w:left="1512"/>
        <w:rPr>
          <w:rFonts w:asciiTheme="minorHAnsi" w:hAnsiTheme="minorHAnsi"/>
        </w:rPr>
      </w:pPr>
      <w:r w:rsidRPr="00272241">
        <w:rPr>
          <w:rFonts w:asciiTheme="minorHAnsi" w:hAnsiTheme="minorHAnsi"/>
        </w:rPr>
        <w:t>p</w:t>
      </w:r>
      <w:r w:rsidR="00B12407" w:rsidRPr="00272241">
        <w:rPr>
          <w:rFonts w:asciiTheme="minorHAnsi" w:hAnsiTheme="minorHAnsi"/>
        </w:rPr>
        <w:t xml:space="preserve">erforming a comprehensive medication review to identify, resolve, and prevent medication-related problems, including adverse drug events; </w:t>
      </w:r>
    </w:p>
    <w:p w14:paraId="4844A2DB" w14:textId="77777777" w:rsidR="00B12407" w:rsidRPr="00272241" w:rsidRDefault="001A12BB" w:rsidP="00781F26">
      <w:pPr>
        <w:pStyle w:val="1"/>
        <w:numPr>
          <w:ilvl w:val="1"/>
          <w:numId w:val="128"/>
        </w:numPr>
        <w:ind w:left="1512"/>
        <w:rPr>
          <w:rFonts w:asciiTheme="minorHAnsi" w:hAnsiTheme="minorHAnsi"/>
        </w:rPr>
      </w:pPr>
      <w:r w:rsidRPr="00272241">
        <w:rPr>
          <w:rFonts w:asciiTheme="minorHAnsi" w:hAnsiTheme="minorHAnsi"/>
        </w:rPr>
        <w:t>d</w:t>
      </w:r>
      <w:r w:rsidR="00B12407" w:rsidRPr="00272241">
        <w:rPr>
          <w:rFonts w:asciiTheme="minorHAnsi" w:hAnsiTheme="minorHAnsi"/>
        </w:rPr>
        <w:t xml:space="preserve">ocumenting the care delivered and communicating essential information to the patient’s other primary care providers; </w:t>
      </w:r>
    </w:p>
    <w:p w14:paraId="0C287E0F" w14:textId="49992128" w:rsidR="00B12407" w:rsidRPr="00272241" w:rsidRDefault="001A12BB" w:rsidP="00781F26">
      <w:pPr>
        <w:pStyle w:val="1"/>
        <w:numPr>
          <w:ilvl w:val="1"/>
          <w:numId w:val="128"/>
        </w:numPr>
        <w:ind w:left="1512"/>
        <w:rPr>
          <w:rFonts w:asciiTheme="minorHAnsi" w:hAnsiTheme="minorHAnsi"/>
        </w:rPr>
      </w:pPr>
      <w:r w:rsidRPr="00272241">
        <w:rPr>
          <w:rFonts w:asciiTheme="minorHAnsi" w:hAnsiTheme="minorHAnsi"/>
        </w:rPr>
        <w:t>p</w:t>
      </w:r>
      <w:r w:rsidR="00B12407" w:rsidRPr="00272241">
        <w:rPr>
          <w:rFonts w:asciiTheme="minorHAnsi" w:hAnsiTheme="minorHAnsi"/>
        </w:rPr>
        <w:t>roviding verbal education and training designed to enhance patient understanding and appropriat</w:t>
      </w:r>
      <w:r w:rsidR="00B01906" w:rsidRPr="00272241">
        <w:rPr>
          <w:rFonts w:asciiTheme="minorHAnsi" w:hAnsiTheme="minorHAnsi"/>
        </w:rPr>
        <w:t xml:space="preserve">e use of </w:t>
      </w:r>
      <w:r w:rsidR="00051E5F">
        <w:rPr>
          <w:rFonts w:asciiTheme="minorHAnsi" w:hAnsiTheme="minorHAnsi"/>
        </w:rPr>
        <w:t>their</w:t>
      </w:r>
      <w:r w:rsidR="00B12407" w:rsidRPr="00272241">
        <w:rPr>
          <w:rFonts w:asciiTheme="minorHAnsi" w:hAnsiTheme="minorHAnsi"/>
        </w:rPr>
        <w:t xml:space="preserve"> medications; </w:t>
      </w:r>
    </w:p>
    <w:p w14:paraId="0878B867" w14:textId="2BDFCC54" w:rsidR="00B12407" w:rsidRPr="00272241" w:rsidRDefault="001A12BB" w:rsidP="00781F26">
      <w:pPr>
        <w:pStyle w:val="1"/>
        <w:numPr>
          <w:ilvl w:val="1"/>
          <w:numId w:val="128"/>
        </w:numPr>
        <w:ind w:left="1512"/>
        <w:rPr>
          <w:rFonts w:asciiTheme="minorHAnsi" w:hAnsiTheme="minorHAnsi"/>
        </w:rPr>
      </w:pPr>
      <w:r w:rsidRPr="00272241">
        <w:rPr>
          <w:rFonts w:asciiTheme="minorHAnsi" w:hAnsiTheme="minorHAnsi"/>
        </w:rPr>
        <w:t>p</w:t>
      </w:r>
      <w:r w:rsidR="00B12407" w:rsidRPr="00272241">
        <w:rPr>
          <w:rFonts w:asciiTheme="minorHAnsi" w:hAnsiTheme="minorHAnsi"/>
        </w:rPr>
        <w:t xml:space="preserve">roviding information, support services and resources designed to enhance patient adherence with </w:t>
      </w:r>
      <w:r w:rsidR="00051E5F">
        <w:rPr>
          <w:rFonts w:asciiTheme="minorHAnsi" w:hAnsiTheme="minorHAnsi"/>
        </w:rPr>
        <w:t>their</w:t>
      </w:r>
      <w:r w:rsidR="00B12407" w:rsidRPr="00272241">
        <w:rPr>
          <w:rFonts w:asciiTheme="minorHAnsi" w:hAnsiTheme="minorHAnsi"/>
        </w:rPr>
        <w:t xml:space="preserve"> therapeutic regimens</w:t>
      </w:r>
      <w:r w:rsidR="00C02C73" w:rsidRPr="00272241">
        <w:rPr>
          <w:rFonts w:asciiTheme="minorHAnsi" w:hAnsiTheme="minorHAnsi"/>
        </w:rPr>
        <w:t>, such as Medication Synchronization</w:t>
      </w:r>
      <w:r w:rsidR="00B12407" w:rsidRPr="00272241">
        <w:rPr>
          <w:rFonts w:asciiTheme="minorHAnsi" w:hAnsiTheme="minorHAnsi"/>
        </w:rPr>
        <w:t xml:space="preserve">; </w:t>
      </w:r>
    </w:p>
    <w:p w14:paraId="1A470EAD" w14:textId="43F27D64" w:rsidR="00B12407" w:rsidRPr="00272241" w:rsidRDefault="001A12BB" w:rsidP="00781F26">
      <w:pPr>
        <w:pStyle w:val="1"/>
        <w:numPr>
          <w:ilvl w:val="1"/>
          <w:numId w:val="128"/>
        </w:numPr>
        <w:ind w:left="1512"/>
        <w:rPr>
          <w:rFonts w:asciiTheme="minorHAnsi" w:hAnsiTheme="minorHAnsi"/>
        </w:rPr>
      </w:pPr>
      <w:r w:rsidRPr="00272241">
        <w:rPr>
          <w:rFonts w:asciiTheme="minorHAnsi" w:hAnsiTheme="minorHAnsi"/>
        </w:rPr>
        <w:t>c</w:t>
      </w:r>
      <w:r w:rsidR="00B12407" w:rsidRPr="00272241">
        <w:rPr>
          <w:rFonts w:asciiTheme="minorHAnsi" w:hAnsiTheme="minorHAnsi"/>
        </w:rPr>
        <w:t>oordinating and integrating Medication Therapy Management services within the broader health care</w:t>
      </w:r>
      <w:r w:rsidR="00B01906" w:rsidRPr="00272241">
        <w:rPr>
          <w:rFonts w:asciiTheme="minorHAnsi" w:hAnsiTheme="minorHAnsi"/>
        </w:rPr>
        <w:t xml:space="preserve"> </w:t>
      </w:r>
      <w:r w:rsidR="00B12407" w:rsidRPr="00272241">
        <w:rPr>
          <w:rFonts w:asciiTheme="minorHAnsi" w:hAnsiTheme="minorHAnsi"/>
        </w:rPr>
        <w:t>management services being provided to the patient; and</w:t>
      </w:r>
    </w:p>
    <w:p w14:paraId="330AD2B9" w14:textId="77777777" w:rsidR="00B12407" w:rsidRPr="00272241" w:rsidRDefault="001A12BB" w:rsidP="00781F26">
      <w:pPr>
        <w:pStyle w:val="1"/>
        <w:numPr>
          <w:ilvl w:val="1"/>
          <w:numId w:val="128"/>
        </w:numPr>
        <w:ind w:left="1512"/>
        <w:rPr>
          <w:rFonts w:asciiTheme="minorHAnsi" w:hAnsiTheme="minorHAnsi"/>
        </w:rPr>
      </w:pPr>
      <w:r w:rsidRPr="00272241">
        <w:rPr>
          <w:rFonts w:asciiTheme="minorHAnsi" w:hAnsiTheme="minorHAnsi"/>
        </w:rPr>
        <w:t>s</w:t>
      </w:r>
      <w:r w:rsidR="00B12407" w:rsidRPr="00272241">
        <w:rPr>
          <w:rFonts w:asciiTheme="minorHAnsi" w:hAnsiTheme="minorHAnsi"/>
        </w:rPr>
        <w:t>uch other patient care services as may be allowed by law.</w:t>
      </w:r>
    </w:p>
    <w:p w14:paraId="4142CECF" w14:textId="48C13F77" w:rsidR="00B12407" w:rsidRPr="00272241" w:rsidRDefault="00B12407" w:rsidP="00781F26">
      <w:pPr>
        <w:pStyle w:val="a"/>
        <w:numPr>
          <w:ilvl w:val="0"/>
          <w:numId w:val="128"/>
        </w:numPr>
        <w:rPr>
          <w:rFonts w:asciiTheme="minorHAnsi" w:hAnsiTheme="minorHAnsi"/>
        </w:rPr>
      </w:pPr>
      <w:r w:rsidRPr="00272241">
        <w:rPr>
          <w:rFonts w:asciiTheme="minorHAnsi" w:hAnsiTheme="minorHAnsi"/>
        </w:rPr>
        <w:lastRenderedPageBreak/>
        <w:t>“Misbranded”: A Drug</w:t>
      </w:r>
      <w:r w:rsidR="00397626" w:rsidRPr="00272241">
        <w:rPr>
          <w:rFonts w:asciiTheme="minorHAnsi" w:hAnsiTheme="minorHAnsi"/>
        </w:rPr>
        <w:fldChar w:fldCharType="begin"/>
      </w:r>
      <w:r w:rsidR="00397626" w:rsidRPr="00272241">
        <w:rPr>
          <w:rFonts w:asciiTheme="minorHAnsi" w:hAnsiTheme="minorHAnsi"/>
        </w:rPr>
        <w:instrText xml:space="preserve">  "drug" </w:instrText>
      </w:r>
      <w:r w:rsidR="00397626" w:rsidRPr="00272241">
        <w:rPr>
          <w:rFonts w:asciiTheme="minorHAnsi" w:hAnsiTheme="minorHAnsi"/>
        </w:rPr>
        <w:fldChar w:fldCharType="end"/>
      </w:r>
      <w:r w:rsidRPr="00272241">
        <w:rPr>
          <w:rFonts w:asciiTheme="minorHAnsi" w:hAnsiTheme="minorHAnsi"/>
        </w:rPr>
        <w:t xml:space="preserve"> or Device shall be deemed to be misbranded if the label is false or misleading in any particular; or the label does not bear the name and address of the Manufacturer, packer, or Distributor and does not have an accurate statement of the quantities of the active ingredients in the case of a Drug; or the label does not show an accurate monograph for Prescription Drugs</w:t>
      </w:r>
      <w:r w:rsidR="002A0DF0" w:rsidRPr="00272241">
        <w:rPr>
          <w:rFonts w:asciiTheme="minorHAnsi" w:hAnsiTheme="minorHAnsi"/>
        </w:rPr>
        <w:fldChar w:fldCharType="begin"/>
      </w:r>
      <w:r w:rsidR="002A0DF0" w:rsidRPr="00272241">
        <w:rPr>
          <w:rFonts w:asciiTheme="minorHAnsi" w:hAnsiTheme="minorHAnsi"/>
        </w:rPr>
        <w:instrText xml:space="preserve">  "drug" </w:instrText>
      </w:r>
      <w:r w:rsidR="002A0DF0" w:rsidRPr="00272241">
        <w:rPr>
          <w:rFonts w:asciiTheme="minorHAnsi" w:hAnsiTheme="minorHAnsi"/>
        </w:rPr>
        <w:fldChar w:fldCharType="end"/>
      </w:r>
      <w:r w:rsidRPr="00272241">
        <w:rPr>
          <w:rFonts w:asciiTheme="minorHAnsi" w:hAnsiTheme="minorHAnsi"/>
        </w:rPr>
        <w:t>.</w:t>
      </w:r>
    </w:p>
    <w:p w14:paraId="3B04BF9B" w14:textId="77777777" w:rsidR="00B12407" w:rsidRPr="00272241" w:rsidRDefault="00B12407" w:rsidP="00781F26">
      <w:pPr>
        <w:pStyle w:val="a"/>
        <w:numPr>
          <w:ilvl w:val="0"/>
          <w:numId w:val="128"/>
        </w:numPr>
        <w:rPr>
          <w:rFonts w:asciiTheme="minorHAnsi" w:hAnsiTheme="minorHAnsi"/>
        </w:rPr>
      </w:pPr>
      <w:r w:rsidRPr="00272241">
        <w:rPr>
          <w:rFonts w:asciiTheme="minorHAnsi" w:hAnsiTheme="minorHAnsi"/>
        </w:rPr>
        <w:t>“Mobile Pharmacy” means a Pharmacy that is self</w:t>
      </w:r>
      <w:r w:rsidR="002C278E" w:rsidRPr="00272241">
        <w:rPr>
          <w:rFonts w:asciiTheme="minorHAnsi" w:hAnsiTheme="minorHAnsi"/>
        </w:rPr>
        <w:t>-</w:t>
      </w:r>
      <w:r w:rsidRPr="00272241">
        <w:rPr>
          <w:rFonts w:asciiTheme="minorHAnsi" w:hAnsiTheme="minorHAnsi"/>
        </w:rPr>
        <w:t>propelled or movable by another vehicle that is self</w:t>
      </w:r>
      <w:r w:rsidR="002C278E" w:rsidRPr="00272241">
        <w:rPr>
          <w:rFonts w:asciiTheme="minorHAnsi" w:hAnsiTheme="minorHAnsi"/>
        </w:rPr>
        <w:t>-</w:t>
      </w:r>
      <w:r w:rsidRPr="00272241">
        <w:rPr>
          <w:rFonts w:asciiTheme="minorHAnsi" w:hAnsiTheme="minorHAnsi"/>
        </w:rPr>
        <w:t>propelled.</w:t>
      </w:r>
    </w:p>
    <w:p w14:paraId="40376012" w14:textId="4EF056CD" w:rsidR="00B12407" w:rsidRDefault="104CFF0F" w:rsidP="00781F26">
      <w:pPr>
        <w:pStyle w:val="a"/>
        <w:numPr>
          <w:ilvl w:val="0"/>
          <w:numId w:val="128"/>
        </w:numPr>
        <w:rPr>
          <w:rFonts w:asciiTheme="minorHAnsi" w:hAnsiTheme="minorHAnsi"/>
        </w:rPr>
      </w:pPr>
      <w:r w:rsidRPr="20DDCF6D">
        <w:rPr>
          <w:rFonts w:asciiTheme="minorHAnsi" w:hAnsiTheme="minorHAnsi"/>
        </w:rPr>
        <w:t>“National Association of Boards of Pharmacy</w:t>
      </w:r>
      <w:r w:rsidRPr="20DDCF6D">
        <w:rPr>
          <w:rFonts w:asciiTheme="minorHAnsi" w:hAnsiTheme="minorHAnsi"/>
        </w:rPr>
        <w:fldChar w:fldCharType="begin"/>
      </w:r>
      <w:r w:rsidRPr="20DDCF6D">
        <w:rPr>
          <w:rFonts w:asciiTheme="minorHAnsi" w:hAnsiTheme="minorHAnsi"/>
        </w:rPr>
        <w:instrText xml:space="preserve">  "NABP" </w:instrText>
      </w:r>
      <w:r w:rsidRPr="20DDCF6D">
        <w:rPr>
          <w:rFonts w:asciiTheme="minorHAnsi" w:hAnsiTheme="minorHAnsi"/>
        </w:rPr>
        <w:fldChar w:fldCharType="end"/>
      </w:r>
      <w:r w:rsidRPr="20DDCF6D">
        <w:rPr>
          <w:rFonts w:asciiTheme="minorHAnsi" w:hAnsiTheme="minorHAnsi"/>
        </w:rPr>
        <w:t xml:space="preserve"> (NABP)” means the association whose members are the Boards of Pharmacy, </w:t>
      </w:r>
      <w:r w:rsidR="50903893" w:rsidRPr="20DDCF6D">
        <w:rPr>
          <w:rFonts w:asciiTheme="minorHAnsi" w:hAnsiTheme="minorHAnsi"/>
        </w:rPr>
        <w:t xml:space="preserve">and </w:t>
      </w:r>
      <w:r w:rsidRPr="20DDCF6D">
        <w:rPr>
          <w:rFonts w:asciiTheme="minorHAnsi" w:hAnsiTheme="minorHAnsi"/>
        </w:rPr>
        <w:t>which was established to assist Boards in protecting the public health.</w:t>
      </w:r>
    </w:p>
    <w:p w14:paraId="6FB9D3ED" w14:textId="5CEF5040" w:rsidR="00AA7A81" w:rsidRDefault="00BA5479" w:rsidP="00781F26">
      <w:pPr>
        <w:pStyle w:val="a"/>
        <w:numPr>
          <w:ilvl w:val="0"/>
          <w:numId w:val="128"/>
        </w:numPr>
        <w:rPr>
          <w:rFonts w:asciiTheme="minorHAnsi" w:hAnsiTheme="minorHAnsi"/>
        </w:rPr>
      </w:pPr>
      <w:r w:rsidRPr="00AA7A81">
        <w:rPr>
          <w:rFonts w:asciiTheme="minorHAnsi" w:hAnsiTheme="minorHAnsi"/>
        </w:rPr>
        <w:t>“NABP</w:t>
      </w:r>
      <w:r w:rsidR="001600E2" w:rsidRPr="00AA7A81">
        <w:rPr>
          <w:rFonts w:asciiTheme="minorHAnsi" w:hAnsiTheme="minorHAnsi"/>
        </w:rPr>
        <w:fldChar w:fldCharType="begin"/>
      </w:r>
      <w:r w:rsidR="001600E2" w:rsidRPr="00AA7A81">
        <w:rPr>
          <w:rFonts w:asciiTheme="minorHAnsi" w:hAnsiTheme="minorHAnsi"/>
        </w:rPr>
        <w:instrText xml:space="preserve">  "NABP" </w:instrText>
      </w:r>
      <w:r w:rsidR="001600E2" w:rsidRPr="00AA7A81">
        <w:rPr>
          <w:rFonts w:asciiTheme="minorHAnsi" w:hAnsiTheme="minorHAnsi"/>
        </w:rPr>
        <w:fldChar w:fldCharType="end"/>
      </w:r>
      <w:r w:rsidRPr="00AA7A81">
        <w:rPr>
          <w:rFonts w:asciiTheme="minorHAnsi" w:hAnsiTheme="minorHAnsi"/>
        </w:rPr>
        <w:t xml:space="preserve"> e-Profile ID” means the unique identifier for permittees, licensees, and registrants that is provided by NABP</w:t>
      </w:r>
      <w:r w:rsidR="001600E2" w:rsidRPr="00AA7A81">
        <w:rPr>
          <w:rFonts w:asciiTheme="minorHAnsi" w:hAnsiTheme="minorHAnsi"/>
        </w:rPr>
        <w:fldChar w:fldCharType="begin"/>
      </w:r>
      <w:r w:rsidR="001600E2" w:rsidRPr="00AA7A81">
        <w:rPr>
          <w:rFonts w:asciiTheme="minorHAnsi" w:hAnsiTheme="minorHAnsi"/>
        </w:rPr>
        <w:instrText xml:space="preserve">  "NABP" </w:instrText>
      </w:r>
      <w:r w:rsidR="001600E2" w:rsidRPr="00AA7A81">
        <w:rPr>
          <w:rFonts w:asciiTheme="minorHAnsi" w:hAnsiTheme="minorHAnsi"/>
        </w:rPr>
        <w:fldChar w:fldCharType="end"/>
      </w:r>
      <w:r w:rsidRPr="00AA7A81">
        <w:rPr>
          <w:rFonts w:asciiTheme="minorHAnsi" w:hAnsiTheme="minorHAnsi"/>
        </w:rPr>
        <w:t>. This unique, unduplicated identifier allows for, but is not limited to, the accurate identification and collection of licensure, disciplinary, and inspection information for permittees, licensees, and registrants, both in-state as well as out</w:t>
      </w:r>
      <w:r w:rsidR="00A050A2">
        <w:rPr>
          <w:rFonts w:asciiTheme="minorHAnsi" w:hAnsiTheme="minorHAnsi"/>
        </w:rPr>
        <w:t>-</w:t>
      </w:r>
      <w:r w:rsidRPr="00AA7A81">
        <w:rPr>
          <w:rFonts w:asciiTheme="minorHAnsi" w:hAnsiTheme="minorHAnsi"/>
        </w:rPr>
        <w:t>of</w:t>
      </w:r>
      <w:r w:rsidR="00A050A2">
        <w:rPr>
          <w:rFonts w:asciiTheme="minorHAnsi" w:hAnsiTheme="minorHAnsi"/>
        </w:rPr>
        <w:t>-</w:t>
      </w:r>
      <w:r w:rsidRPr="00AA7A81">
        <w:rPr>
          <w:rFonts w:asciiTheme="minorHAnsi" w:hAnsiTheme="minorHAnsi"/>
        </w:rPr>
        <w:t>state, in a secure electronic profile that can be utilized for applicant submission, review, and/or Board action.</w:t>
      </w:r>
    </w:p>
    <w:p w14:paraId="54EE8B9B" w14:textId="73980BF9" w:rsidR="0059054C" w:rsidRPr="0089597A" w:rsidRDefault="0059054C" w:rsidP="00781F26">
      <w:pPr>
        <w:pStyle w:val="a"/>
        <w:numPr>
          <w:ilvl w:val="0"/>
          <w:numId w:val="128"/>
        </w:numPr>
        <w:rPr>
          <w:rFonts w:asciiTheme="minorHAnsi" w:hAnsiTheme="minorHAnsi" w:cstheme="minorHAnsi"/>
        </w:rPr>
      </w:pPr>
      <w:r w:rsidRPr="0089597A">
        <w:rPr>
          <w:rFonts w:asciiTheme="minorHAnsi" w:hAnsiTheme="minorHAnsi" w:cstheme="minorHAnsi"/>
        </w:rPr>
        <w:t xml:space="preserve">“NABP Emergency Passport Program” means a program, operated by </w:t>
      </w:r>
      <w:r w:rsidR="000835BD">
        <w:rPr>
          <w:rFonts w:asciiTheme="minorHAnsi" w:hAnsiTheme="minorHAnsi" w:cstheme="minorHAnsi"/>
        </w:rPr>
        <w:t>NABP</w:t>
      </w:r>
      <w:r w:rsidR="00F368D4">
        <w:rPr>
          <w:rFonts w:asciiTheme="minorHAnsi" w:hAnsiTheme="minorHAnsi" w:cstheme="minorHAnsi"/>
        </w:rPr>
        <w:t>,</w:t>
      </w:r>
      <w:r w:rsidR="000835BD">
        <w:rPr>
          <w:rFonts w:asciiTheme="minorHAnsi" w:hAnsiTheme="minorHAnsi" w:cstheme="minorHAnsi"/>
        </w:rPr>
        <w:t xml:space="preserve"> </w:t>
      </w:r>
      <w:r w:rsidRPr="0089597A">
        <w:rPr>
          <w:rFonts w:asciiTheme="minorHAnsi" w:hAnsiTheme="minorHAnsi" w:cstheme="minorHAnsi"/>
        </w:rPr>
        <w:t xml:space="preserve">that verifies Pharmacists, </w:t>
      </w:r>
      <w:r w:rsidR="00F368D4">
        <w:rPr>
          <w:rFonts w:asciiTheme="minorHAnsi" w:hAnsiTheme="minorHAnsi" w:cstheme="minorHAnsi"/>
        </w:rPr>
        <w:t xml:space="preserve">Certified </w:t>
      </w:r>
      <w:r w:rsidRPr="0089597A">
        <w:rPr>
          <w:rFonts w:asciiTheme="minorHAnsi" w:hAnsiTheme="minorHAnsi" w:cstheme="minorHAnsi"/>
        </w:rPr>
        <w:t xml:space="preserve">Pharmacy Technicians, Pharmacy Interns, and Pharmacies meet the standard of licensure and are in good standing in states of licensure in order to practice on a temporary or emergency basis according to state Public Health Emergency orders or as otherwise determined by the state </w:t>
      </w:r>
      <w:r w:rsidR="0055379B">
        <w:rPr>
          <w:rFonts w:asciiTheme="minorHAnsi" w:hAnsiTheme="minorHAnsi" w:cstheme="minorHAnsi"/>
        </w:rPr>
        <w:t>B</w:t>
      </w:r>
      <w:r w:rsidRPr="0089597A">
        <w:rPr>
          <w:rFonts w:asciiTheme="minorHAnsi" w:hAnsiTheme="minorHAnsi" w:cstheme="minorHAnsi"/>
        </w:rPr>
        <w:t xml:space="preserve">oard of </w:t>
      </w:r>
      <w:r w:rsidR="0055379B">
        <w:rPr>
          <w:rFonts w:asciiTheme="minorHAnsi" w:hAnsiTheme="minorHAnsi" w:cstheme="minorHAnsi"/>
        </w:rPr>
        <w:t>P</w:t>
      </w:r>
      <w:r w:rsidRPr="0089597A">
        <w:rPr>
          <w:rFonts w:asciiTheme="minorHAnsi" w:hAnsiTheme="minorHAnsi" w:cstheme="minorHAnsi"/>
        </w:rPr>
        <w:t>harmacy.</w:t>
      </w:r>
    </w:p>
    <w:p w14:paraId="1268E053" w14:textId="16F3B767" w:rsidR="00DC6BD4" w:rsidRPr="00DC6BD4" w:rsidRDefault="00DC6BD4" w:rsidP="00781F26">
      <w:pPr>
        <w:pStyle w:val="a"/>
        <w:numPr>
          <w:ilvl w:val="0"/>
          <w:numId w:val="128"/>
        </w:numPr>
        <w:rPr>
          <w:rFonts w:asciiTheme="minorHAnsi" w:hAnsiTheme="minorHAnsi"/>
        </w:rPr>
      </w:pPr>
      <w:r w:rsidRPr="134D7351">
        <w:rPr>
          <w:rStyle w:val="markedcontent"/>
          <w:rFonts w:asciiTheme="minorHAnsi" w:hAnsiTheme="minorHAnsi" w:cs="Arial"/>
        </w:rPr>
        <w:t>“NABP</w:t>
      </w:r>
      <w:r w:rsidR="00D025C0" w:rsidRPr="134D7351">
        <w:rPr>
          <w:rStyle w:val="markedcontent"/>
          <w:rFonts w:asciiTheme="minorHAnsi" w:hAnsiTheme="minorHAnsi" w:cs="Arial"/>
        </w:rPr>
        <w:fldChar w:fldCharType="begin"/>
      </w:r>
      <w:r w:rsidR="00D025C0">
        <w:instrText xml:space="preserve">  "</w:instrText>
      </w:r>
      <w:r w:rsidR="00D025C0" w:rsidRPr="134D7351">
        <w:rPr>
          <w:rStyle w:val="markedcontent"/>
          <w:rFonts w:asciiTheme="minorHAnsi" w:hAnsiTheme="minorHAnsi" w:cs="Arial"/>
        </w:rPr>
        <w:instrText>NABP</w:instrText>
      </w:r>
      <w:r w:rsidR="00D025C0">
        <w:instrText xml:space="preserve">" </w:instrText>
      </w:r>
      <w:r w:rsidR="00D025C0" w:rsidRPr="134D7351">
        <w:rPr>
          <w:rStyle w:val="markedcontent"/>
          <w:rFonts w:asciiTheme="minorHAnsi" w:hAnsiTheme="minorHAnsi" w:cs="Arial"/>
        </w:rPr>
        <w:fldChar w:fldCharType="end"/>
      </w:r>
      <w:r w:rsidRPr="134D7351">
        <w:rPr>
          <w:rStyle w:val="markedcontent"/>
          <w:rFonts w:asciiTheme="minorHAnsi" w:hAnsiTheme="minorHAnsi" w:cs="Arial"/>
        </w:rPr>
        <w:t xml:space="preserve"> Information Sharing Network”</w:t>
      </w:r>
      <w:r w:rsidR="001B7BAE" w:rsidRPr="134D7351">
        <w:rPr>
          <w:rStyle w:val="FootnoteReference"/>
          <w:rFonts w:asciiTheme="minorHAnsi" w:hAnsiTheme="minorHAnsi" w:cs="Arial"/>
        </w:rPr>
        <w:footnoteReference w:id="25"/>
      </w:r>
      <w:r w:rsidRPr="134D7351">
        <w:rPr>
          <w:rStyle w:val="markedcontent"/>
          <w:rFonts w:asciiTheme="minorHAnsi" w:hAnsiTheme="minorHAnsi" w:cs="Arial"/>
        </w:rPr>
        <w:t xml:space="preserve"> means the information sharing network developed by NABP</w:t>
      </w:r>
      <w:r w:rsidR="00D025C0" w:rsidRPr="134D7351">
        <w:rPr>
          <w:rStyle w:val="markedcontent"/>
          <w:rFonts w:asciiTheme="minorHAnsi" w:hAnsiTheme="minorHAnsi" w:cs="Arial"/>
        </w:rPr>
        <w:fldChar w:fldCharType="begin"/>
      </w:r>
      <w:r w:rsidR="00D025C0">
        <w:instrText xml:space="preserve">  "</w:instrText>
      </w:r>
      <w:r w:rsidR="00D025C0" w:rsidRPr="134D7351">
        <w:rPr>
          <w:rStyle w:val="markedcontent"/>
          <w:rFonts w:asciiTheme="minorHAnsi" w:hAnsiTheme="minorHAnsi" w:cs="Arial"/>
        </w:rPr>
        <w:instrText>NABP</w:instrText>
      </w:r>
      <w:r w:rsidR="00D025C0">
        <w:instrText xml:space="preserve">" </w:instrText>
      </w:r>
      <w:r w:rsidR="00D025C0" w:rsidRPr="134D7351">
        <w:rPr>
          <w:rStyle w:val="markedcontent"/>
          <w:rFonts w:asciiTheme="minorHAnsi" w:hAnsiTheme="minorHAnsi" w:cs="Arial"/>
        </w:rPr>
        <w:fldChar w:fldCharType="end"/>
      </w:r>
      <w:r w:rsidRPr="134D7351">
        <w:rPr>
          <w:rStyle w:val="markedcontent"/>
          <w:rFonts w:asciiTheme="minorHAnsi" w:hAnsiTheme="minorHAnsi" w:cs="Arial"/>
        </w:rPr>
        <w:t xml:space="preserve"> that collects, assesses, and allows </w:t>
      </w:r>
      <w:r w:rsidR="002333E5" w:rsidRPr="134D7351">
        <w:rPr>
          <w:rStyle w:val="markedcontent"/>
          <w:rFonts w:asciiTheme="minorHAnsi" w:hAnsiTheme="minorHAnsi" w:cs="Arial"/>
        </w:rPr>
        <w:t xml:space="preserve">for </w:t>
      </w:r>
      <w:r w:rsidRPr="134D7351">
        <w:rPr>
          <w:rStyle w:val="markedcontent"/>
          <w:rFonts w:asciiTheme="minorHAnsi" w:hAnsiTheme="minorHAnsi" w:cs="Arial"/>
        </w:rPr>
        <w:t xml:space="preserve">review and sharing of </w:t>
      </w:r>
      <w:r w:rsidR="00D745E3" w:rsidRPr="134D7351">
        <w:rPr>
          <w:rStyle w:val="markedcontent"/>
          <w:rFonts w:asciiTheme="minorHAnsi" w:hAnsiTheme="minorHAnsi" w:cs="Arial"/>
        </w:rPr>
        <w:t>C</w:t>
      </w:r>
      <w:r w:rsidRPr="134D7351">
        <w:rPr>
          <w:rStyle w:val="markedcontent"/>
          <w:rFonts w:asciiTheme="minorHAnsi" w:hAnsiTheme="minorHAnsi" w:cs="Arial"/>
        </w:rPr>
        <w:t>ompounding</w:t>
      </w:r>
      <w:r w:rsidR="00D025C0" w:rsidRPr="134D7351">
        <w:rPr>
          <w:rStyle w:val="markedcontent"/>
          <w:rFonts w:asciiTheme="minorHAnsi" w:hAnsiTheme="minorHAnsi" w:cs="Arial"/>
        </w:rPr>
        <w:fldChar w:fldCharType="begin"/>
      </w:r>
      <w:r w:rsidR="00D025C0">
        <w:instrText xml:space="preserve">  "</w:instrText>
      </w:r>
      <w:r w:rsidR="00D025C0" w:rsidRPr="134D7351">
        <w:rPr>
          <w:rStyle w:val="markedcontent"/>
          <w:rFonts w:asciiTheme="minorHAnsi" w:hAnsiTheme="minorHAnsi" w:cs="Arial"/>
        </w:rPr>
        <w:instrText>compounding</w:instrText>
      </w:r>
      <w:r w:rsidR="00D025C0">
        <w:instrText xml:space="preserve">" </w:instrText>
      </w:r>
      <w:r w:rsidR="00D025C0" w:rsidRPr="134D7351">
        <w:rPr>
          <w:rStyle w:val="markedcontent"/>
          <w:rFonts w:asciiTheme="minorHAnsi" w:hAnsiTheme="minorHAnsi" w:cs="Arial"/>
        </w:rPr>
        <w:fldChar w:fldCharType="end"/>
      </w:r>
      <w:r w:rsidRPr="134D7351">
        <w:rPr>
          <w:rStyle w:val="markedcontent"/>
          <w:rFonts w:asciiTheme="minorHAnsi" w:hAnsiTheme="minorHAnsi" w:cs="Arial"/>
        </w:rPr>
        <w:t xml:space="preserve"> </w:t>
      </w:r>
      <w:r w:rsidR="00A050A2" w:rsidRPr="134D7351">
        <w:rPr>
          <w:rStyle w:val="markedcontent"/>
          <w:rFonts w:asciiTheme="minorHAnsi" w:hAnsiTheme="minorHAnsi" w:cs="Arial"/>
        </w:rPr>
        <w:t>P</w:t>
      </w:r>
      <w:r w:rsidRPr="134D7351">
        <w:rPr>
          <w:rStyle w:val="markedcontent"/>
          <w:rFonts w:asciiTheme="minorHAnsi" w:hAnsiTheme="minorHAnsi" w:cs="Arial"/>
        </w:rPr>
        <w:t>harmacy and physician information as described in the “MEMORANDUM OF UNDERSTANDING ADDRESSING CERTAIN DISTRIBUTIONS OF COMPOUNDED</w:t>
      </w:r>
      <w:r w:rsidR="00D025C0" w:rsidRPr="134D7351">
        <w:rPr>
          <w:rStyle w:val="markedcontent"/>
          <w:rFonts w:asciiTheme="minorHAnsi" w:hAnsiTheme="minorHAnsi" w:cs="Arial"/>
        </w:rPr>
        <w:fldChar w:fldCharType="begin"/>
      </w:r>
      <w:r w:rsidR="00D025C0">
        <w:instrText xml:space="preserve">  "</w:instrText>
      </w:r>
      <w:r w:rsidR="00D025C0" w:rsidRPr="134D7351">
        <w:rPr>
          <w:rStyle w:val="markedcontent"/>
          <w:rFonts w:asciiTheme="minorHAnsi" w:hAnsiTheme="minorHAnsi" w:cs="Arial"/>
        </w:rPr>
        <w:instrText>compounding</w:instrText>
      </w:r>
      <w:r w:rsidR="00D025C0">
        <w:instrText xml:space="preserve">" </w:instrText>
      </w:r>
      <w:r w:rsidR="00D025C0" w:rsidRPr="134D7351">
        <w:rPr>
          <w:rStyle w:val="markedcontent"/>
          <w:rFonts w:asciiTheme="minorHAnsi" w:hAnsiTheme="minorHAnsi" w:cs="Arial"/>
        </w:rPr>
        <w:fldChar w:fldCharType="end"/>
      </w:r>
      <w:r w:rsidRPr="134D7351">
        <w:rPr>
          <w:rStyle w:val="markedcontent"/>
          <w:rFonts w:asciiTheme="minorHAnsi" w:hAnsiTheme="minorHAnsi" w:cs="Arial"/>
        </w:rPr>
        <w:t xml:space="preserve"> HUMAN DRUG</w:t>
      </w:r>
      <w:r w:rsidR="00D025C0" w:rsidRPr="134D7351">
        <w:rPr>
          <w:rFonts w:asciiTheme="minorHAnsi" w:hAnsiTheme="minorHAnsi"/>
        </w:rPr>
        <w:fldChar w:fldCharType="begin"/>
      </w:r>
      <w:r w:rsidR="00D025C0" w:rsidRPr="134D7351">
        <w:rPr>
          <w:rFonts w:asciiTheme="minorHAnsi" w:hAnsiTheme="minorHAnsi"/>
        </w:rPr>
        <w:instrText xml:space="preserve">  "drug" </w:instrText>
      </w:r>
      <w:r w:rsidR="00D025C0" w:rsidRPr="134D7351">
        <w:rPr>
          <w:rFonts w:asciiTheme="minorHAnsi" w:hAnsiTheme="minorHAnsi"/>
        </w:rPr>
        <w:fldChar w:fldCharType="end"/>
      </w:r>
      <w:r w:rsidRPr="134D7351">
        <w:rPr>
          <w:rStyle w:val="markedcontent"/>
          <w:rFonts w:asciiTheme="minorHAnsi" w:hAnsiTheme="minorHAnsi" w:cs="Arial"/>
        </w:rPr>
        <w:t xml:space="preserve"> PRODUCTS BETWEEN THE [insert STATE BOARD OF PHARMACY OR OTHER APPROPRIATE STATE AGENCY] AND THE U</w:t>
      </w:r>
      <w:r w:rsidR="00D83AC2" w:rsidRPr="134D7351">
        <w:rPr>
          <w:rStyle w:val="markedcontent"/>
          <w:rFonts w:asciiTheme="minorHAnsi" w:hAnsiTheme="minorHAnsi" w:cs="Arial"/>
        </w:rPr>
        <w:t>.</w:t>
      </w:r>
      <w:r w:rsidRPr="134D7351">
        <w:rPr>
          <w:rStyle w:val="markedcontent"/>
          <w:rFonts w:asciiTheme="minorHAnsi" w:hAnsiTheme="minorHAnsi" w:cs="Arial"/>
        </w:rPr>
        <w:t>S</w:t>
      </w:r>
      <w:r w:rsidR="00D83AC2" w:rsidRPr="134D7351">
        <w:rPr>
          <w:rStyle w:val="markedcontent"/>
          <w:rFonts w:asciiTheme="minorHAnsi" w:hAnsiTheme="minorHAnsi" w:cs="Arial"/>
        </w:rPr>
        <w:t>.</w:t>
      </w:r>
      <w:r w:rsidRPr="134D7351">
        <w:rPr>
          <w:rStyle w:val="markedcontent"/>
          <w:rFonts w:asciiTheme="minorHAnsi" w:hAnsiTheme="minorHAnsi" w:cs="Arial"/>
        </w:rPr>
        <w:t xml:space="preserve"> FOOD AND DRUG ADMINISTRATION</w:t>
      </w:r>
      <w:r w:rsidR="002333E5" w:rsidRPr="134D7351">
        <w:rPr>
          <w:rStyle w:val="markedcontent"/>
          <w:rFonts w:asciiTheme="minorHAnsi" w:hAnsiTheme="minorHAnsi" w:cs="Arial"/>
        </w:rPr>
        <w:t>.</w:t>
      </w:r>
      <w:r w:rsidRPr="134D7351">
        <w:rPr>
          <w:rStyle w:val="markedcontent"/>
          <w:rFonts w:asciiTheme="minorHAnsi" w:hAnsiTheme="minorHAnsi" w:cs="Arial"/>
        </w:rPr>
        <w:t>”</w:t>
      </w:r>
    </w:p>
    <w:p w14:paraId="276D6650" w14:textId="4B86B9B2" w:rsidR="00B12407" w:rsidRPr="00DD377A" w:rsidRDefault="00B12407" w:rsidP="00781F26">
      <w:pPr>
        <w:pStyle w:val="a"/>
        <w:numPr>
          <w:ilvl w:val="0"/>
          <w:numId w:val="128"/>
        </w:numPr>
        <w:rPr>
          <w:rFonts w:asciiTheme="minorHAnsi" w:hAnsiTheme="minorHAnsi"/>
        </w:rPr>
      </w:pPr>
      <w:r w:rsidRPr="00DD377A">
        <w:rPr>
          <w:rFonts w:asciiTheme="minorHAnsi" w:hAnsiTheme="minorHAnsi"/>
        </w:rPr>
        <w:t>“Non</w:t>
      </w:r>
      <w:r w:rsidR="009F5E60">
        <w:rPr>
          <w:rFonts w:asciiTheme="minorHAnsi" w:hAnsiTheme="minorHAnsi"/>
        </w:rPr>
        <w:t>p</w:t>
      </w:r>
      <w:r w:rsidRPr="00DD377A">
        <w:rPr>
          <w:rFonts w:asciiTheme="minorHAnsi" w:hAnsiTheme="minorHAnsi"/>
        </w:rPr>
        <w:t>rescription Drug” means a Drug</w:t>
      </w:r>
      <w:r w:rsidR="00397626" w:rsidRPr="00DD377A">
        <w:rPr>
          <w:rFonts w:asciiTheme="minorHAnsi" w:hAnsiTheme="minorHAnsi"/>
        </w:rPr>
        <w:fldChar w:fldCharType="begin"/>
      </w:r>
      <w:r w:rsidR="00397626" w:rsidRPr="00DD377A">
        <w:rPr>
          <w:rFonts w:asciiTheme="minorHAnsi" w:hAnsiTheme="minorHAnsi"/>
        </w:rPr>
        <w:instrText xml:space="preserve">  "drug" </w:instrText>
      </w:r>
      <w:r w:rsidR="00397626" w:rsidRPr="00DD377A">
        <w:rPr>
          <w:rFonts w:asciiTheme="minorHAnsi" w:hAnsiTheme="minorHAnsi"/>
        </w:rPr>
        <w:fldChar w:fldCharType="end"/>
      </w:r>
      <w:r w:rsidRPr="00DD377A">
        <w:rPr>
          <w:rFonts w:asciiTheme="minorHAnsi" w:hAnsiTheme="minorHAnsi"/>
        </w:rPr>
        <w:t xml:space="preserve"> </w:t>
      </w:r>
      <w:r w:rsidR="00B6193C" w:rsidRPr="00DD377A">
        <w:rPr>
          <w:rFonts w:asciiTheme="minorHAnsi" w:hAnsiTheme="minorHAnsi"/>
        </w:rPr>
        <w:t>that</w:t>
      </w:r>
      <w:r w:rsidRPr="00DD377A">
        <w:rPr>
          <w:rFonts w:asciiTheme="minorHAnsi" w:hAnsiTheme="minorHAnsi"/>
        </w:rPr>
        <w:t xml:space="preserve"> may be sold without a prescription and </w:t>
      </w:r>
      <w:r w:rsidR="00B6193C" w:rsidRPr="00DD377A">
        <w:rPr>
          <w:rFonts w:asciiTheme="minorHAnsi" w:hAnsiTheme="minorHAnsi"/>
        </w:rPr>
        <w:t>that</w:t>
      </w:r>
      <w:r w:rsidRPr="00DD377A">
        <w:rPr>
          <w:rFonts w:asciiTheme="minorHAnsi" w:hAnsiTheme="minorHAnsi"/>
        </w:rPr>
        <w:t xml:space="preserve"> is labeled for use by the consumer in accordance with the requirements of the laws and rules of this </w:t>
      </w:r>
      <w:r w:rsidR="00B65753">
        <w:rPr>
          <w:rFonts w:asciiTheme="minorHAnsi" w:hAnsiTheme="minorHAnsi"/>
        </w:rPr>
        <w:t>s</w:t>
      </w:r>
      <w:r w:rsidRPr="00DD377A">
        <w:rPr>
          <w:rFonts w:asciiTheme="minorHAnsi" w:hAnsiTheme="minorHAnsi"/>
        </w:rPr>
        <w:t xml:space="preserve">tate and the </w:t>
      </w:r>
      <w:r w:rsidR="00B65753">
        <w:rPr>
          <w:rFonts w:asciiTheme="minorHAnsi" w:hAnsiTheme="minorHAnsi"/>
        </w:rPr>
        <w:t>f</w:t>
      </w:r>
      <w:r w:rsidRPr="00DD377A">
        <w:rPr>
          <w:rFonts w:asciiTheme="minorHAnsi" w:hAnsiTheme="minorHAnsi"/>
        </w:rPr>
        <w:t>ederal government.</w:t>
      </w:r>
    </w:p>
    <w:p w14:paraId="2AFAC163" w14:textId="0E15C34E" w:rsidR="00B12407" w:rsidRPr="00272241" w:rsidRDefault="00B12407" w:rsidP="00781F26">
      <w:pPr>
        <w:pStyle w:val="a"/>
        <w:numPr>
          <w:ilvl w:val="0"/>
          <w:numId w:val="128"/>
        </w:numPr>
        <w:rPr>
          <w:rFonts w:asciiTheme="minorHAnsi" w:hAnsiTheme="minorHAnsi"/>
        </w:rPr>
      </w:pPr>
      <w:r w:rsidRPr="00272241">
        <w:rPr>
          <w:rFonts w:asciiTheme="minorHAnsi" w:hAnsiTheme="minorHAnsi"/>
        </w:rPr>
        <w:t>“</w:t>
      </w:r>
      <w:r w:rsidR="00A938BF" w:rsidRPr="00272241">
        <w:rPr>
          <w:rFonts w:asciiTheme="minorHAnsi" w:hAnsiTheme="minorHAnsi"/>
        </w:rPr>
        <w:t>Nonresident</w:t>
      </w:r>
      <w:r w:rsidRPr="00272241">
        <w:rPr>
          <w:rFonts w:asciiTheme="minorHAnsi" w:hAnsiTheme="minorHAnsi"/>
        </w:rPr>
        <w:t xml:space="preserve"> Pharmacy” means a Pharmacy located outside this </w:t>
      </w:r>
      <w:r w:rsidR="006A1A1C">
        <w:rPr>
          <w:rFonts w:asciiTheme="minorHAnsi" w:hAnsiTheme="minorHAnsi"/>
        </w:rPr>
        <w:t>s</w:t>
      </w:r>
      <w:r w:rsidRPr="00272241">
        <w:rPr>
          <w:rFonts w:asciiTheme="minorHAnsi" w:hAnsiTheme="minorHAnsi"/>
        </w:rPr>
        <w:t>tate.</w:t>
      </w:r>
    </w:p>
    <w:p w14:paraId="457903AF" w14:textId="714A674B" w:rsidR="00B12407" w:rsidRPr="00272241" w:rsidRDefault="00B12407" w:rsidP="00781F26">
      <w:pPr>
        <w:pStyle w:val="a"/>
        <w:numPr>
          <w:ilvl w:val="0"/>
          <w:numId w:val="128"/>
        </w:numPr>
        <w:rPr>
          <w:rFonts w:asciiTheme="minorHAnsi" w:hAnsiTheme="minorHAnsi"/>
        </w:rPr>
      </w:pPr>
      <w:r w:rsidRPr="00272241">
        <w:rPr>
          <w:rFonts w:asciiTheme="minorHAnsi" w:hAnsiTheme="minorHAnsi"/>
        </w:rPr>
        <w:t>“Nuclear Pharmacy</w:t>
      </w:r>
      <w:r w:rsidR="000276C0" w:rsidRPr="00272241">
        <w:rPr>
          <w:rFonts w:asciiTheme="minorHAnsi" w:hAnsiTheme="minorHAnsi"/>
        </w:rPr>
        <w:fldChar w:fldCharType="begin"/>
      </w:r>
      <w:r w:rsidR="00F867BF">
        <w:rPr>
          <w:rFonts w:asciiTheme="minorHAnsi" w:hAnsiTheme="minorHAnsi"/>
        </w:rPr>
        <w:instrText xml:space="preserve"> n</w:instrText>
      </w:r>
      <w:r w:rsidR="000276C0" w:rsidRPr="00272241">
        <w:rPr>
          <w:rFonts w:asciiTheme="minorHAnsi" w:hAnsiTheme="minorHAnsi"/>
        </w:rPr>
        <w:instrText xml:space="preserve">uclear </w:instrText>
      </w:r>
      <w:r w:rsidR="00F867BF">
        <w:rPr>
          <w:rFonts w:asciiTheme="minorHAnsi" w:hAnsiTheme="minorHAnsi"/>
        </w:rPr>
        <w:instrText>p</w:instrText>
      </w:r>
      <w:r w:rsidR="000276C0" w:rsidRPr="00272241">
        <w:rPr>
          <w:rFonts w:asciiTheme="minorHAnsi" w:hAnsiTheme="minorHAnsi"/>
        </w:rPr>
        <w:instrText xml:space="preserve">harmacy" </w:instrText>
      </w:r>
      <w:r w:rsidR="000276C0" w:rsidRPr="00272241">
        <w:rPr>
          <w:rFonts w:asciiTheme="minorHAnsi" w:hAnsiTheme="minorHAnsi"/>
        </w:rPr>
        <w:fldChar w:fldCharType="end"/>
      </w:r>
      <w:r w:rsidRPr="00272241">
        <w:rPr>
          <w:rFonts w:asciiTheme="minorHAnsi" w:hAnsiTheme="minorHAnsi"/>
        </w:rPr>
        <w:t xml:space="preserve">” means a Pharmacy providing radiopharmaceutical services or, as provided in </w:t>
      </w:r>
      <w:r w:rsidR="00B6193C" w:rsidRPr="00272241">
        <w:rPr>
          <w:rFonts w:asciiTheme="minorHAnsi" w:hAnsiTheme="minorHAnsi"/>
        </w:rPr>
        <w:t xml:space="preserve">the Model Rules for </w:t>
      </w:r>
      <w:r w:rsidR="00453905" w:rsidRPr="00272241">
        <w:rPr>
          <w:rFonts w:asciiTheme="minorHAnsi" w:hAnsiTheme="minorHAnsi"/>
        </w:rPr>
        <w:t>Nuclear/Radiologic Pharmacy</w:t>
      </w:r>
      <w:r w:rsidRPr="00272241">
        <w:rPr>
          <w:rFonts w:asciiTheme="minorHAnsi" w:hAnsiTheme="minorHAnsi"/>
        </w:rPr>
        <w:t>, appropriate area of any Institutional Facility.</w:t>
      </w:r>
    </w:p>
    <w:p w14:paraId="5FAD4E61" w14:textId="0C739A83" w:rsidR="002E4AD7" w:rsidRPr="00272241" w:rsidRDefault="002E4AD7" w:rsidP="00781F26">
      <w:pPr>
        <w:pStyle w:val="a"/>
        <w:numPr>
          <w:ilvl w:val="0"/>
          <w:numId w:val="128"/>
        </w:numPr>
        <w:rPr>
          <w:rFonts w:asciiTheme="minorHAnsi" w:hAnsiTheme="minorHAnsi"/>
        </w:rPr>
      </w:pPr>
      <w:r w:rsidRPr="134D7351">
        <w:rPr>
          <w:rFonts w:asciiTheme="minorHAnsi" w:hAnsiTheme="minorHAnsi"/>
        </w:rPr>
        <w:t>“Outsourcing Facility”</w:t>
      </w:r>
      <w:r w:rsidR="00F85DE6" w:rsidRPr="134D7351">
        <w:rPr>
          <w:rStyle w:val="FootnoteReference"/>
          <w:rFonts w:asciiTheme="minorHAnsi" w:hAnsiTheme="minorHAnsi"/>
        </w:rPr>
        <w:footnoteReference w:id="26"/>
      </w:r>
      <w:r w:rsidRPr="134D7351">
        <w:rPr>
          <w:rFonts w:asciiTheme="minorHAnsi" w:hAnsiTheme="minorHAnsi"/>
        </w:rPr>
        <w:t xml:space="preserve"> means a facility at one geographic location or address that</w:t>
      </w:r>
      <w:r w:rsidR="00045A2A" w:rsidRPr="134D7351">
        <w:rPr>
          <w:rStyle w:val="FootnoteReference"/>
          <w:rFonts w:asciiTheme="minorHAnsi" w:hAnsiTheme="minorHAnsi"/>
        </w:rPr>
        <w:footnoteReference w:id="27"/>
      </w:r>
      <w:r w:rsidR="00045A2A" w:rsidRPr="134D7351">
        <w:rPr>
          <w:rFonts w:asciiTheme="minorHAnsi" w:hAnsiTheme="minorHAnsi"/>
        </w:rPr>
        <w:t>:</w:t>
      </w:r>
      <w:r w:rsidRPr="134D7351">
        <w:rPr>
          <w:rFonts w:asciiTheme="minorHAnsi" w:hAnsiTheme="minorHAnsi"/>
        </w:rPr>
        <w:t xml:space="preserve"> </w:t>
      </w:r>
    </w:p>
    <w:p w14:paraId="4D570696" w14:textId="60659CEE" w:rsidR="002E4AD7" w:rsidRPr="00272241" w:rsidRDefault="002E4AD7" w:rsidP="00781F26">
      <w:pPr>
        <w:pStyle w:val="a"/>
        <w:numPr>
          <w:ilvl w:val="1"/>
          <w:numId w:val="128"/>
        </w:numPr>
        <w:ind w:left="1512"/>
        <w:rPr>
          <w:rFonts w:asciiTheme="minorHAnsi" w:hAnsiTheme="minorHAnsi"/>
        </w:rPr>
      </w:pPr>
      <w:r w:rsidRPr="00272241">
        <w:rPr>
          <w:rFonts w:asciiTheme="minorHAnsi" w:hAnsiTheme="minorHAnsi"/>
        </w:rPr>
        <w:t>is engaged in the Compounding</w:t>
      </w:r>
      <w:r w:rsidR="00474B04" w:rsidRPr="00272241">
        <w:rPr>
          <w:rFonts w:asciiTheme="minorHAnsi" w:hAnsiTheme="minorHAnsi"/>
        </w:rPr>
        <w:fldChar w:fldCharType="begin"/>
      </w:r>
      <w:r w:rsidR="00474B04" w:rsidRPr="00272241">
        <w:rPr>
          <w:rFonts w:asciiTheme="minorHAnsi" w:hAnsiTheme="minorHAnsi"/>
        </w:rPr>
        <w:instrText xml:space="preserve">  "compounding" </w:instrText>
      </w:r>
      <w:r w:rsidR="00474B04" w:rsidRPr="00272241">
        <w:rPr>
          <w:rFonts w:asciiTheme="minorHAnsi" w:hAnsiTheme="minorHAnsi"/>
        </w:rPr>
        <w:fldChar w:fldCharType="end"/>
      </w:r>
      <w:r w:rsidRPr="00272241">
        <w:rPr>
          <w:rFonts w:asciiTheme="minorHAnsi" w:hAnsiTheme="minorHAnsi"/>
        </w:rPr>
        <w:t xml:space="preserve"> of </w:t>
      </w:r>
      <w:r w:rsidR="00461AF2">
        <w:rPr>
          <w:rFonts w:asciiTheme="minorHAnsi" w:hAnsiTheme="minorHAnsi"/>
        </w:rPr>
        <w:t>S</w:t>
      </w:r>
      <w:r w:rsidRPr="00272241">
        <w:rPr>
          <w:rFonts w:asciiTheme="minorHAnsi" w:hAnsiTheme="minorHAnsi"/>
        </w:rPr>
        <w:t xml:space="preserve">terile </w:t>
      </w:r>
      <w:r w:rsidR="00E86DB3">
        <w:rPr>
          <w:rFonts w:asciiTheme="minorHAnsi" w:hAnsiTheme="minorHAnsi"/>
        </w:rPr>
        <w:t>D</w:t>
      </w:r>
      <w:r w:rsidRPr="00272241">
        <w:rPr>
          <w:rFonts w:asciiTheme="minorHAnsi" w:hAnsiTheme="minorHAnsi"/>
        </w:rPr>
        <w:t>rugs for human use;</w:t>
      </w:r>
    </w:p>
    <w:p w14:paraId="1C930F20" w14:textId="4E69915F" w:rsidR="002E4AD7" w:rsidRPr="00272241" w:rsidRDefault="002E4AD7" w:rsidP="00781F26">
      <w:pPr>
        <w:pStyle w:val="a"/>
        <w:numPr>
          <w:ilvl w:val="1"/>
          <w:numId w:val="128"/>
        </w:numPr>
        <w:ind w:left="1512"/>
        <w:rPr>
          <w:rFonts w:asciiTheme="minorHAnsi" w:hAnsiTheme="minorHAnsi"/>
        </w:rPr>
      </w:pPr>
      <w:r w:rsidRPr="00272241">
        <w:rPr>
          <w:rFonts w:asciiTheme="minorHAnsi" w:hAnsiTheme="minorHAnsi"/>
        </w:rPr>
        <w:lastRenderedPageBreak/>
        <w:t xml:space="preserve">is registered as an </w:t>
      </w:r>
      <w:r w:rsidR="00503840" w:rsidRPr="00272241">
        <w:rPr>
          <w:rFonts w:asciiTheme="minorHAnsi" w:hAnsiTheme="minorHAnsi"/>
        </w:rPr>
        <w:t>O</w:t>
      </w:r>
      <w:r w:rsidRPr="00272241">
        <w:rPr>
          <w:rFonts w:asciiTheme="minorHAnsi" w:hAnsiTheme="minorHAnsi"/>
        </w:rPr>
        <w:t xml:space="preserve">utsourcing </w:t>
      </w:r>
      <w:r w:rsidR="00503840" w:rsidRPr="00272241">
        <w:rPr>
          <w:rFonts w:asciiTheme="minorHAnsi" w:hAnsiTheme="minorHAnsi"/>
        </w:rPr>
        <w:t>F</w:t>
      </w:r>
      <w:r w:rsidRPr="00272241">
        <w:rPr>
          <w:rFonts w:asciiTheme="minorHAnsi" w:hAnsiTheme="minorHAnsi"/>
        </w:rPr>
        <w:t>acility with FDA</w:t>
      </w:r>
      <w:r w:rsidR="00474B04" w:rsidRPr="00272241">
        <w:rPr>
          <w:rFonts w:asciiTheme="minorHAnsi" w:hAnsiTheme="minorHAnsi"/>
        </w:rPr>
        <w:fldChar w:fldCharType="begin"/>
      </w:r>
      <w:r w:rsidR="00474B04" w:rsidRPr="00272241">
        <w:rPr>
          <w:rFonts w:asciiTheme="minorHAnsi" w:hAnsiTheme="minorHAnsi"/>
        </w:rPr>
        <w:instrText xml:space="preserve"> Food and Drug Administration" </w:instrText>
      </w:r>
      <w:r w:rsidR="00474B04" w:rsidRPr="00272241">
        <w:rPr>
          <w:rFonts w:asciiTheme="minorHAnsi" w:hAnsiTheme="minorHAnsi"/>
        </w:rPr>
        <w:fldChar w:fldCharType="end"/>
      </w:r>
      <w:r w:rsidRPr="00272241">
        <w:rPr>
          <w:rFonts w:asciiTheme="minorHAnsi" w:hAnsiTheme="minorHAnsi"/>
        </w:rPr>
        <w:t>; and</w:t>
      </w:r>
    </w:p>
    <w:p w14:paraId="3F8FB5EC" w14:textId="42FABD5B" w:rsidR="002E4AD7" w:rsidRPr="00272241" w:rsidRDefault="002E4AD7" w:rsidP="00781F26">
      <w:pPr>
        <w:pStyle w:val="a"/>
        <w:numPr>
          <w:ilvl w:val="1"/>
          <w:numId w:val="128"/>
        </w:numPr>
        <w:ind w:left="1512"/>
        <w:rPr>
          <w:rFonts w:asciiTheme="minorHAnsi" w:hAnsiTheme="minorHAnsi"/>
        </w:rPr>
      </w:pPr>
      <w:r w:rsidRPr="00272241">
        <w:rPr>
          <w:rFonts w:asciiTheme="minorHAnsi" w:hAnsiTheme="minorHAnsi"/>
        </w:rPr>
        <w:t>complies with all of the requirements of Section 503B of the F</w:t>
      </w:r>
      <w:r w:rsidR="007C41F6" w:rsidRPr="00272241">
        <w:rPr>
          <w:rFonts w:asciiTheme="minorHAnsi" w:hAnsiTheme="minorHAnsi"/>
        </w:rPr>
        <w:t>ederal</w:t>
      </w:r>
      <w:r w:rsidR="00EF671F" w:rsidRPr="00272241">
        <w:rPr>
          <w:rFonts w:asciiTheme="minorHAnsi" w:hAnsiTheme="minorHAnsi"/>
        </w:rPr>
        <w:t xml:space="preserve"> </w:t>
      </w:r>
      <w:r w:rsidR="00755768" w:rsidRPr="00272241">
        <w:rPr>
          <w:rFonts w:asciiTheme="minorHAnsi" w:hAnsiTheme="minorHAnsi"/>
        </w:rPr>
        <w:t xml:space="preserve">FD&amp;C </w:t>
      </w:r>
      <w:r w:rsidRPr="00272241">
        <w:rPr>
          <w:rFonts w:asciiTheme="minorHAnsi" w:hAnsiTheme="minorHAnsi"/>
        </w:rPr>
        <w:t>Act</w:t>
      </w:r>
      <w:r w:rsidR="00D025C0">
        <w:rPr>
          <w:rFonts w:asciiTheme="minorHAnsi" w:hAnsiTheme="minorHAnsi"/>
        </w:rPr>
        <w:fldChar w:fldCharType="begin"/>
      </w:r>
      <w:r w:rsidR="00D025C0">
        <w:instrText xml:space="preserve"> </w:instrText>
      </w:r>
      <w:r w:rsidR="00D025C0" w:rsidRPr="00BE6B53">
        <w:rPr>
          <w:rFonts w:asciiTheme="minorHAnsi" w:hAnsiTheme="minorHAnsi"/>
        </w:rPr>
        <w:instrText>Federal Food, Drug, and Cosmetic Act</w:instrText>
      </w:r>
      <w:r w:rsidR="00D025C0">
        <w:instrText xml:space="preserve">" </w:instrText>
      </w:r>
      <w:r w:rsidR="00D025C0">
        <w:rPr>
          <w:rFonts w:asciiTheme="minorHAnsi" w:hAnsiTheme="minorHAnsi"/>
        </w:rPr>
        <w:fldChar w:fldCharType="end"/>
      </w:r>
      <w:r w:rsidRPr="00272241">
        <w:rPr>
          <w:rFonts w:asciiTheme="minorHAnsi" w:hAnsiTheme="minorHAnsi"/>
        </w:rPr>
        <w:t>.</w:t>
      </w:r>
    </w:p>
    <w:p w14:paraId="4E8F3760" w14:textId="77777777" w:rsidR="00B12407" w:rsidRPr="00272241" w:rsidRDefault="00B12407" w:rsidP="00781F26">
      <w:pPr>
        <w:pStyle w:val="a"/>
        <w:numPr>
          <w:ilvl w:val="0"/>
          <w:numId w:val="128"/>
        </w:numPr>
        <w:rPr>
          <w:rFonts w:asciiTheme="minorHAnsi" w:hAnsiTheme="minorHAnsi"/>
        </w:rPr>
      </w:pPr>
      <w:r w:rsidRPr="00272241">
        <w:rPr>
          <w:rFonts w:asciiTheme="minorHAnsi" w:hAnsiTheme="minorHAnsi"/>
        </w:rPr>
        <w:t>“Parenteral” means by some other route than through the gastrointestinal tract such as, but not limited to, intravenous, subcutaneous, or intramuscular routes.</w:t>
      </w:r>
    </w:p>
    <w:p w14:paraId="674C3FCE" w14:textId="1B16494A" w:rsidR="00B12407" w:rsidRPr="00272241" w:rsidRDefault="00B12407" w:rsidP="00781F26">
      <w:pPr>
        <w:pStyle w:val="a"/>
        <w:numPr>
          <w:ilvl w:val="0"/>
          <w:numId w:val="128"/>
        </w:numPr>
        <w:rPr>
          <w:rFonts w:asciiTheme="minorHAnsi" w:hAnsiTheme="minorHAnsi"/>
        </w:rPr>
      </w:pPr>
      <w:r w:rsidRPr="00272241">
        <w:rPr>
          <w:rFonts w:asciiTheme="minorHAnsi" w:hAnsiTheme="minorHAnsi"/>
        </w:rPr>
        <w:t>“Patient Counseling</w:t>
      </w:r>
      <w:r w:rsidR="00397626" w:rsidRPr="00272241">
        <w:rPr>
          <w:rFonts w:asciiTheme="minorHAnsi" w:hAnsiTheme="minorHAnsi"/>
        </w:rPr>
        <w:fldChar w:fldCharType="begin"/>
      </w:r>
      <w:r w:rsidR="00397626" w:rsidRPr="00272241">
        <w:rPr>
          <w:rFonts w:asciiTheme="minorHAnsi" w:hAnsiTheme="minorHAnsi"/>
        </w:rPr>
        <w:instrText xml:space="preserve"> patient counseling" </w:instrText>
      </w:r>
      <w:r w:rsidR="00397626" w:rsidRPr="00272241">
        <w:rPr>
          <w:rFonts w:asciiTheme="minorHAnsi" w:hAnsiTheme="minorHAnsi"/>
        </w:rPr>
        <w:fldChar w:fldCharType="end"/>
      </w:r>
      <w:r w:rsidRPr="00272241">
        <w:rPr>
          <w:rFonts w:asciiTheme="minorHAnsi" w:hAnsiTheme="minorHAnsi"/>
        </w:rPr>
        <w:t>” means the oral communication by the Pharmacist of information, as defined in the rules of the applicable Board</w:t>
      </w:r>
      <w:r w:rsidR="00397626" w:rsidRPr="00272241">
        <w:rPr>
          <w:rFonts w:asciiTheme="minorHAnsi" w:hAnsiTheme="minorHAnsi"/>
        </w:rPr>
        <w:fldChar w:fldCharType="begin"/>
      </w:r>
      <w:r w:rsidR="00397626" w:rsidRPr="00272241">
        <w:rPr>
          <w:rFonts w:asciiTheme="minorHAnsi" w:hAnsiTheme="minorHAnsi"/>
        </w:rPr>
        <w:instrText xml:space="preserve"> board of pharmacy" </w:instrText>
      </w:r>
      <w:r w:rsidR="00397626" w:rsidRPr="00272241">
        <w:rPr>
          <w:rFonts w:asciiTheme="minorHAnsi" w:hAnsiTheme="minorHAnsi"/>
        </w:rPr>
        <w:fldChar w:fldCharType="end"/>
      </w:r>
      <w:r w:rsidRPr="00272241">
        <w:rPr>
          <w:rFonts w:asciiTheme="minorHAnsi" w:hAnsiTheme="minorHAnsi"/>
        </w:rPr>
        <w:t>, to the patient or caregiver, in order to ensure proper use of Drugs</w:t>
      </w:r>
      <w:r w:rsidR="002A0DF0" w:rsidRPr="00272241">
        <w:rPr>
          <w:rFonts w:asciiTheme="minorHAnsi" w:hAnsiTheme="minorHAnsi"/>
        </w:rPr>
        <w:fldChar w:fldCharType="begin"/>
      </w:r>
      <w:r w:rsidR="002A0DF0" w:rsidRPr="00272241">
        <w:rPr>
          <w:rFonts w:asciiTheme="minorHAnsi" w:hAnsiTheme="minorHAnsi"/>
        </w:rPr>
        <w:instrText xml:space="preserve">  "drug" </w:instrText>
      </w:r>
      <w:r w:rsidR="002A0DF0" w:rsidRPr="00272241">
        <w:rPr>
          <w:rFonts w:asciiTheme="minorHAnsi" w:hAnsiTheme="minorHAnsi"/>
        </w:rPr>
        <w:fldChar w:fldCharType="end"/>
      </w:r>
      <w:r w:rsidRPr="00272241">
        <w:rPr>
          <w:rFonts w:asciiTheme="minorHAnsi" w:hAnsiTheme="minorHAnsi"/>
        </w:rPr>
        <w:t xml:space="preserve"> and Devices</w:t>
      </w:r>
      <w:r w:rsidR="002A0DF0" w:rsidRPr="00272241">
        <w:rPr>
          <w:rFonts w:asciiTheme="minorHAnsi" w:hAnsiTheme="minorHAnsi"/>
        </w:rPr>
        <w:fldChar w:fldCharType="begin"/>
      </w:r>
      <w:r w:rsidR="002A0DF0" w:rsidRPr="00272241">
        <w:rPr>
          <w:rFonts w:asciiTheme="minorHAnsi" w:hAnsiTheme="minorHAnsi"/>
        </w:rPr>
        <w:instrText xml:space="preserve">  "device" </w:instrText>
      </w:r>
      <w:r w:rsidR="002A0DF0" w:rsidRPr="00272241">
        <w:rPr>
          <w:rFonts w:asciiTheme="minorHAnsi" w:hAnsiTheme="minorHAnsi"/>
        </w:rPr>
        <w:fldChar w:fldCharType="end"/>
      </w:r>
      <w:r w:rsidRPr="00272241">
        <w:rPr>
          <w:rFonts w:asciiTheme="minorHAnsi" w:hAnsiTheme="minorHAnsi"/>
        </w:rPr>
        <w:t>.</w:t>
      </w:r>
    </w:p>
    <w:p w14:paraId="600C12BF" w14:textId="03B716F3" w:rsidR="00B12407" w:rsidRPr="00272241" w:rsidRDefault="104CFF0F" w:rsidP="00781F26">
      <w:pPr>
        <w:pStyle w:val="a"/>
        <w:numPr>
          <w:ilvl w:val="0"/>
          <w:numId w:val="128"/>
        </w:numPr>
        <w:rPr>
          <w:rFonts w:asciiTheme="minorHAnsi" w:hAnsiTheme="minorHAnsi"/>
        </w:rPr>
      </w:pPr>
      <w:r w:rsidRPr="2E6B872C">
        <w:rPr>
          <w:rFonts w:asciiTheme="minorHAnsi" w:hAnsiTheme="minorHAnsi"/>
        </w:rPr>
        <w:t>“Patient Intervention Program</w:t>
      </w:r>
      <w:r w:rsidR="00B12407" w:rsidRPr="2E6B872C">
        <w:rPr>
          <w:rFonts w:asciiTheme="minorHAnsi" w:hAnsiTheme="minorHAnsi"/>
        </w:rPr>
        <w:fldChar w:fldCharType="begin"/>
      </w:r>
      <w:r w:rsidR="00B12407" w:rsidRPr="2E6B872C">
        <w:rPr>
          <w:rFonts w:asciiTheme="minorHAnsi" w:hAnsiTheme="minorHAnsi"/>
        </w:rPr>
        <w:instrText xml:space="preserve"> patient intervention program" </w:instrText>
      </w:r>
      <w:r w:rsidR="00B12407" w:rsidRPr="2E6B872C">
        <w:rPr>
          <w:rFonts w:asciiTheme="minorHAnsi" w:hAnsiTheme="minorHAnsi"/>
        </w:rPr>
        <w:fldChar w:fldCharType="end"/>
      </w:r>
      <w:r w:rsidRPr="2E6B872C">
        <w:rPr>
          <w:rFonts w:asciiTheme="minorHAnsi" w:hAnsiTheme="minorHAnsi"/>
        </w:rPr>
        <w:t xml:space="preserve">” </w:t>
      </w:r>
      <w:r w:rsidR="5CDB03CC" w:rsidRPr="2E6B872C">
        <w:rPr>
          <w:rFonts w:asciiTheme="minorHAnsi" w:hAnsiTheme="minorHAnsi"/>
        </w:rPr>
        <w:t>means</w:t>
      </w:r>
      <w:r w:rsidRPr="2E6B872C">
        <w:rPr>
          <w:rFonts w:asciiTheme="minorHAnsi" w:hAnsiTheme="minorHAnsi"/>
        </w:rPr>
        <w:t xml:space="preserve"> any structured activity that complements or supplements the existing responsibilities regarding the Dispensing</w:t>
      </w:r>
      <w:r w:rsidR="00B12407" w:rsidRPr="2E6B872C">
        <w:rPr>
          <w:rFonts w:asciiTheme="minorHAnsi" w:hAnsiTheme="minorHAnsi"/>
        </w:rPr>
        <w:fldChar w:fldCharType="begin"/>
      </w:r>
      <w:r w:rsidR="00B12407" w:rsidRPr="2E6B872C">
        <w:rPr>
          <w:rFonts w:asciiTheme="minorHAnsi" w:hAnsiTheme="minorHAnsi"/>
        </w:rPr>
        <w:instrText xml:space="preserve">  “dispensing” </w:instrText>
      </w:r>
      <w:r w:rsidR="00B12407" w:rsidRPr="2E6B872C">
        <w:rPr>
          <w:rFonts w:asciiTheme="minorHAnsi" w:hAnsiTheme="minorHAnsi"/>
        </w:rPr>
        <w:fldChar w:fldCharType="end"/>
      </w:r>
      <w:r w:rsidRPr="2E6B872C">
        <w:rPr>
          <w:rFonts w:asciiTheme="minorHAnsi" w:hAnsiTheme="minorHAnsi"/>
        </w:rPr>
        <w:t xml:space="preserve"> of </w:t>
      </w:r>
      <w:r w:rsidR="00E57C75">
        <w:rPr>
          <w:rFonts w:asciiTheme="minorHAnsi" w:hAnsiTheme="minorHAnsi"/>
        </w:rPr>
        <w:t>Drugs</w:t>
      </w:r>
      <w:r w:rsidRPr="2E6B872C">
        <w:rPr>
          <w:rFonts w:asciiTheme="minorHAnsi" w:hAnsiTheme="minorHAnsi"/>
        </w:rPr>
        <w:t xml:space="preserve"> and associated Patient Counseling</w:t>
      </w:r>
      <w:r w:rsidR="00B12407" w:rsidRPr="2E6B872C">
        <w:rPr>
          <w:rFonts w:asciiTheme="minorHAnsi" w:hAnsiTheme="minorHAnsi"/>
        </w:rPr>
        <w:fldChar w:fldCharType="begin"/>
      </w:r>
      <w:r w:rsidR="00B12407" w:rsidRPr="2E6B872C">
        <w:rPr>
          <w:rFonts w:asciiTheme="minorHAnsi" w:hAnsiTheme="minorHAnsi"/>
        </w:rPr>
        <w:instrText xml:space="preserve"> patient counseling" </w:instrText>
      </w:r>
      <w:r w:rsidR="00B12407" w:rsidRPr="2E6B872C">
        <w:rPr>
          <w:rFonts w:asciiTheme="minorHAnsi" w:hAnsiTheme="minorHAnsi"/>
        </w:rPr>
        <w:fldChar w:fldCharType="end"/>
      </w:r>
      <w:r w:rsidRPr="2E6B872C">
        <w:rPr>
          <w:rFonts w:asciiTheme="minorHAnsi" w:hAnsiTheme="minorHAnsi"/>
        </w:rPr>
        <w:t>, and that uses Protected Health Information</w:t>
      </w:r>
      <w:r w:rsidR="00B12407" w:rsidRPr="2E6B872C">
        <w:rPr>
          <w:rFonts w:asciiTheme="minorHAnsi" w:hAnsiTheme="minorHAnsi"/>
        </w:rPr>
        <w:fldChar w:fldCharType="begin"/>
      </w:r>
      <w:r w:rsidR="00B12407" w:rsidRPr="2E6B872C">
        <w:rPr>
          <w:rFonts w:asciiTheme="minorHAnsi" w:hAnsiTheme="minorHAnsi"/>
        </w:rPr>
        <w:instrText xml:space="preserve"> protected health information" </w:instrText>
      </w:r>
      <w:r w:rsidR="00B12407" w:rsidRPr="2E6B872C">
        <w:rPr>
          <w:rFonts w:asciiTheme="minorHAnsi" w:hAnsiTheme="minorHAnsi"/>
        </w:rPr>
        <w:fldChar w:fldCharType="end"/>
      </w:r>
      <w:r w:rsidRPr="2E6B872C">
        <w:rPr>
          <w:rFonts w:asciiTheme="minorHAnsi" w:hAnsiTheme="minorHAnsi"/>
        </w:rPr>
        <w:t xml:space="preserve"> to contact the patient or caregiver via phone, print, electronic media, or other means of communication, to discuss, inform, and/or affect patient therapy or choice of </w:t>
      </w:r>
      <w:r w:rsidR="00A64866">
        <w:rPr>
          <w:rFonts w:asciiTheme="minorHAnsi" w:hAnsiTheme="minorHAnsi"/>
        </w:rPr>
        <w:t>Drug</w:t>
      </w:r>
      <w:r w:rsidRPr="2E6B872C">
        <w:rPr>
          <w:rFonts w:asciiTheme="minorHAnsi" w:hAnsiTheme="minorHAnsi"/>
        </w:rPr>
        <w:t xml:space="preserve">s. </w:t>
      </w:r>
    </w:p>
    <w:p w14:paraId="4B326B96" w14:textId="4A91F46B" w:rsidR="00FC47C7" w:rsidRPr="00272241" w:rsidRDefault="00FC47C7" w:rsidP="00781F26">
      <w:pPr>
        <w:pStyle w:val="a"/>
        <w:numPr>
          <w:ilvl w:val="0"/>
          <w:numId w:val="128"/>
        </w:numPr>
        <w:rPr>
          <w:rFonts w:asciiTheme="minorHAnsi" w:hAnsiTheme="minorHAnsi"/>
        </w:rPr>
      </w:pPr>
      <w:r w:rsidRPr="233EC03C">
        <w:rPr>
          <w:rFonts w:asciiTheme="minorHAnsi" w:hAnsiTheme="minorHAnsi"/>
        </w:rPr>
        <w:t>“Peer Review” means a process</w:t>
      </w:r>
      <w:r w:rsidR="264F57C9" w:rsidRPr="233EC03C">
        <w:rPr>
          <w:rFonts w:asciiTheme="minorHAnsi" w:hAnsiTheme="minorHAnsi"/>
        </w:rPr>
        <w:t>, which is not utilized in a performance evaluation or in a punitive manner,</w:t>
      </w:r>
      <w:r w:rsidRPr="233EC03C">
        <w:rPr>
          <w:rFonts w:asciiTheme="minorHAnsi" w:hAnsiTheme="minorHAnsi"/>
        </w:rPr>
        <w:t xml:space="preserve"> that is part of an outcome-based, continuous quality improvement process that involves:</w:t>
      </w:r>
    </w:p>
    <w:p w14:paraId="68563487" w14:textId="77777777" w:rsidR="00FC47C7" w:rsidRPr="00272241" w:rsidRDefault="00FC47C7" w:rsidP="00781F26">
      <w:pPr>
        <w:pStyle w:val="1"/>
        <w:numPr>
          <w:ilvl w:val="1"/>
          <w:numId w:val="128"/>
        </w:numPr>
        <w:ind w:left="1512"/>
        <w:rPr>
          <w:rFonts w:asciiTheme="minorHAnsi" w:hAnsiTheme="minorHAnsi"/>
        </w:rPr>
      </w:pPr>
      <w:r w:rsidRPr="00272241">
        <w:rPr>
          <w:rFonts w:asciiTheme="minorHAnsi" w:hAnsiTheme="minorHAnsi"/>
        </w:rPr>
        <w:t>the setting and periodic re-evaluation of standards for quality by which a pharmacy operation will be evaluated:</w:t>
      </w:r>
    </w:p>
    <w:p w14:paraId="4E2A137B" w14:textId="77777777" w:rsidR="0016083E" w:rsidRPr="00272241" w:rsidRDefault="00FC47C7" w:rsidP="00781F26">
      <w:pPr>
        <w:pStyle w:val="1"/>
        <w:numPr>
          <w:ilvl w:val="1"/>
          <w:numId w:val="128"/>
        </w:numPr>
        <w:ind w:left="1512"/>
        <w:rPr>
          <w:rFonts w:asciiTheme="minorHAnsi" w:hAnsiTheme="minorHAnsi"/>
        </w:rPr>
      </w:pPr>
      <w:r w:rsidRPr="00272241">
        <w:rPr>
          <w:rFonts w:asciiTheme="minorHAnsi" w:hAnsiTheme="minorHAnsi"/>
        </w:rPr>
        <w:t xml:space="preserve">the collection of data necessary to identify when those standards are not being met and data necessary to </w:t>
      </w:r>
      <w:r w:rsidR="0016083E" w:rsidRPr="00272241">
        <w:rPr>
          <w:rFonts w:asciiTheme="minorHAnsi" w:hAnsiTheme="minorHAnsi"/>
        </w:rPr>
        <w:t>evaluate the reason(s) the deficiency occurred;</w:t>
      </w:r>
    </w:p>
    <w:p w14:paraId="3F3A39DD" w14:textId="77777777" w:rsidR="0016083E" w:rsidRPr="00272241" w:rsidRDefault="0016083E" w:rsidP="00781F26">
      <w:pPr>
        <w:pStyle w:val="1"/>
        <w:numPr>
          <w:ilvl w:val="1"/>
          <w:numId w:val="128"/>
        </w:numPr>
        <w:ind w:left="1512"/>
        <w:rPr>
          <w:rFonts w:asciiTheme="minorHAnsi" w:hAnsiTheme="minorHAnsi"/>
        </w:rPr>
      </w:pPr>
      <w:r w:rsidRPr="00272241">
        <w:rPr>
          <w:rFonts w:asciiTheme="minorHAnsi" w:hAnsiTheme="minorHAnsi"/>
        </w:rPr>
        <w:t>an objective review of the data by an appropriate peer review committee to make recommendations for quality improvement; and</w:t>
      </w:r>
    </w:p>
    <w:p w14:paraId="7488DFFE" w14:textId="31C1CBDB" w:rsidR="00AF2F87" w:rsidRPr="00141B6E" w:rsidRDefault="0016083E" w:rsidP="00781F26">
      <w:pPr>
        <w:pStyle w:val="1"/>
        <w:numPr>
          <w:ilvl w:val="1"/>
          <w:numId w:val="128"/>
        </w:numPr>
        <w:ind w:left="1512"/>
        <w:rPr>
          <w:rFonts w:asciiTheme="minorHAnsi" w:hAnsiTheme="minorHAnsi"/>
        </w:rPr>
      </w:pPr>
      <w:r w:rsidRPr="00141B6E">
        <w:rPr>
          <w:rFonts w:asciiTheme="minorHAnsi" w:hAnsiTheme="minorHAnsi"/>
        </w:rPr>
        <w:t>an appropriate feedback mechanism to ensure that the process is operating in a manner that continually improves the quality of care provided to patients.</w:t>
      </w:r>
    </w:p>
    <w:p w14:paraId="42061533" w14:textId="780755AA" w:rsidR="00AF2F87" w:rsidRPr="00272241" w:rsidRDefault="00AF2F87" w:rsidP="00781F26">
      <w:pPr>
        <w:pStyle w:val="a"/>
        <w:numPr>
          <w:ilvl w:val="0"/>
          <w:numId w:val="128"/>
        </w:numPr>
        <w:rPr>
          <w:rFonts w:asciiTheme="minorHAnsi" w:hAnsiTheme="minorHAnsi"/>
        </w:rPr>
      </w:pPr>
      <w:r w:rsidRPr="134D7351">
        <w:rPr>
          <w:rFonts w:asciiTheme="minorHAnsi" w:hAnsiTheme="minorHAnsi"/>
        </w:rPr>
        <w:t>“Peer Review Committee”</w:t>
      </w:r>
      <w:r w:rsidR="00715CA0" w:rsidRPr="134D7351">
        <w:rPr>
          <w:rStyle w:val="FootnoteReference"/>
          <w:rFonts w:asciiTheme="minorHAnsi" w:hAnsiTheme="minorHAnsi"/>
        </w:rPr>
        <w:footnoteReference w:id="28"/>
      </w:r>
      <w:r w:rsidR="00B945AB" w:rsidRPr="134D7351">
        <w:rPr>
          <w:rFonts w:asciiTheme="minorHAnsi" w:hAnsiTheme="minorHAnsi"/>
        </w:rPr>
        <w:t xml:space="preserve"> </w:t>
      </w:r>
      <w:r w:rsidRPr="134D7351">
        <w:rPr>
          <w:rFonts w:asciiTheme="minorHAnsi" w:hAnsiTheme="minorHAnsi"/>
        </w:rPr>
        <w:t>means:</w:t>
      </w:r>
    </w:p>
    <w:p w14:paraId="7E681E2A" w14:textId="77777777" w:rsidR="00AF2F87" w:rsidRPr="00272241" w:rsidRDefault="00AF2F87" w:rsidP="00781F26">
      <w:pPr>
        <w:pStyle w:val="1"/>
        <w:numPr>
          <w:ilvl w:val="1"/>
          <w:numId w:val="114"/>
        </w:numPr>
        <w:ind w:left="1512"/>
        <w:rPr>
          <w:rFonts w:asciiTheme="minorHAnsi" w:hAnsiTheme="minorHAnsi"/>
        </w:rPr>
      </w:pPr>
      <w:r w:rsidRPr="00272241">
        <w:rPr>
          <w:rFonts w:asciiTheme="minorHAnsi" w:hAnsiTheme="minorHAnsi"/>
        </w:rPr>
        <w:t>a committee that is authorized to evaluate the quality of pharmacy services or the competence of pharmacists and suggest improvements in pharmacy systems to enhance patient care; or</w:t>
      </w:r>
    </w:p>
    <w:p w14:paraId="7B5A2CE3" w14:textId="77777777" w:rsidR="00AF2F87" w:rsidRPr="00272241" w:rsidRDefault="00AF2F87" w:rsidP="00781F26">
      <w:pPr>
        <w:pStyle w:val="1"/>
        <w:numPr>
          <w:ilvl w:val="1"/>
          <w:numId w:val="114"/>
        </w:numPr>
        <w:ind w:left="1512"/>
        <w:rPr>
          <w:rFonts w:asciiTheme="minorHAnsi" w:hAnsiTheme="minorHAnsi"/>
        </w:rPr>
      </w:pPr>
      <w:r w:rsidRPr="00272241">
        <w:rPr>
          <w:rFonts w:asciiTheme="minorHAnsi" w:hAnsiTheme="minorHAnsi"/>
        </w:rPr>
        <w:t>a committee established by a person who owns a pharmacy or employs pharmacists that is authorized to evaluate the quality of pharmacy services or the competence of pharmacists and suggest improvements in pharmacy systems to enhance patient care.</w:t>
      </w:r>
    </w:p>
    <w:p w14:paraId="733DE6E2" w14:textId="020907AE" w:rsidR="007B5727" w:rsidRPr="00694173" w:rsidRDefault="00B12407" w:rsidP="00781F26">
      <w:pPr>
        <w:pStyle w:val="a"/>
        <w:numPr>
          <w:ilvl w:val="0"/>
          <w:numId w:val="129"/>
        </w:numPr>
        <w:rPr>
          <w:rFonts w:asciiTheme="minorHAnsi" w:hAnsiTheme="minorHAnsi"/>
        </w:rPr>
      </w:pPr>
      <w:r w:rsidRPr="00272241">
        <w:rPr>
          <w:rFonts w:asciiTheme="minorHAnsi" w:hAnsiTheme="minorHAnsi"/>
        </w:rPr>
        <w:t>“Person” means an individual, corporation, subsidiary, partnership, association, organization, affiliate organization, or any other legal entity, including government.</w:t>
      </w:r>
    </w:p>
    <w:p w14:paraId="34720502" w14:textId="69324F0A" w:rsidR="00B12407" w:rsidRPr="00272241" w:rsidRDefault="104CFF0F" w:rsidP="00781F26">
      <w:pPr>
        <w:pStyle w:val="a"/>
        <w:numPr>
          <w:ilvl w:val="0"/>
          <w:numId w:val="129"/>
        </w:numPr>
        <w:rPr>
          <w:rFonts w:asciiTheme="minorHAnsi" w:hAnsiTheme="minorHAnsi"/>
        </w:rPr>
      </w:pPr>
      <w:r w:rsidRPr="20DDCF6D">
        <w:rPr>
          <w:rFonts w:asciiTheme="minorHAnsi" w:hAnsiTheme="minorHAnsi"/>
        </w:rPr>
        <w:t>“Pharmacist” means</w:t>
      </w:r>
      <w:r w:rsidR="004824E3">
        <w:rPr>
          <w:rFonts w:asciiTheme="minorHAnsi" w:hAnsiTheme="minorHAnsi"/>
        </w:rPr>
        <w:t xml:space="preserve"> a health care provider</w:t>
      </w:r>
      <w:r w:rsidRPr="20DDCF6D">
        <w:rPr>
          <w:rFonts w:asciiTheme="minorHAnsi" w:hAnsiTheme="minorHAnsi"/>
        </w:rPr>
        <w:t xml:space="preserve"> currently licensed by this </w:t>
      </w:r>
      <w:r w:rsidR="006A1A1C">
        <w:rPr>
          <w:rFonts w:asciiTheme="minorHAnsi" w:hAnsiTheme="minorHAnsi"/>
        </w:rPr>
        <w:t>s</w:t>
      </w:r>
      <w:r w:rsidRPr="20DDCF6D">
        <w:rPr>
          <w:rFonts w:asciiTheme="minorHAnsi" w:hAnsiTheme="minorHAnsi"/>
        </w:rPr>
        <w:t>tate to engage in the Practice of Pharmacy, as defined in this chapter, within or outside of a licensed Pharmacy, as defined in the Rules of the Board.</w:t>
      </w:r>
    </w:p>
    <w:p w14:paraId="1536FA31" w14:textId="670D6BEB" w:rsidR="00F16339" w:rsidRPr="00272241" w:rsidRDefault="21A16640" w:rsidP="00781F26">
      <w:pPr>
        <w:pStyle w:val="a"/>
        <w:numPr>
          <w:ilvl w:val="0"/>
          <w:numId w:val="129"/>
        </w:numPr>
        <w:rPr>
          <w:rFonts w:asciiTheme="minorHAnsi" w:hAnsiTheme="minorHAnsi"/>
        </w:rPr>
      </w:pPr>
      <w:r w:rsidRPr="6713F002">
        <w:rPr>
          <w:rFonts w:asciiTheme="minorHAnsi" w:hAnsiTheme="minorHAnsi"/>
        </w:rPr>
        <w:t>“Pharmacist Care</w:t>
      </w:r>
      <w:r w:rsidR="748F2FCD" w:rsidRPr="6713F002">
        <w:rPr>
          <w:rFonts w:asciiTheme="minorHAnsi" w:hAnsiTheme="minorHAnsi"/>
        </w:rPr>
        <w:t xml:space="preserve"> Servic</w:t>
      </w:r>
      <w:r w:rsidR="007368A8" w:rsidRPr="02A20A92">
        <w:rPr>
          <w:rFonts w:asciiTheme="minorHAnsi" w:hAnsiTheme="minorHAnsi"/>
        </w:rPr>
        <w:t>e</w:t>
      </w:r>
      <w:r w:rsidR="007368A8">
        <w:rPr>
          <w:rFonts w:asciiTheme="minorHAnsi" w:hAnsiTheme="minorHAnsi"/>
        </w:rPr>
        <w:t>s</w:t>
      </w:r>
      <w:r w:rsidR="00F16339" w:rsidRPr="6713F002">
        <w:rPr>
          <w:rFonts w:asciiTheme="minorHAnsi" w:hAnsiTheme="minorHAnsi"/>
        </w:rPr>
        <w:fldChar w:fldCharType="begin"/>
      </w:r>
      <w:r w:rsidR="00F16339" w:rsidRPr="6713F002">
        <w:rPr>
          <w:rFonts w:asciiTheme="minorHAnsi" w:hAnsiTheme="minorHAnsi"/>
        </w:rPr>
        <w:instrText xml:space="preserve"> pharmacist care" </w:instrText>
      </w:r>
      <w:r w:rsidR="00F16339" w:rsidRPr="6713F002">
        <w:rPr>
          <w:rFonts w:asciiTheme="minorHAnsi" w:hAnsiTheme="minorHAnsi"/>
        </w:rPr>
        <w:fldChar w:fldCharType="end"/>
      </w:r>
      <w:r w:rsidRPr="6713F002">
        <w:rPr>
          <w:rFonts w:asciiTheme="minorHAnsi" w:hAnsiTheme="minorHAnsi"/>
        </w:rPr>
        <w:t xml:space="preserve">” </w:t>
      </w:r>
      <w:r w:rsidR="5AEBDBA7" w:rsidRPr="20DDCF6D">
        <w:rPr>
          <w:rFonts w:asciiTheme="minorHAnsi" w:hAnsiTheme="minorHAnsi"/>
        </w:rPr>
        <w:t>means</w:t>
      </w:r>
      <w:r w:rsidRPr="6713F002">
        <w:rPr>
          <w:rFonts w:asciiTheme="minorHAnsi" w:hAnsiTheme="minorHAnsi"/>
        </w:rPr>
        <w:t xml:space="preserve"> </w:t>
      </w:r>
      <w:r w:rsidR="00CA0D1F">
        <w:rPr>
          <w:rFonts w:asciiTheme="minorHAnsi" w:hAnsiTheme="minorHAnsi"/>
        </w:rPr>
        <w:t xml:space="preserve">health </w:t>
      </w:r>
      <w:r w:rsidRPr="6713F002">
        <w:rPr>
          <w:rFonts w:asciiTheme="minorHAnsi" w:hAnsiTheme="minorHAnsi"/>
        </w:rPr>
        <w:t>care</w:t>
      </w:r>
      <w:r w:rsidR="00CA0D1F">
        <w:rPr>
          <w:rFonts w:asciiTheme="minorHAnsi" w:hAnsiTheme="minorHAnsi"/>
        </w:rPr>
        <w:t>-related</w:t>
      </w:r>
      <w:r w:rsidRPr="6713F002">
        <w:rPr>
          <w:rFonts w:asciiTheme="minorHAnsi" w:hAnsiTheme="minorHAnsi"/>
        </w:rPr>
        <w:t xml:space="preserve"> activities</w:t>
      </w:r>
      <w:r w:rsidR="748F2FCD" w:rsidRPr="6713F002">
        <w:rPr>
          <w:rFonts w:asciiTheme="minorHAnsi" w:hAnsiTheme="minorHAnsi"/>
        </w:rPr>
        <w:t xml:space="preserve"> </w:t>
      </w:r>
      <w:r w:rsidR="544CB47D" w:rsidRPr="20DDCF6D">
        <w:rPr>
          <w:rFonts w:asciiTheme="minorHAnsi" w:hAnsiTheme="minorHAnsi"/>
        </w:rPr>
        <w:t xml:space="preserve">provided by a pharmacist </w:t>
      </w:r>
      <w:r w:rsidR="748F2FCD" w:rsidRPr="6713F002">
        <w:rPr>
          <w:rFonts w:asciiTheme="minorHAnsi" w:hAnsiTheme="minorHAnsi"/>
        </w:rPr>
        <w:t xml:space="preserve">within this </w:t>
      </w:r>
      <w:r w:rsidR="006A1A1C">
        <w:rPr>
          <w:rFonts w:asciiTheme="minorHAnsi" w:hAnsiTheme="minorHAnsi"/>
        </w:rPr>
        <w:t>s</w:t>
      </w:r>
      <w:r w:rsidR="748F2FCD" w:rsidRPr="6713F002">
        <w:rPr>
          <w:rFonts w:asciiTheme="minorHAnsi" w:hAnsiTheme="minorHAnsi"/>
        </w:rPr>
        <w:t xml:space="preserve">tate or into this </w:t>
      </w:r>
      <w:r w:rsidR="006A1A1C">
        <w:rPr>
          <w:rFonts w:asciiTheme="minorHAnsi" w:hAnsiTheme="minorHAnsi"/>
        </w:rPr>
        <w:t>s</w:t>
      </w:r>
      <w:r w:rsidR="748F2FCD" w:rsidRPr="6713F002">
        <w:rPr>
          <w:rFonts w:asciiTheme="minorHAnsi" w:hAnsiTheme="minorHAnsi"/>
        </w:rPr>
        <w:t>tate</w:t>
      </w:r>
      <w:r w:rsidRPr="6713F002">
        <w:rPr>
          <w:rFonts w:asciiTheme="minorHAnsi" w:hAnsiTheme="minorHAnsi"/>
        </w:rPr>
        <w:t>, as defined by the Rules of the Board</w:t>
      </w:r>
      <w:r w:rsidR="00F16339" w:rsidRPr="6713F002">
        <w:rPr>
          <w:rFonts w:asciiTheme="minorHAnsi" w:hAnsiTheme="minorHAnsi"/>
        </w:rPr>
        <w:fldChar w:fldCharType="begin"/>
      </w:r>
      <w:r w:rsidR="00F16339" w:rsidRPr="6713F002">
        <w:rPr>
          <w:rFonts w:asciiTheme="minorHAnsi" w:hAnsiTheme="minorHAnsi"/>
        </w:rPr>
        <w:instrText xml:space="preserve"> medication therapy management" </w:instrText>
      </w:r>
      <w:r w:rsidR="00F16339" w:rsidRPr="6713F002">
        <w:rPr>
          <w:rFonts w:asciiTheme="minorHAnsi" w:hAnsiTheme="minorHAnsi"/>
        </w:rPr>
        <w:fldChar w:fldCharType="end"/>
      </w:r>
      <w:r w:rsidRPr="6713F002">
        <w:rPr>
          <w:rFonts w:asciiTheme="minorHAnsi" w:hAnsiTheme="minorHAnsi"/>
        </w:rPr>
        <w:t>, with or without the Dispensing</w:t>
      </w:r>
      <w:r w:rsidR="00F16339" w:rsidRPr="6713F002">
        <w:rPr>
          <w:rFonts w:asciiTheme="minorHAnsi" w:hAnsiTheme="minorHAnsi"/>
        </w:rPr>
        <w:fldChar w:fldCharType="begin"/>
      </w:r>
      <w:r w:rsidR="00F16339" w:rsidRPr="6713F002">
        <w:rPr>
          <w:rFonts w:asciiTheme="minorHAnsi" w:hAnsiTheme="minorHAnsi"/>
        </w:rPr>
        <w:instrText xml:space="preserve">  </w:instrText>
      </w:r>
      <w:r w:rsidR="00047052" w:rsidRPr="6713F002">
        <w:rPr>
          <w:rFonts w:asciiTheme="minorHAnsi" w:hAnsiTheme="minorHAnsi"/>
        </w:rPr>
        <w:instrText>“dispensing”</w:instrText>
      </w:r>
      <w:r w:rsidR="00F16339" w:rsidRPr="6713F002">
        <w:rPr>
          <w:rFonts w:asciiTheme="minorHAnsi" w:hAnsiTheme="minorHAnsi"/>
        </w:rPr>
        <w:instrText xml:space="preserve"> </w:instrText>
      </w:r>
      <w:r w:rsidR="00F16339" w:rsidRPr="6713F002">
        <w:rPr>
          <w:rFonts w:asciiTheme="minorHAnsi" w:hAnsiTheme="minorHAnsi"/>
        </w:rPr>
        <w:fldChar w:fldCharType="end"/>
      </w:r>
      <w:r w:rsidRPr="6713F002">
        <w:rPr>
          <w:rFonts w:asciiTheme="minorHAnsi" w:hAnsiTheme="minorHAnsi"/>
        </w:rPr>
        <w:t xml:space="preserve"> of Drugs</w:t>
      </w:r>
      <w:r w:rsidR="002A0DF0" w:rsidRPr="6713F002">
        <w:rPr>
          <w:rFonts w:asciiTheme="minorHAnsi" w:hAnsiTheme="minorHAnsi"/>
        </w:rPr>
        <w:fldChar w:fldCharType="begin"/>
      </w:r>
      <w:r w:rsidR="002A0DF0" w:rsidRPr="6713F002">
        <w:rPr>
          <w:rFonts w:asciiTheme="minorHAnsi" w:hAnsiTheme="minorHAnsi"/>
        </w:rPr>
        <w:instrText xml:space="preserve">  "drug" </w:instrText>
      </w:r>
      <w:r w:rsidR="002A0DF0" w:rsidRPr="6713F002">
        <w:rPr>
          <w:rFonts w:asciiTheme="minorHAnsi" w:hAnsiTheme="minorHAnsi"/>
        </w:rPr>
        <w:fldChar w:fldCharType="end"/>
      </w:r>
      <w:r w:rsidRPr="6713F002">
        <w:rPr>
          <w:rFonts w:asciiTheme="minorHAnsi" w:hAnsiTheme="minorHAnsi"/>
        </w:rPr>
        <w:t xml:space="preserve"> or Devices</w:t>
      </w:r>
      <w:r w:rsidR="002A0DF0" w:rsidRPr="6713F002">
        <w:rPr>
          <w:rFonts w:asciiTheme="minorHAnsi" w:hAnsiTheme="minorHAnsi"/>
        </w:rPr>
        <w:fldChar w:fldCharType="begin"/>
      </w:r>
      <w:r w:rsidR="002A0DF0" w:rsidRPr="6713F002">
        <w:rPr>
          <w:rFonts w:asciiTheme="minorHAnsi" w:hAnsiTheme="minorHAnsi"/>
        </w:rPr>
        <w:instrText xml:space="preserve">  "device" </w:instrText>
      </w:r>
      <w:r w:rsidR="002A0DF0" w:rsidRPr="6713F002">
        <w:rPr>
          <w:rFonts w:asciiTheme="minorHAnsi" w:hAnsiTheme="minorHAnsi"/>
        </w:rPr>
        <w:fldChar w:fldCharType="end"/>
      </w:r>
      <w:r w:rsidRPr="6713F002">
        <w:rPr>
          <w:rFonts w:asciiTheme="minorHAnsi" w:hAnsiTheme="minorHAnsi"/>
        </w:rPr>
        <w:t>,</w:t>
      </w:r>
      <w:r w:rsidR="400DADB9" w:rsidRPr="20DDCF6D">
        <w:rPr>
          <w:rFonts w:asciiTheme="minorHAnsi" w:hAnsiTheme="minorHAnsi"/>
        </w:rPr>
        <w:t xml:space="preserve"> which are</w:t>
      </w:r>
      <w:r w:rsidRPr="6713F002">
        <w:rPr>
          <w:rFonts w:asciiTheme="minorHAnsi" w:hAnsiTheme="minorHAnsi"/>
        </w:rPr>
        <w:t xml:space="preserve"> intended to achieve </w:t>
      </w:r>
      <w:r w:rsidRPr="6713F002">
        <w:rPr>
          <w:rFonts w:asciiTheme="minorHAnsi" w:hAnsiTheme="minorHAnsi"/>
        </w:rPr>
        <w:lastRenderedPageBreak/>
        <w:t>outcomes related to the cure or prevention of a disease, elimination or reduction of a patient’s symptoms, or arresting or slowing of a disease process</w:t>
      </w:r>
      <w:r w:rsidR="00F16339" w:rsidRPr="6713F002">
        <w:rPr>
          <w:rFonts w:asciiTheme="minorHAnsi" w:hAnsiTheme="minorHAnsi"/>
        </w:rPr>
        <w:fldChar w:fldCharType="begin"/>
      </w:r>
      <w:r w:rsidR="00F16339" w:rsidRPr="6713F002">
        <w:rPr>
          <w:rFonts w:asciiTheme="minorHAnsi" w:hAnsiTheme="minorHAnsi"/>
        </w:rPr>
        <w:instrText xml:space="preserve"> board of pharmacy" </w:instrText>
      </w:r>
      <w:r w:rsidR="00F16339" w:rsidRPr="6713F002">
        <w:rPr>
          <w:rFonts w:asciiTheme="minorHAnsi" w:hAnsiTheme="minorHAnsi"/>
        </w:rPr>
        <w:fldChar w:fldCharType="end"/>
      </w:r>
      <w:r w:rsidRPr="6713F002">
        <w:rPr>
          <w:rFonts w:asciiTheme="minorHAnsi" w:hAnsiTheme="minorHAnsi"/>
        </w:rPr>
        <w:t>.</w:t>
      </w:r>
      <w:r w:rsidR="00715CA0" w:rsidRPr="6713F002">
        <w:rPr>
          <w:rStyle w:val="FootnoteReference"/>
          <w:rFonts w:asciiTheme="minorHAnsi" w:hAnsiTheme="minorHAnsi"/>
        </w:rPr>
        <w:footnoteReference w:id="29"/>
      </w:r>
      <w:r w:rsidRPr="6713F002">
        <w:rPr>
          <w:rFonts w:asciiTheme="minorHAnsi" w:hAnsiTheme="minorHAnsi"/>
        </w:rPr>
        <w:t xml:space="preserve"> </w:t>
      </w:r>
    </w:p>
    <w:p w14:paraId="5A8B08F0" w14:textId="701215CE" w:rsidR="007B5727" w:rsidRPr="00694173" w:rsidRDefault="00B12407" w:rsidP="00781F26">
      <w:pPr>
        <w:pStyle w:val="a"/>
        <w:numPr>
          <w:ilvl w:val="0"/>
          <w:numId w:val="129"/>
        </w:numPr>
        <w:rPr>
          <w:rFonts w:asciiTheme="minorHAnsi" w:hAnsiTheme="minorHAnsi"/>
        </w:rPr>
      </w:pPr>
      <w:r w:rsidRPr="00272241">
        <w:rPr>
          <w:rFonts w:asciiTheme="minorHAnsi" w:hAnsiTheme="minorHAnsi"/>
        </w:rPr>
        <w:t xml:space="preserve">“Pharmacist-in-Charge” means a Pharmacist currently licensed in this </w:t>
      </w:r>
      <w:r w:rsidR="006A1A1C">
        <w:rPr>
          <w:rFonts w:asciiTheme="minorHAnsi" w:hAnsiTheme="minorHAnsi"/>
        </w:rPr>
        <w:t>s</w:t>
      </w:r>
      <w:r w:rsidRPr="00272241">
        <w:rPr>
          <w:rFonts w:asciiTheme="minorHAnsi" w:hAnsiTheme="minorHAnsi"/>
        </w:rPr>
        <w:t>tate who accepts responsibility for the operation of a Pharmacy in conformance with all laws and rules pertinent to the Practice of Pharmacy</w:t>
      </w:r>
      <w:r w:rsidR="00397626" w:rsidRPr="00272241">
        <w:rPr>
          <w:rFonts w:asciiTheme="minorHAnsi" w:hAnsiTheme="minorHAnsi"/>
        </w:rPr>
        <w:fldChar w:fldCharType="begin"/>
      </w:r>
      <w:r w:rsidR="00397626" w:rsidRPr="00272241">
        <w:rPr>
          <w:rFonts w:asciiTheme="minorHAnsi" w:hAnsiTheme="minorHAnsi"/>
        </w:rPr>
        <w:instrText xml:space="preserve"> practice of pharmacy" </w:instrText>
      </w:r>
      <w:r w:rsidR="00397626" w:rsidRPr="00272241">
        <w:rPr>
          <w:rFonts w:asciiTheme="minorHAnsi" w:hAnsiTheme="minorHAnsi"/>
        </w:rPr>
        <w:fldChar w:fldCharType="end"/>
      </w:r>
      <w:r w:rsidRPr="00272241">
        <w:rPr>
          <w:rFonts w:asciiTheme="minorHAnsi" w:hAnsiTheme="minorHAnsi"/>
        </w:rPr>
        <w:t xml:space="preserve"> and the Distribution</w:t>
      </w:r>
      <w:r w:rsidR="00397626" w:rsidRPr="00272241">
        <w:rPr>
          <w:rFonts w:asciiTheme="minorHAnsi" w:hAnsiTheme="minorHAnsi"/>
        </w:rPr>
        <w:fldChar w:fldCharType="begin"/>
      </w:r>
      <w:r w:rsidR="00397626" w:rsidRPr="00272241">
        <w:rPr>
          <w:rFonts w:asciiTheme="minorHAnsi" w:hAnsiTheme="minorHAnsi"/>
        </w:rPr>
        <w:instrText xml:space="preserve">  "distribute" </w:instrText>
      </w:r>
      <w:r w:rsidR="00397626" w:rsidRPr="00272241">
        <w:rPr>
          <w:rFonts w:asciiTheme="minorHAnsi" w:hAnsiTheme="minorHAnsi"/>
        </w:rPr>
        <w:fldChar w:fldCharType="end"/>
      </w:r>
      <w:r w:rsidRPr="00272241">
        <w:rPr>
          <w:rFonts w:asciiTheme="minorHAnsi" w:hAnsiTheme="minorHAnsi"/>
        </w:rPr>
        <w:t xml:space="preserve"> of Drugs</w:t>
      </w:r>
      <w:r w:rsidR="002A0DF0" w:rsidRPr="00272241">
        <w:rPr>
          <w:rFonts w:asciiTheme="minorHAnsi" w:hAnsiTheme="minorHAnsi"/>
        </w:rPr>
        <w:fldChar w:fldCharType="begin"/>
      </w:r>
      <w:r w:rsidR="002A0DF0" w:rsidRPr="00272241">
        <w:rPr>
          <w:rFonts w:asciiTheme="minorHAnsi" w:hAnsiTheme="minorHAnsi"/>
        </w:rPr>
        <w:instrText xml:space="preserve">  "drug" </w:instrText>
      </w:r>
      <w:r w:rsidR="002A0DF0" w:rsidRPr="00272241">
        <w:rPr>
          <w:rFonts w:asciiTheme="minorHAnsi" w:hAnsiTheme="minorHAnsi"/>
        </w:rPr>
        <w:fldChar w:fldCharType="end"/>
      </w:r>
      <w:r w:rsidRPr="00272241">
        <w:rPr>
          <w:rFonts w:asciiTheme="minorHAnsi" w:hAnsiTheme="minorHAnsi"/>
        </w:rPr>
        <w:t>, and who is personally in full and actual charge of such Pharmacy and personnel.</w:t>
      </w:r>
    </w:p>
    <w:p w14:paraId="309274E5" w14:textId="710D11BE" w:rsidR="00B12407" w:rsidRPr="00272241" w:rsidRDefault="00B12407" w:rsidP="00781F26">
      <w:pPr>
        <w:pStyle w:val="a"/>
        <w:numPr>
          <w:ilvl w:val="0"/>
          <w:numId w:val="129"/>
        </w:numPr>
        <w:rPr>
          <w:rFonts w:asciiTheme="minorHAnsi" w:hAnsiTheme="minorHAnsi"/>
        </w:rPr>
      </w:pPr>
      <w:r w:rsidRPr="00272241">
        <w:rPr>
          <w:rFonts w:asciiTheme="minorHAnsi" w:hAnsiTheme="minorHAnsi"/>
        </w:rPr>
        <w:t>“Pharmacist’s Scope of Practice Pursuant to the Collaborative Pharmacy Practice</w:t>
      </w:r>
      <w:r w:rsidR="00397626" w:rsidRPr="00272241">
        <w:rPr>
          <w:rFonts w:asciiTheme="minorHAnsi" w:hAnsiTheme="minorHAnsi"/>
        </w:rPr>
        <w:fldChar w:fldCharType="begin"/>
      </w:r>
      <w:r w:rsidR="00397626" w:rsidRPr="00272241">
        <w:rPr>
          <w:rFonts w:asciiTheme="minorHAnsi" w:hAnsiTheme="minorHAnsi"/>
        </w:rPr>
        <w:instrText xml:space="preserve"> pharmacy practice, collaborative" </w:instrText>
      </w:r>
      <w:r w:rsidR="00397626" w:rsidRPr="00272241">
        <w:rPr>
          <w:rFonts w:asciiTheme="minorHAnsi" w:hAnsiTheme="minorHAnsi"/>
        </w:rPr>
        <w:fldChar w:fldCharType="end"/>
      </w:r>
      <w:r w:rsidRPr="00272241">
        <w:rPr>
          <w:rFonts w:asciiTheme="minorHAnsi" w:hAnsiTheme="minorHAnsi"/>
        </w:rPr>
        <w:t xml:space="preserve"> Agreement</w:t>
      </w:r>
      <w:r w:rsidR="00397626" w:rsidRPr="00272241">
        <w:rPr>
          <w:rFonts w:asciiTheme="minorHAnsi" w:hAnsiTheme="minorHAnsi"/>
        </w:rPr>
        <w:fldChar w:fldCharType="begin"/>
      </w:r>
      <w:r w:rsidR="00397626" w:rsidRPr="00272241">
        <w:rPr>
          <w:rFonts w:asciiTheme="minorHAnsi" w:hAnsiTheme="minorHAnsi"/>
        </w:rPr>
        <w:instrText xml:space="preserve"> pharmacy practice, collaborative:agreement" </w:instrText>
      </w:r>
      <w:r w:rsidR="00397626" w:rsidRPr="00272241">
        <w:rPr>
          <w:rFonts w:asciiTheme="minorHAnsi" w:hAnsiTheme="minorHAnsi"/>
        </w:rPr>
        <w:fldChar w:fldCharType="end"/>
      </w:r>
      <w:r w:rsidRPr="00272241">
        <w:rPr>
          <w:rFonts w:asciiTheme="minorHAnsi" w:hAnsiTheme="minorHAnsi"/>
        </w:rPr>
        <w:t>” means those duties and limitations of duties placed upon one or more Pharmacists by the collaborating Practitioner or Practitioners, the Board</w:t>
      </w:r>
      <w:r w:rsidR="00397626" w:rsidRPr="00272241">
        <w:rPr>
          <w:rFonts w:asciiTheme="minorHAnsi" w:hAnsiTheme="minorHAnsi"/>
        </w:rPr>
        <w:fldChar w:fldCharType="begin"/>
      </w:r>
      <w:r w:rsidR="00397626" w:rsidRPr="00272241">
        <w:rPr>
          <w:rFonts w:asciiTheme="minorHAnsi" w:hAnsiTheme="minorHAnsi"/>
        </w:rPr>
        <w:instrText xml:space="preserve"> board of pharmacy" </w:instrText>
      </w:r>
      <w:r w:rsidR="00397626" w:rsidRPr="00272241">
        <w:rPr>
          <w:rFonts w:asciiTheme="minorHAnsi" w:hAnsiTheme="minorHAnsi"/>
        </w:rPr>
        <w:fldChar w:fldCharType="end"/>
      </w:r>
      <w:r w:rsidRPr="00272241">
        <w:rPr>
          <w:rFonts w:asciiTheme="minorHAnsi" w:hAnsiTheme="minorHAnsi"/>
        </w:rPr>
        <w:t>, and applicable law, and includes the limitations implied by the scope of practice of the collaborating Practitioner or Practitioners.</w:t>
      </w:r>
    </w:p>
    <w:p w14:paraId="774E57DB" w14:textId="022C8052" w:rsidR="002751C8" w:rsidRDefault="104CFF0F" w:rsidP="00781F26">
      <w:pPr>
        <w:pStyle w:val="a"/>
        <w:numPr>
          <w:ilvl w:val="0"/>
          <w:numId w:val="129"/>
        </w:numPr>
        <w:rPr>
          <w:rFonts w:asciiTheme="minorHAnsi" w:hAnsiTheme="minorHAnsi"/>
        </w:rPr>
      </w:pPr>
      <w:r w:rsidRPr="002751C8">
        <w:rPr>
          <w:rFonts w:asciiTheme="minorHAnsi" w:hAnsiTheme="minorHAnsi"/>
        </w:rPr>
        <w:t xml:space="preserve">“Pharmacy” means any place within </w:t>
      </w:r>
      <w:r w:rsidR="2437E0E8" w:rsidRPr="002751C8">
        <w:rPr>
          <w:rFonts w:asciiTheme="minorHAnsi" w:hAnsiTheme="minorHAnsi"/>
        </w:rPr>
        <w:t xml:space="preserve">or outside </w:t>
      </w:r>
      <w:r w:rsidRPr="002751C8">
        <w:rPr>
          <w:rFonts w:asciiTheme="minorHAnsi" w:hAnsiTheme="minorHAnsi"/>
        </w:rPr>
        <w:t xml:space="preserve">this </w:t>
      </w:r>
      <w:r w:rsidR="006A1A1C">
        <w:rPr>
          <w:rFonts w:asciiTheme="minorHAnsi" w:hAnsiTheme="minorHAnsi"/>
        </w:rPr>
        <w:t>s</w:t>
      </w:r>
      <w:r w:rsidRPr="002751C8">
        <w:rPr>
          <w:rFonts w:asciiTheme="minorHAnsi" w:hAnsiTheme="minorHAnsi"/>
        </w:rPr>
        <w:t>tate where Drugs</w:t>
      </w:r>
      <w:r w:rsidRPr="002751C8">
        <w:rPr>
          <w:rFonts w:asciiTheme="minorHAnsi" w:hAnsiTheme="minorHAnsi"/>
        </w:rPr>
        <w:fldChar w:fldCharType="begin"/>
      </w:r>
      <w:r w:rsidRPr="002751C8">
        <w:rPr>
          <w:rFonts w:asciiTheme="minorHAnsi" w:hAnsiTheme="minorHAnsi"/>
        </w:rPr>
        <w:instrText xml:space="preserve">  "drug" </w:instrText>
      </w:r>
      <w:r w:rsidRPr="002751C8">
        <w:rPr>
          <w:rFonts w:asciiTheme="minorHAnsi" w:hAnsiTheme="minorHAnsi"/>
        </w:rPr>
        <w:fldChar w:fldCharType="end"/>
      </w:r>
      <w:r w:rsidRPr="002751C8">
        <w:rPr>
          <w:rFonts w:asciiTheme="minorHAnsi" w:hAnsiTheme="minorHAnsi"/>
        </w:rPr>
        <w:t xml:space="preserve"> are Dispensed</w:t>
      </w:r>
      <w:r w:rsidRPr="002751C8">
        <w:rPr>
          <w:rFonts w:asciiTheme="minorHAnsi" w:hAnsiTheme="minorHAnsi"/>
        </w:rPr>
        <w:fldChar w:fldCharType="begin"/>
      </w:r>
      <w:r w:rsidRPr="002751C8">
        <w:rPr>
          <w:rFonts w:asciiTheme="minorHAnsi" w:hAnsiTheme="minorHAnsi"/>
        </w:rPr>
        <w:instrText xml:space="preserve">  "dispense" </w:instrText>
      </w:r>
      <w:r w:rsidRPr="002751C8">
        <w:rPr>
          <w:rFonts w:asciiTheme="minorHAnsi" w:hAnsiTheme="minorHAnsi"/>
        </w:rPr>
        <w:fldChar w:fldCharType="end"/>
      </w:r>
      <w:r w:rsidRPr="002751C8">
        <w:rPr>
          <w:rFonts w:asciiTheme="minorHAnsi" w:hAnsiTheme="minorHAnsi"/>
        </w:rPr>
        <w:t xml:space="preserve"> and</w:t>
      </w:r>
      <w:r w:rsidR="79BCE1A0" w:rsidRPr="002751C8">
        <w:rPr>
          <w:rFonts w:asciiTheme="minorHAnsi" w:hAnsiTheme="minorHAnsi"/>
        </w:rPr>
        <w:t xml:space="preserve"> </w:t>
      </w:r>
      <w:r w:rsidRPr="002751C8">
        <w:rPr>
          <w:rFonts w:asciiTheme="minorHAnsi" w:hAnsiTheme="minorHAnsi"/>
        </w:rPr>
        <w:t>Pharmacist Care</w:t>
      </w:r>
      <w:r w:rsidRPr="002751C8">
        <w:rPr>
          <w:rFonts w:asciiTheme="minorHAnsi" w:hAnsiTheme="minorHAnsi"/>
        </w:rPr>
        <w:fldChar w:fldCharType="begin"/>
      </w:r>
      <w:r w:rsidRPr="002751C8">
        <w:rPr>
          <w:rFonts w:asciiTheme="minorHAnsi" w:hAnsiTheme="minorHAnsi"/>
        </w:rPr>
        <w:instrText xml:space="preserve"> pharmacist care" </w:instrText>
      </w:r>
      <w:r w:rsidRPr="002751C8">
        <w:rPr>
          <w:rFonts w:asciiTheme="minorHAnsi" w:hAnsiTheme="minorHAnsi"/>
        </w:rPr>
        <w:fldChar w:fldCharType="end"/>
      </w:r>
      <w:r w:rsidRPr="002751C8">
        <w:rPr>
          <w:rFonts w:asciiTheme="minorHAnsi" w:hAnsiTheme="minorHAnsi"/>
        </w:rPr>
        <w:t xml:space="preserve"> </w:t>
      </w:r>
      <w:r w:rsidR="789CFB5F" w:rsidRPr="002751C8">
        <w:rPr>
          <w:rFonts w:asciiTheme="minorHAnsi" w:hAnsiTheme="minorHAnsi"/>
        </w:rPr>
        <w:t xml:space="preserve">Services </w:t>
      </w:r>
      <w:r w:rsidR="1BF72CA4" w:rsidRPr="002751C8">
        <w:rPr>
          <w:rFonts w:asciiTheme="minorHAnsi" w:hAnsiTheme="minorHAnsi"/>
        </w:rPr>
        <w:t xml:space="preserve">are </w:t>
      </w:r>
      <w:r w:rsidRPr="002751C8">
        <w:rPr>
          <w:rFonts w:asciiTheme="minorHAnsi" w:hAnsiTheme="minorHAnsi"/>
        </w:rPr>
        <w:t xml:space="preserve">provided </w:t>
      </w:r>
      <w:r w:rsidRPr="002751C8">
        <w:rPr>
          <w:rFonts w:asciiTheme="minorHAnsi" w:hAnsiTheme="minorHAnsi"/>
        </w:rPr>
        <w:fldChar w:fldCharType="begin"/>
      </w:r>
      <w:r w:rsidRPr="002751C8">
        <w:rPr>
          <w:rFonts w:asciiTheme="minorHAnsi" w:hAnsiTheme="minorHAnsi"/>
        </w:rPr>
        <w:instrText xml:space="preserve"> drug" </w:instrText>
      </w:r>
      <w:r w:rsidRPr="002751C8">
        <w:rPr>
          <w:rFonts w:asciiTheme="minorHAnsi" w:hAnsiTheme="minorHAnsi"/>
        </w:rPr>
        <w:fldChar w:fldCharType="end"/>
      </w:r>
      <w:r w:rsidRPr="002751C8">
        <w:rPr>
          <w:rFonts w:asciiTheme="minorHAnsi" w:hAnsiTheme="minorHAnsi"/>
        </w:rPr>
        <w:fldChar w:fldCharType="begin"/>
      </w:r>
      <w:r w:rsidRPr="002751C8">
        <w:rPr>
          <w:rFonts w:asciiTheme="minorHAnsi" w:hAnsiTheme="minorHAnsi"/>
        </w:rPr>
        <w:instrText xml:space="preserve"> dispense" </w:instrText>
      </w:r>
      <w:r w:rsidRPr="002751C8">
        <w:rPr>
          <w:rFonts w:asciiTheme="minorHAnsi" w:hAnsiTheme="minorHAnsi"/>
        </w:rPr>
        <w:fldChar w:fldCharType="end"/>
      </w:r>
      <w:r w:rsidRPr="002751C8">
        <w:rPr>
          <w:rFonts w:asciiTheme="minorHAnsi" w:hAnsiTheme="minorHAnsi"/>
        </w:rPr>
        <w:fldChar w:fldCharType="begin"/>
      </w:r>
      <w:r w:rsidRPr="002751C8">
        <w:rPr>
          <w:rFonts w:asciiTheme="minorHAnsi" w:hAnsiTheme="minorHAnsi"/>
        </w:rPr>
        <w:instrText xml:space="preserve"> pharmacist care" </w:instrText>
      </w:r>
      <w:r w:rsidRPr="002751C8">
        <w:rPr>
          <w:rFonts w:asciiTheme="minorHAnsi" w:hAnsiTheme="minorHAnsi"/>
        </w:rPr>
        <w:fldChar w:fldCharType="end"/>
      </w:r>
      <w:r w:rsidRPr="002751C8">
        <w:rPr>
          <w:rFonts w:asciiTheme="minorHAnsi" w:hAnsiTheme="minorHAnsi"/>
        </w:rPr>
        <w:t xml:space="preserve">to residents of this </w:t>
      </w:r>
      <w:r w:rsidR="006A1A1C">
        <w:rPr>
          <w:rFonts w:asciiTheme="minorHAnsi" w:hAnsiTheme="minorHAnsi"/>
        </w:rPr>
        <w:t>s</w:t>
      </w:r>
      <w:r w:rsidRPr="002751C8">
        <w:rPr>
          <w:rFonts w:asciiTheme="minorHAnsi" w:hAnsiTheme="minorHAnsi"/>
        </w:rPr>
        <w:t>tate.</w:t>
      </w:r>
    </w:p>
    <w:p w14:paraId="5A96C81E" w14:textId="5953DDC6" w:rsidR="00B12407" w:rsidRPr="002751C8" w:rsidRDefault="00B12407" w:rsidP="00781F26">
      <w:pPr>
        <w:pStyle w:val="a"/>
        <w:numPr>
          <w:ilvl w:val="0"/>
          <w:numId w:val="129"/>
        </w:numPr>
        <w:rPr>
          <w:rFonts w:asciiTheme="minorHAnsi" w:hAnsiTheme="minorHAnsi"/>
        </w:rPr>
      </w:pPr>
      <w:r w:rsidRPr="002751C8">
        <w:rPr>
          <w:rFonts w:asciiTheme="minorHAnsi" w:hAnsiTheme="minorHAnsi"/>
        </w:rPr>
        <w:t>“Pharmacy Benefits Manager</w:t>
      </w:r>
      <w:r w:rsidR="00397626" w:rsidRPr="002751C8">
        <w:rPr>
          <w:rFonts w:asciiTheme="minorHAnsi" w:hAnsiTheme="minorHAnsi"/>
        </w:rPr>
        <w:fldChar w:fldCharType="begin"/>
      </w:r>
      <w:r w:rsidR="00397626" w:rsidRPr="002751C8">
        <w:rPr>
          <w:rFonts w:asciiTheme="minorHAnsi" w:hAnsiTheme="minorHAnsi"/>
        </w:rPr>
        <w:instrText xml:space="preserve"> pharmacy benefits manager" </w:instrText>
      </w:r>
      <w:r w:rsidR="00397626" w:rsidRPr="002751C8">
        <w:rPr>
          <w:rFonts w:asciiTheme="minorHAnsi" w:hAnsiTheme="minorHAnsi"/>
        </w:rPr>
        <w:fldChar w:fldCharType="end"/>
      </w:r>
      <w:r w:rsidRPr="002751C8">
        <w:rPr>
          <w:rFonts w:asciiTheme="minorHAnsi" w:hAnsiTheme="minorHAnsi"/>
        </w:rPr>
        <w:t>” means a Person that Administers the Prescription Drug</w:t>
      </w:r>
      <w:r w:rsidR="00397626" w:rsidRPr="002751C8">
        <w:rPr>
          <w:rFonts w:asciiTheme="minorHAnsi" w:hAnsiTheme="minorHAnsi"/>
        </w:rPr>
        <w:fldChar w:fldCharType="begin"/>
      </w:r>
      <w:r w:rsidR="00397626" w:rsidRPr="002751C8">
        <w:rPr>
          <w:rFonts w:asciiTheme="minorHAnsi" w:hAnsiTheme="minorHAnsi"/>
        </w:rPr>
        <w:instrText xml:space="preserve"> drug" </w:instrText>
      </w:r>
      <w:r w:rsidR="00397626" w:rsidRPr="002751C8">
        <w:rPr>
          <w:rFonts w:asciiTheme="minorHAnsi" w:hAnsiTheme="minorHAnsi"/>
        </w:rPr>
        <w:fldChar w:fldCharType="end"/>
      </w:r>
      <w:r w:rsidRPr="002751C8">
        <w:rPr>
          <w:rFonts w:asciiTheme="minorHAnsi" w:hAnsiTheme="minorHAnsi"/>
        </w:rPr>
        <w:t>/Device portion of health insurance plans on behalf of plan sponsors, such as self-insured employers, insurance companies, and health maintenance organizations, and that engages in or directs the Practice of Pharmacy</w:t>
      </w:r>
      <w:r w:rsidR="00397626" w:rsidRPr="002751C8">
        <w:rPr>
          <w:rFonts w:asciiTheme="minorHAnsi" w:hAnsiTheme="minorHAnsi"/>
        </w:rPr>
        <w:fldChar w:fldCharType="begin"/>
      </w:r>
      <w:r w:rsidR="00397626" w:rsidRPr="002751C8">
        <w:rPr>
          <w:rFonts w:asciiTheme="minorHAnsi" w:hAnsiTheme="minorHAnsi"/>
        </w:rPr>
        <w:instrText xml:space="preserve"> practice of pharmacy" </w:instrText>
      </w:r>
      <w:r w:rsidR="00397626" w:rsidRPr="002751C8">
        <w:rPr>
          <w:rFonts w:asciiTheme="minorHAnsi" w:hAnsiTheme="minorHAnsi"/>
        </w:rPr>
        <w:fldChar w:fldCharType="end"/>
      </w:r>
      <w:r w:rsidRPr="002751C8">
        <w:rPr>
          <w:rFonts w:asciiTheme="minorHAnsi" w:hAnsiTheme="minorHAnsi"/>
        </w:rPr>
        <w:t>.</w:t>
      </w:r>
      <w:r w:rsidR="00404585" w:rsidRPr="134D7351">
        <w:rPr>
          <w:rStyle w:val="FootnoteReference"/>
          <w:rFonts w:asciiTheme="minorHAnsi" w:hAnsiTheme="minorHAnsi"/>
        </w:rPr>
        <w:footnoteReference w:id="30"/>
      </w:r>
    </w:p>
    <w:p w14:paraId="2F09B364" w14:textId="56CE66B8" w:rsidR="00B12407" w:rsidRPr="00272241" w:rsidRDefault="19BA5004" w:rsidP="02A20A92">
      <w:pPr>
        <w:pStyle w:val="a"/>
        <w:numPr>
          <w:ilvl w:val="0"/>
          <w:numId w:val="107"/>
        </w:numPr>
        <w:rPr>
          <w:rFonts w:asciiTheme="minorHAnsi" w:hAnsiTheme="minorHAnsi"/>
        </w:rPr>
      </w:pPr>
      <w:r w:rsidRPr="02A20A92">
        <w:rPr>
          <w:rFonts w:asciiTheme="minorHAnsi" w:hAnsiTheme="minorHAnsi"/>
        </w:rPr>
        <w:t>“Pharmacy Intern</w:t>
      </w:r>
      <w:r w:rsidR="00397626" w:rsidRPr="02A20A92">
        <w:rPr>
          <w:rFonts w:asciiTheme="minorHAnsi" w:hAnsiTheme="minorHAnsi"/>
        </w:rPr>
        <w:fldChar w:fldCharType="begin"/>
      </w:r>
      <w:r w:rsidR="00397626" w:rsidRPr="02A20A92">
        <w:rPr>
          <w:rFonts w:asciiTheme="minorHAnsi" w:hAnsiTheme="minorHAnsi"/>
        </w:rPr>
        <w:instrText xml:space="preserve"> pharmacy intern" </w:instrText>
      </w:r>
      <w:r w:rsidR="00397626" w:rsidRPr="02A20A92">
        <w:rPr>
          <w:rFonts w:asciiTheme="minorHAnsi" w:hAnsiTheme="minorHAnsi"/>
        </w:rPr>
        <w:fldChar w:fldCharType="end"/>
      </w:r>
      <w:r w:rsidRPr="02A20A92">
        <w:rPr>
          <w:rFonts w:asciiTheme="minorHAnsi" w:hAnsiTheme="minorHAnsi"/>
        </w:rPr>
        <w:t>”</w:t>
      </w:r>
      <w:r w:rsidR="00715CA0" w:rsidRPr="02A20A92">
        <w:rPr>
          <w:rStyle w:val="FootnoteReference"/>
          <w:rFonts w:asciiTheme="minorHAnsi" w:hAnsiTheme="minorHAnsi"/>
        </w:rPr>
        <w:footnoteReference w:id="31"/>
      </w:r>
      <w:r w:rsidRPr="02A20A92">
        <w:rPr>
          <w:rFonts w:asciiTheme="minorHAnsi" w:hAnsiTheme="minorHAnsi"/>
        </w:rPr>
        <w:t xml:space="preserve"> means an individual who is:</w:t>
      </w:r>
    </w:p>
    <w:p w14:paraId="2233D9F3" w14:textId="4D6317EC" w:rsidR="00B12407" w:rsidRPr="00272241" w:rsidRDefault="00B12407" w:rsidP="00781F26">
      <w:pPr>
        <w:pStyle w:val="1"/>
        <w:numPr>
          <w:ilvl w:val="1"/>
          <w:numId w:val="8"/>
        </w:numPr>
        <w:ind w:left="1512"/>
        <w:rPr>
          <w:rFonts w:asciiTheme="minorHAnsi" w:hAnsiTheme="minorHAnsi"/>
        </w:rPr>
      </w:pPr>
      <w:r w:rsidRPr="00272241">
        <w:rPr>
          <w:rFonts w:asciiTheme="minorHAnsi" w:hAnsiTheme="minorHAnsi"/>
        </w:rPr>
        <w:t xml:space="preserve">currently licensed by this </w:t>
      </w:r>
      <w:r w:rsidR="006A1A1C">
        <w:rPr>
          <w:rFonts w:asciiTheme="minorHAnsi" w:hAnsiTheme="minorHAnsi"/>
        </w:rPr>
        <w:t>s</w:t>
      </w:r>
      <w:r w:rsidRPr="00272241">
        <w:rPr>
          <w:rFonts w:asciiTheme="minorHAnsi" w:hAnsiTheme="minorHAnsi"/>
        </w:rPr>
        <w:t>tate to engage in the Practice of Pharmacy</w:t>
      </w:r>
      <w:r w:rsidR="00397626" w:rsidRPr="00272241">
        <w:rPr>
          <w:rFonts w:asciiTheme="minorHAnsi" w:hAnsiTheme="minorHAnsi"/>
        </w:rPr>
        <w:fldChar w:fldCharType="begin"/>
      </w:r>
      <w:r w:rsidR="00397626" w:rsidRPr="00272241">
        <w:rPr>
          <w:rFonts w:asciiTheme="minorHAnsi" w:hAnsiTheme="minorHAnsi"/>
        </w:rPr>
        <w:instrText xml:space="preserve"> practice of pharmacy" </w:instrText>
      </w:r>
      <w:r w:rsidR="00397626" w:rsidRPr="00272241">
        <w:rPr>
          <w:rFonts w:asciiTheme="minorHAnsi" w:hAnsiTheme="minorHAnsi"/>
        </w:rPr>
        <w:fldChar w:fldCharType="end"/>
      </w:r>
      <w:r w:rsidRPr="00272241">
        <w:rPr>
          <w:rFonts w:asciiTheme="minorHAnsi" w:hAnsiTheme="minorHAnsi"/>
        </w:rPr>
        <w:t xml:space="preserve"> while under the supervision of a Pharmacist and is enrolled in a professional degree </w:t>
      </w:r>
      <w:r w:rsidRPr="00272241">
        <w:rPr>
          <w:rFonts w:asciiTheme="minorHAnsi" w:hAnsiTheme="minorHAnsi"/>
        </w:rPr>
        <w:lastRenderedPageBreak/>
        <w:t>program of a school or college of pharmacy that has been approved by the Board</w:t>
      </w:r>
      <w:r w:rsidR="00397626" w:rsidRPr="00272241">
        <w:rPr>
          <w:rFonts w:asciiTheme="minorHAnsi" w:hAnsiTheme="minorHAnsi"/>
        </w:rPr>
        <w:fldChar w:fldCharType="begin"/>
      </w:r>
      <w:r w:rsidR="00397626" w:rsidRPr="00272241">
        <w:rPr>
          <w:rFonts w:asciiTheme="minorHAnsi" w:hAnsiTheme="minorHAnsi"/>
        </w:rPr>
        <w:instrText xml:space="preserve"> board of pharmacy" </w:instrText>
      </w:r>
      <w:r w:rsidR="00397626" w:rsidRPr="00272241">
        <w:rPr>
          <w:rFonts w:asciiTheme="minorHAnsi" w:hAnsiTheme="minorHAnsi"/>
        </w:rPr>
        <w:fldChar w:fldCharType="end"/>
      </w:r>
      <w:r w:rsidRPr="00272241">
        <w:rPr>
          <w:rFonts w:asciiTheme="minorHAnsi" w:hAnsiTheme="minorHAnsi"/>
        </w:rPr>
        <w:t xml:space="preserve"> and is satisfactorily progressing toward meeting the requirements for licensure as a Pharmacist; or</w:t>
      </w:r>
    </w:p>
    <w:p w14:paraId="3A3CF1DB" w14:textId="370994E7" w:rsidR="00B12407" w:rsidRPr="00272241" w:rsidRDefault="00B12407" w:rsidP="00781F26">
      <w:pPr>
        <w:pStyle w:val="1"/>
        <w:numPr>
          <w:ilvl w:val="1"/>
          <w:numId w:val="8"/>
        </w:numPr>
        <w:ind w:left="1512"/>
        <w:rPr>
          <w:rFonts w:asciiTheme="minorHAnsi" w:hAnsiTheme="minorHAnsi"/>
        </w:rPr>
      </w:pPr>
      <w:r w:rsidRPr="00272241">
        <w:rPr>
          <w:rFonts w:asciiTheme="minorHAnsi" w:hAnsiTheme="minorHAnsi"/>
        </w:rPr>
        <w:t>a graduate of an approved professional degree program of a school or college of Pharmacy or a graduate who has established educational equivalency by obtaining a Foreign Pharmacy Graduate Examination Committee™ (FPGEC®) Certificate, who is currently licensed by the Board</w:t>
      </w:r>
      <w:r w:rsidR="009F76C0" w:rsidRPr="00272241">
        <w:rPr>
          <w:rFonts w:asciiTheme="minorHAnsi" w:hAnsiTheme="minorHAnsi"/>
        </w:rPr>
        <w:fldChar w:fldCharType="begin"/>
      </w:r>
      <w:r w:rsidR="009F76C0" w:rsidRPr="00272241">
        <w:rPr>
          <w:rFonts w:asciiTheme="minorHAnsi" w:hAnsiTheme="minorHAnsi"/>
        </w:rPr>
        <w:instrText xml:space="preserve"> </w:instrText>
      </w:r>
      <w:r w:rsidR="009F76C0" w:rsidRPr="00272241">
        <w:rPr>
          <w:rFonts w:asciiTheme="minorHAnsi" w:hAnsiTheme="minorHAnsi"/>
          <w:sz w:val="16"/>
          <w:szCs w:val="16"/>
        </w:rPr>
        <w:instrText>board of pharmacy</w:instrText>
      </w:r>
      <w:r w:rsidR="009F76C0" w:rsidRPr="00272241">
        <w:rPr>
          <w:rFonts w:asciiTheme="minorHAnsi" w:hAnsiTheme="minorHAnsi"/>
        </w:rPr>
        <w:instrText xml:space="preserve">" </w:instrText>
      </w:r>
      <w:r w:rsidR="009F76C0" w:rsidRPr="00272241">
        <w:rPr>
          <w:rFonts w:asciiTheme="minorHAnsi" w:hAnsiTheme="minorHAnsi"/>
        </w:rPr>
        <w:fldChar w:fldCharType="end"/>
      </w:r>
      <w:r w:rsidRPr="00272241">
        <w:rPr>
          <w:rFonts w:asciiTheme="minorHAnsi" w:hAnsiTheme="minorHAnsi"/>
        </w:rPr>
        <w:t xml:space="preserve"> of Pharmacy</w:t>
      </w:r>
      <w:r w:rsidR="00397626" w:rsidRPr="00272241">
        <w:rPr>
          <w:rFonts w:asciiTheme="minorHAnsi" w:hAnsiTheme="minorHAnsi"/>
        </w:rPr>
        <w:fldChar w:fldCharType="begin"/>
      </w:r>
      <w:r w:rsidR="00397626" w:rsidRPr="00272241">
        <w:rPr>
          <w:rFonts w:asciiTheme="minorHAnsi" w:hAnsiTheme="minorHAnsi"/>
        </w:rPr>
        <w:instrText xml:space="preserve"> board of pharmacy" </w:instrText>
      </w:r>
      <w:r w:rsidR="00397626" w:rsidRPr="00272241">
        <w:rPr>
          <w:rFonts w:asciiTheme="minorHAnsi" w:hAnsiTheme="minorHAnsi"/>
        </w:rPr>
        <w:fldChar w:fldCharType="end"/>
      </w:r>
      <w:r w:rsidRPr="00272241">
        <w:rPr>
          <w:rFonts w:asciiTheme="minorHAnsi" w:hAnsiTheme="minorHAnsi"/>
        </w:rPr>
        <w:t xml:space="preserve"> for the purpose of obtaining practical experience as a requirement for licensure as a Pharmacist; or</w:t>
      </w:r>
    </w:p>
    <w:p w14:paraId="4F172956" w14:textId="05A24307" w:rsidR="00B12407" w:rsidRPr="00272241" w:rsidRDefault="00B12407" w:rsidP="00781F26">
      <w:pPr>
        <w:pStyle w:val="1"/>
        <w:numPr>
          <w:ilvl w:val="1"/>
          <w:numId w:val="8"/>
        </w:numPr>
        <w:ind w:left="1512"/>
        <w:rPr>
          <w:rFonts w:asciiTheme="minorHAnsi" w:hAnsiTheme="minorHAnsi"/>
        </w:rPr>
      </w:pPr>
      <w:r w:rsidRPr="00272241">
        <w:rPr>
          <w:rFonts w:asciiTheme="minorHAnsi" w:hAnsiTheme="minorHAnsi"/>
        </w:rPr>
        <w:t>a qualified applicant awaiting examination for licensure or meeting Board</w:t>
      </w:r>
      <w:r w:rsidR="00397626" w:rsidRPr="00272241">
        <w:rPr>
          <w:rFonts w:asciiTheme="minorHAnsi" w:hAnsiTheme="minorHAnsi"/>
        </w:rPr>
        <w:fldChar w:fldCharType="begin"/>
      </w:r>
      <w:r w:rsidR="00397626" w:rsidRPr="00272241">
        <w:rPr>
          <w:rFonts w:asciiTheme="minorHAnsi" w:hAnsiTheme="minorHAnsi"/>
        </w:rPr>
        <w:instrText xml:space="preserve"> board of pharmacy" </w:instrText>
      </w:r>
      <w:r w:rsidR="00397626" w:rsidRPr="00272241">
        <w:rPr>
          <w:rFonts w:asciiTheme="minorHAnsi" w:hAnsiTheme="minorHAnsi"/>
        </w:rPr>
        <w:fldChar w:fldCharType="end"/>
      </w:r>
      <w:r w:rsidRPr="00272241">
        <w:rPr>
          <w:rFonts w:asciiTheme="minorHAnsi" w:hAnsiTheme="minorHAnsi"/>
        </w:rPr>
        <w:t xml:space="preserve"> requirements for re-licensure; or</w:t>
      </w:r>
    </w:p>
    <w:p w14:paraId="1F4A9A2F" w14:textId="18904A8D" w:rsidR="007B5727" w:rsidRPr="00694173" w:rsidRDefault="00B12407" w:rsidP="00781F26">
      <w:pPr>
        <w:pStyle w:val="1"/>
        <w:numPr>
          <w:ilvl w:val="1"/>
          <w:numId w:val="8"/>
        </w:numPr>
        <w:ind w:left="1512"/>
        <w:rPr>
          <w:rFonts w:asciiTheme="minorHAnsi" w:hAnsiTheme="minorHAnsi"/>
        </w:rPr>
      </w:pPr>
      <w:r w:rsidRPr="00272241">
        <w:rPr>
          <w:rFonts w:asciiTheme="minorHAnsi" w:hAnsiTheme="minorHAnsi"/>
        </w:rPr>
        <w:t xml:space="preserve">an individual participating in a residency or fellowship program. </w:t>
      </w:r>
    </w:p>
    <w:p w14:paraId="7CCEA3BA" w14:textId="128D9326" w:rsidR="00B12407" w:rsidRPr="00272241" w:rsidRDefault="104CFF0F" w:rsidP="00781F26">
      <w:pPr>
        <w:pStyle w:val="1"/>
        <w:numPr>
          <w:ilvl w:val="0"/>
          <w:numId w:val="130"/>
        </w:numPr>
        <w:tabs>
          <w:tab w:val="clear" w:pos="360"/>
        </w:tabs>
        <w:rPr>
          <w:rFonts w:asciiTheme="minorHAnsi" w:hAnsiTheme="minorHAnsi"/>
        </w:rPr>
      </w:pPr>
      <w:r w:rsidRPr="2E6B872C">
        <w:rPr>
          <w:rFonts w:asciiTheme="minorHAnsi" w:hAnsiTheme="minorHAnsi"/>
        </w:rPr>
        <w:t xml:space="preserve">“Positive Patient Outcomes” </w:t>
      </w:r>
      <w:r w:rsidR="07A5F894" w:rsidRPr="2E6B872C">
        <w:rPr>
          <w:rFonts w:asciiTheme="minorHAnsi" w:hAnsiTheme="minorHAnsi"/>
        </w:rPr>
        <w:t xml:space="preserve">means </w:t>
      </w:r>
      <w:r w:rsidRPr="2E6B872C">
        <w:rPr>
          <w:rFonts w:asciiTheme="minorHAnsi" w:hAnsiTheme="minorHAnsi"/>
        </w:rPr>
        <w:t>the cure or prevention of disease, elimination or reduction of a patient’s symptoms, or arresting or slowing of a disease process so as to improve the patient’s quality of life.</w:t>
      </w:r>
    </w:p>
    <w:p w14:paraId="1E6C1D5E" w14:textId="7345DAAF" w:rsidR="00B12407" w:rsidRPr="00272241" w:rsidRDefault="00B12407" w:rsidP="00781F26">
      <w:pPr>
        <w:pStyle w:val="a"/>
        <w:numPr>
          <w:ilvl w:val="0"/>
          <w:numId w:val="130"/>
        </w:numPr>
        <w:rPr>
          <w:rFonts w:asciiTheme="minorHAnsi" w:hAnsiTheme="minorHAnsi"/>
        </w:rPr>
      </w:pPr>
      <w:r w:rsidRPr="00272241">
        <w:rPr>
          <w:rFonts w:asciiTheme="minorHAnsi" w:hAnsiTheme="minorHAnsi"/>
        </w:rPr>
        <w:t>“Practice Accountability Audit” means an evaluation of the Centralized Performance Database</w:t>
      </w:r>
      <w:r w:rsidR="00397626" w:rsidRPr="00272241">
        <w:rPr>
          <w:rFonts w:asciiTheme="minorHAnsi" w:hAnsiTheme="minorHAnsi"/>
        </w:rPr>
        <w:fldChar w:fldCharType="begin"/>
      </w:r>
      <w:r w:rsidR="00397626" w:rsidRPr="00272241">
        <w:rPr>
          <w:rFonts w:asciiTheme="minorHAnsi" w:hAnsiTheme="minorHAnsi"/>
        </w:rPr>
        <w:instrText xml:space="preserve"> database, centralized performance" </w:instrText>
      </w:r>
      <w:r w:rsidR="00397626" w:rsidRPr="00272241">
        <w:rPr>
          <w:rFonts w:asciiTheme="minorHAnsi" w:hAnsiTheme="minorHAnsi"/>
        </w:rPr>
        <w:fldChar w:fldCharType="end"/>
      </w:r>
      <w:r w:rsidRPr="00272241">
        <w:rPr>
          <w:rFonts w:asciiTheme="minorHAnsi" w:hAnsiTheme="minorHAnsi"/>
        </w:rPr>
        <w:t xml:space="preserve"> to determine which pharmacies are consistently in violation of </w:t>
      </w:r>
      <w:r w:rsidR="0055379B">
        <w:rPr>
          <w:rFonts w:asciiTheme="minorHAnsi" w:hAnsiTheme="minorHAnsi"/>
        </w:rPr>
        <w:t>c</w:t>
      </w:r>
      <w:r w:rsidRPr="00272241">
        <w:rPr>
          <w:rFonts w:asciiTheme="minorHAnsi" w:hAnsiTheme="minorHAnsi"/>
        </w:rPr>
        <w:t>riteria and/or standards.</w:t>
      </w:r>
    </w:p>
    <w:p w14:paraId="34AF704C" w14:textId="0CF37CB0" w:rsidR="00B12407" w:rsidRPr="00272241" w:rsidRDefault="104CFF0F" w:rsidP="00781F26">
      <w:pPr>
        <w:pStyle w:val="a"/>
        <w:numPr>
          <w:ilvl w:val="0"/>
          <w:numId w:val="130"/>
        </w:numPr>
        <w:rPr>
          <w:rFonts w:asciiTheme="minorHAnsi" w:hAnsiTheme="minorHAnsi"/>
        </w:rPr>
      </w:pPr>
      <w:r w:rsidRPr="20DDCF6D">
        <w:rPr>
          <w:rFonts w:asciiTheme="minorHAnsi" w:hAnsiTheme="minorHAnsi"/>
        </w:rPr>
        <w:t>“Practice of Telepharmacy</w:t>
      </w:r>
      <w:r w:rsidRPr="20DDCF6D">
        <w:rPr>
          <w:rFonts w:asciiTheme="minorHAnsi" w:hAnsiTheme="minorHAnsi"/>
        </w:rPr>
        <w:fldChar w:fldCharType="begin"/>
      </w:r>
      <w:r w:rsidRPr="20DDCF6D">
        <w:rPr>
          <w:rFonts w:asciiTheme="minorHAnsi" w:hAnsiTheme="minorHAnsi"/>
        </w:rPr>
        <w:instrText xml:space="preserve"> telepharmacy" </w:instrText>
      </w:r>
      <w:r w:rsidRPr="20DDCF6D">
        <w:rPr>
          <w:rFonts w:asciiTheme="minorHAnsi" w:hAnsiTheme="minorHAnsi"/>
        </w:rPr>
        <w:fldChar w:fldCharType="end"/>
      </w:r>
      <w:r w:rsidRPr="20DDCF6D">
        <w:rPr>
          <w:rFonts w:asciiTheme="minorHAnsi" w:hAnsiTheme="minorHAnsi"/>
        </w:rPr>
        <w:t xml:space="preserve">” means the </w:t>
      </w:r>
      <w:r w:rsidR="71455A94" w:rsidRPr="20DDCF6D">
        <w:rPr>
          <w:rFonts w:asciiTheme="minorHAnsi" w:hAnsiTheme="minorHAnsi"/>
        </w:rPr>
        <w:t>Practice of Pharmacy</w:t>
      </w:r>
      <w:r w:rsidRPr="20DDCF6D">
        <w:rPr>
          <w:rFonts w:asciiTheme="minorHAnsi" w:hAnsiTheme="minorHAnsi"/>
        </w:rPr>
        <w:fldChar w:fldCharType="begin"/>
      </w:r>
      <w:r w:rsidRPr="20DDCF6D">
        <w:rPr>
          <w:rFonts w:asciiTheme="minorHAnsi" w:hAnsiTheme="minorHAnsi"/>
        </w:rPr>
        <w:instrText xml:space="preserve"> pharmacist care" </w:instrText>
      </w:r>
      <w:r w:rsidRPr="20DDCF6D">
        <w:rPr>
          <w:rFonts w:asciiTheme="minorHAnsi" w:hAnsiTheme="minorHAnsi"/>
        </w:rPr>
        <w:fldChar w:fldCharType="end"/>
      </w:r>
      <w:r w:rsidRPr="20DDCF6D">
        <w:rPr>
          <w:rFonts w:asciiTheme="minorHAnsi" w:hAnsiTheme="minorHAnsi"/>
        </w:rPr>
        <w:t xml:space="preserve"> by registered Pharmacists located within US jurisdictions through the use of</w:t>
      </w:r>
      <w:r w:rsidR="71455A94" w:rsidRPr="20DDCF6D">
        <w:rPr>
          <w:rFonts w:asciiTheme="minorHAnsi" w:hAnsiTheme="minorHAnsi"/>
        </w:rPr>
        <w:t xml:space="preserve"> Telepharmacy Technologies between a licensee and</w:t>
      </w:r>
      <w:r w:rsidR="637468B5" w:rsidRPr="20DDCF6D">
        <w:rPr>
          <w:rFonts w:asciiTheme="minorHAnsi" w:hAnsiTheme="minorHAnsi"/>
        </w:rPr>
        <w:t xml:space="preserve"> patients or their agents at </w:t>
      </w:r>
      <w:r w:rsidRPr="20DDCF6D">
        <w:rPr>
          <w:rFonts w:asciiTheme="minorHAnsi" w:hAnsiTheme="minorHAnsi"/>
        </w:rPr>
        <w:t>distance</w:t>
      </w:r>
      <w:r w:rsidR="637468B5" w:rsidRPr="20DDCF6D">
        <w:rPr>
          <w:rFonts w:asciiTheme="minorHAnsi" w:hAnsiTheme="minorHAnsi"/>
        </w:rPr>
        <w:t>s</w:t>
      </w:r>
      <w:r w:rsidRPr="20DDCF6D">
        <w:rPr>
          <w:rFonts w:asciiTheme="minorHAnsi" w:hAnsiTheme="minorHAnsi"/>
        </w:rPr>
        <w:t xml:space="preserve"> that are located within US jurisdictions</w:t>
      </w:r>
      <w:r w:rsidR="71455A94" w:rsidRPr="20DDCF6D">
        <w:rPr>
          <w:rFonts w:asciiTheme="minorHAnsi" w:hAnsiTheme="minorHAnsi"/>
        </w:rPr>
        <w:t>.</w:t>
      </w:r>
    </w:p>
    <w:p w14:paraId="7DC85933" w14:textId="070B1989" w:rsidR="00B12407" w:rsidRPr="00272241" w:rsidRDefault="00D969E3" w:rsidP="00781F26">
      <w:pPr>
        <w:pStyle w:val="a"/>
        <w:numPr>
          <w:ilvl w:val="0"/>
          <w:numId w:val="130"/>
        </w:numPr>
        <w:rPr>
          <w:rFonts w:asciiTheme="minorHAnsi" w:hAnsiTheme="minorHAnsi"/>
        </w:rPr>
      </w:pPr>
      <w:r w:rsidRPr="134D7351" w:rsidDel="00D969E3">
        <w:rPr>
          <w:rFonts w:asciiTheme="minorHAnsi" w:hAnsiTheme="minorHAnsi"/>
        </w:rPr>
        <w:t xml:space="preserve"> </w:t>
      </w:r>
      <w:r w:rsidR="00B12407" w:rsidRPr="134D7351">
        <w:rPr>
          <w:rFonts w:asciiTheme="minorHAnsi" w:hAnsiTheme="minorHAnsi"/>
        </w:rPr>
        <w:t>“Practitioner” means an individual currently licensed, registered, or otherwise authorized by the appropriate jurisdiction to prescribe and Administer</w:t>
      </w:r>
      <w:r w:rsidR="00397626" w:rsidRPr="134D7351">
        <w:rPr>
          <w:rFonts w:asciiTheme="minorHAnsi" w:hAnsiTheme="minorHAnsi"/>
        </w:rPr>
        <w:fldChar w:fldCharType="begin"/>
      </w:r>
      <w:r w:rsidR="00397626" w:rsidRPr="134D7351">
        <w:rPr>
          <w:rFonts w:asciiTheme="minorHAnsi" w:hAnsiTheme="minorHAnsi"/>
        </w:rPr>
        <w:instrText xml:space="preserve"> administer" </w:instrText>
      </w:r>
      <w:r w:rsidR="00397626" w:rsidRPr="134D7351">
        <w:rPr>
          <w:rFonts w:asciiTheme="minorHAnsi" w:hAnsiTheme="minorHAnsi"/>
        </w:rPr>
        <w:fldChar w:fldCharType="end"/>
      </w:r>
      <w:r w:rsidR="00B12407" w:rsidRPr="134D7351">
        <w:rPr>
          <w:rFonts w:asciiTheme="minorHAnsi" w:hAnsiTheme="minorHAnsi"/>
        </w:rPr>
        <w:t xml:space="preserve"> Drugs</w:t>
      </w:r>
      <w:r w:rsidR="00AF2DC8" w:rsidRPr="134D7351">
        <w:rPr>
          <w:rFonts w:asciiTheme="minorHAnsi" w:hAnsiTheme="minorHAnsi"/>
        </w:rPr>
        <w:fldChar w:fldCharType="begin"/>
      </w:r>
      <w:r w:rsidR="00AF2DC8" w:rsidRPr="134D7351">
        <w:rPr>
          <w:rFonts w:asciiTheme="minorHAnsi" w:hAnsiTheme="minorHAnsi"/>
        </w:rPr>
        <w:instrText xml:space="preserve"> drug" </w:instrText>
      </w:r>
      <w:r w:rsidR="00AF2DC8" w:rsidRPr="134D7351">
        <w:rPr>
          <w:rFonts w:asciiTheme="minorHAnsi" w:hAnsiTheme="minorHAnsi"/>
        </w:rPr>
        <w:fldChar w:fldCharType="end"/>
      </w:r>
      <w:r w:rsidR="00B12407" w:rsidRPr="134D7351">
        <w:rPr>
          <w:rFonts w:asciiTheme="minorHAnsi" w:hAnsiTheme="minorHAnsi"/>
        </w:rPr>
        <w:t xml:space="preserve"> in the course of professional practice.</w:t>
      </w:r>
      <w:r w:rsidR="00835788" w:rsidRPr="134D7351">
        <w:rPr>
          <w:rStyle w:val="FootnoteReference"/>
          <w:rFonts w:asciiTheme="minorHAnsi" w:hAnsiTheme="minorHAnsi"/>
        </w:rPr>
        <w:footnoteReference w:id="32"/>
      </w:r>
    </w:p>
    <w:p w14:paraId="0A12E906" w14:textId="5B231BD2" w:rsidR="00B12407" w:rsidRPr="00272241" w:rsidRDefault="00B12407" w:rsidP="00781F26">
      <w:pPr>
        <w:pStyle w:val="a"/>
        <w:numPr>
          <w:ilvl w:val="0"/>
          <w:numId w:val="130"/>
        </w:numPr>
        <w:rPr>
          <w:rFonts w:asciiTheme="minorHAnsi" w:hAnsiTheme="minorHAnsi"/>
        </w:rPr>
      </w:pPr>
      <w:r w:rsidRPr="134D7351">
        <w:rPr>
          <w:rFonts w:asciiTheme="minorHAnsi" w:hAnsiTheme="minorHAnsi"/>
        </w:rPr>
        <w:t>“Preceptor” means an individual who is currently licensed as a Pharmacist by the Board of Pharmacy</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meets the qualifications as a Preceptor under the Rules of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and participates in the instructional training of Pharmacy Intern</w:t>
      </w:r>
      <w:r w:rsidR="00397626" w:rsidRPr="134D7351">
        <w:rPr>
          <w:rFonts w:asciiTheme="minorHAnsi" w:hAnsiTheme="minorHAnsi"/>
        </w:rPr>
        <w:fldChar w:fldCharType="begin"/>
      </w:r>
      <w:r w:rsidR="00397626" w:rsidRPr="134D7351">
        <w:rPr>
          <w:rFonts w:asciiTheme="minorHAnsi" w:hAnsiTheme="minorHAnsi"/>
        </w:rPr>
        <w:instrText xml:space="preserve"> pharmacy intern" </w:instrText>
      </w:r>
      <w:r w:rsidR="00397626" w:rsidRPr="134D7351">
        <w:rPr>
          <w:rFonts w:asciiTheme="minorHAnsi" w:hAnsiTheme="minorHAnsi"/>
        </w:rPr>
        <w:fldChar w:fldCharType="end"/>
      </w:r>
      <w:r w:rsidRPr="134D7351">
        <w:rPr>
          <w:rFonts w:asciiTheme="minorHAnsi" w:hAnsiTheme="minorHAnsi"/>
        </w:rPr>
        <w:t>s.</w:t>
      </w:r>
      <w:r w:rsidR="00835788" w:rsidRPr="134D7351">
        <w:rPr>
          <w:rStyle w:val="FootnoteReference"/>
          <w:rFonts w:asciiTheme="minorHAnsi" w:hAnsiTheme="minorHAnsi"/>
        </w:rPr>
        <w:footnoteReference w:id="33"/>
      </w:r>
    </w:p>
    <w:p w14:paraId="12824973" w14:textId="5E8F5582" w:rsidR="00B12407" w:rsidRPr="00272241" w:rsidRDefault="00B12407" w:rsidP="00781F26">
      <w:pPr>
        <w:pStyle w:val="a"/>
        <w:numPr>
          <w:ilvl w:val="0"/>
          <w:numId w:val="130"/>
        </w:numPr>
        <w:rPr>
          <w:rFonts w:asciiTheme="minorHAnsi" w:hAnsiTheme="minorHAnsi"/>
        </w:rPr>
      </w:pPr>
      <w:r w:rsidRPr="00272241">
        <w:rPr>
          <w:rFonts w:asciiTheme="minorHAnsi" w:hAnsiTheme="minorHAnsi"/>
        </w:rPr>
        <w:t>“Prepackaging” means the act of transferring a Drug</w:t>
      </w:r>
      <w:r w:rsidR="00397626" w:rsidRPr="00272241">
        <w:rPr>
          <w:rFonts w:asciiTheme="minorHAnsi" w:hAnsiTheme="minorHAnsi"/>
        </w:rPr>
        <w:fldChar w:fldCharType="begin"/>
      </w:r>
      <w:r w:rsidR="00397626" w:rsidRPr="00272241">
        <w:rPr>
          <w:rFonts w:asciiTheme="minorHAnsi" w:hAnsiTheme="minorHAnsi"/>
        </w:rPr>
        <w:instrText xml:space="preserve"> drug" </w:instrText>
      </w:r>
      <w:r w:rsidR="00397626" w:rsidRPr="00272241">
        <w:rPr>
          <w:rFonts w:asciiTheme="minorHAnsi" w:hAnsiTheme="minorHAnsi"/>
        </w:rPr>
        <w:fldChar w:fldCharType="end"/>
      </w:r>
      <w:r w:rsidRPr="00272241">
        <w:rPr>
          <w:rFonts w:asciiTheme="minorHAnsi" w:hAnsiTheme="minorHAnsi"/>
        </w:rPr>
        <w:t>, manually or by use of an Automated Pharmacy System</w:t>
      </w:r>
      <w:r w:rsidR="00397626" w:rsidRPr="00272241">
        <w:rPr>
          <w:rFonts w:asciiTheme="minorHAnsi" w:hAnsiTheme="minorHAnsi"/>
        </w:rPr>
        <w:fldChar w:fldCharType="begin"/>
      </w:r>
      <w:r w:rsidR="00397626" w:rsidRPr="00272241">
        <w:rPr>
          <w:rFonts w:asciiTheme="minorHAnsi" w:hAnsiTheme="minorHAnsi"/>
        </w:rPr>
        <w:instrText xml:space="preserve"> </w:instrText>
      </w:r>
      <w:r w:rsidR="002C1454">
        <w:rPr>
          <w:rFonts w:asciiTheme="minorHAnsi" w:hAnsiTheme="minorHAnsi"/>
        </w:rPr>
        <w:instrText>a</w:instrText>
      </w:r>
      <w:r w:rsidR="00C2321C" w:rsidRPr="00272241">
        <w:rPr>
          <w:rFonts w:asciiTheme="minorHAnsi" w:hAnsiTheme="minorHAnsi"/>
        </w:rPr>
        <w:instrText xml:space="preserve">utomated </w:instrText>
      </w:r>
      <w:r w:rsidR="002C1454">
        <w:rPr>
          <w:rFonts w:asciiTheme="minorHAnsi" w:hAnsiTheme="minorHAnsi"/>
        </w:rPr>
        <w:instrText>p</w:instrText>
      </w:r>
      <w:r w:rsidR="00C2321C" w:rsidRPr="00272241">
        <w:rPr>
          <w:rFonts w:asciiTheme="minorHAnsi" w:hAnsiTheme="minorHAnsi"/>
        </w:rPr>
        <w:instrText xml:space="preserve">harmacy </w:instrText>
      </w:r>
      <w:r w:rsidR="002C1454">
        <w:rPr>
          <w:rFonts w:asciiTheme="minorHAnsi" w:hAnsiTheme="minorHAnsi"/>
        </w:rPr>
        <w:instrText>s</w:instrText>
      </w:r>
      <w:r w:rsidR="00C2321C" w:rsidRPr="00272241">
        <w:rPr>
          <w:rFonts w:asciiTheme="minorHAnsi" w:hAnsiTheme="minorHAnsi"/>
        </w:rPr>
        <w:instrText>ystem</w:instrText>
      </w:r>
      <w:r w:rsidR="00397626" w:rsidRPr="00272241">
        <w:rPr>
          <w:rFonts w:asciiTheme="minorHAnsi" w:hAnsiTheme="minorHAnsi"/>
        </w:rPr>
        <w:instrText xml:space="preserve">" </w:instrText>
      </w:r>
      <w:r w:rsidR="00397626" w:rsidRPr="00272241">
        <w:rPr>
          <w:rFonts w:asciiTheme="minorHAnsi" w:hAnsiTheme="minorHAnsi"/>
        </w:rPr>
        <w:fldChar w:fldCharType="end"/>
      </w:r>
      <w:r w:rsidRPr="00272241">
        <w:rPr>
          <w:rFonts w:asciiTheme="minorHAnsi" w:hAnsiTheme="minorHAnsi"/>
        </w:rPr>
        <w:t>, from a Manufacturer’s or Distributor’s original container to another container in advance of receiving a Prescription Drug Order</w:t>
      </w:r>
      <w:r w:rsidR="00397626" w:rsidRPr="00272241">
        <w:rPr>
          <w:rFonts w:asciiTheme="minorHAnsi" w:hAnsiTheme="minorHAnsi"/>
        </w:rPr>
        <w:fldChar w:fldCharType="begin"/>
      </w:r>
      <w:r w:rsidR="00397626" w:rsidRPr="00272241">
        <w:rPr>
          <w:rFonts w:asciiTheme="minorHAnsi" w:hAnsiTheme="minorHAnsi"/>
        </w:rPr>
        <w:instrText xml:space="preserve"> prescription drug order" </w:instrText>
      </w:r>
      <w:r w:rsidR="00397626" w:rsidRPr="00272241">
        <w:rPr>
          <w:rFonts w:asciiTheme="minorHAnsi" w:hAnsiTheme="minorHAnsi"/>
        </w:rPr>
        <w:fldChar w:fldCharType="end"/>
      </w:r>
      <w:r w:rsidRPr="00272241">
        <w:rPr>
          <w:rFonts w:asciiTheme="minorHAnsi" w:hAnsiTheme="minorHAnsi"/>
        </w:rPr>
        <w:t xml:space="preserve"> or for a Patient’s immediate need for Dispensing</w:t>
      </w:r>
      <w:r w:rsidR="00397626" w:rsidRPr="00272241">
        <w:rPr>
          <w:rFonts w:asciiTheme="minorHAnsi" w:hAnsiTheme="minorHAnsi"/>
        </w:rPr>
        <w:fldChar w:fldCharType="begin"/>
      </w:r>
      <w:r w:rsidR="00397626" w:rsidRPr="00272241">
        <w:rPr>
          <w:rFonts w:asciiTheme="minorHAnsi" w:hAnsiTheme="minorHAnsi"/>
        </w:rPr>
        <w:instrText xml:space="preserve"> </w:instrText>
      </w:r>
      <w:r w:rsidR="00047052" w:rsidRPr="00272241">
        <w:rPr>
          <w:rFonts w:asciiTheme="minorHAnsi" w:hAnsiTheme="minorHAnsi"/>
        </w:rPr>
        <w:instrText>dispensing”</w:instrText>
      </w:r>
      <w:r w:rsidR="00397626" w:rsidRPr="00272241">
        <w:rPr>
          <w:rFonts w:asciiTheme="minorHAnsi" w:hAnsiTheme="minorHAnsi"/>
        </w:rPr>
        <w:instrText xml:space="preserve"> </w:instrText>
      </w:r>
      <w:r w:rsidR="00397626" w:rsidRPr="00272241">
        <w:rPr>
          <w:rFonts w:asciiTheme="minorHAnsi" w:hAnsiTheme="minorHAnsi"/>
        </w:rPr>
        <w:fldChar w:fldCharType="end"/>
      </w:r>
      <w:r w:rsidRPr="00272241">
        <w:rPr>
          <w:rFonts w:asciiTheme="minorHAnsi" w:hAnsiTheme="minorHAnsi"/>
        </w:rPr>
        <w:t xml:space="preserve"> by a Pharmacy or Practitioner authorized to Dispense</w:t>
      </w:r>
      <w:r w:rsidR="002A0DF0" w:rsidRPr="00272241">
        <w:rPr>
          <w:rFonts w:asciiTheme="minorHAnsi" w:hAnsiTheme="minorHAnsi"/>
        </w:rPr>
        <w:fldChar w:fldCharType="begin"/>
      </w:r>
      <w:r w:rsidR="002A0DF0" w:rsidRPr="00272241">
        <w:rPr>
          <w:rFonts w:asciiTheme="minorHAnsi" w:hAnsiTheme="minorHAnsi"/>
        </w:rPr>
        <w:instrText xml:space="preserve"> dispense" </w:instrText>
      </w:r>
      <w:r w:rsidR="002A0DF0" w:rsidRPr="00272241">
        <w:rPr>
          <w:rFonts w:asciiTheme="minorHAnsi" w:hAnsiTheme="minorHAnsi"/>
        </w:rPr>
        <w:fldChar w:fldCharType="end"/>
      </w:r>
      <w:r w:rsidRPr="00272241">
        <w:rPr>
          <w:rFonts w:asciiTheme="minorHAnsi" w:hAnsiTheme="minorHAnsi"/>
        </w:rPr>
        <w:t xml:space="preserve"> in the establishment in which the Prepackaging occurred.</w:t>
      </w:r>
    </w:p>
    <w:p w14:paraId="2B487215" w14:textId="25F9A38F" w:rsidR="00B12407" w:rsidRPr="00272241" w:rsidRDefault="00B12407" w:rsidP="00781F26">
      <w:pPr>
        <w:pStyle w:val="a"/>
        <w:numPr>
          <w:ilvl w:val="0"/>
          <w:numId w:val="130"/>
        </w:numPr>
        <w:rPr>
          <w:rFonts w:asciiTheme="minorHAnsi" w:hAnsiTheme="minorHAnsi"/>
        </w:rPr>
      </w:pPr>
      <w:r w:rsidRPr="00272241">
        <w:rPr>
          <w:rFonts w:asciiTheme="minorHAnsi" w:hAnsiTheme="minorHAnsi"/>
        </w:rPr>
        <w:t>“Prescription Drug</w:t>
      </w:r>
      <w:r w:rsidR="00397626" w:rsidRPr="00272241">
        <w:rPr>
          <w:rFonts w:asciiTheme="minorHAnsi" w:hAnsiTheme="minorHAnsi"/>
        </w:rPr>
        <w:fldChar w:fldCharType="begin"/>
      </w:r>
      <w:r w:rsidR="00397626" w:rsidRPr="00272241">
        <w:rPr>
          <w:rFonts w:asciiTheme="minorHAnsi" w:hAnsiTheme="minorHAnsi"/>
        </w:rPr>
        <w:instrText xml:space="preserve"> drug" </w:instrText>
      </w:r>
      <w:r w:rsidR="00397626" w:rsidRPr="00272241">
        <w:rPr>
          <w:rFonts w:asciiTheme="minorHAnsi" w:hAnsiTheme="minorHAnsi"/>
        </w:rPr>
        <w:fldChar w:fldCharType="end"/>
      </w:r>
      <w:r w:rsidRPr="00272241">
        <w:rPr>
          <w:rFonts w:asciiTheme="minorHAnsi" w:hAnsiTheme="minorHAnsi"/>
        </w:rPr>
        <w:t xml:space="preserve">” or “Legend Drug” means a Drug </w:t>
      </w:r>
      <w:r w:rsidR="00E612B4" w:rsidRPr="00272241">
        <w:rPr>
          <w:rFonts w:asciiTheme="minorHAnsi" w:hAnsiTheme="minorHAnsi"/>
        </w:rPr>
        <w:t>that</w:t>
      </w:r>
      <w:r w:rsidRPr="00272241">
        <w:rPr>
          <w:rFonts w:asciiTheme="minorHAnsi" w:hAnsiTheme="minorHAnsi"/>
        </w:rPr>
        <w:t xml:space="preserve"> is required under </w:t>
      </w:r>
      <w:r w:rsidR="00B65753">
        <w:rPr>
          <w:rFonts w:asciiTheme="minorHAnsi" w:hAnsiTheme="minorHAnsi"/>
        </w:rPr>
        <w:t>f</w:t>
      </w:r>
      <w:r w:rsidRPr="00272241">
        <w:rPr>
          <w:rFonts w:asciiTheme="minorHAnsi" w:hAnsiTheme="minorHAnsi"/>
        </w:rPr>
        <w:t>ederal law to be labeled with either of the following statements prior to being Dispensed</w:t>
      </w:r>
      <w:r w:rsidR="00C14DCF" w:rsidRPr="00272241">
        <w:rPr>
          <w:rFonts w:asciiTheme="minorHAnsi" w:hAnsiTheme="minorHAnsi"/>
        </w:rPr>
        <w:fldChar w:fldCharType="begin"/>
      </w:r>
      <w:r w:rsidR="00C14DCF" w:rsidRPr="00272241">
        <w:rPr>
          <w:rFonts w:asciiTheme="minorHAnsi" w:hAnsiTheme="minorHAnsi"/>
        </w:rPr>
        <w:instrText xml:space="preserve"> dispense" </w:instrText>
      </w:r>
      <w:r w:rsidR="00C14DCF" w:rsidRPr="00272241">
        <w:rPr>
          <w:rFonts w:asciiTheme="minorHAnsi" w:hAnsiTheme="minorHAnsi"/>
        </w:rPr>
        <w:fldChar w:fldCharType="end"/>
      </w:r>
      <w:r w:rsidRPr="00272241">
        <w:rPr>
          <w:rFonts w:asciiTheme="minorHAnsi" w:hAnsiTheme="minorHAnsi"/>
        </w:rPr>
        <w:t xml:space="preserve"> or Delivered: (1) “Rx Only”; or (2) “Caution: Federal law restricts this Drug to use by, or on the order of, a licensed veterinarian”; or (3) a Drug </w:t>
      </w:r>
      <w:r w:rsidR="00E612B4" w:rsidRPr="00272241">
        <w:rPr>
          <w:rFonts w:asciiTheme="minorHAnsi" w:hAnsiTheme="minorHAnsi"/>
        </w:rPr>
        <w:t>that</w:t>
      </w:r>
      <w:r w:rsidRPr="00272241">
        <w:rPr>
          <w:rFonts w:asciiTheme="minorHAnsi" w:hAnsiTheme="minorHAnsi"/>
        </w:rPr>
        <w:t xml:space="preserve"> is required by any applicable </w:t>
      </w:r>
      <w:r w:rsidR="00B65753">
        <w:rPr>
          <w:rFonts w:asciiTheme="minorHAnsi" w:hAnsiTheme="minorHAnsi"/>
        </w:rPr>
        <w:t>f</w:t>
      </w:r>
      <w:r w:rsidRPr="00272241">
        <w:rPr>
          <w:rFonts w:asciiTheme="minorHAnsi" w:hAnsiTheme="minorHAnsi"/>
        </w:rPr>
        <w:t xml:space="preserve">ederal or </w:t>
      </w:r>
      <w:r w:rsidR="00B65753">
        <w:rPr>
          <w:rFonts w:asciiTheme="minorHAnsi" w:hAnsiTheme="minorHAnsi"/>
        </w:rPr>
        <w:t>s</w:t>
      </w:r>
      <w:r w:rsidRPr="00272241">
        <w:rPr>
          <w:rFonts w:asciiTheme="minorHAnsi" w:hAnsiTheme="minorHAnsi"/>
        </w:rPr>
        <w:t>tate law or rule to be Dispensed</w:t>
      </w:r>
      <w:r w:rsidR="00C14DCF" w:rsidRPr="00272241">
        <w:rPr>
          <w:rFonts w:asciiTheme="minorHAnsi" w:hAnsiTheme="minorHAnsi"/>
        </w:rPr>
        <w:fldChar w:fldCharType="begin"/>
      </w:r>
      <w:r w:rsidR="00C14DCF" w:rsidRPr="00272241">
        <w:rPr>
          <w:rFonts w:asciiTheme="minorHAnsi" w:hAnsiTheme="minorHAnsi"/>
        </w:rPr>
        <w:instrText xml:space="preserve"> dispense" </w:instrText>
      </w:r>
      <w:r w:rsidR="00C14DCF" w:rsidRPr="00272241">
        <w:rPr>
          <w:rFonts w:asciiTheme="minorHAnsi" w:hAnsiTheme="minorHAnsi"/>
        </w:rPr>
        <w:fldChar w:fldCharType="end"/>
      </w:r>
      <w:r w:rsidRPr="00272241">
        <w:rPr>
          <w:rFonts w:asciiTheme="minorHAnsi" w:hAnsiTheme="minorHAnsi"/>
        </w:rPr>
        <w:t xml:space="preserve"> pursuant only to a Prescription Drug Order</w:t>
      </w:r>
      <w:r w:rsidR="00397626" w:rsidRPr="00272241">
        <w:rPr>
          <w:rFonts w:asciiTheme="minorHAnsi" w:hAnsiTheme="minorHAnsi"/>
        </w:rPr>
        <w:fldChar w:fldCharType="begin"/>
      </w:r>
      <w:r w:rsidR="00397626" w:rsidRPr="00272241">
        <w:rPr>
          <w:rFonts w:asciiTheme="minorHAnsi" w:hAnsiTheme="minorHAnsi"/>
        </w:rPr>
        <w:instrText xml:space="preserve"> prescription drug order" </w:instrText>
      </w:r>
      <w:r w:rsidR="00397626" w:rsidRPr="00272241">
        <w:rPr>
          <w:rFonts w:asciiTheme="minorHAnsi" w:hAnsiTheme="minorHAnsi"/>
        </w:rPr>
        <w:fldChar w:fldCharType="end"/>
      </w:r>
      <w:r w:rsidRPr="00272241">
        <w:rPr>
          <w:rFonts w:asciiTheme="minorHAnsi" w:hAnsiTheme="minorHAnsi"/>
        </w:rPr>
        <w:t xml:space="preserve"> or is restricted to use by Practitioners only.</w:t>
      </w:r>
    </w:p>
    <w:p w14:paraId="154D570A" w14:textId="19D247F8" w:rsidR="00B12407" w:rsidRPr="00272241" w:rsidRDefault="104CFF0F" w:rsidP="00781F26">
      <w:pPr>
        <w:pStyle w:val="a"/>
        <w:numPr>
          <w:ilvl w:val="0"/>
          <w:numId w:val="130"/>
        </w:numPr>
        <w:rPr>
          <w:rFonts w:asciiTheme="minorHAnsi" w:hAnsiTheme="minorHAnsi"/>
        </w:rPr>
      </w:pPr>
      <w:r w:rsidRPr="20DDCF6D">
        <w:rPr>
          <w:rFonts w:asciiTheme="minorHAnsi" w:hAnsiTheme="minorHAnsi"/>
        </w:rPr>
        <w:t>“Prescription Drug Order</w:t>
      </w:r>
      <w:r w:rsidRPr="20DDCF6D">
        <w:rPr>
          <w:rFonts w:asciiTheme="minorHAnsi" w:hAnsiTheme="minorHAnsi"/>
        </w:rPr>
        <w:fldChar w:fldCharType="begin"/>
      </w:r>
      <w:r w:rsidRPr="20DDCF6D">
        <w:rPr>
          <w:rFonts w:asciiTheme="minorHAnsi" w:hAnsiTheme="minorHAnsi"/>
        </w:rPr>
        <w:instrText xml:space="preserve"> prescription drug order" </w:instrText>
      </w:r>
      <w:r w:rsidRPr="20DDCF6D">
        <w:rPr>
          <w:rFonts w:asciiTheme="minorHAnsi" w:hAnsiTheme="minorHAnsi"/>
        </w:rPr>
        <w:fldChar w:fldCharType="end"/>
      </w:r>
      <w:r w:rsidRPr="20DDCF6D">
        <w:rPr>
          <w:rFonts w:asciiTheme="minorHAnsi" w:hAnsiTheme="minorHAnsi"/>
        </w:rPr>
        <w:t>” means a lawful order from a Practitioner for a Drug</w:t>
      </w:r>
      <w:r w:rsidRPr="20DDCF6D">
        <w:rPr>
          <w:rFonts w:asciiTheme="minorHAnsi" w:hAnsiTheme="minorHAnsi"/>
        </w:rPr>
        <w:fldChar w:fldCharType="begin"/>
      </w:r>
      <w:r w:rsidRPr="20DDCF6D">
        <w:rPr>
          <w:rFonts w:asciiTheme="minorHAnsi" w:hAnsiTheme="minorHAnsi"/>
        </w:rPr>
        <w:instrText xml:space="preserve"> drug" </w:instrText>
      </w:r>
      <w:r w:rsidRPr="20DDCF6D">
        <w:rPr>
          <w:rFonts w:asciiTheme="minorHAnsi" w:hAnsiTheme="minorHAnsi"/>
        </w:rPr>
        <w:fldChar w:fldCharType="end"/>
      </w:r>
      <w:r w:rsidRPr="20DDCF6D">
        <w:rPr>
          <w:rFonts w:asciiTheme="minorHAnsi" w:hAnsiTheme="minorHAnsi"/>
        </w:rPr>
        <w:t xml:space="preserve"> or Device for a specific patient, including orders derived from Collaborative Pharmacy </w:t>
      </w:r>
      <w:r w:rsidRPr="20DDCF6D">
        <w:rPr>
          <w:rFonts w:asciiTheme="minorHAnsi" w:hAnsiTheme="minorHAnsi"/>
        </w:rPr>
        <w:lastRenderedPageBreak/>
        <w:t>Practice</w:t>
      </w:r>
      <w:r w:rsidRPr="20DDCF6D">
        <w:rPr>
          <w:rFonts w:asciiTheme="minorHAnsi" w:hAnsiTheme="minorHAnsi"/>
        </w:rPr>
        <w:fldChar w:fldCharType="begin"/>
      </w:r>
      <w:r w:rsidRPr="20DDCF6D">
        <w:rPr>
          <w:rFonts w:asciiTheme="minorHAnsi" w:hAnsiTheme="minorHAnsi"/>
        </w:rPr>
        <w:instrText xml:space="preserve"> pharmacy practice, collaborative" </w:instrText>
      </w:r>
      <w:r w:rsidRPr="20DDCF6D">
        <w:rPr>
          <w:rFonts w:asciiTheme="minorHAnsi" w:hAnsiTheme="minorHAnsi"/>
        </w:rPr>
        <w:fldChar w:fldCharType="end"/>
      </w:r>
      <w:r w:rsidRPr="20DDCF6D">
        <w:rPr>
          <w:rFonts w:asciiTheme="minorHAnsi" w:hAnsiTheme="minorHAnsi"/>
        </w:rPr>
        <w:t xml:space="preserve">, </w:t>
      </w:r>
      <w:r w:rsidR="1274A52D" w:rsidRPr="20DDCF6D">
        <w:rPr>
          <w:rFonts w:asciiTheme="minorHAnsi" w:hAnsiTheme="minorHAnsi"/>
        </w:rPr>
        <w:t xml:space="preserve">where a valid Patient-Practitioner relationship exists, </w:t>
      </w:r>
      <w:r w:rsidRPr="20DDCF6D">
        <w:rPr>
          <w:rFonts w:asciiTheme="minorHAnsi" w:hAnsiTheme="minorHAnsi"/>
        </w:rPr>
        <w:t xml:space="preserve">that is communicated to a Pharmacist in a licensed Pharmacy. </w:t>
      </w:r>
    </w:p>
    <w:p w14:paraId="5310D214" w14:textId="5C52CC47" w:rsidR="00B12407" w:rsidRPr="00272241" w:rsidRDefault="104CFF0F" w:rsidP="00781F26">
      <w:pPr>
        <w:pStyle w:val="a"/>
        <w:numPr>
          <w:ilvl w:val="0"/>
          <w:numId w:val="130"/>
        </w:numPr>
        <w:rPr>
          <w:rFonts w:asciiTheme="minorHAnsi" w:hAnsiTheme="minorHAnsi"/>
        </w:rPr>
      </w:pPr>
      <w:r w:rsidRPr="2E6B872C">
        <w:rPr>
          <w:rFonts w:asciiTheme="minorHAnsi" w:hAnsiTheme="minorHAnsi"/>
        </w:rPr>
        <w:t xml:space="preserve">“Primary Care” </w:t>
      </w:r>
      <w:r w:rsidR="001AD47D" w:rsidRPr="2E6B872C">
        <w:rPr>
          <w:rFonts w:asciiTheme="minorHAnsi" w:hAnsiTheme="minorHAnsi"/>
        </w:rPr>
        <w:t xml:space="preserve">means </w:t>
      </w:r>
      <w:r w:rsidRPr="2E6B872C">
        <w:rPr>
          <w:rFonts w:asciiTheme="minorHAnsi" w:hAnsiTheme="minorHAnsi"/>
        </w:rPr>
        <w:t>the first level of contact of individuals, the family, and the community with the health care delivery system, bringing health care as close as possible to where people live and work, and constitutes the first element of a continuing health care process. (Areas of Primary Care where Pharmacists provide Pharmacist Care</w:t>
      </w:r>
      <w:r w:rsidR="789CFB5F" w:rsidRPr="2E6B872C">
        <w:rPr>
          <w:rFonts w:asciiTheme="minorHAnsi" w:hAnsiTheme="minorHAnsi"/>
        </w:rPr>
        <w:t xml:space="preserve"> Services</w:t>
      </w:r>
      <w:r w:rsidR="00B12407" w:rsidRPr="2E6B872C">
        <w:rPr>
          <w:rFonts w:asciiTheme="minorHAnsi" w:hAnsiTheme="minorHAnsi"/>
        </w:rPr>
        <w:fldChar w:fldCharType="begin"/>
      </w:r>
      <w:r w:rsidR="00B12407" w:rsidRPr="2E6B872C">
        <w:rPr>
          <w:rFonts w:asciiTheme="minorHAnsi" w:hAnsiTheme="minorHAnsi"/>
        </w:rPr>
        <w:instrText xml:space="preserve"> pharmacist care" </w:instrText>
      </w:r>
      <w:r w:rsidR="00B12407" w:rsidRPr="2E6B872C">
        <w:rPr>
          <w:rFonts w:asciiTheme="minorHAnsi" w:hAnsiTheme="minorHAnsi"/>
        </w:rPr>
        <w:fldChar w:fldCharType="end"/>
      </w:r>
      <w:r w:rsidRPr="2E6B872C">
        <w:rPr>
          <w:rFonts w:asciiTheme="minorHAnsi" w:hAnsiTheme="minorHAnsi"/>
        </w:rPr>
        <w:t xml:space="preserve"> include, but are not limited to, the following: chronic disease management; smoking cessation; maternal and child health; immunizations; family planning; self-care consulting; Drug</w:t>
      </w:r>
      <w:r w:rsidR="00B12407" w:rsidRPr="2E6B872C">
        <w:rPr>
          <w:rFonts w:asciiTheme="minorHAnsi" w:hAnsiTheme="minorHAnsi"/>
        </w:rPr>
        <w:fldChar w:fldCharType="begin"/>
      </w:r>
      <w:r w:rsidR="00B12407" w:rsidRPr="2E6B872C">
        <w:rPr>
          <w:rFonts w:asciiTheme="minorHAnsi" w:hAnsiTheme="minorHAnsi"/>
        </w:rPr>
        <w:instrText xml:space="preserve"> drug" </w:instrText>
      </w:r>
      <w:r w:rsidR="00B12407" w:rsidRPr="2E6B872C">
        <w:rPr>
          <w:rFonts w:asciiTheme="minorHAnsi" w:hAnsiTheme="minorHAnsi"/>
        </w:rPr>
        <w:fldChar w:fldCharType="end"/>
      </w:r>
      <w:r w:rsidRPr="2E6B872C">
        <w:rPr>
          <w:rFonts w:asciiTheme="minorHAnsi" w:hAnsiTheme="minorHAnsi"/>
        </w:rPr>
        <w:t xml:space="preserve"> selection under protocol; treatment of common diseases and injuries; nutrition; and general health education and promotion.) </w:t>
      </w:r>
    </w:p>
    <w:p w14:paraId="475832FD" w14:textId="02A74ADA" w:rsidR="00B12407" w:rsidRPr="00272241" w:rsidRDefault="104CFF0F" w:rsidP="00781F26">
      <w:pPr>
        <w:pStyle w:val="a"/>
        <w:numPr>
          <w:ilvl w:val="0"/>
          <w:numId w:val="130"/>
        </w:numPr>
        <w:rPr>
          <w:rFonts w:asciiTheme="minorHAnsi" w:hAnsiTheme="minorHAnsi"/>
        </w:rPr>
      </w:pPr>
      <w:r w:rsidRPr="134D7351">
        <w:rPr>
          <w:rFonts w:asciiTheme="minorHAnsi" w:hAnsiTheme="minorHAnsi"/>
        </w:rPr>
        <w:t>“Probation”</w:t>
      </w:r>
      <w:r w:rsidR="00CB427A">
        <w:rPr>
          <w:rFonts w:asciiTheme="minorHAnsi" w:hAnsiTheme="minorHAnsi"/>
        </w:rPr>
        <w:t xml:space="preserve"> </w:t>
      </w:r>
      <w:r w:rsidRPr="134D7351">
        <w:rPr>
          <w:rFonts w:asciiTheme="minorHAnsi" w:hAnsiTheme="minorHAnsi"/>
        </w:rPr>
        <w:t>a restriction of Pharmacy practice for a specified period of time.</w:t>
      </w:r>
      <w:r w:rsidR="00835788" w:rsidRPr="134D7351">
        <w:rPr>
          <w:rStyle w:val="FootnoteReference"/>
          <w:rFonts w:asciiTheme="minorHAnsi" w:hAnsiTheme="minorHAnsi"/>
        </w:rPr>
        <w:footnoteReference w:id="34"/>
      </w:r>
    </w:p>
    <w:p w14:paraId="6230ABDA" w14:textId="5DD25E93" w:rsidR="002E4AD7" w:rsidRPr="00272241" w:rsidRDefault="65900239" w:rsidP="00781F26">
      <w:pPr>
        <w:pStyle w:val="a"/>
        <w:numPr>
          <w:ilvl w:val="0"/>
          <w:numId w:val="130"/>
        </w:numPr>
        <w:rPr>
          <w:rFonts w:asciiTheme="minorHAnsi" w:hAnsiTheme="minorHAnsi"/>
        </w:rPr>
      </w:pPr>
      <w:r w:rsidRPr="2E6B872C">
        <w:rPr>
          <w:rFonts w:asciiTheme="minorHAnsi" w:hAnsiTheme="minorHAnsi"/>
        </w:rPr>
        <w:t>“Product” means a Prescription Drug</w:t>
      </w:r>
      <w:r w:rsidR="002E4AD7" w:rsidRPr="2E6B872C">
        <w:rPr>
          <w:rFonts w:asciiTheme="minorHAnsi" w:hAnsiTheme="minorHAnsi"/>
        </w:rPr>
        <w:fldChar w:fldCharType="begin"/>
      </w:r>
      <w:r w:rsidR="002E4AD7" w:rsidRPr="2E6B872C">
        <w:rPr>
          <w:rFonts w:asciiTheme="minorHAnsi" w:hAnsiTheme="minorHAnsi"/>
        </w:rPr>
        <w:instrText xml:space="preserve"> drug" </w:instrText>
      </w:r>
      <w:r w:rsidR="002E4AD7" w:rsidRPr="2E6B872C">
        <w:rPr>
          <w:rFonts w:asciiTheme="minorHAnsi" w:hAnsiTheme="minorHAnsi"/>
        </w:rPr>
        <w:fldChar w:fldCharType="end"/>
      </w:r>
      <w:r w:rsidRPr="2E6B872C">
        <w:rPr>
          <w:rFonts w:asciiTheme="minorHAnsi" w:hAnsiTheme="minorHAnsi"/>
        </w:rPr>
        <w:t xml:space="preserve"> in a finished dosage form for </w:t>
      </w:r>
      <w:r w:rsidR="004A4A03">
        <w:rPr>
          <w:rFonts w:asciiTheme="minorHAnsi" w:hAnsiTheme="minorHAnsi"/>
        </w:rPr>
        <w:t>Di</w:t>
      </w:r>
      <w:r w:rsidR="19DCF906" w:rsidRPr="2E6B872C">
        <w:rPr>
          <w:rFonts w:asciiTheme="minorHAnsi" w:hAnsiTheme="minorHAnsi"/>
        </w:rPr>
        <w:t xml:space="preserve">spensing or </w:t>
      </w:r>
      <w:r w:rsidR="34D4246B" w:rsidRPr="2E6B872C">
        <w:rPr>
          <w:rFonts w:asciiTheme="minorHAnsi" w:hAnsiTheme="minorHAnsi"/>
        </w:rPr>
        <w:t>A</w:t>
      </w:r>
      <w:r w:rsidRPr="2E6B872C">
        <w:rPr>
          <w:rFonts w:asciiTheme="minorHAnsi" w:hAnsiTheme="minorHAnsi"/>
        </w:rPr>
        <w:t>dministration</w:t>
      </w:r>
      <w:r w:rsidR="002E4AD7" w:rsidRPr="2E6B872C">
        <w:rPr>
          <w:rFonts w:asciiTheme="minorHAnsi" w:hAnsiTheme="minorHAnsi"/>
        </w:rPr>
        <w:fldChar w:fldCharType="begin"/>
      </w:r>
      <w:r w:rsidR="002E4AD7" w:rsidRPr="2E6B872C">
        <w:rPr>
          <w:rFonts w:asciiTheme="minorHAnsi" w:hAnsiTheme="minorHAnsi"/>
        </w:rPr>
        <w:instrText xml:space="preserve"> administer" </w:instrText>
      </w:r>
      <w:r w:rsidR="002E4AD7" w:rsidRPr="2E6B872C">
        <w:rPr>
          <w:rFonts w:asciiTheme="minorHAnsi" w:hAnsiTheme="minorHAnsi"/>
        </w:rPr>
        <w:fldChar w:fldCharType="end"/>
      </w:r>
      <w:r w:rsidRPr="2E6B872C">
        <w:rPr>
          <w:rFonts w:asciiTheme="minorHAnsi" w:hAnsiTheme="minorHAnsi"/>
        </w:rPr>
        <w:t xml:space="preserve"> to a </w:t>
      </w:r>
      <w:r w:rsidR="34D4246B" w:rsidRPr="2E6B872C">
        <w:rPr>
          <w:rFonts w:asciiTheme="minorHAnsi" w:hAnsiTheme="minorHAnsi"/>
        </w:rPr>
        <w:t>P</w:t>
      </w:r>
      <w:r w:rsidRPr="2E6B872C">
        <w:rPr>
          <w:rFonts w:asciiTheme="minorHAnsi" w:hAnsiTheme="minorHAnsi"/>
        </w:rPr>
        <w:t xml:space="preserve">atient without substantial further Manufacturing (such as capsules, tablets, and lyophilized </w:t>
      </w:r>
      <w:r w:rsidR="1A6E5E6B" w:rsidRPr="2E6B872C">
        <w:rPr>
          <w:rFonts w:asciiTheme="minorHAnsi" w:hAnsiTheme="minorHAnsi"/>
        </w:rPr>
        <w:t>P</w:t>
      </w:r>
      <w:r w:rsidRPr="2E6B872C">
        <w:rPr>
          <w:rFonts w:asciiTheme="minorHAnsi" w:hAnsiTheme="minorHAnsi"/>
        </w:rPr>
        <w:t>roducts before reconstitution), but does not include:</w:t>
      </w:r>
    </w:p>
    <w:p w14:paraId="218669DA" w14:textId="25D789DF" w:rsidR="002E4AD7" w:rsidRPr="00272241" w:rsidRDefault="002E4AD7" w:rsidP="00781F26">
      <w:pPr>
        <w:pStyle w:val="a"/>
        <w:numPr>
          <w:ilvl w:val="1"/>
          <w:numId w:val="130"/>
        </w:numPr>
        <w:ind w:left="1512"/>
        <w:rPr>
          <w:rFonts w:asciiTheme="minorHAnsi" w:hAnsiTheme="minorHAnsi"/>
        </w:rPr>
      </w:pPr>
      <w:r w:rsidRPr="00272241">
        <w:rPr>
          <w:rFonts w:asciiTheme="minorHAnsi" w:hAnsiTheme="minorHAnsi"/>
        </w:rPr>
        <w:t xml:space="preserve">blood or blood </w:t>
      </w:r>
      <w:r w:rsidR="000F4483">
        <w:rPr>
          <w:rFonts w:asciiTheme="minorHAnsi" w:hAnsiTheme="minorHAnsi"/>
        </w:rPr>
        <w:t>c</w:t>
      </w:r>
      <w:r w:rsidRPr="00272241">
        <w:rPr>
          <w:rFonts w:asciiTheme="minorHAnsi" w:hAnsiTheme="minorHAnsi"/>
        </w:rPr>
        <w:t xml:space="preserve">omponents intended for </w:t>
      </w:r>
      <w:r w:rsidR="008A4987" w:rsidRPr="00272241">
        <w:rPr>
          <w:rFonts w:asciiTheme="minorHAnsi" w:hAnsiTheme="minorHAnsi"/>
        </w:rPr>
        <w:t>transf</w:t>
      </w:r>
      <w:r w:rsidRPr="00272241">
        <w:rPr>
          <w:rFonts w:asciiTheme="minorHAnsi" w:hAnsiTheme="minorHAnsi"/>
        </w:rPr>
        <w:t>usion;</w:t>
      </w:r>
    </w:p>
    <w:p w14:paraId="76420023" w14:textId="03184151" w:rsidR="002E4AD7" w:rsidRPr="00272241" w:rsidRDefault="002E4AD7" w:rsidP="00781F26">
      <w:pPr>
        <w:pStyle w:val="a"/>
        <w:numPr>
          <w:ilvl w:val="1"/>
          <w:numId w:val="130"/>
        </w:numPr>
        <w:ind w:left="1512"/>
        <w:rPr>
          <w:rFonts w:asciiTheme="minorHAnsi" w:hAnsiTheme="minorHAnsi"/>
        </w:rPr>
      </w:pPr>
      <w:r w:rsidRPr="00272241">
        <w:rPr>
          <w:rFonts w:asciiTheme="minorHAnsi" w:hAnsiTheme="minorHAnsi"/>
        </w:rPr>
        <w:t>radioactive Drug</w:t>
      </w:r>
      <w:r w:rsidR="00474B04" w:rsidRPr="00272241">
        <w:rPr>
          <w:rFonts w:asciiTheme="minorHAnsi" w:hAnsiTheme="minorHAnsi"/>
        </w:rPr>
        <w:fldChar w:fldCharType="begin"/>
      </w:r>
      <w:r w:rsidR="00474B04" w:rsidRPr="00272241">
        <w:rPr>
          <w:rFonts w:asciiTheme="minorHAnsi" w:hAnsiTheme="minorHAnsi"/>
        </w:rPr>
        <w:instrText xml:space="preserve"> </w:instrText>
      </w:r>
      <w:r w:rsidR="00744F83">
        <w:rPr>
          <w:rFonts w:asciiTheme="minorHAnsi" w:hAnsiTheme="minorHAnsi"/>
        </w:rPr>
        <w:instrText>d</w:instrText>
      </w:r>
      <w:r w:rsidR="00474B04" w:rsidRPr="00272241">
        <w:rPr>
          <w:rFonts w:asciiTheme="minorHAnsi" w:hAnsiTheme="minorHAnsi"/>
        </w:rPr>
        <w:instrText xml:space="preserve">rug" </w:instrText>
      </w:r>
      <w:r w:rsidR="00474B04" w:rsidRPr="00272241">
        <w:rPr>
          <w:rFonts w:asciiTheme="minorHAnsi" w:hAnsiTheme="minorHAnsi"/>
        </w:rPr>
        <w:fldChar w:fldCharType="end"/>
      </w:r>
      <w:r w:rsidRPr="00272241">
        <w:rPr>
          <w:rFonts w:asciiTheme="minorHAnsi" w:hAnsiTheme="minorHAnsi"/>
        </w:rPr>
        <w:t xml:space="preserve">s or radioactive </w:t>
      </w:r>
      <w:r w:rsidR="00B43DA6">
        <w:rPr>
          <w:rFonts w:asciiTheme="minorHAnsi" w:hAnsiTheme="minorHAnsi"/>
        </w:rPr>
        <w:t>B</w:t>
      </w:r>
      <w:r w:rsidRPr="00272241">
        <w:rPr>
          <w:rFonts w:asciiTheme="minorHAnsi" w:hAnsiTheme="minorHAnsi"/>
        </w:rPr>
        <w:t xml:space="preserve">iological </w:t>
      </w:r>
      <w:r w:rsidR="008F4AD3" w:rsidRPr="00272241">
        <w:rPr>
          <w:rFonts w:asciiTheme="minorHAnsi" w:hAnsiTheme="minorHAnsi"/>
        </w:rPr>
        <w:t>P</w:t>
      </w:r>
      <w:r w:rsidRPr="00272241">
        <w:rPr>
          <w:rFonts w:asciiTheme="minorHAnsi" w:hAnsiTheme="minorHAnsi"/>
        </w:rPr>
        <w:t>roducts</w:t>
      </w:r>
      <w:r w:rsidR="00770AC7">
        <w:rPr>
          <w:rFonts w:asciiTheme="minorHAnsi" w:hAnsiTheme="minorHAnsi"/>
        </w:rPr>
        <w:fldChar w:fldCharType="begin"/>
      </w:r>
      <w:r w:rsidR="00770AC7">
        <w:instrText xml:space="preserve"> </w:instrText>
      </w:r>
      <w:r w:rsidR="00770AC7" w:rsidRPr="003526E1">
        <w:rPr>
          <w:rFonts w:asciiTheme="minorHAnsi" w:hAnsiTheme="minorHAnsi"/>
        </w:rPr>
        <w:instrText>biological product</w:instrText>
      </w:r>
      <w:r w:rsidR="00770AC7">
        <w:instrText xml:space="preserve">" </w:instrText>
      </w:r>
      <w:r w:rsidR="00770AC7">
        <w:rPr>
          <w:rFonts w:asciiTheme="minorHAnsi" w:hAnsiTheme="minorHAnsi"/>
        </w:rPr>
        <w:fldChar w:fldCharType="end"/>
      </w:r>
      <w:r w:rsidRPr="00272241">
        <w:rPr>
          <w:rFonts w:asciiTheme="minorHAnsi" w:hAnsiTheme="minorHAnsi"/>
        </w:rPr>
        <w:t>;</w:t>
      </w:r>
    </w:p>
    <w:p w14:paraId="38CE1B04" w14:textId="548E6643" w:rsidR="002E4AD7" w:rsidRPr="00272241" w:rsidRDefault="002E4AD7" w:rsidP="00781F26">
      <w:pPr>
        <w:pStyle w:val="a"/>
        <w:numPr>
          <w:ilvl w:val="1"/>
          <w:numId w:val="130"/>
        </w:numPr>
        <w:ind w:left="1512"/>
        <w:rPr>
          <w:rFonts w:asciiTheme="minorHAnsi" w:hAnsiTheme="minorHAnsi"/>
        </w:rPr>
      </w:pPr>
      <w:r w:rsidRPr="00272241">
        <w:rPr>
          <w:rFonts w:asciiTheme="minorHAnsi" w:hAnsiTheme="minorHAnsi"/>
        </w:rPr>
        <w:t>imaging Drug</w:t>
      </w:r>
      <w:r w:rsidR="00855008">
        <w:rPr>
          <w:rFonts w:asciiTheme="minorHAnsi" w:hAnsiTheme="minorHAnsi"/>
        </w:rPr>
        <w:t>s</w:t>
      </w:r>
      <w:r w:rsidR="00474B04" w:rsidRPr="00272241">
        <w:rPr>
          <w:rFonts w:asciiTheme="minorHAnsi" w:hAnsiTheme="minorHAnsi"/>
        </w:rPr>
        <w:fldChar w:fldCharType="begin"/>
      </w:r>
      <w:r w:rsidR="00474B04" w:rsidRPr="00272241">
        <w:rPr>
          <w:rFonts w:asciiTheme="minorHAnsi" w:hAnsiTheme="minorHAnsi"/>
        </w:rPr>
        <w:instrText xml:space="preserve"> </w:instrText>
      </w:r>
      <w:r w:rsidR="00744F83">
        <w:rPr>
          <w:rFonts w:asciiTheme="minorHAnsi" w:hAnsiTheme="minorHAnsi"/>
        </w:rPr>
        <w:instrText>d</w:instrText>
      </w:r>
      <w:r w:rsidR="00474B04" w:rsidRPr="00272241">
        <w:rPr>
          <w:rFonts w:asciiTheme="minorHAnsi" w:hAnsiTheme="minorHAnsi"/>
        </w:rPr>
        <w:instrText xml:space="preserve">rug" </w:instrText>
      </w:r>
      <w:r w:rsidR="00474B04" w:rsidRPr="00272241">
        <w:rPr>
          <w:rFonts w:asciiTheme="minorHAnsi" w:hAnsiTheme="minorHAnsi"/>
        </w:rPr>
        <w:fldChar w:fldCharType="end"/>
      </w:r>
      <w:r w:rsidRPr="00272241">
        <w:rPr>
          <w:rFonts w:asciiTheme="minorHAnsi" w:hAnsiTheme="minorHAnsi"/>
        </w:rPr>
        <w:t>;</w:t>
      </w:r>
    </w:p>
    <w:p w14:paraId="362C51E5" w14:textId="671D7992" w:rsidR="002E4AD7" w:rsidRPr="00272241" w:rsidRDefault="002E4AD7" w:rsidP="00781F26">
      <w:pPr>
        <w:pStyle w:val="a"/>
        <w:numPr>
          <w:ilvl w:val="1"/>
          <w:numId w:val="130"/>
        </w:numPr>
        <w:ind w:left="1512"/>
        <w:rPr>
          <w:rFonts w:asciiTheme="minorHAnsi" w:hAnsiTheme="minorHAnsi"/>
        </w:rPr>
      </w:pPr>
      <w:r w:rsidRPr="00272241">
        <w:rPr>
          <w:rFonts w:asciiTheme="minorHAnsi" w:hAnsiTheme="minorHAnsi"/>
        </w:rPr>
        <w:t xml:space="preserve">intravenous </w:t>
      </w:r>
      <w:r w:rsidR="008F4AD3" w:rsidRPr="00272241">
        <w:rPr>
          <w:rFonts w:asciiTheme="minorHAnsi" w:hAnsiTheme="minorHAnsi"/>
        </w:rPr>
        <w:t>P</w:t>
      </w:r>
      <w:r w:rsidRPr="00272241">
        <w:rPr>
          <w:rFonts w:asciiTheme="minorHAnsi" w:hAnsiTheme="minorHAnsi"/>
        </w:rPr>
        <w:t>roduct that are intended to:</w:t>
      </w:r>
    </w:p>
    <w:p w14:paraId="27EF61D3" w14:textId="77777777" w:rsidR="002E4AD7" w:rsidRPr="00272241" w:rsidRDefault="002E4AD7" w:rsidP="00781F26">
      <w:pPr>
        <w:pStyle w:val="a"/>
        <w:numPr>
          <w:ilvl w:val="2"/>
          <w:numId w:val="130"/>
        </w:numPr>
        <w:ind w:left="1944"/>
        <w:rPr>
          <w:rFonts w:asciiTheme="minorHAnsi" w:hAnsiTheme="minorHAnsi"/>
        </w:rPr>
      </w:pPr>
      <w:r w:rsidRPr="00272241">
        <w:rPr>
          <w:rFonts w:asciiTheme="minorHAnsi" w:hAnsiTheme="minorHAnsi"/>
        </w:rPr>
        <w:t>replenish fluids and electrolytes;</w:t>
      </w:r>
    </w:p>
    <w:p w14:paraId="083A395D" w14:textId="7C27888E" w:rsidR="002E4AD7" w:rsidRPr="00272241" w:rsidRDefault="002E4AD7" w:rsidP="00781F26">
      <w:pPr>
        <w:pStyle w:val="a"/>
        <w:numPr>
          <w:ilvl w:val="2"/>
          <w:numId w:val="130"/>
        </w:numPr>
        <w:ind w:left="1944"/>
        <w:rPr>
          <w:rFonts w:asciiTheme="minorHAnsi" w:hAnsiTheme="minorHAnsi"/>
        </w:rPr>
      </w:pPr>
      <w:r w:rsidRPr="00272241">
        <w:rPr>
          <w:rFonts w:asciiTheme="minorHAnsi" w:hAnsiTheme="minorHAnsi"/>
        </w:rPr>
        <w:t>maintain the equilibrium of water and minerals;</w:t>
      </w:r>
      <w:r w:rsidR="00B51217" w:rsidRPr="00272241">
        <w:rPr>
          <w:rFonts w:asciiTheme="minorHAnsi" w:hAnsiTheme="minorHAnsi"/>
        </w:rPr>
        <w:t xml:space="preserve"> </w:t>
      </w:r>
      <w:r w:rsidR="008A4987" w:rsidRPr="00272241">
        <w:rPr>
          <w:rFonts w:asciiTheme="minorHAnsi" w:hAnsiTheme="minorHAnsi"/>
        </w:rPr>
        <w:t>or</w:t>
      </w:r>
    </w:p>
    <w:p w14:paraId="61294F5B" w14:textId="0B5D3DB7" w:rsidR="002E4AD7" w:rsidRPr="00272241" w:rsidRDefault="002E4AD7" w:rsidP="00781F26">
      <w:pPr>
        <w:pStyle w:val="a"/>
        <w:numPr>
          <w:ilvl w:val="2"/>
          <w:numId w:val="130"/>
        </w:numPr>
        <w:ind w:left="1944"/>
        <w:rPr>
          <w:rFonts w:asciiTheme="minorHAnsi" w:hAnsiTheme="minorHAnsi"/>
        </w:rPr>
      </w:pPr>
      <w:r w:rsidRPr="00272241">
        <w:rPr>
          <w:rFonts w:asciiTheme="minorHAnsi" w:hAnsiTheme="minorHAnsi"/>
        </w:rPr>
        <w:t>irrigate</w:t>
      </w:r>
      <w:r w:rsidR="00977F26" w:rsidRPr="00272241">
        <w:rPr>
          <w:rFonts w:asciiTheme="minorHAnsi" w:hAnsiTheme="minorHAnsi"/>
        </w:rPr>
        <w:t>.</w:t>
      </w:r>
    </w:p>
    <w:p w14:paraId="39EA8B26" w14:textId="2AA9F08F" w:rsidR="008A4987" w:rsidRPr="00272241" w:rsidRDefault="008A4987" w:rsidP="00781F26">
      <w:pPr>
        <w:pStyle w:val="a"/>
        <w:numPr>
          <w:ilvl w:val="1"/>
          <w:numId w:val="130"/>
        </w:numPr>
        <w:ind w:left="1512"/>
        <w:rPr>
          <w:rFonts w:asciiTheme="minorHAnsi" w:hAnsiTheme="minorHAnsi"/>
        </w:rPr>
      </w:pPr>
      <w:r w:rsidRPr="00272241">
        <w:rPr>
          <w:rFonts w:asciiTheme="minorHAnsi" w:hAnsiTheme="minorHAnsi"/>
        </w:rPr>
        <w:t>any medical gas</w:t>
      </w:r>
      <w:r w:rsidR="005B2C21">
        <w:rPr>
          <w:rFonts w:asciiTheme="minorHAnsi" w:hAnsiTheme="minorHAnsi"/>
        </w:rPr>
        <w:t>;</w:t>
      </w:r>
    </w:p>
    <w:p w14:paraId="47AE47AA" w14:textId="004ECD0D" w:rsidR="008A4987" w:rsidRPr="00272241" w:rsidRDefault="008A4987" w:rsidP="00781F26">
      <w:pPr>
        <w:pStyle w:val="a"/>
        <w:numPr>
          <w:ilvl w:val="1"/>
          <w:numId w:val="130"/>
        </w:numPr>
        <w:ind w:left="1512"/>
        <w:rPr>
          <w:rFonts w:asciiTheme="minorHAnsi" w:hAnsiTheme="minorHAnsi"/>
        </w:rPr>
      </w:pPr>
      <w:r w:rsidRPr="00272241">
        <w:rPr>
          <w:rFonts w:asciiTheme="minorHAnsi" w:hAnsiTheme="minorHAnsi"/>
        </w:rPr>
        <w:t>homeopathic Drugs</w:t>
      </w:r>
      <w:r w:rsidRPr="00272241">
        <w:rPr>
          <w:rFonts w:asciiTheme="minorHAnsi" w:hAnsiTheme="minorHAnsi"/>
        </w:rPr>
        <w:fldChar w:fldCharType="begin"/>
      </w:r>
      <w:r w:rsidRPr="00272241">
        <w:rPr>
          <w:rFonts w:asciiTheme="minorHAnsi" w:hAnsiTheme="minorHAnsi"/>
        </w:rPr>
        <w:instrText xml:space="preserve"> </w:instrText>
      </w:r>
      <w:r w:rsidR="00744F83">
        <w:rPr>
          <w:rFonts w:asciiTheme="minorHAnsi" w:hAnsiTheme="minorHAnsi"/>
        </w:rPr>
        <w:instrText>d</w:instrText>
      </w:r>
      <w:r w:rsidRPr="00272241">
        <w:rPr>
          <w:rFonts w:asciiTheme="minorHAnsi" w:hAnsiTheme="minorHAnsi"/>
        </w:rPr>
        <w:instrText xml:space="preserve">rug" </w:instrText>
      </w:r>
      <w:r w:rsidRPr="00272241">
        <w:rPr>
          <w:rFonts w:asciiTheme="minorHAnsi" w:hAnsiTheme="minorHAnsi"/>
        </w:rPr>
        <w:fldChar w:fldCharType="end"/>
      </w:r>
      <w:r w:rsidRPr="00272241">
        <w:rPr>
          <w:rFonts w:asciiTheme="minorHAnsi" w:hAnsiTheme="minorHAnsi"/>
        </w:rPr>
        <w:t xml:space="preserve"> marketed in accordance with applicable </w:t>
      </w:r>
      <w:r w:rsidR="00B65753">
        <w:rPr>
          <w:rFonts w:asciiTheme="minorHAnsi" w:hAnsiTheme="minorHAnsi"/>
        </w:rPr>
        <w:t>f</w:t>
      </w:r>
      <w:r w:rsidRPr="00272241">
        <w:rPr>
          <w:rFonts w:asciiTheme="minorHAnsi" w:hAnsiTheme="minorHAnsi"/>
        </w:rPr>
        <w:t>ederal law; or</w:t>
      </w:r>
    </w:p>
    <w:p w14:paraId="6E2D5664" w14:textId="6D191FF3" w:rsidR="007B5727" w:rsidRPr="00694173" w:rsidRDefault="008A4987" w:rsidP="00781F26">
      <w:pPr>
        <w:pStyle w:val="ListParagraph"/>
        <w:numPr>
          <w:ilvl w:val="1"/>
          <w:numId w:val="130"/>
        </w:numPr>
        <w:ind w:left="1512"/>
        <w:rPr>
          <w:rFonts w:asciiTheme="minorHAnsi" w:hAnsiTheme="minorHAnsi"/>
        </w:rPr>
      </w:pPr>
      <w:r w:rsidRPr="00272241">
        <w:rPr>
          <w:rFonts w:asciiTheme="minorHAnsi" w:hAnsiTheme="minorHAnsi"/>
          <w:sz w:val="22"/>
        </w:rPr>
        <w:t xml:space="preserve">a Drug Compounded in compliance with </w:t>
      </w:r>
      <w:r w:rsidR="00B65753">
        <w:rPr>
          <w:rFonts w:asciiTheme="minorHAnsi" w:hAnsiTheme="minorHAnsi"/>
          <w:sz w:val="22"/>
        </w:rPr>
        <w:t>f</w:t>
      </w:r>
      <w:r w:rsidRPr="00272241">
        <w:rPr>
          <w:rFonts w:asciiTheme="minorHAnsi" w:hAnsiTheme="minorHAnsi"/>
          <w:sz w:val="22"/>
        </w:rPr>
        <w:t xml:space="preserve">ederal law. </w:t>
      </w:r>
    </w:p>
    <w:p w14:paraId="4D4FF304" w14:textId="185ACB13" w:rsidR="00321EAA" w:rsidRPr="00272241" w:rsidRDefault="00321EAA" w:rsidP="00B42060">
      <w:pPr>
        <w:pStyle w:val="a"/>
        <w:numPr>
          <w:ilvl w:val="0"/>
          <w:numId w:val="61"/>
        </w:numPr>
        <w:rPr>
          <w:rFonts w:asciiTheme="minorHAnsi" w:hAnsiTheme="minorHAnsi"/>
        </w:rPr>
      </w:pPr>
      <w:r w:rsidRPr="00272241">
        <w:rPr>
          <w:rFonts w:asciiTheme="minorHAnsi" w:hAnsiTheme="minorHAnsi"/>
        </w:rPr>
        <w:t>“Product Identifier” means a standardized graphic that includes, in both human</w:t>
      </w:r>
      <w:r w:rsidR="00B51217" w:rsidRPr="00272241">
        <w:rPr>
          <w:rFonts w:asciiTheme="minorHAnsi" w:hAnsiTheme="minorHAnsi"/>
        </w:rPr>
        <w:t>-</w:t>
      </w:r>
      <w:r w:rsidRPr="00272241">
        <w:rPr>
          <w:rFonts w:asciiTheme="minorHAnsi" w:hAnsiTheme="minorHAnsi"/>
        </w:rPr>
        <w:t>readable form and o</w:t>
      </w:r>
      <w:r w:rsidR="00A57818" w:rsidRPr="00272241">
        <w:rPr>
          <w:rFonts w:asciiTheme="minorHAnsi" w:hAnsiTheme="minorHAnsi"/>
        </w:rPr>
        <w:t>n</w:t>
      </w:r>
      <w:r w:rsidRPr="00272241">
        <w:rPr>
          <w:rFonts w:asciiTheme="minorHAnsi" w:hAnsiTheme="minorHAnsi"/>
        </w:rPr>
        <w:t xml:space="preserve"> a machine-readable data carrier that conforms to the stand</w:t>
      </w:r>
      <w:r w:rsidR="00977F26" w:rsidRPr="00272241">
        <w:rPr>
          <w:rFonts w:asciiTheme="minorHAnsi" w:hAnsiTheme="minorHAnsi"/>
        </w:rPr>
        <w:t>a</w:t>
      </w:r>
      <w:r w:rsidRPr="00272241">
        <w:rPr>
          <w:rFonts w:asciiTheme="minorHAnsi" w:hAnsiTheme="minorHAnsi"/>
        </w:rPr>
        <w:t>rds developed by a widely recognized international standards development organ</w:t>
      </w:r>
      <w:r w:rsidR="00977F26" w:rsidRPr="00272241">
        <w:rPr>
          <w:rFonts w:asciiTheme="minorHAnsi" w:hAnsiTheme="minorHAnsi"/>
        </w:rPr>
        <w:t>i</w:t>
      </w:r>
      <w:r w:rsidRPr="00272241">
        <w:rPr>
          <w:rFonts w:asciiTheme="minorHAnsi" w:hAnsiTheme="minorHAnsi"/>
        </w:rPr>
        <w:t xml:space="preserve">zation, the </w:t>
      </w:r>
      <w:r w:rsidR="00C662C7" w:rsidRPr="00272241">
        <w:rPr>
          <w:rFonts w:asciiTheme="minorHAnsi" w:hAnsiTheme="minorHAnsi"/>
        </w:rPr>
        <w:t>S</w:t>
      </w:r>
      <w:r w:rsidRPr="00272241">
        <w:rPr>
          <w:rFonts w:asciiTheme="minorHAnsi" w:hAnsiTheme="minorHAnsi"/>
        </w:rPr>
        <w:t xml:space="preserve">tandardized </w:t>
      </w:r>
      <w:r w:rsidR="00C662C7" w:rsidRPr="00272241">
        <w:rPr>
          <w:rFonts w:asciiTheme="minorHAnsi" w:hAnsiTheme="minorHAnsi"/>
        </w:rPr>
        <w:t>N</w:t>
      </w:r>
      <w:r w:rsidRPr="00272241">
        <w:rPr>
          <w:rFonts w:asciiTheme="minorHAnsi" w:hAnsiTheme="minorHAnsi"/>
        </w:rPr>
        <w:t xml:space="preserve">umerical </w:t>
      </w:r>
      <w:r w:rsidR="00C662C7" w:rsidRPr="00272241">
        <w:rPr>
          <w:rFonts w:asciiTheme="minorHAnsi" w:hAnsiTheme="minorHAnsi"/>
        </w:rPr>
        <w:t>I</w:t>
      </w:r>
      <w:r w:rsidRPr="00272241">
        <w:rPr>
          <w:rFonts w:asciiTheme="minorHAnsi" w:hAnsiTheme="minorHAnsi"/>
        </w:rPr>
        <w:t xml:space="preserve">dentifier, lot number, and expiration date of the </w:t>
      </w:r>
      <w:r w:rsidR="00B51217" w:rsidRPr="00272241">
        <w:rPr>
          <w:rFonts w:asciiTheme="minorHAnsi" w:hAnsiTheme="minorHAnsi"/>
        </w:rPr>
        <w:t>P</w:t>
      </w:r>
      <w:r w:rsidRPr="00272241">
        <w:rPr>
          <w:rFonts w:asciiTheme="minorHAnsi" w:hAnsiTheme="minorHAnsi"/>
        </w:rPr>
        <w:t>roduct.</w:t>
      </w:r>
    </w:p>
    <w:p w14:paraId="1DA8F911" w14:textId="1DE061E2" w:rsidR="00B12407" w:rsidRPr="00272241" w:rsidRDefault="5D2E84F1" w:rsidP="02A20A92">
      <w:pPr>
        <w:pStyle w:val="a"/>
        <w:numPr>
          <w:ilvl w:val="0"/>
          <w:numId w:val="61"/>
        </w:numPr>
        <w:rPr>
          <w:rFonts w:asciiTheme="minorHAnsi" w:hAnsiTheme="minorHAnsi"/>
        </w:rPr>
      </w:pPr>
      <w:r w:rsidRPr="02A20A92">
        <w:rPr>
          <w:rFonts w:asciiTheme="minorHAnsi" w:hAnsiTheme="minorHAnsi"/>
        </w:rPr>
        <w:t>“Product Labeling</w:t>
      </w:r>
      <w:r w:rsidR="00B12407" w:rsidRPr="02A20A92">
        <w:rPr>
          <w:rFonts w:asciiTheme="minorHAnsi" w:hAnsiTheme="minorHAnsi"/>
        </w:rPr>
        <w:fldChar w:fldCharType="begin"/>
      </w:r>
      <w:r w:rsidR="00B12407" w:rsidRPr="02A20A92">
        <w:rPr>
          <w:rFonts w:asciiTheme="minorHAnsi" w:hAnsiTheme="minorHAnsi"/>
        </w:rPr>
        <w:instrText xml:space="preserve"> labeling" </w:instrText>
      </w:r>
      <w:r w:rsidR="00B12407" w:rsidRPr="02A20A92">
        <w:rPr>
          <w:rFonts w:asciiTheme="minorHAnsi" w:hAnsiTheme="minorHAnsi"/>
        </w:rPr>
        <w:fldChar w:fldCharType="end"/>
      </w:r>
      <w:r w:rsidRPr="02A20A92">
        <w:rPr>
          <w:rFonts w:asciiTheme="minorHAnsi" w:hAnsiTheme="minorHAnsi"/>
        </w:rPr>
        <w:t xml:space="preserve">” means all labels and other written, printed, or graphic matter upon any </w:t>
      </w:r>
      <w:r w:rsidR="62F137C4" w:rsidRPr="02A20A92">
        <w:rPr>
          <w:rFonts w:asciiTheme="minorHAnsi" w:hAnsiTheme="minorHAnsi"/>
        </w:rPr>
        <w:t>manufacture</w:t>
      </w:r>
      <w:r w:rsidR="22CE435F" w:rsidRPr="02A20A92">
        <w:rPr>
          <w:rFonts w:asciiTheme="minorHAnsi" w:hAnsiTheme="minorHAnsi"/>
        </w:rPr>
        <w:t>d</w:t>
      </w:r>
      <w:r w:rsidR="62F137C4" w:rsidRPr="02A20A92">
        <w:rPr>
          <w:rFonts w:asciiTheme="minorHAnsi" w:hAnsiTheme="minorHAnsi"/>
        </w:rPr>
        <w:t xml:space="preserve"> </w:t>
      </w:r>
      <w:r w:rsidRPr="02A20A92">
        <w:rPr>
          <w:rFonts w:asciiTheme="minorHAnsi" w:hAnsiTheme="minorHAnsi"/>
        </w:rPr>
        <w:t>article or any of its containers or wrappers or accompanying such article.</w:t>
      </w:r>
    </w:p>
    <w:p w14:paraId="04C66E1E" w14:textId="77777777" w:rsidR="00B12407" w:rsidRPr="00272241" w:rsidRDefault="00B12407" w:rsidP="004D04AE">
      <w:pPr>
        <w:pStyle w:val="a"/>
        <w:numPr>
          <w:ilvl w:val="0"/>
          <w:numId w:val="61"/>
        </w:numPr>
        <w:rPr>
          <w:rFonts w:asciiTheme="minorHAnsi" w:hAnsiTheme="minorHAnsi"/>
        </w:rPr>
      </w:pPr>
      <w:r w:rsidRPr="00272241">
        <w:rPr>
          <w:rFonts w:asciiTheme="minorHAnsi" w:hAnsiTheme="minorHAnsi"/>
        </w:rPr>
        <w:t>“Professional Performance Evaluation” means a peer review process in which a competency assessment is made of a pharmacist by another pharmacist for the purpose of improving the quality of the evaluated pharmacist’s performance.</w:t>
      </w:r>
    </w:p>
    <w:p w14:paraId="4B7B2EF8" w14:textId="27C3D88E" w:rsidR="00B12407" w:rsidRPr="00272241" w:rsidRDefault="00B12407" w:rsidP="004D04AE">
      <w:pPr>
        <w:pStyle w:val="a"/>
        <w:numPr>
          <w:ilvl w:val="0"/>
          <w:numId w:val="61"/>
        </w:numPr>
        <w:rPr>
          <w:rFonts w:asciiTheme="minorHAnsi" w:hAnsiTheme="minorHAnsi"/>
        </w:rPr>
      </w:pPr>
      <w:r w:rsidRPr="00272241">
        <w:rPr>
          <w:rFonts w:asciiTheme="minorHAnsi" w:hAnsiTheme="minorHAnsi"/>
        </w:rPr>
        <w:t>“Prospective Drug</w:t>
      </w:r>
      <w:r w:rsidR="00397626" w:rsidRPr="00272241">
        <w:rPr>
          <w:rFonts w:asciiTheme="minorHAnsi" w:hAnsiTheme="minorHAnsi"/>
        </w:rPr>
        <w:fldChar w:fldCharType="begin"/>
      </w:r>
      <w:r w:rsidR="00397626" w:rsidRPr="00272241">
        <w:rPr>
          <w:rFonts w:asciiTheme="minorHAnsi" w:hAnsiTheme="minorHAnsi"/>
        </w:rPr>
        <w:instrText xml:space="preserve"> drug" </w:instrText>
      </w:r>
      <w:r w:rsidR="00397626" w:rsidRPr="00272241">
        <w:rPr>
          <w:rFonts w:asciiTheme="minorHAnsi" w:hAnsiTheme="minorHAnsi"/>
        </w:rPr>
        <w:fldChar w:fldCharType="end"/>
      </w:r>
      <w:r w:rsidRPr="00272241">
        <w:rPr>
          <w:rFonts w:asciiTheme="minorHAnsi" w:hAnsiTheme="minorHAnsi"/>
        </w:rPr>
        <w:t xml:space="preserve"> </w:t>
      </w:r>
      <w:r w:rsidR="00DE6BCE" w:rsidRPr="00272241">
        <w:rPr>
          <w:rFonts w:asciiTheme="minorHAnsi" w:hAnsiTheme="minorHAnsi"/>
        </w:rPr>
        <w:t>Utilization</w:t>
      </w:r>
      <w:r w:rsidRPr="00272241">
        <w:rPr>
          <w:rFonts w:asciiTheme="minorHAnsi" w:hAnsiTheme="minorHAnsi"/>
        </w:rPr>
        <w:t xml:space="preserve"> Review</w:t>
      </w:r>
      <w:r w:rsidR="00DE6BCE" w:rsidRPr="00272241">
        <w:rPr>
          <w:rFonts w:asciiTheme="minorHAnsi" w:hAnsiTheme="minorHAnsi"/>
        </w:rPr>
        <w:t xml:space="preserve"> (DUR)</w:t>
      </w:r>
      <w:r w:rsidR="004B68C2">
        <w:rPr>
          <w:rFonts w:asciiTheme="minorHAnsi" w:hAnsiTheme="minorHAnsi"/>
        </w:rPr>
        <w:fldChar w:fldCharType="begin"/>
      </w:r>
      <w:r w:rsidR="004B68C2">
        <w:instrText xml:space="preserve"> </w:instrText>
      </w:r>
      <w:r w:rsidR="004B68C2" w:rsidRPr="00FA4A82">
        <w:rPr>
          <w:rFonts w:asciiTheme="minorHAnsi" w:hAnsiTheme="minorHAnsi"/>
        </w:rPr>
        <w:instrText>drug utilization review</w:instrText>
      </w:r>
      <w:r w:rsidR="004B68C2">
        <w:instrText xml:space="preserve">" </w:instrText>
      </w:r>
      <w:r w:rsidR="004B68C2">
        <w:rPr>
          <w:rFonts w:asciiTheme="minorHAnsi" w:hAnsiTheme="minorHAnsi"/>
        </w:rPr>
        <w:fldChar w:fldCharType="end"/>
      </w:r>
      <w:r w:rsidRPr="00272241">
        <w:rPr>
          <w:rFonts w:asciiTheme="minorHAnsi" w:hAnsiTheme="minorHAnsi"/>
        </w:rPr>
        <w:t>” means a review of the patient’s Drug therapy and Prescription Drug Order</w:t>
      </w:r>
      <w:r w:rsidR="00397626" w:rsidRPr="00272241">
        <w:rPr>
          <w:rFonts w:asciiTheme="minorHAnsi" w:hAnsiTheme="minorHAnsi"/>
        </w:rPr>
        <w:fldChar w:fldCharType="begin"/>
      </w:r>
      <w:r w:rsidR="00397626" w:rsidRPr="00272241">
        <w:rPr>
          <w:rFonts w:asciiTheme="minorHAnsi" w:hAnsiTheme="minorHAnsi"/>
        </w:rPr>
        <w:instrText xml:space="preserve"> prescription drug order" </w:instrText>
      </w:r>
      <w:r w:rsidR="00397626" w:rsidRPr="00272241">
        <w:rPr>
          <w:rFonts w:asciiTheme="minorHAnsi" w:hAnsiTheme="minorHAnsi"/>
        </w:rPr>
        <w:fldChar w:fldCharType="end"/>
      </w:r>
      <w:r w:rsidRPr="00272241">
        <w:rPr>
          <w:rFonts w:asciiTheme="minorHAnsi" w:hAnsiTheme="minorHAnsi"/>
        </w:rPr>
        <w:t xml:space="preserve"> as part of a Drug </w:t>
      </w:r>
      <w:r w:rsidR="00A00168" w:rsidRPr="00272241">
        <w:rPr>
          <w:rFonts w:asciiTheme="minorHAnsi" w:hAnsiTheme="minorHAnsi"/>
        </w:rPr>
        <w:t xml:space="preserve">Utilization </w:t>
      </w:r>
      <w:r w:rsidRPr="00272241">
        <w:rPr>
          <w:rFonts w:asciiTheme="minorHAnsi" w:hAnsiTheme="minorHAnsi"/>
        </w:rPr>
        <w:t>Review</w:t>
      </w:r>
      <w:r w:rsidR="004B68C2">
        <w:rPr>
          <w:rFonts w:asciiTheme="minorHAnsi" w:hAnsiTheme="minorHAnsi"/>
        </w:rPr>
        <w:fldChar w:fldCharType="begin"/>
      </w:r>
      <w:r w:rsidR="004B68C2">
        <w:instrText xml:space="preserve"> </w:instrText>
      </w:r>
      <w:r w:rsidR="004B68C2" w:rsidRPr="00FA4A82">
        <w:rPr>
          <w:rFonts w:asciiTheme="minorHAnsi" w:hAnsiTheme="minorHAnsi"/>
        </w:rPr>
        <w:instrText>drug utilization review</w:instrText>
      </w:r>
      <w:r w:rsidR="004B68C2">
        <w:instrText xml:space="preserve">" </w:instrText>
      </w:r>
      <w:r w:rsidR="004B68C2">
        <w:rPr>
          <w:rFonts w:asciiTheme="minorHAnsi" w:hAnsiTheme="minorHAnsi"/>
        </w:rPr>
        <w:fldChar w:fldCharType="end"/>
      </w:r>
      <w:r w:rsidRPr="00272241">
        <w:rPr>
          <w:rFonts w:asciiTheme="minorHAnsi" w:hAnsiTheme="minorHAnsi"/>
        </w:rPr>
        <w:t>, as defined in the rules of the Board</w:t>
      </w:r>
      <w:r w:rsidR="00397626" w:rsidRPr="00272241">
        <w:rPr>
          <w:rFonts w:asciiTheme="minorHAnsi" w:hAnsiTheme="minorHAnsi"/>
        </w:rPr>
        <w:fldChar w:fldCharType="begin"/>
      </w:r>
      <w:r w:rsidR="00397626" w:rsidRPr="00272241">
        <w:rPr>
          <w:rFonts w:asciiTheme="minorHAnsi" w:hAnsiTheme="minorHAnsi"/>
        </w:rPr>
        <w:instrText xml:space="preserve"> board of pharmacy" </w:instrText>
      </w:r>
      <w:r w:rsidR="00397626" w:rsidRPr="00272241">
        <w:rPr>
          <w:rFonts w:asciiTheme="minorHAnsi" w:hAnsiTheme="minorHAnsi"/>
        </w:rPr>
        <w:fldChar w:fldCharType="end"/>
      </w:r>
      <w:r w:rsidRPr="00272241">
        <w:rPr>
          <w:rFonts w:asciiTheme="minorHAnsi" w:hAnsiTheme="minorHAnsi"/>
        </w:rPr>
        <w:t>, prior to Dispensing</w:t>
      </w:r>
      <w:r w:rsidR="00397626" w:rsidRPr="00272241">
        <w:rPr>
          <w:rFonts w:asciiTheme="minorHAnsi" w:hAnsiTheme="minorHAnsi"/>
        </w:rPr>
        <w:fldChar w:fldCharType="begin"/>
      </w:r>
      <w:r w:rsidR="00397626" w:rsidRPr="00272241">
        <w:rPr>
          <w:rFonts w:asciiTheme="minorHAnsi" w:hAnsiTheme="minorHAnsi"/>
        </w:rPr>
        <w:instrText xml:space="preserve"> </w:instrText>
      </w:r>
      <w:r w:rsidR="00047052" w:rsidRPr="00272241">
        <w:rPr>
          <w:rFonts w:asciiTheme="minorHAnsi" w:hAnsiTheme="minorHAnsi"/>
        </w:rPr>
        <w:instrText>dispensing”</w:instrText>
      </w:r>
      <w:r w:rsidR="00397626" w:rsidRPr="00272241">
        <w:rPr>
          <w:rFonts w:asciiTheme="minorHAnsi" w:hAnsiTheme="minorHAnsi"/>
        </w:rPr>
        <w:instrText xml:space="preserve"> </w:instrText>
      </w:r>
      <w:r w:rsidR="00397626" w:rsidRPr="00272241">
        <w:rPr>
          <w:rFonts w:asciiTheme="minorHAnsi" w:hAnsiTheme="minorHAnsi"/>
        </w:rPr>
        <w:fldChar w:fldCharType="end"/>
      </w:r>
      <w:r w:rsidRPr="00272241">
        <w:rPr>
          <w:rFonts w:asciiTheme="minorHAnsi" w:hAnsiTheme="minorHAnsi"/>
        </w:rPr>
        <w:t xml:space="preserve"> the Drug</w:t>
      </w:r>
      <w:r w:rsidR="00EF125B" w:rsidRPr="00272241">
        <w:rPr>
          <w:rFonts w:asciiTheme="minorHAnsi" w:hAnsiTheme="minorHAnsi"/>
        </w:rPr>
        <w:fldChar w:fldCharType="begin"/>
      </w:r>
      <w:r w:rsidR="00EF125B" w:rsidRPr="00272241">
        <w:rPr>
          <w:rFonts w:asciiTheme="minorHAnsi" w:hAnsiTheme="minorHAnsi"/>
        </w:rPr>
        <w:instrText xml:space="preserve"> </w:instrText>
      </w:r>
      <w:r w:rsidR="00EF125B" w:rsidRPr="00272241">
        <w:rPr>
          <w:rFonts w:asciiTheme="minorHAnsi" w:hAnsiTheme="minorHAnsi"/>
          <w:szCs w:val="22"/>
        </w:rPr>
        <w:instrText>drug</w:instrText>
      </w:r>
      <w:r w:rsidR="00EF125B" w:rsidRPr="00272241">
        <w:rPr>
          <w:rFonts w:asciiTheme="minorHAnsi" w:hAnsiTheme="minorHAnsi"/>
        </w:rPr>
        <w:instrText xml:space="preserve">" </w:instrText>
      </w:r>
      <w:r w:rsidR="00EF125B" w:rsidRPr="00272241">
        <w:rPr>
          <w:rFonts w:asciiTheme="minorHAnsi" w:hAnsiTheme="minorHAnsi"/>
        </w:rPr>
        <w:fldChar w:fldCharType="end"/>
      </w:r>
      <w:r w:rsidRPr="00272241">
        <w:rPr>
          <w:rFonts w:asciiTheme="minorHAnsi" w:hAnsiTheme="minorHAnsi"/>
        </w:rPr>
        <w:t>.</w:t>
      </w:r>
    </w:p>
    <w:p w14:paraId="4FC5B12A" w14:textId="3D644DA1" w:rsidR="00B12407" w:rsidRPr="00272241" w:rsidRDefault="00B12407" w:rsidP="004D04AE">
      <w:pPr>
        <w:pStyle w:val="a"/>
        <w:numPr>
          <w:ilvl w:val="0"/>
          <w:numId w:val="61"/>
        </w:numPr>
        <w:rPr>
          <w:rFonts w:asciiTheme="minorHAnsi" w:hAnsiTheme="minorHAnsi"/>
        </w:rPr>
      </w:pPr>
      <w:r w:rsidRPr="00272241">
        <w:rPr>
          <w:rFonts w:asciiTheme="minorHAnsi" w:hAnsiTheme="minorHAnsi"/>
        </w:rPr>
        <w:t>“Protected Health Information</w:t>
      </w:r>
      <w:bookmarkStart w:id="16" w:name="_Hlk523315359"/>
      <w:r w:rsidR="000276C0" w:rsidRPr="00272241">
        <w:rPr>
          <w:rFonts w:asciiTheme="minorHAnsi" w:hAnsiTheme="minorHAnsi"/>
        </w:rPr>
        <w:fldChar w:fldCharType="begin"/>
      </w:r>
      <w:r w:rsidR="000276C0" w:rsidRPr="00272241">
        <w:rPr>
          <w:rFonts w:asciiTheme="minorHAnsi" w:hAnsiTheme="minorHAnsi"/>
        </w:rPr>
        <w:instrText xml:space="preserve"> </w:instrText>
      </w:r>
      <w:r w:rsidR="00EB23B4">
        <w:rPr>
          <w:rFonts w:asciiTheme="minorHAnsi" w:hAnsiTheme="minorHAnsi"/>
        </w:rPr>
        <w:instrText>p</w:instrText>
      </w:r>
      <w:r w:rsidR="000276C0" w:rsidRPr="00272241">
        <w:rPr>
          <w:rFonts w:asciiTheme="minorHAnsi" w:hAnsiTheme="minorHAnsi"/>
        </w:rPr>
        <w:instrText xml:space="preserve">rotected </w:instrText>
      </w:r>
      <w:r w:rsidR="00EB23B4">
        <w:rPr>
          <w:rFonts w:asciiTheme="minorHAnsi" w:hAnsiTheme="minorHAnsi"/>
        </w:rPr>
        <w:instrText>h</w:instrText>
      </w:r>
      <w:r w:rsidR="000276C0" w:rsidRPr="00272241">
        <w:rPr>
          <w:rFonts w:asciiTheme="minorHAnsi" w:hAnsiTheme="minorHAnsi"/>
        </w:rPr>
        <w:instrText xml:space="preserve">ealth </w:instrText>
      </w:r>
      <w:r w:rsidR="00EB23B4">
        <w:rPr>
          <w:rFonts w:asciiTheme="minorHAnsi" w:hAnsiTheme="minorHAnsi"/>
        </w:rPr>
        <w:instrText>i</w:instrText>
      </w:r>
      <w:r w:rsidR="000276C0" w:rsidRPr="00272241">
        <w:rPr>
          <w:rFonts w:asciiTheme="minorHAnsi" w:hAnsiTheme="minorHAnsi"/>
        </w:rPr>
        <w:instrText xml:space="preserve">nformation" </w:instrText>
      </w:r>
      <w:r w:rsidR="000276C0" w:rsidRPr="00272241">
        <w:rPr>
          <w:rFonts w:asciiTheme="minorHAnsi" w:hAnsiTheme="minorHAnsi"/>
        </w:rPr>
        <w:fldChar w:fldCharType="end"/>
      </w:r>
      <w:bookmarkEnd w:id="16"/>
      <w:r w:rsidRPr="00272241">
        <w:rPr>
          <w:rFonts w:asciiTheme="minorHAnsi" w:hAnsiTheme="minorHAnsi"/>
        </w:rPr>
        <w:t>” means Individually Identifiable Health Information</w:t>
      </w:r>
      <w:r w:rsidR="004713FF">
        <w:rPr>
          <w:rFonts w:asciiTheme="minorHAnsi" w:hAnsiTheme="minorHAnsi"/>
        </w:rPr>
        <w:t xml:space="preserve"> as defined </w:t>
      </w:r>
      <w:r w:rsidR="00DD7104">
        <w:rPr>
          <w:rFonts w:asciiTheme="minorHAnsi" w:hAnsiTheme="minorHAnsi"/>
        </w:rPr>
        <w:t>in the federal Health Insurance Portability and Accountability Act of 1996 and its implementing rules.</w:t>
      </w:r>
      <w:r w:rsidR="000276C0" w:rsidRPr="00272241">
        <w:rPr>
          <w:rFonts w:asciiTheme="minorHAnsi" w:hAnsiTheme="minorHAnsi"/>
        </w:rPr>
        <w:fldChar w:fldCharType="begin"/>
      </w:r>
      <w:r w:rsidR="000276C0" w:rsidRPr="00272241">
        <w:rPr>
          <w:rFonts w:asciiTheme="minorHAnsi" w:hAnsiTheme="minorHAnsi"/>
        </w:rPr>
        <w:instrText xml:space="preserve"> </w:instrText>
      </w:r>
      <w:r w:rsidR="00F534D7">
        <w:rPr>
          <w:rFonts w:asciiTheme="minorHAnsi" w:hAnsiTheme="minorHAnsi"/>
        </w:rPr>
        <w:instrText>i</w:instrText>
      </w:r>
      <w:r w:rsidR="000276C0" w:rsidRPr="00272241">
        <w:rPr>
          <w:rFonts w:asciiTheme="minorHAnsi" w:hAnsiTheme="minorHAnsi"/>
        </w:rPr>
        <w:instrText xml:space="preserve">ndividually </w:instrText>
      </w:r>
      <w:r w:rsidR="00F534D7">
        <w:rPr>
          <w:rFonts w:asciiTheme="minorHAnsi" w:hAnsiTheme="minorHAnsi"/>
        </w:rPr>
        <w:instrText>i</w:instrText>
      </w:r>
      <w:r w:rsidR="000276C0" w:rsidRPr="00272241">
        <w:rPr>
          <w:rFonts w:asciiTheme="minorHAnsi" w:hAnsiTheme="minorHAnsi"/>
        </w:rPr>
        <w:instrText xml:space="preserve">dentifiable </w:instrText>
      </w:r>
      <w:r w:rsidR="00F534D7">
        <w:rPr>
          <w:rFonts w:asciiTheme="minorHAnsi" w:hAnsiTheme="minorHAnsi"/>
        </w:rPr>
        <w:instrText>h</w:instrText>
      </w:r>
      <w:r w:rsidR="000276C0" w:rsidRPr="00272241">
        <w:rPr>
          <w:rFonts w:asciiTheme="minorHAnsi" w:hAnsiTheme="minorHAnsi"/>
        </w:rPr>
        <w:instrText xml:space="preserve">ealth </w:instrText>
      </w:r>
      <w:r w:rsidR="00F534D7">
        <w:rPr>
          <w:rFonts w:asciiTheme="minorHAnsi" w:hAnsiTheme="minorHAnsi"/>
        </w:rPr>
        <w:instrText>i</w:instrText>
      </w:r>
      <w:r w:rsidR="000276C0" w:rsidRPr="00272241">
        <w:rPr>
          <w:rFonts w:asciiTheme="minorHAnsi" w:hAnsiTheme="minorHAnsi"/>
        </w:rPr>
        <w:instrText xml:space="preserve">nformation" </w:instrText>
      </w:r>
      <w:r w:rsidR="000276C0" w:rsidRPr="00272241">
        <w:rPr>
          <w:rFonts w:asciiTheme="minorHAnsi" w:hAnsiTheme="minorHAnsi"/>
        </w:rPr>
        <w:fldChar w:fldCharType="end"/>
      </w:r>
    </w:p>
    <w:p w14:paraId="13BF7D4E" w14:textId="3CD2AEDE" w:rsidR="00B12407" w:rsidRPr="00272241" w:rsidRDefault="00B12407" w:rsidP="00781F26">
      <w:pPr>
        <w:pStyle w:val="a"/>
        <w:numPr>
          <w:ilvl w:val="0"/>
          <w:numId w:val="61"/>
        </w:numPr>
        <w:rPr>
          <w:rFonts w:asciiTheme="minorHAnsi" w:hAnsiTheme="minorHAnsi"/>
        </w:rPr>
      </w:pPr>
      <w:r w:rsidRPr="00272241">
        <w:rPr>
          <w:rFonts w:asciiTheme="minorHAnsi" w:hAnsiTheme="minorHAnsi"/>
        </w:rPr>
        <w:lastRenderedPageBreak/>
        <w:t>“Public Health Emergency” means an imminent threat or occurrence of an illness or health condition caused by terrorism, bioterrorism, epidemic or pandemic disease, novel and highly fatal infectious agent or biological toxin, or natural or man-made disaster, that poses a substantial risk of significant number of human fatalities or incidents of permanent or long-term disability that is beyond the capacity of local government or nongovernmental organizations to resolve.</w:t>
      </w:r>
    </w:p>
    <w:p w14:paraId="3436C2B3" w14:textId="6C9F1A36" w:rsidR="00B12407" w:rsidRPr="00272241" w:rsidRDefault="00B12407" w:rsidP="00781F26">
      <w:pPr>
        <w:pStyle w:val="a"/>
        <w:numPr>
          <w:ilvl w:val="0"/>
          <w:numId w:val="61"/>
        </w:numPr>
        <w:rPr>
          <w:rFonts w:asciiTheme="minorHAnsi" w:hAnsiTheme="minorHAnsi"/>
        </w:rPr>
      </w:pPr>
      <w:r w:rsidRPr="00272241">
        <w:rPr>
          <w:rFonts w:asciiTheme="minorHAnsi" w:hAnsiTheme="minorHAnsi"/>
        </w:rPr>
        <w:t>“Qualified Licensed Professional” means a non-Pharmacist individual (such as a physician, nurse, or technologist) who possesses a current state license, if applicable, and who has sufficient training and experience to safely handle and Dispense</w:t>
      </w:r>
      <w:r w:rsidR="00397626" w:rsidRPr="00272241">
        <w:rPr>
          <w:rFonts w:asciiTheme="minorHAnsi" w:hAnsiTheme="minorHAnsi"/>
        </w:rPr>
        <w:fldChar w:fldCharType="begin"/>
      </w:r>
      <w:r w:rsidR="00397626" w:rsidRPr="00272241">
        <w:rPr>
          <w:rFonts w:asciiTheme="minorHAnsi" w:hAnsiTheme="minorHAnsi"/>
        </w:rPr>
        <w:instrText xml:space="preserve"> dispense" </w:instrText>
      </w:r>
      <w:r w:rsidR="00397626" w:rsidRPr="00272241">
        <w:rPr>
          <w:rFonts w:asciiTheme="minorHAnsi" w:hAnsiTheme="minorHAnsi"/>
        </w:rPr>
        <w:fldChar w:fldCharType="end"/>
      </w:r>
      <w:r w:rsidRPr="00272241">
        <w:rPr>
          <w:rFonts w:asciiTheme="minorHAnsi" w:hAnsiTheme="minorHAnsi"/>
        </w:rPr>
        <w:t xml:space="preserve"> radiopharmaceuticals as defined by the respective requirements of [cite appropriate Nuclear Regulatory Commission (NRC) or </w:t>
      </w:r>
      <w:r w:rsidR="006A1A1C">
        <w:rPr>
          <w:rFonts w:asciiTheme="minorHAnsi" w:hAnsiTheme="minorHAnsi"/>
        </w:rPr>
        <w:t>a</w:t>
      </w:r>
      <w:r w:rsidRPr="00272241">
        <w:rPr>
          <w:rFonts w:asciiTheme="minorHAnsi" w:hAnsiTheme="minorHAnsi"/>
        </w:rPr>
        <w:t xml:space="preserve">greement </w:t>
      </w:r>
      <w:r w:rsidR="006A1A1C">
        <w:rPr>
          <w:rFonts w:asciiTheme="minorHAnsi" w:hAnsiTheme="minorHAnsi"/>
        </w:rPr>
        <w:t>s</w:t>
      </w:r>
      <w:r w:rsidRPr="00272241">
        <w:rPr>
          <w:rFonts w:asciiTheme="minorHAnsi" w:hAnsiTheme="minorHAnsi"/>
        </w:rPr>
        <w:t xml:space="preserve">tate and </w:t>
      </w:r>
      <w:r w:rsidR="006A1A1C">
        <w:rPr>
          <w:rFonts w:asciiTheme="minorHAnsi" w:hAnsiTheme="minorHAnsi"/>
        </w:rPr>
        <w:t>s</w:t>
      </w:r>
      <w:r w:rsidRPr="00272241">
        <w:rPr>
          <w:rFonts w:asciiTheme="minorHAnsi" w:hAnsiTheme="minorHAnsi"/>
        </w:rPr>
        <w:t>tate Board</w:t>
      </w:r>
      <w:r w:rsidR="009F76C0" w:rsidRPr="00272241">
        <w:rPr>
          <w:rFonts w:asciiTheme="minorHAnsi" w:hAnsiTheme="minorHAnsi"/>
        </w:rPr>
        <w:fldChar w:fldCharType="begin"/>
      </w:r>
      <w:r w:rsidR="009F76C0" w:rsidRPr="00272241">
        <w:rPr>
          <w:rFonts w:asciiTheme="minorHAnsi" w:hAnsiTheme="minorHAnsi"/>
        </w:rPr>
        <w:instrText xml:space="preserve"> </w:instrText>
      </w:r>
      <w:r w:rsidR="009F76C0" w:rsidRPr="00272241">
        <w:rPr>
          <w:rFonts w:asciiTheme="minorHAnsi" w:hAnsiTheme="minorHAnsi"/>
          <w:sz w:val="16"/>
          <w:szCs w:val="16"/>
        </w:rPr>
        <w:instrText>board of pharmacy</w:instrText>
      </w:r>
      <w:r w:rsidR="009F76C0" w:rsidRPr="00272241">
        <w:rPr>
          <w:rFonts w:asciiTheme="minorHAnsi" w:hAnsiTheme="minorHAnsi"/>
        </w:rPr>
        <w:instrText xml:space="preserve">" </w:instrText>
      </w:r>
      <w:r w:rsidR="009F76C0" w:rsidRPr="00272241">
        <w:rPr>
          <w:rFonts w:asciiTheme="minorHAnsi" w:hAnsiTheme="minorHAnsi"/>
        </w:rPr>
        <w:fldChar w:fldCharType="end"/>
      </w:r>
      <w:r w:rsidRPr="00272241">
        <w:rPr>
          <w:rFonts w:asciiTheme="minorHAnsi" w:hAnsiTheme="minorHAnsi"/>
        </w:rPr>
        <w:t xml:space="preserve"> of Pharmacy</w:t>
      </w:r>
      <w:r w:rsidR="00397626" w:rsidRPr="00272241">
        <w:rPr>
          <w:rFonts w:asciiTheme="minorHAnsi" w:hAnsiTheme="minorHAnsi"/>
        </w:rPr>
        <w:fldChar w:fldCharType="begin"/>
      </w:r>
      <w:r w:rsidR="00397626" w:rsidRPr="00272241">
        <w:rPr>
          <w:rFonts w:asciiTheme="minorHAnsi" w:hAnsiTheme="minorHAnsi"/>
        </w:rPr>
        <w:instrText xml:space="preserve"> board of pharmacy" </w:instrText>
      </w:r>
      <w:r w:rsidR="00397626" w:rsidRPr="00272241">
        <w:rPr>
          <w:rFonts w:asciiTheme="minorHAnsi" w:hAnsiTheme="minorHAnsi"/>
        </w:rPr>
        <w:fldChar w:fldCharType="end"/>
      </w:r>
      <w:r w:rsidRPr="00272241">
        <w:rPr>
          <w:rFonts w:asciiTheme="minorHAnsi" w:hAnsiTheme="minorHAnsi"/>
        </w:rPr>
        <w:t xml:space="preserve"> law(s)].</w:t>
      </w:r>
    </w:p>
    <w:p w14:paraId="33D80AB2" w14:textId="77A7E5A1" w:rsidR="00B12407" w:rsidRPr="00272241" w:rsidRDefault="104CFF0F" w:rsidP="00781F26">
      <w:pPr>
        <w:pStyle w:val="a"/>
        <w:numPr>
          <w:ilvl w:val="0"/>
          <w:numId w:val="61"/>
        </w:numPr>
        <w:rPr>
          <w:rFonts w:asciiTheme="minorHAnsi" w:hAnsiTheme="minorHAnsi"/>
        </w:rPr>
      </w:pPr>
      <w:r w:rsidRPr="20DDCF6D">
        <w:rPr>
          <w:rFonts w:asciiTheme="minorHAnsi" w:hAnsiTheme="minorHAnsi"/>
        </w:rPr>
        <w:t xml:space="preserve">“Qualified Nuclear Pharmacist” means a currently licensed Pharmacist in </w:t>
      </w:r>
      <w:r w:rsidR="4DFCF9BD" w:rsidRPr="20DDCF6D">
        <w:rPr>
          <w:rFonts w:asciiTheme="minorHAnsi" w:hAnsiTheme="minorHAnsi"/>
        </w:rPr>
        <w:t>this</w:t>
      </w:r>
      <w:r w:rsidRPr="20DDCF6D">
        <w:rPr>
          <w:rFonts w:asciiTheme="minorHAnsi" w:hAnsiTheme="minorHAnsi"/>
        </w:rPr>
        <w:t xml:space="preserve"> </w:t>
      </w:r>
      <w:r w:rsidR="008938B8">
        <w:rPr>
          <w:rFonts w:asciiTheme="minorHAnsi" w:hAnsiTheme="minorHAnsi"/>
        </w:rPr>
        <w:t>s</w:t>
      </w:r>
      <w:r w:rsidRPr="20DDCF6D">
        <w:rPr>
          <w:rFonts w:asciiTheme="minorHAnsi" w:hAnsiTheme="minorHAnsi"/>
        </w:rPr>
        <w:t>tate who is certified</w:t>
      </w:r>
      <w:r w:rsidR="009F32F5">
        <w:rPr>
          <w:rFonts w:asciiTheme="minorHAnsi" w:hAnsiTheme="minorHAnsi"/>
        </w:rPr>
        <w:t xml:space="preserve"> and/or licensed</w:t>
      </w:r>
      <w:r w:rsidRPr="20DDCF6D">
        <w:rPr>
          <w:rFonts w:asciiTheme="minorHAnsi" w:hAnsiTheme="minorHAnsi"/>
        </w:rPr>
        <w:t xml:space="preserve"> as a Nuclear Pharmacist by the </w:t>
      </w:r>
      <w:r w:rsidR="0055379B">
        <w:rPr>
          <w:rFonts w:asciiTheme="minorHAnsi" w:hAnsiTheme="minorHAnsi"/>
        </w:rPr>
        <w:t>s</w:t>
      </w:r>
      <w:r w:rsidRPr="20DDCF6D">
        <w:rPr>
          <w:rFonts w:asciiTheme="minorHAnsi" w:hAnsiTheme="minorHAnsi"/>
        </w:rPr>
        <w:t>tate Board</w:t>
      </w:r>
      <w:r w:rsidR="613299ED" w:rsidRPr="20DDCF6D">
        <w:rPr>
          <w:rFonts w:asciiTheme="minorHAnsi" w:hAnsiTheme="minorHAnsi"/>
        </w:rPr>
        <w:fldChar w:fldCharType="begin"/>
      </w:r>
      <w:r w:rsidR="613299ED" w:rsidRPr="20DDCF6D">
        <w:rPr>
          <w:rFonts w:asciiTheme="minorHAnsi" w:hAnsiTheme="minorHAnsi"/>
        </w:rPr>
        <w:instrText xml:space="preserve"> </w:instrText>
      </w:r>
      <w:r w:rsidR="613299ED" w:rsidRPr="20DDCF6D">
        <w:rPr>
          <w:rFonts w:asciiTheme="minorHAnsi" w:hAnsiTheme="minorHAnsi"/>
          <w:sz w:val="16"/>
          <w:szCs w:val="16"/>
        </w:rPr>
        <w:instrText>board of pharmacy</w:instrText>
      </w:r>
      <w:r w:rsidR="613299ED" w:rsidRPr="20DDCF6D">
        <w:rPr>
          <w:rFonts w:asciiTheme="minorHAnsi" w:hAnsiTheme="minorHAnsi"/>
        </w:rPr>
        <w:instrText xml:space="preserve">" </w:instrText>
      </w:r>
      <w:r w:rsidR="613299ED" w:rsidRPr="20DDCF6D">
        <w:rPr>
          <w:rFonts w:asciiTheme="minorHAnsi" w:hAnsiTheme="minorHAnsi"/>
        </w:rPr>
        <w:fldChar w:fldCharType="end"/>
      </w:r>
      <w:r w:rsidRPr="20DDCF6D">
        <w:rPr>
          <w:rFonts w:asciiTheme="minorHAnsi" w:hAnsiTheme="minorHAnsi"/>
        </w:rPr>
        <w:t xml:space="preserve"> of Pharmacy</w:t>
      </w:r>
      <w:r w:rsidR="613299ED" w:rsidRPr="20DDCF6D">
        <w:rPr>
          <w:rFonts w:asciiTheme="minorHAnsi" w:hAnsiTheme="minorHAnsi"/>
        </w:rPr>
        <w:fldChar w:fldCharType="begin"/>
      </w:r>
      <w:r w:rsidR="613299ED" w:rsidRPr="20DDCF6D">
        <w:rPr>
          <w:rFonts w:asciiTheme="minorHAnsi" w:hAnsiTheme="minorHAnsi"/>
        </w:rPr>
        <w:instrText xml:space="preserve"> board of pharmacy" </w:instrText>
      </w:r>
      <w:r w:rsidR="613299ED" w:rsidRPr="20DDCF6D">
        <w:rPr>
          <w:rFonts w:asciiTheme="minorHAnsi" w:hAnsiTheme="minorHAnsi"/>
        </w:rPr>
        <w:fldChar w:fldCharType="end"/>
      </w:r>
      <w:r w:rsidRPr="20DDCF6D">
        <w:rPr>
          <w:rFonts w:asciiTheme="minorHAnsi" w:hAnsiTheme="minorHAnsi"/>
        </w:rPr>
        <w:t xml:space="preserve"> or by a certification </w:t>
      </w:r>
      <w:r w:rsidR="0055379B">
        <w:rPr>
          <w:rFonts w:asciiTheme="minorHAnsi" w:hAnsiTheme="minorHAnsi"/>
        </w:rPr>
        <w:t>b</w:t>
      </w:r>
      <w:r w:rsidRPr="20DDCF6D">
        <w:rPr>
          <w:rFonts w:asciiTheme="minorHAnsi" w:hAnsiTheme="minorHAnsi"/>
        </w:rPr>
        <w:t>oard</w:t>
      </w:r>
      <w:r w:rsidR="613299ED" w:rsidRPr="20DDCF6D">
        <w:rPr>
          <w:rFonts w:asciiTheme="minorHAnsi" w:hAnsiTheme="minorHAnsi"/>
        </w:rPr>
        <w:fldChar w:fldCharType="begin"/>
      </w:r>
      <w:r w:rsidR="613299ED" w:rsidRPr="20DDCF6D">
        <w:rPr>
          <w:rFonts w:asciiTheme="minorHAnsi" w:hAnsiTheme="minorHAnsi"/>
        </w:rPr>
        <w:instrText xml:space="preserve"> </w:instrText>
      </w:r>
      <w:r w:rsidR="613299ED" w:rsidRPr="20DDCF6D">
        <w:rPr>
          <w:rFonts w:asciiTheme="minorHAnsi" w:hAnsiTheme="minorHAnsi"/>
          <w:sz w:val="16"/>
          <w:szCs w:val="16"/>
        </w:rPr>
        <w:instrText>board of pharmacy</w:instrText>
      </w:r>
      <w:r w:rsidR="613299ED" w:rsidRPr="20DDCF6D">
        <w:rPr>
          <w:rFonts w:asciiTheme="minorHAnsi" w:hAnsiTheme="minorHAnsi"/>
        </w:rPr>
        <w:instrText xml:space="preserve">" </w:instrText>
      </w:r>
      <w:r w:rsidR="613299ED" w:rsidRPr="20DDCF6D">
        <w:rPr>
          <w:rFonts w:asciiTheme="minorHAnsi" w:hAnsiTheme="minorHAnsi"/>
        </w:rPr>
        <w:fldChar w:fldCharType="end"/>
      </w:r>
      <w:r w:rsidRPr="20DDCF6D">
        <w:rPr>
          <w:rFonts w:asciiTheme="minorHAnsi" w:hAnsiTheme="minorHAnsi"/>
        </w:rPr>
        <w:t xml:space="preserve"> recognized by the </w:t>
      </w:r>
      <w:r w:rsidR="0055379B">
        <w:rPr>
          <w:rFonts w:asciiTheme="minorHAnsi" w:hAnsiTheme="minorHAnsi"/>
        </w:rPr>
        <w:t>s</w:t>
      </w:r>
      <w:r w:rsidRPr="20DDCF6D">
        <w:rPr>
          <w:rFonts w:asciiTheme="minorHAnsi" w:hAnsiTheme="minorHAnsi"/>
        </w:rPr>
        <w:t>tate Board</w:t>
      </w:r>
      <w:r w:rsidR="613299ED" w:rsidRPr="20DDCF6D">
        <w:rPr>
          <w:rFonts w:asciiTheme="minorHAnsi" w:hAnsiTheme="minorHAnsi"/>
        </w:rPr>
        <w:fldChar w:fldCharType="begin"/>
      </w:r>
      <w:r w:rsidR="613299ED" w:rsidRPr="20DDCF6D">
        <w:rPr>
          <w:rFonts w:asciiTheme="minorHAnsi" w:hAnsiTheme="minorHAnsi"/>
        </w:rPr>
        <w:instrText xml:space="preserve"> </w:instrText>
      </w:r>
      <w:r w:rsidR="613299ED" w:rsidRPr="20DDCF6D">
        <w:rPr>
          <w:rFonts w:asciiTheme="minorHAnsi" w:hAnsiTheme="minorHAnsi"/>
          <w:sz w:val="16"/>
          <w:szCs w:val="16"/>
        </w:rPr>
        <w:instrText>board of pharmacy</w:instrText>
      </w:r>
      <w:r w:rsidR="613299ED" w:rsidRPr="20DDCF6D">
        <w:rPr>
          <w:rFonts w:asciiTheme="minorHAnsi" w:hAnsiTheme="minorHAnsi"/>
        </w:rPr>
        <w:instrText xml:space="preserve">" </w:instrText>
      </w:r>
      <w:r w:rsidR="613299ED" w:rsidRPr="20DDCF6D">
        <w:rPr>
          <w:rFonts w:asciiTheme="minorHAnsi" w:hAnsiTheme="minorHAnsi"/>
        </w:rPr>
        <w:fldChar w:fldCharType="end"/>
      </w:r>
      <w:r w:rsidRPr="20DDCF6D">
        <w:rPr>
          <w:rFonts w:asciiTheme="minorHAnsi" w:hAnsiTheme="minorHAnsi"/>
        </w:rPr>
        <w:t xml:space="preserve"> of Pharmacy, or who meets the following standards:</w:t>
      </w:r>
    </w:p>
    <w:p w14:paraId="021F14F3" w14:textId="1EC56954" w:rsidR="00B12407" w:rsidRPr="00272241" w:rsidRDefault="545C812C" w:rsidP="002A0304">
      <w:pPr>
        <w:pStyle w:val="1"/>
        <w:numPr>
          <w:ilvl w:val="1"/>
          <w:numId w:val="116"/>
        </w:numPr>
        <w:ind w:left="1512"/>
        <w:rPr>
          <w:rFonts w:asciiTheme="minorHAnsi" w:hAnsiTheme="minorHAnsi"/>
        </w:rPr>
      </w:pPr>
      <w:r w:rsidRPr="2E6B872C">
        <w:rPr>
          <w:rFonts w:asciiTheme="minorHAnsi" w:hAnsiTheme="minorHAnsi"/>
        </w:rPr>
        <w:t>Documented successful completion</w:t>
      </w:r>
      <w:r w:rsidR="104CFF0F" w:rsidRPr="2E6B872C">
        <w:rPr>
          <w:rFonts w:asciiTheme="minorHAnsi" w:hAnsiTheme="minorHAnsi"/>
        </w:rPr>
        <w:t xml:space="preserve"> of training for “authorized user status” of radioactive material [cite </w:t>
      </w:r>
      <w:r w:rsidR="00C14DC9">
        <w:rPr>
          <w:rFonts w:asciiTheme="minorHAnsi" w:hAnsiTheme="minorHAnsi"/>
        </w:rPr>
        <w:t>s</w:t>
      </w:r>
      <w:r w:rsidR="104CFF0F" w:rsidRPr="2E6B872C">
        <w:rPr>
          <w:rFonts w:asciiTheme="minorHAnsi" w:hAnsiTheme="minorHAnsi"/>
        </w:rPr>
        <w:t xml:space="preserve">tate </w:t>
      </w:r>
      <w:r w:rsidR="00C14DC9">
        <w:rPr>
          <w:rFonts w:asciiTheme="minorHAnsi" w:hAnsiTheme="minorHAnsi"/>
        </w:rPr>
        <w:t>r</w:t>
      </w:r>
      <w:r w:rsidR="104CFF0F" w:rsidRPr="2E6B872C">
        <w:rPr>
          <w:rFonts w:asciiTheme="minorHAnsi" w:hAnsiTheme="minorHAnsi"/>
        </w:rPr>
        <w:t xml:space="preserve">adiation </w:t>
      </w:r>
      <w:r w:rsidR="00C14DC9">
        <w:rPr>
          <w:rFonts w:asciiTheme="minorHAnsi" w:hAnsiTheme="minorHAnsi"/>
        </w:rPr>
        <w:t>c</w:t>
      </w:r>
      <w:r w:rsidR="104CFF0F" w:rsidRPr="2E6B872C">
        <w:rPr>
          <w:rFonts w:asciiTheme="minorHAnsi" w:hAnsiTheme="minorHAnsi"/>
        </w:rPr>
        <w:t xml:space="preserve">ontrol </w:t>
      </w:r>
      <w:r w:rsidR="00C14DC9">
        <w:rPr>
          <w:rFonts w:asciiTheme="minorHAnsi" w:hAnsiTheme="minorHAnsi"/>
        </w:rPr>
        <w:t>a</w:t>
      </w:r>
      <w:r w:rsidR="104CFF0F" w:rsidRPr="2E6B872C">
        <w:rPr>
          <w:rFonts w:asciiTheme="minorHAnsi" w:hAnsiTheme="minorHAnsi"/>
        </w:rPr>
        <w:t>gency or NRC licensure guide].</w:t>
      </w:r>
    </w:p>
    <w:p w14:paraId="7D737049" w14:textId="3A83E3B7" w:rsidR="00B12407" w:rsidRPr="00272241" w:rsidRDefault="00B12407" w:rsidP="002A0304">
      <w:pPr>
        <w:pStyle w:val="1"/>
        <w:numPr>
          <w:ilvl w:val="1"/>
          <w:numId w:val="116"/>
        </w:numPr>
        <w:ind w:left="1512"/>
        <w:rPr>
          <w:rFonts w:asciiTheme="minorHAnsi" w:hAnsiTheme="minorHAnsi"/>
        </w:rPr>
      </w:pPr>
      <w:r w:rsidRPr="00272241">
        <w:rPr>
          <w:rFonts w:asciiTheme="minorHAnsi" w:hAnsiTheme="minorHAnsi"/>
        </w:rPr>
        <w:t xml:space="preserve">Completed a minimum of 200 contact hours of instruction in </w:t>
      </w:r>
      <w:r w:rsidR="00664BFD">
        <w:rPr>
          <w:rFonts w:asciiTheme="minorHAnsi" w:hAnsiTheme="minorHAnsi"/>
        </w:rPr>
        <w:t>N</w:t>
      </w:r>
      <w:r w:rsidRPr="00272241">
        <w:rPr>
          <w:rFonts w:asciiTheme="minorHAnsi" w:hAnsiTheme="minorHAnsi"/>
        </w:rPr>
        <w:t>uclear Pharmacy</w:t>
      </w:r>
      <w:r w:rsidR="00BC57CF" w:rsidRPr="00272241">
        <w:rPr>
          <w:rFonts w:asciiTheme="minorHAnsi" w:hAnsiTheme="minorHAnsi"/>
        </w:rPr>
        <w:fldChar w:fldCharType="begin"/>
      </w:r>
      <w:r w:rsidR="00BC57CF" w:rsidRPr="00272241">
        <w:rPr>
          <w:rFonts w:asciiTheme="minorHAnsi" w:hAnsiTheme="minorHAnsi"/>
        </w:rPr>
        <w:instrText xml:space="preserve"> nuclear pharmacy" </w:instrText>
      </w:r>
      <w:r w:rsidR="00BC57CF" w:rsidRPr="00272241">
        <w:rPr>
          <w:rFonts w:asciiTheme="minorHAnsi" w:hAnsiTheme="minorHAnsi"/>
        </w:rPr>
        <w:fldChar w:fldCharType="end"/>
      </w:r>
      <w:r w:rsidRPr="00272241">
        <w:rPr>
          <w:rFonts w:asciiTheme="minorHAnsi" w:hAnsiTheme="minorHAnsi"/>
        </w:rPr>
        <w:t xml:space="preserve"> and the safe handling and use of radioactive materials from a program approved by the </w:t>
      </w:r>
      <w:r w:rsidR="0055379B">
        <w:rPr>
          <w:rFonts w:asciiTheme="minorHAnsi" w:hAnsiTheme="minorHAnsi"/>
        </w:rPr>
        <w:t>s</w:t>
      </w:r>
      <w:r w:rsidRPr="00272241">
        <w:rPr>
          <w:rFonts w:asciiTheme="minorHAnsi" w:hAnsiTheme="minorHAnsi"/>
        </w:rPr>
        <w:t>tate Board</w:t>
      </w:r>
      <w:r w:rsidR="009F76C0" w:rsidRPr="00272241">
        <w:rPr>
          <w:rFonts w:asciiTheme="minorHAnsi" w:hAnsiTheme="minorHAnsi"/>
        </w:rPr>
        <w:fldChar w:fldCharType="begin"/>
      </w:r>
      <w:r w:rsidR="009F76C0" w:rsidRPr="00272241">
        <w:rPr>
          <w:rFonts w:asciiTheme="minorHAnsi" w:hAnsiTheme="minorHAnsi"/>
        </w:rPr>
        <w:instrText xml:space="preserve"> </w:instrText>
      </w:r>
      <w:r w:rsidR="009F76C0" w:rsidRPr="00272241">
        <w:rPr>
          <w:rFonts w:asciiTheme="minorHAnsi" w:hAnsiTheme="minorHAnsi"/>
          <w:sz w:val="16"/>
          <w:szCs w:val="16"/>
        </w:rPr>
        <w:instrText>board of pharmacy</w:instrText>
      </w:r>
      <w:r w:rsidR="009F76C0" w:rsidRPr="00272241">
        <w:rPr>
          <w:rFonts w:asciiTheme="minorHAnsi" w:hAnsiTheme="minorHAnsi"/>
        </w:rPr>
        <w:instrText xml:space="preserve">" </w:instrText>
      </w:r>
      <w:r w:rsidR="009F76C0" w:rsidRPr="00272241">
        <w:rPr>
          <w:rFonts w:asciiTheme="minorHAnsi" w:hAnsiTheme="minorHAnsi"/>
        </w:rPr>
        <w:fldChar w:fldCharType="end"/>
      </w:r>
      <w:r w:rsidRPr="00272241">
        <w:rPr>
          <w:rFonts w:asciiTheme="minorHAnsi" w:hAnsiTheme="minorHAnsi"/>
        </w:rPr>
        <w:t xml:space="preserve"> of Pharmacy</w:t>
      </w:r>
      <w:r w:rsidR="00397626" w:rsidRPr="00272241">
        <w:rPr>
          <w:rFonts w:asciiTheme="minorHAnsi" w:hAnsiTheme="minorHAnsi"/>
        </w:rPr>
        <w:fldChar w:fldCharType="begin"/>
      </w:r>
      <w:r w:rsidR="00397626" w:rsidRPr="00272241">
        <w:rPr>
          <w:rFonts w:asciiTheme="minorHAnsi" w:hAnsiTheme="minorHAnsi"/>
        </w:rPr>
        <w:instrText xml:space="preserve"> board of pharmacy" </w:instrText>
      </w:r>
      <w:r w:rsidR="00397626" w:rsidRPr="00272241">
        <w:rPr>
          <w:rFonts w:asciiTheme="minorHAnsi" w:hAnsiTheme="minorHAnsi"/>
        </w:rPr>
        <w:fldChar w:fldCharType="end"/>
      </w:r>
      <w:r w:rsidRPr="00272241">
        <w:rPr>
          <w:rFonts w:asciiTheme="minorHAnsi" w:hAnsiTheme="minorHAnsi"/>
        </w:rPr>
        <w:t>, with emphasis in the following areas</w:t>
      </w:r>
      <w:r w:rsidR="0057221B">
        <w:rPr>
          <w:rFonts w:asciiTheme="minorHAnsi" w:hAnsiTheme="minorHAnsi"/>
        </w:rPr>
        <w:t xml:space="preserve"> (consisting of didactic and laboratory-based content)</w:t>
      </w:r>
      <w:r w:rsidRPr="00272241">
        <w:rPr>
          <w:rFonts w:asciiTheme="minorHAnsi" w:hAnsiTheme="minorHAnsi"/>
        </w:rPr>
        <w:t>:</w:t>
      </w:r>
    </w:p>
    <w:p w14:paraId="50A7A1B3" w14:textId="77777777" w:rsidR="00B12407" w:rsidRPr="00272241" w:rsidRDefault="00B12407" w:rsidP="002A0304">
      <w:pPr>
        <w:pStyle w:val="i"/>
        <w:numPr>
          <w:ilvl w:val="2"/>
          <w:numId w:val="116"/>
        </w:numPr>
        <w:ind w:left="1944"/>
        <w:rPr>
          <w:rFonts w:asciiTheme="minorHAnsi" w:hAnsiTheme="minorHAnsi"/>
        </w:rPr>
      </w:pPr>
      <w:r w:rsidRPr="140BDAC2">
        <w:rPr>
          <w:rFonts w:asciiTheme="minorHAnsi" w:hAnsiTheme="minorHAnsi"/>
        </w:rPr>
        <w:t>radiation physics and instrumentation;</w:t>
      </w:r>
    </w:p>
    <w:p w14:paraId="49F32046" w14:textId="77777777" w:rsidR="00B12407" w:rsidRPr="00272241" w:rsidRDefault="00B12407" w:rsidP="002A0304">
      <w:pPr>
        <w:pStyle w:val="i"/>
        <w:numPr>
          <w:ilvl w:val="2"/>
          <w:numId w:val="116"/>
        </w:numPr>
        <w:ind w:left="1944"/>
        <w:rPr>
          <w:rFonts w:asciiTheme="minorHAnsi" w:hAnsiTheme="minorHAnsi"/>
        </w:rPr>
      </w:pPr>
      <w:r w:rsidRPr="00272241">
        <w:rPr>
          <w:rFonts w:asciiTheme="minorHAnsi" w:hAnsiTheme="minorHAnsi"/>
        </w:rPr>
        <w:t>radiation protection;</w:t>
      </w:r>
    </w:p>
    <w:p w14:paraId="0F2A0BE1" w14:textId="77777777" w:rsidR="00B12407" w:rsidRPr="00272241" w:rsidRDefault="00B12407" w:rsidP="002A0304">
      <w:pPr>
        <w:pStyle w:val="i"/>
        <w:numPr>
          <w:ilvl w:val="2"/>
          <w:numId w:val="116"/>
        </w:numPr>
        <w:ind w:left="1944"/>
        <w:rPr>
          <w:rFonts w:asciiTheme="minorHAnsi" w:hAnsiTheme="minorHAnsi"/>
        </w:rPr>
      </w:pPr>
      <w:r w:rsidRPr="00272241">
        <w:rPr>
          <w:rFonts w:asciiTheme="minorHAnsi" w:hAnsiTheme="minorHAnsi"/>
        </w:rPr>
        <w:t>mathematics of radioactivity;</w:t>
      </w:r>
    </w:p>
    <w:p w14:paraId="5B16602C" w14:textId="77777777" w:rsidR="00B12407" w:rsidRPr="00272241" w:rsidRDefault="00B12407" w:rsidP="002A0304">
      <w:pPr>
        <w:pStyle w:val="i"/>
        <w:numPr>
          <w:ilvl w:val="2"/>
          <w:numId w:val="116"/>
        </w:numPr>
        <w:ind w:left="1944"/>
        <w:rPr>
          <w:rFonts w:asciiTheme="minorHAnsi" w:hAnsiTheme="minorHAnsi"/>
        </w:rPr>
      </w:pPr>
      <w:r w:rsidRPr="00272241">
        <w:rPr>
          <w:rFonts w:asciiTheme="minorHAnsi" w:hAnsiTheme="minorHAnsi"/>
        </w:rPr>
        <w:t>radiation biology; and</w:t>
      </w:r>
    </w:p>
    <w:p w14:paraId="047462FC" w14:textId="4B905925" w:rsidR="00B12407" w:rsidRPr="00272241" w:rsidRDefault="00B12407" w:rsidP="002A0304">
      <w:pPr>
        <w:pStyle w:val="i"/>
        <w:numPr>
          <w:ilvl w:val="2"/>
          <w:numId w:val="116"/>
        </w:numPr>
        <w:ind w:left="1944"/>
        <w:rPr>
          <w:rFonts w:asciiTheme="minorHAnsi" w:hAnsiTheme="minorHAnsi"/>
        </w:rPr>
      </w:pPr>
      <w:r w:rsidRPr="20DDCF6D">
        <w:rPr>
          <w:rFonts w:asciiTheme="minorHAnsi" w:hAnsiTheme="minorHAnsi"/>
        </w:rPr>
        <w:t>radiopharmaceutical chemistry</w:t>
      </w:r>
      <w:r w:rsidR="5F0B1F03" w:rsidRPr="20DDCF6D">
        <w:rPr>
          <w:rFonts w:asciiTheme="minorHAnsi" w:hAnsiTheme="minorHAnsi"/>
        </w:rPr>
        <w:t>; and</w:t>
      </w:r>
    </w:p>
    <w:p w14:paraId="2C52C1F8" w14:textId="5B2D5EF6" w:rsidR="00090E45" w:rsidRPr="00175B0D" w:rsidRDefault="00B12407" w:rsidP="002A0304">
      <w:pPr>
        <w:pStyle w:val="1"/>
        <w:numPr>
          <w:ilvl w:val="1"/>
          <w:numId w:val="116"/>
        </w:numPr>
        <w:tabs>
          <w:tab w:val="clear" w:pos="720"/>
        </w:tabs>
        <w:ind w:left="1512"/>
        <w:rPr>
          <w:rFonts w:asciiTheme="minorHAnsi" w:hAnsiTheme="minorHAnsi" w:cstheme="minorHAnsi"/>
          <w:szCs w:val="22"/>
        </w:rPr>
      </w:pPr>
      <w:r w:rsidRPr="00272241">
        <w:rPr>
          <w:rFonts w:asciiTheme="minorHAnsi" w:hAnsiTheme="minorHAnsi"/>
        </w:rPr>
        <w:t xml:space="preserve">Attained a minimum of 500 hours of clinical </w:t>
      </w:r>
      <w:r w:rsidR="00664BFD">
        <w:rPr>
          <w:rFonts w:asciiTheme="minorHAnsi" w:hAnsiTheme="minorHAnsi"/>
        </w:rPr>
        <w:t>N</w:t>
      </w:r>
      <w:r w:rsidRPr="00272241">
        <w:rPr>
          <w:rFonts w:asciiTheme="minorHAnsi" w:hAnsiTheme="minorHAnsi"/>
        </w:rPr>
        <w:t>uclear Pharmacy</w:t>
      </w:r>
      <w:r w:rsidR="00BC57CF" w:rsidRPr="00272241">
        <w:rPr>
          <w:rFonts w:asciiTheme="minorHAnsi" w:hAnsiTheme="minorHAnsi"/>
        </w:rPr>
        <w:fldChar w:fldCharType="begin"/>
      </w:r>
      <w:r w:rsidR="00BC57CF" w:rsidRPr="00272241">
        <w:rPr>
          <w:rFonts w:asciiTheme="minorHAnsi" w:hAnsiTheme="minorHAnsi"/>
        </w:rPr>
        <w:instrText xml:space="preserve"> nuclear pharmacy" </w:instrText>
      </w:r>
      <w:r w:rsidR="00BC57CF" w:rsidRPr="00272241">
        <w:rPr>
          <w:rFonts w:asciiTheme="minorHAnsi" w:hAnsiTheme="minorHAnsi"/>
        </w:rPr>
        <w:fldChar w:fldCharType="end"/>
      </w:r>
      <w:r w:rsidRPr="00272241">
        <w:rPr>
          <w:rFonts w:asciiTheme="minorHAnsi" w:hAnsiTheme="minorHAnsi"/>
        </w:rPr>
        <w:t xml:space="preserve"> training under the supervision of a </w:t>
      </w:r>
      <w:r w:rsidR="00D772F3">
        <w:rPr>
          <w:rFonts w:asciiTheme="minorHAnsi" w:hAnsiTheme="minorHAnsi"/>
        </w:rPr>
        <w:t>Q</w:t>
      </w:r>
      <w:r w:rsidRPr="00272241">
        <w:rPr>
          <w:rFonts w:asciiTheme="minorHAnsi" w:hAnsiTheme="minorHAnsi"/>
        </w:rPr>
        <w:t xml:space="preserve">ualified </w:t>
      </w:r>
      <w:r w:rsidR="00D772F3">
        <w:rPr>
          <w:rFonts w:asciiTheme="minorHAnsi" w:hAnsiTheme="minorHAnsi"/>
        </w:rPr>
        <w:t>N</w:t>
      </w:r>
      <w:r w:rsidRPr="00272241">
        <w:rPr>
          <w:rFonts w:asciiTheme="minorHAnsi" w:hAnsiTheme="minorHAnsi"/>
        </w:rPr>
        <w:t>uclear Pharmacist.</w:t>
      </w:r>
      <w:r w:rsidR="000377A7">
        <w:rPr>
          <w:rFonts w:asciiTheme="minorHAnsi" w:hAnsiTheme="minorHAnsi"/>
        </w:rPr>
        <w:t xml:space="preserve"> This experience should </w:t>
      </w:r>
      <w:r w:rsidR="00090E45" w:rsidRPr="00175B0D">
        <w:rPr>
          <w:rFonts w:asciiTheme="minorHAnsi" w:hAnsiTheme="minorHAnsi" w:cstheme="minorHAnsi"/>
          <w:szCs w:val="22"/>
        </w:rPr>
        <w:t>cover the type and quantities of by-product material requested in the application and include the following:</w:t>
      </w:r>
    </w:p>
    <w:p w14:paraId="7DE807D4" w14:textId="2A14C1CD" w:rsidR="00090E45" w:rsidRPr="00175B0D" w:rsidRDefault="00D772F3" w:rsidP="002A0304">
      <w:pPr>
        <w:pStyle w:val="1"/>
        <w:numPr>
          <w:ilvl w:val="2"/>
          <w:numId w:val="116"/>
        </w:numPr>
        <w:tabs>
          <w:tab w:val="clear" w:pos="1440"/>
        </w:tabs>
        <w:ind w:left="1944"/>
        <w:rPr>
          <w:rFonts w:ascii="Calibri" w:hAnsi="Calibri" w:cs="Calibri"/>
        </w:rPr>
      </w:pPr>
      <w:r>
        <w:rPr>
          <w:rFonts w:ascii="Calibri" w:hAnsi="Calibri" w:cs="Calibri"/>
        </w:rPr>
        <w:t>o</w:t>
      </w:r>
      <w:r w:rsidR="00090E45" w:rsidRPr="00175B0D">
        <w:rPr>
          <w:rFonts w:ascii="Calibri" w:hAnsi="Calibri" w:cs="Calibri"/>
        </w:rPr>
        <w:t>rdering, receiving, surveying, and unpackaging radioactive materials safely;</w:t>
      </w:r>
    </w:p>
    <w:p w14:paraId="49814DD2" w14:textId="6FB1E323" w:rsidR="00090E45" w:rsidRPr="00175B0D" w:rsidRDefault="00D772F3" w:rsidP="002A0304">
      <w:pPr>
        <w:pStyle w:val="1"/>
        <w:numPr>
          <w:ilvl w:val="2"/>
          <w:numId w:val="116"/>
        </w:numPr>
        <w:tabs>
          <w:tab w:val="clear" w:pos="1440"/>
        </w:tabs>
        <w:ind w:left="1944"/>
        <w:rPr>
          <w:rFonts w:ascii="Calibri" w:hAnsi="Calibri" w:cs="Calibri"/>
        </w:rPr>
      </w:pPr>
      <w:r>
        <w:rPr>
          <w:rFonts w:ascii="Calibri" w:hAnsi="Calibri" w:cs="Calibri"/>
        </w:rPr>
        <w:t>c</w:t>
      </w:r>
      <w:r w:rsidR="00090E45" w:rsidRPr="00175B0D">
        <w:rPr>
          <w:rFonts w:ascii="Calibri" w:hAnsi="Calibri" w:cs="Calibri"/>
        </w:rPr>
        <w:t>alibration of dose calibrators, scintillation detectors, and survey meters;</w:t>
      </w:r>
      <w:r>
        <w:rPr>
          <w:rFonts w:ascii="Calibri" w:hAnsi="Calibri" w:cs="Calibri"/>
        </w:rPr>
        <w:t xml:space="preserve"> and</w:t>
      </w:r>
    </w:p>
    <w:p w14:paraId="00061FB6" w14:textId="38A46714" w:rsidR="00B12407" w:rsidRPr="00175B0D" w:rsidRDefault="00D772F3" w:rsidP="002A0304">
      <w:pPr>
        <w:pStyle w:val="1"/>
        <w:numPr>
          <w:ilvl w:val="2"/>
          <w:numId w:val="116"/>
        </w:numPr>
        <w:tabs>
          <w:tab w:val="clear" w:pos="1440"/>
        </w:tabs>
        <w:ind w:left="1944"/>
        <w:rPr>
          <w:rFonts w:ascii="Calibri" w:hAnsi="Calibri" w:cs="Calibri"/>
        </w:rPr>
      </w:pPr>
      <w:r>
        <w:rPr>
          <w:rFonts w:ascii="Calibri" w:hAnsi="Calibri" w:cs="Calibri"/>
        </w:rPr>
        <w:t>c</w:t>
      </w:r>
      <w:r w:rsidR="00090E45" w:rsidRPr="00175B0D">
        <w:rPr>
          <w:rFonts w:ascii="Calibri" w:hAnsi="Calibri" w:cs="Calibri"/>
        </w:rPr>
        <w:t>alculation, preparation, and calibration of patient doses</w:t>
      </w:r>
      <w:r>
        <w:rPr>
          <w:rFonts w:ascii="Calibri" w:hAnsi="Calibri" w:cs="Calibri"/>
        </w:rPr>
        <w:t>,</w:t>
      </w:r>
      <w:r w:rsidR="00090E45" w:rsidRPr="00175B0D">
        <w:rPr>
          <w:rFonts w:ascii="Calibri" w:hAnsi="Calibri" w:cs="Calibri"/>
        </w:rPr>
        <w:t xml:space="preserve"> including the proper use of </w:t>
      </w:r>
      <w:r w:rsidR="001C4BE8">
        <w:rPr>
          <w:rFonts w:ascii="Calibri" w:hAnsi="Calibri" w:cs="Calibri"/>
        </w:rPr>
        <w:t xml:space="preserve">a </w:t>
      </w:r>
      <w:r w:rsidR="00090E45" w:rsidRPr="00175B0D">
        <w:rPr>
          <w:rFonts w:ascii="Calibri" w:hAnsi="Calibri" w:cs="Calibri"/>
        </w:rPr>
        <w:t>syringe shield.</w:t>
      </w:r>
    </w:p>
    <w:p w14:paraId="05FB4B82" w14:textId="41F35AE3" w:rsidR="00485F7D" w:rsidRPr="00272241" w:rsidRDefault="104CFF0F" w:rsidP="002A0304">
      <w:pPr>
        <w:pStyle w:val="a"/>
        <w:numPr>
          <w:ilvl w:val="0"/>
          <w:numId w:val="131"/>
        </w:numPr>
        <w:rPr>
          <w:rFonts w:asciiTheme="minorHAnsi" w:hAnsiTheme="minorHAnsi"/>
        </w:rPr>
      </w:pPr>
      <w:r w:rsidRPr="134D7351">
        <w:rPr>
          <w:rFonts w:asciiTheme="minorHAnsi" w:hAnsiTheme="minorHAnsi"/>
        </w:rPr>
        <w:t>“Quality-Related Event</w:t>
      </w:r>
      <w:r w:rsidR="00397626" w:rsidRPr="134D7351">
        <w:rPr>
          <w:rFonts w:asciiTheme="minorHAnsi" w:hAnsiTheme="minorHAnsi"/>
        </w:rPr>
        <w:fldChar w:fldCharType="begin"/>
      </w:r>
      <w:r w:rsidR="00397626" w:rsidRPr="134D7351">
        <w:rPr>
          <w:rFonts w:asciiTheme="minorHAnsi" w:hAnsiTheme="minorHAnsi"/>
        </w:rPr>
        <w:instrText xml:space="preserve"> quality-related event" </w:instrText>
      </w:r>
      <w:r w:rsidR="00397626" w:rsidRPr="134D7351">
        <w:rPr>
          <w:rFonts w:asciiTheme="minorHAnsi" w:hAnsiTheme="minorHAnsi"/>
        </w:rPr>
        <w:fldChar w:fldCharType="end"/>
      </w:r>
      <w:r w:rsidRPr="134D7351">
        <w:rPr>
          <w:rFonts w:asciiTheme="minorHAnsi" w:hAnsiTheme="minorHAnsi"/>
        </w:rPr>
        <w:t>” means any departure from the appropriate Dispensing</w:t>
      </w:r>
      <w:r w:rsidR="00397626" w:rsidRPr="134D7351">
        <w:rPr>
          <w:rFonts w:asciiTheme="minorHAnsi" w:hAnsiTheme="minorHAnsi"/>
        </w:rPr>
        <w:fldChar w:fldCharType="begin"/>
      </w:r>
      <w:r w:rsidR="00397626" w:rsidRPr="134D7351">
        <w:rPr>
          <w:rFonts w:asciiTheme="minorHAnsi" w:hAnsiTheme="minorHAnsi"/>
        </w:rPr>
        <w:instrText xml:space="preserve"> </w:instrText>
      </w:r>
      <w:r w:rsidR="00047052" w:rsidRPr="134D7351">
        <w:rPr>
          <w:rFonts w:asciiTheme="minorHAnsi" w:hAnsiTheme="minorHAnsi"/>
        </w:rPr>
        <w:instrText>dispensing”</w:instrText>
      </w:r>
      <w:r w:rsidR="00397626" w:rsidRPr="134D7351">
        <w:rPr>
          <w:rFonts w:asciiTheme="minorHAnsi" w:hAnsiTheme="minorHAnsi"/>
        </w:rPr>
        <w:instrText xml:space="preserve"> </w:instrText>
      </w:r>
      <w:r w:rsidR="00397626" w:rsidRPr="134D7351">
        <w:rPr>
          <w:rFonts w:asciiTheme="minorHAnsi" w:hAnsiTheme="minorHAnsi"/>
        </w:rPr>
        <w:fldChar w:fldCharType="end"/>
      </w:r>
      <w:r w:rsidRPr="134D7351">
        <w:rPr>
          <w:rFonts w:asciiTheme="minorHAnsi" w:hAnsiTheme="minorHAnsi"/>
        </w:rPr>
        <w:t xml:space="preserve"> of a prescribed </w:t>
      </w:r>
      <w:r w:rsidR="00A729DC">
        <w:rPr>
          <w:rFonts w:asciiTheme="minorHAnsi" w:hAnsiTheme="minorHAnsi"/>
        </w:rPr>
        <w:t>Drug</w:t>
      </w:r>
      <w:r w:rsidRPr="134D7351">
        <w:rPr>
          <w:rFonts w:asciiTheme="minorHAnsi" w:hAnsiTheme="minorHAnsi"/>
        </w:rPr>
        <w:t xml:space="preserve"> that is </w:t>
      </w:r>
      <w:r w:rsidR="05F33686" w:rsidRPr="134D7351">
        <w:rPr>
          <w:rFonts w:asciiTheme="minorHAnsi" w:hAnsiTheme="minorHAnsi"/>
        </w:rPr>
        <w:t xml:space="preserve">or is </w:t>
      </w:r>
      <w:r w:rsidRPr="134D7351">
        <w:rPr>
          <w:rFonts w:asciiTheme="minorHAnsi" w:hAnsiTheme="minorHAnsi"/>
        </w:rPr>
        <w:t xml:space="preserve">not corrected prior to the Delivery </w:t>
      </w:r>
      <w:r w:rsidR="05F33686" w:rsidRPr="134D7351">
        <w:rPr>
          <w:rFonts w:asciiTheme="minorHAnsi" w:hAnsiTheme="minorHAnsi"/>
        </w:rPr>
        <w:t xml:space="preserve">and/or Administration </w:t>
      </w:r>
      <w:r w:rsidRPr="134D7351">
        <w:rPr>
          <w:rFonts w:asciiTheme="minorHAnsi" w:hAnsiTheme="minorHAnsi"/>
        </w:rPr>
        <w:t xml:space="preserve">of the </w:t>
      </w:r>
      <w:r w:rsidR="0027025D">
        <w:rPr>
          <w:rFonts w:asciiTheme="minorHAnsi" w:hAnsiTheme="minorHAnsi"/>
        </w:rPr>
        <w:t>Drug</w:t>
      </w:r>
      <w:r w:rsidRPr="134D7351">
        <w:rPr>
          <w:rFonts w:asciiTheme="minorHAnsi" w:hAnsiTheme="minorHAnsi"/>
        </w:rPr>
        <w:t>.</w:t>
      </w:r>
      <w:r w:rsidR="00F022D1" w:rsidRPr="134D7351">
        <w:rPr>
          <w:rStyle w:val="FootnoteReference"/>
          <w:rFonts w:asciiTheme="minorHAnsi" w:hAnsiTheme="minorHAnsi"/>
        </w:rPr>
        <w:footnoteReference w:id="35"/>
      </w:r>
      <w:r w:rsidRPr="134D7351">
        <w:rPr>
          <w:rFonts w:asciiTheme="minorHAnsi" w:hAnsiTheme="minorHAnsi"/>
        </w:rPr>
        <w:t xml:space="preserve"> The term “Quality-Related Event” includes</w:t>
      </w:r>
      <w:r w:rsidR="05F33686" w:rsidRPr="134D7351">
        <w:rPr>
          <w:rFonts w:asciiTheme="minorHAnsi" w:hAnsiTheme="minorHAnsi"/>
        </w:rPr>
        <w:t>:</w:t>
      </w:r>
    </w:p>
    <w:p w14:paraId="148C6B29" w14:textId="6654078D" w:rsidR="000045BC" w:rsidRPr="00272241" w:rsidRDefault="00485F7D" w:rsidP="00166F4A">
      <w:pPr>
        <w:pStyle w:val="1"/>
        <w:numPr>
          <w:ilvl w:val="1"/>
          <w:numId w:val="117"/>
        </w:numPr>
        <w:ind w:left="1512"/>
        <w:rPr>
          <w:rFonts w:asciiTheme="minorHAnsi" w:hAnsiTheme="minorHAnsi"/>
        </w:rPr>
      </w:pPr>
      <w:r w:rsidRPr="00272241">
        <w:rPr>
          <w:rFonts w:asciiTheme="minorHAnsi" w:hAnsiTheme="minorHAnsi"/>
        </w:rPr>
        <w:t xml:space="preserve">a </w:t>
      </w:r>
      <w:r w:rsidR="00B12407" w:rsidRPr="00272241">
        <w:rPr>
          <w:rFonts w:asciiTheme="minorHAnsi" w:hAnsiTheme="minorHAnsi"/>
        </w:rPr>
        <w:t xml:space="preserve">variation from the </w:t>
      </w:r>
      <w:r w:rsidRPr="00272241">
        <w:rPr>
          <w:rFonts w:asciiTheme="minorHAnsi" w:hAnsiTheme="minorHAnsi"/>
        </w:rPr>
        <w:t>prescriber’s</w:t>
      </w:r>
      <w:r w:rsidR="000045BC" w:rsidRPr="00272241">
        <w:rPr>
          <w:rFonts w:asciiTheme="minorHAnsi" w:hAnsiTheme="minorHAnsi"/>
        </w:rPr>
        <w:t xml:space="preserve"> </w:t>
      </w:r>
      <w:r w:rsidR="007E15EF">
        <w:rPr>
          <w:rFonts w:asciiTheme="minorHAnsi" w:hAnsiTheme="minorHAnsi"/>
        </w:rPr>
        <w:t>P</w:t>
      </w:r>
      <w:r w:rsidR="00B12407" w:rsidRPr="00272241">
        <w:rPr>
          <w:rFonts w:asciiTheme="minorHAnsi" w:hAnsiTheme="minorHAnsi"/>
        </w:rPr>
        <w:t>rescription</w:t>
      </w:r>
      <w:r w:rsidR="000045BC" w:rsidRPr="00272241">
        <w:rPr>
          <w:rFonts w:asciiTheme="minorHAnsi" w:hAnsiTheme="minorHAnsi"/>
        </w:rPr>
        <w:t xml:space="preserve"> </w:t>
      </w:r>
      <w:r w:rsidR="007E15EF">
        <w:rPr>
          <w:rFonts w:asciiTheme="minorHAnsi" w:hAnsiTheme="minorHAnsi"/>
        </w:rPr>
        <w:t>D</w:t>
      </w:r>
      <w:r w:rsidR="000045BC" w:rsidRPr="00272241">
        <w:rPr>
          <w:rFonts w:asciiTheme="minorHAnsi" w:hAnsiTheme="minorHAnsi"/>
        </w:rPr>
        <w:t xml:space="preserve">rug </w:t>
      </w:r>
      <w:r w:rsidR="007E15EF">
        <w:rPr>
          <w:rFonts w:asciiTheme="minorHAnsi" w:hAnsiTheme="minorHAnsi"/>
        </w:rPr>
        <w:t>O</w:t>
      </w:r>
      <w:r w:rsidR="000045BC" w:rsidRPr="00272241">
        <w:rPr>
          <w:rFonts w:asciiTheme="minorHAnsi" w:hAnsiTheme="minorHAnsi"/>
        </w:rPr>
        <w:t>rder</w:t>
      </w:r>
      <w:r w:rsidR="002A0DF0" w:rsidRPr="00272241">
        <w:rPr>
          <w:rFonts w:asciiTheme="minorHAnsi" w:hAnsiTheme="minorHAnsi"/>
        </w:rPr>
        <w:fldChar w:fldCharType="begin"/>
      </w:r>
      <w:r w:rsidR="002A0DF0" w:rsidRPr="00272241">
        <w:rPr>
          <w:rFonts w:asciiTheme="minorHAnsi" w:hAnsiTheme="minorHAnsi"/>
        </w:rPr>
        <w:instrText xml:space="preserve"> </w:instrText>
      </w:r>
      <w:r w:rsidR="002A0DF0" w:rsidRPr="00272241">
        <w:rPr>
          <w:rFonts w:asciiTheme="minorHAnsi" w:hAnsiTheme="minorHAnsi"/>
          <w:sz w:val="16"/>
          <w:szCs w:val="16"/>
        </w:rPr>
        <w:instrText>prescription drug order</w:instrText>
      </w:r>
      <w:r w:rsidR="002A0DF0" w:rsidRPr="00272241">
        <w:rPr>
          <w:rFonts w:asciiTheme="minorHAnsi" w:hAnsiTheme="minorHAnsi"/>
        </w:rPr>
        <w:instrText xml:space="preserve">" </w:instrText>
      </w:r>
      <w:r w:rsidR="002A0DF0" w:rsidRPr="00272241">
        <w:rPr>
          <w:rFonts w:asciiTheme="minorHAnsi" w:hAnsiTheme="minorHAnsi"/>
        </w:rPr>
        <w:fldChar w:fldCharType="end"/>
      </w:r>
      <w:r w:rsidR="000045BC" w:rsidRPr="00272241">
        <w:rPr>
          <w:rFonts w:asciiTheme="minorHAnsi" w:hAnsiTheme="minorHAnsi"/>
        </w:rPr>
        <w:t>,</w:t>
      </w:r>
      <w:r w:rsidR="00397626" w:rsidRPr="00272241">
        <w:rPr>
          <w:rFonts w:asciiTheme="minorHAnsi" w:hAnsiTheme="minorHAnsi"/>
        </w:rPr>
        <w:fldChar w:fldCharType="begin"/>
      </w:r>
      <w:r w:rsidR="00397626" w:rsidRPr="00272241">
        <w:rPr>
          <w:rFonts w:asciiTheme="minorHAnsi" w:hAnsiTheme="minorHAnsi"/>
        </w:rPr>
        <w:instrText xml:space="preserve"> drug" </w:instrText>
      </w:r>
      <w:r w:rsidR="00397626" w:rsidRPr="00272241">
        <w:rPr>
          <w:rFonts w:asciiTheme="minorHAnsi" w:hAnsiTheme="minorHAnsi"/>
        </w:rPr>
        <w:fldChar w:fldCharType="end"/>
      </w:r>
      <w:r w:rsidR="000045BC" w:rsidRPr="00272241">
        <w:rPr>
          <w:rFonts w:asciiTheme="minorHAnsi" w:hAnsiTheme="minorHAnsi"/>
        </w:rPr>
        <w:t xml:space="preserve"> including, but not limited to:</w:t>
      </w:r>
    </w:p>
    <w:p w14:paraId="69F7B61D" w14:textId="77777777" w:rsidR="000045BC" w:rsidRPr="00272241" w:rsidRDefault="000045BC" w:rsidP="00166F4A">
      <w:pPr>
        <w:pStyle w:val="i"/>
        <w:numPr>
          <w:ilvl w:val="2"/>
          <w:numId w:val="117"/>
        </w:numPr>
        <w:ind w:left="1944"/>
        <w:rPr>
          <w:rFonts w:asciiTheme="minorHAnsi" w:hAnsiTheme="minorHAnsi"/>
        </w:rPr>
      </w:pPr>
      <w:r w:rsidRPr="00272241">
        <w:rPr>
          <w:rFonts w:asciiTheme="minorHAnsi" w:hAnsiTheme="minorHAnsi"/>
        </w:rPr>
        <w:t>incorrect Drug;</w:t>
      </w:r>
    </w:p>
    <w:p w14:paraId="5F126359" w14:textId="77777777" w:rsidR="000045BC" w:rsidRPr="00272241" w:rsidRDefault="000045BC" w:rsidP="00166F4A">
      <w:pPr>
        <w:pStyle w:val="i"/>
        <w:numPr>
          <w:ilvl w:val="2"/>
          <w:numId w:val="117"/>
        </w:numPr>
        <w:ind w:left="1944"/>
        <w:rPr>
          <w:rFonts w:asciiTheme="minorHAnsi" w:hAnsiTheme="minorHAnsi"/>
        </w:rPr>
      </w:pPr>
      <w:r w:rsidRPr="00272241">
        <w:rPr>
          <w:rFonts w:asciiTheme="minorHAnsi" w:hAnsiTheme="minorHAnsi"/>
        </w:rPr>
        <w:t>incorrect Drug strength;</w:t>
      </w:r>
    </w:p>
    <w:p w14:paraId="5F7A3BC6" w14:textId="77777777" w:rsidR="000045BC" w:rsidRPr="00272241" w:rsidRDefault="000045BC" w:rsidP="00166F4A">
      <w:pPr>
        <w:pStyle w:val="i"/>
        <w:numPr>
          <w:ilvl w:val="2"/>
          <w:numId w:val="117"/>
        </w:numPr>
        <w:ind w:left="1944"/>
        <w:rPr>
          <w:rFonts w:asciiTheme="minorHAnsi" w:hAnsiTheme="minorHAnsi"/>
        </w:rPr>
      </w:pPr>
      <w:r w:rsidRPr="00272241">
        <w:rPr>
          <w:rFonts w:asciiTheme="minorHAnsi" w:hAnsiTheme="minorHAnsi"/>
        </w:rPr>
        <w:lastRenderedPageBreak/>
        <w:t>incorrect dosage form;</w:t>
      </w:r>
    </w:p>
    <w:p w14:paraId="6F541117" w14:textId="77777777" w:rsidR="000045BC" w:rsidRPr="00272241" w:rsidRDefault="000045BC" w:rsidP="00166F4A">
      <w:pPr>
        <w:pStyle w:val="i"/>
        <w:numPr>
          <w:ilvl w:val="2"/>
          <w:numId w:val="117"/>
        </w:numPr>
        <w:ind w:left="1944"/>
        <w:rPr>
          <w:rFonts w:asciiTheme="minorHAnsi" w:hAnsiTheme="minorHAnsi"/>
        </w:rPr>
      </w:pPr>
      <w:r w:rsidRPr="00272241">
        <w:rPr>
          <w:rFonts w:asciiTheme="minorHAnsi" w:hAnsiTheme="minorHAnsi"/>
        </w:rPr>
        <w:t>incorrect patient; or</w:t>
      </w:r>
    </w:p>
    <w:p w14:paraId="07208A5B" w14:textId="41FCBE03" w:rsidR="000045BC" w:rsidRPr="00272241" w:rsidRDefault="000045BC" w:rsidP="00166F4A">
      <w:pPr>
        <w:pStyle w:val="i"/>
        <w:numPr>
          <w:ilvl w:val="2"/>
          <w:numId w:val="117"/>
        </w:numPr>
        <w:ind w:left="1944"/>
        <w:rPr>
          <w:rFonts w:asciiTheme="minorHAnsi" w:hAnsiTheme="minorHAnsi"/>
        </w:rPr>
      </w:pPr>
      <w:r w:rsidRPr="00272241">
        <w:rPr>
          <w:rFonts w:asciiTheme="minorHAnsi" w:hAnsiTheme="minorHAnsi"/>
        </w:rPr>
        <w:t xml:space="preserve">inadequate or incorrect packaging, </w:t>
      </w:r>
      <w:r w:rsidR="00CA10A1">
        <w:rPr>
          <w:rFonts w:asciiTheme="minorHAnsi" w:hAnsiTheme="minorHAnsi"/>
        </w:rPr>
        <w:t>L</w:t>
      </w:r>
      <w:r w:rsidRPr="00272241">
        <w:rPr>
          <w:rFonts w:asciiTheme="minorHAnsi" w:hAnsiTheme="minorHAnsi"/>
        </w:rPr>
        <w:t>abeling, or directions;</w:t>
      </w:r>
    </w:p>
    <w:p w14:paraId="06688739" w14:textId="77777777" w:rsidR="000045BC" w:rsidRPr="00272241" w:rsidRDefault="001139C8" w:rsidP="00166F4A">
      <w:pPr>
        <w:pStyle w:val="1"/>
        <w:numPr>
          <w:ilvl w:val="1"/>
          <w:numId w:val="117"/>
        </w:numPr>
        <w:ind w:left="1512"/>
        <w:rPr>
          <w:rFonts w:asciiTheme="minorHAnsi" w:hAnsiTheme="minorHAnsi"/>
        </w:rPr>
      </w:pPr>
      <w:r w:rsidRPr="00272241">
        <w:rPr>
          <w:rFonts w:asciiTheme="minorHAnsi" w:hAnsiTheme="minorHAnsi"/>
        </w:rPr>
        <w:t>a failure to identify and manage:</w:t>
      </w:r>
    </w:p>
    <w:p w14:paraId="73185817" w14:textId="77777777" w:rsidR="001139C8" w:rsidRPr="00272241" w:rsidRDefault="001139C8" w:rsidP="00166F4A">
      <w:pPr>
        <w:pStyle w:val="i"/>
        <w:numPr>
          <w:ilvl w:val="2"/>
          <w:numId w:val="117"/>
        </w:numPr>
        <w:ind w:left="1944"/>
        <w:rPr>
          <w:rFonts w:asciiTheme="minorHAnsi" w:hAnsiTheme="minorHAnsi"/>
        </w:rPr>
      </w:pPr>
      <w:r w:rsidRPr="00272241">
        <w:rPr>
          <w:rFonts w:asciiTheme="minorHAnsi" w:hAnsiTheme="minorHAnsi"/>
        </w:rPr>
        <w:t>over-utilization or under-utilization;</w:t>
      </w:r>
    </w:p>
    <w:p w14:paraId="07F86804" w14:textId="77777777" w:rsidR="001139C8" w:rsidRPr="00272241" w:rsidRDefault="001139C8" w:rsidP="00166F4A">
      <w:pPr>
        <w:pStyle w:val="i"/>
        <w:numPr>
          <w:ilvl w:val="2"/>
          <w:numId w:val="117"/>
        </w:numPr>
        <w:ind w:left="1944"/>
        <w:rPr>
          <w:rFonts w:asciiTheme="minorHAnsi" w:hAnsiTheme="minorHAnsi"/>
        </w:rPr>
      </w:pPr>
      <w:r w:rsidRPr="00272241">
        <w:rPr>
          <w:rFonts w:asciiTheme="minorHAnsi" w:hAnsiTheme="minorHAnsi"/>
        </w:rPr>
        <w:t>therapeutic duplication;</w:t>
      </w:r>
    </w:p>
    <w:p w14:paraId="5FBB0617" w14:textId="2834741C" w:rsidR="001139C8" w:rsidRPr="00272241" w:rsidRDefault="009A5ACF" w:rsidP="00166F4A">
      <w:pPr>
        <w:pStyle w:val="i"/>
        <w:numPr>
          <w:ilvl w:val="2"/>
          <w:numId w:val="117"/>
        </w:numPr>
        <w:ind w:left="1944"/>
        <w:rPr>
          <w:rFonts w:asciiTheme="minorHAnsi" w:hAnsiTheme="minorHAnsi"/>
        </w:rPr>
      </w:pPr>
      <w:r>
        <w:rPr>
          <w:rFonts w:asciiTheme="minorHAnsi" w:hAnsiTheme="minorHAnsi"/>
        </w:rPr>
        <w:t>D</w:t>
      </w:r>
      <w:r w:rsidR="001139C8" w:rsidRPr="00272241">
        <w:rPr>
          <w:rFonts w:asciiTheme="minorHAnsi" w:hAnsiTheme="minorHAnsi"/>
        </w:rPr>
        <w:t>rug-disease contraindications;</w:t>
      </w:r>
    </w:p>
    <w:p w14:paraId="24E599BE" w14:textId="69205418" w:rsidR="001139C8" w:rsidRPr="00272241" w:rsidRDefault="009A5ACF" w:rsidP="00166F4A">
      <w:pPr>
        <w:pStyle w:val="i"/>
        <w:numPr>
          <w:ilvl w:val="2"/>
          <w:numId w:val="117"/>
        </w:numPr>
        <w:ind w:left="1944"/>
        <w:rPr>
          <w:rFonts w:asciiTheme="minorHAnsi" w:hAnsiTheme="minorHAnsi"/>
        </w:rPr>
      </w:pPr>
      <w:r>
        <w:rPr>
          <w:rFonts w:asciiTheme="minorHAnsi" w:hAnsiTheme="minorHAnsi"/>
        </w:rPr>
        <w:t>D</w:t>
      </w:r>
      <w:r w:rsidR="001139C8" w:rsidRPr="00272241">
        <w:rPr>
          <w:rFonts w:asciiTheme="minorHAnsi" w:hAnsiTheme="minorHAnsi"/>
        </w:rPr>
        <w:t>rug-</w:t>
      </w:r>
      <w:r>
        <w:rPr>
          <w:rFonts w:asciiTheme="minorHAnsi" w:hAnsiTheme="minorHAnsi"/>
        </w:rPr>
        <w:t>D</w:t>
      </w:r>
      <w:r w:rsidR="001139C8" w:rsidRPr="00272241">
        <w:rPr>
          <w:rFonts w:asciiTheme="minorHAnsi" w:hAnsiTheme="minorHAnsi"/>
        </w:rPr>
        <w:t>rug interactions;</w:t>
      </w:r>
    </w:p>
    <w:p w14:paraId="1747CB64" w14:textId="651A2C86" w:rsidR="001139C8" w:rsidRPr="00272241" w:rsidRDefault="001139C8" w:rsidP="00166F4A">
      <w:pPr>
        <w:pStyle w:val="i"/>
        <w:numPr>
          <w:ilvl w:val="2"/>
          <w:numId w:val="117"/>
        </w:numPr>
        <w:ind w:left="1944"/>
        <w:rPr>
          <w:rFonts w:asciiTheme="minorHAnsi" w:hAnsiTheme="minorHAnsi"/>
        </w:rPr>
      </w:pPr>
      <w:r w:rsidRPr="00272241">
        <w:rPr>
          <w:rFonts w:asciiTheme="minorHAnsi" w:hAnsiTheme="minorHAnsi"/>
        </w:rPr>
        <w:t xml:space="preserve">incorrect </w:t>
      </w:r>
      <w:r w:rsidR="009A5ACF">
        <w:rPr>
          <w:rFonts w:asciiTheme="minorHAnsi" w:hAnsiTheme="minorHAnsi"/>
        </w:rPr>
        <w:t>D</w:t>
      </w:r>
      <w:r w:rsidRPr="00272241">
        <w:rPr>
          <w:rFonts w:asciiTheme="minorHAnsi" w:hAnsiTheme="minorHAnsi"/>
        </w:rPr>
        <w:t xml:space="preserve">rug dosage or duration of </w:t>
      </w:r>
      <w:r w:rsidR="009A5ACF">
        <w:rPr>
          <w:rFonts w:asciiTheme="minorHAnsi" w:hAnsiTheme="minorHAnsi"/>
        </w:rPr>
        <w:t>D</w:t>
      </w:r>
      <w:r w:rsidRPr="00272241">
        <w:rPr>
          <w:rFonts w:asciiTheme="minorHAnsi" w:hAnsiTheme="minorHAnsi"/>
        </w:rPr>
        <w:t>rug treatment;</w:t>
      </w:r>
    </w:p>
    <w:p w14:paraId="38528C1A" w14:textId="78FFB47E" w:rsidR="001139C8" w:rsidRPr="00272241" w:rsidRDefault="009A5ACF" w:rsidP="00166F4A">
      <w:pPr>
        <w:pStyle w:val="i"/>
        <w:numPr>
          <w:ilvl w:val="2"/>
          <w:numId w:val="117"/>
        </w:numPr>
        <w:ind w:left="1944"/>
        <w:rPr>
          <w:rFonts w:asciiTheme="minorHAnsi" w:hAnsiTheme="minorHAnsi"/>
        </w:rPr>
      </w:pPr>
      <w:r>
        <w:rPr>
          <w:rFonts w:asciiTheme="minorHAnsi" w:hAnsiTheme="minorHAnsi"/>
        </w:rPr>
        <w:t>D</w:t>
      </w:r>
      <w:r w:rsidR="001139C8" w:rsidRPr="00272241">
        <w:rPr>
          <w:rFonts w:asciiTheme="minorHAnsi" w:hAnsiTheme="minorHAnsi"/>
        </w:rPr>
        <w:t>rug-allergy interactions;</w:t>
      </w:r>
    </w:p>
    <w:p w14:paraId="465FF917" w14:textId="77777777" w:rsidR="006F00F7" w:rsidRDefault="001139C8" w:rsidP="00166F4A">
      <w:pPr>
        <w:pStyle w:val="i"/>
        <w:numPr>
          <w:ilvl w:val="2"/>
          <w:numId w:val="117"/>
        </w:numPr>
        <w:ind w:left="1944"/>
        <w:rPr>
          <w:rFonts w:asciiTheme="minorHAnsi" w:hAnsiTheme="minorHAnsi"/>
        </w:rPr>
      </w:pPr>
      <w:r w:rsidRPr="006F00F7">
        <w:rPr>
          <w:rFonts w:asciiTheme="minorHAnsi" w:hAnsiTheme="minorHAnsi"/>
        </w:rPr>
        <w:t>clinical abuse/misuse</w:t>
      </w:r>
      <w:r w:rsidR="006F00F7" w:rsidRPr="006F00F7">
        <w:rPr>
          <w:rFonts w:asciiTheme="minorHAnsi" w:hAnsiTheme="minorHAnsi"/>
        </w:rPr>
        <w:t xml:space="preserve">; </w:t>
      </w:r>
    </w:p>
    <w:p w14:paraId="69935C25" w14:textId="77777777" w:rsidR="00DA1122" w:rsidRDefault="001139C8" w:rsidP="00166F4A">
      <w:pPr>
        <w:pStyle w:val="i"/>
        <w:numPr>
          <w:ilvl w:val="1"/>
          <w:numId w:val="117"/>
        </w:numPr>
        <w:ind w:left="1512"/>
        <w:rPr>
          <w:rFonts w:asciiTheme="minorHAnsi" w:hAnsiTheme="minorHAnsi"/>
        </w:rPr>
      </w:pPr>
      <w:r w:rsidRPr="006F00F7">
        <w:rPr>
          <w:rFonts w:asciiTheme="minorHAnsi" w:hAnsiTheme="minorHAnsi"/>
        </w:rPr>
        <w:t>packaging or warnings that fail to meet recognized standards</w:t>
      </w:r>
      <w:r w:rsidR="00DA1122">
        <w:rPr>
          <w:rFonts w:asciiTheme="minorHAnsi" w:hAnsiTheme="minorHAnsi"/>
        </w:rPr>
        <w:t>;</w:t>
      </w:r>
    </w:p>
    <w:p w14:paraId="505E6E1B" w14:textId="29BF2A92" w:rsidR="00ED1D0D" w:rsidRDefault="001139C8" w:rsidP="00166F4A">
      <w:pPr>
        <w:pStyle w:val="i"/>
        <w:numPr>
          <w:ilvl w:val="1"/>
          <w:numId w:val="117"/>
        </w:numPr>
        <w:ind w:left="1512"/>
        <w:rPr>
          <w:rFonts w:asciiTheme="minorHAnsi" w:hAnsiTheme="minorHAnsi"/>
        </w:rPr>
      </w:pPr>
      <w:r w:rsidRPr="006F00F7">
        <w:rPr>
          <w:rFonts w:asciiTheme="minorHAnsi" w:hAnsiTheme="minorHAnsi"/>
        </w:rPr>
        <w:t xml:space="preserve">the Delivery of a </w:t>
      </w:r>
      <w:r w:rsidR="0027025D">
        <w:rPr>
          <w:rFonts w:asciiTheme="minorHAnsi" w:hAnsiTheme="minorHAnsi"/>
        </w:rPr>
        <w:t xml:space="preserve">Drug </w:t>
      </w:r>
      <w:r w:rsidR="00B12407" w:rsidRPr="006F00F7">
        <w:rPr>
          <w:rFonts w:asciiTheme="minorHAnsi" w:hAnsiTheme="minorHAnsi"/>
        </w:rPr>
        <w:t>to the wrong patient</w:t>
      </w:r>
      <w:r w:rsidR="00ED1D0D">
        <w:rPr>
          <w:rFonts w:asciiTheme="minorHAnsi" w:hAnsiTheme="minorHAnsi"/>
        </w:rPr>
        <w:t>; or</w:t>
      </w:r>
    </w:p>
    <w:p w14:paraId="09995DDE" w14:textId="7DD69C1C" w:rsidR="00B12407" w:rsidRPr="006F00F7" w:rsidRDefault="00B12407" w:rsidP="00166F4A">
      <w:pPr>
        <w:pStyle w:val="i"/>
        <w:numPr>
          <w:ilvl w:val="1"/>
          <w:numId w:val="117"/>
        </w:numPr>
        <w:ind w:left="1512"/>
        <w:rPr>
          <w:rFonts w:asciiTheme="minorHAnsi" w:hAnsiTheme="minorHAnsi"/>
        </w:rPr>
      </w:pPr>
      <w:r w:rsidRPr="006F00F7">
        <w:rPr>
          <w:rFonts w:asciiTheme="minorHAnsi" w:hAnsiTheme="minorHAnsi"/>
        </w:rPr>
        <w:t xml:space="preserve">the failure to </w:t>
      </w:r>
      <w:r w:rsidR="00ED1D0D">
        <w:rPr>
          <w:rFonts w:asciiTheme="minorHAnsi" w:hAnsiTheme="minorHAnsi"/>
        </w:rPr>
        <w:t xml:space="preserve">meet the professional </w:t>
      </w:r>
      <w:r w:rsidR="00E87AF9">
        <w:rPr>
          <w:rFonts w:asciiTheme="minorHAnsi" w:hAnsiTheme="minorHAnsi"/>
        </w:rPr>
        <w:t>S</w:t>
      </w:r>
      <w:r w:rsidR="00ED1D0D">
        <w:rPr>
          <w:rFonts w:asciiTheme="minorHAnsi" w:hAnsiTheme="minorHAnsi"/>
        </w:rPr>
        <w:t xml:space="preserve">tandard of </w:t>
      </w:r>
      <w:r w:rsidR="00E87AF9">
        <w:rPr>
          <w:rFonts w:asciiTheme="minorHAnsi" w:hAnsiTheme="minorHAnsi"/>
        </w:rPr>
        <w:t>C</w:t>
      </w:r>
      <w:r w:rsidR="00ED1D0D">
        <w:rPr>
          <w:rFonts w:asciiTheme="minorHAnsi" w:hAnsiTheme="minorHAnsi"/>
        </w:rPr>
        <w:t xml:space="preserve">are in the provision of Pharmacist Care Services. </w:t>
      </w:r>
    </w:p>
    <w:p w14:paraId="4D80B192" w14:textId="5A7E4EE4" w:rsidR="007B5727" w:rsidRPr="00913611" w:rsidRDefault="008A0FC4" w:rsidP="00166F4A">
      <w:pPr>
        <w:pStyle w:val="a"/>
        <w:numPr>
          <w:ilvl w:val="0"/>
          <w:numId w:val="132"/>
        </w:numPr>
        <w:rPr>
          <w:rFonts w:asciiTheme="minorHAnsi" w:hAnsiTheme="minorHAnsi"/>
        </w:rPr>
      </w:pPr>
      <w:r w:rsidRPr="00272241">
        <w:rPr>
          <w:rFonts w:asciiTheme="minorHAnsi" w:hAnsiTheme="minorHAnsi"/>
        </w:rPr>
        <w:t xml:space="preserve">“Quality Self-Audit” means an internal evaluation </w:t>
      </w:r>
      <w:r w:rsidR="00692C33" w:rsidRPr="00272241">
        <w:rPr>
          <w:rFonts w:asciiTheme="minorHAnsi" w:hAnsiTheme="minorHAnsi"/>
        </w:rPr>
        <w:t>at</w:t>
      </w:r>
      <w:r w:rsidRPr="00272241">
        <w:rPr>
          <w:rFonts w:asciiTheme="minorHAnsi" w:hAnsiTheme="minorHAnsi"/>
        </w:rPr>
        <w:t xml:space="preserve"> a pharmacy to assess the effectiveness of the Continuous Quality Improvement (CQI) Program</w:t>
      </w:r>
      <w:r w:rsidR="001E7150">
        <w:rPr>
          <w:rFonts w:asciiTheme="minorHAnsi" w:hAnsiTheme="minorHAnsi"/>
        </w:rPr>
        <w:fldChar w:fldCharType="begin"/>
      </w:r>
      <w:r w:rsidR="001E7150">
        <w:instrText xml:space="preserve"> </w:instrText>
      </w:r>
      <w:r w:rsidR="001E7150" w:rsidRPr="001F3DD0">
        <w:rPr>
          <w:rFonts w:asciiTheme="minorHAnsi" w:hAnsiTheme="minorHAnsi"/>
        </w:rPr>
        <w:instrText>continuous quality improvement program</w:instrText>
      </w:r>
      <w:r w:rsidR="001E7150">
        <w:instrText xml:space="preserve">" </w:instrText>
      </w:r>
      <w:r w:rsidR="001E7150">
        <w:rPr>
          <w:rFonts w:asciiTheme="minorHAnsi" w:hAnsiTheme="minorHAnsi"/>
        </w:rPr>
        <w:fldChar w:fldCharType="end"/>
      </w:r>
      <w:r w:rsidRPr="00272241">
        <w:rPr>
          <w:rFonts w:asciiTheme="minorHAnsi" w:hAnsiTheme="minorHAnsi"/>
        </w:rPr>
        <w:t>.</w:t>
      </w:r>
    </w:p>
    <w:p w14:paraId="769E9827" w14:textId="0F05E82B" w:rsidR="008205C3" w:rsidRPr="00272241" w:rsidRDefault="00B12407" w:rsidP="00166F4A">
      <w:pPr>
        <w:pStyle w:val="a"/>
        <w:numPr>
          <w:ilvl w:val="0"/>
          <w:numId w:val="132"/>
        </w:numPr>
        <w:rPr>
          <w:rFonts w:asciiTheme="minorHAnsi" w:hAnsiTheme="minorHAnsi"/>
        </w:rPr>
      </w:pPr>
      <w:r w:rsidRPr="00272241">
        <w:rPr>
          <w:rFonts w:asciiTheme="minorHAnsi" w:hAnsiTheme="minorHAnsi"/>
        </w:rPr>
        <w:t xml:space="preserve">“Radiopharmaceutical Quality Assurance” means, but is not limited to, the performance of appropriate chemical, biological, and physical tests on potential radiopharmaceuticals and the interpretation of the resulting data to determine their suitability for use in humans and animals, including internal test assessment, authentication of </w:t>
      </w:r>
      <w:r w:rsidR="008F4AD3" w:rsidRPr="00272241">
        <w:rPr>
          <w:rFonts w:asciiTheme="minorHAnsi" w:hAnsiTheme="minorHAnsi"/>
        </w:rPr>
        <w:t>P</w:t>
      </w:r>
      <w:r w:rsidRPr="00272241">
        <w:rPr>
          <w:rFonts w:asciiTheme="minorHAnsi" w:hAnsiTheme="minorHAnsi"/>
        </w:rPr>
        <w:t>roduct history</w:t>
      </w:r>
      <w:r w:rsidR="00805A45" w:rsidRPr="00272241">
        <w:rPr>
          <w:rFonts w:asciiTheme="minorHAnsi" w:hAnsiTheme="minorHAnsi"/>
        </w:rPr>
        <w:fldChar w:fldCharType="begin"/>
      </w:r>
      <w:r w:rsidR="00805A45" w:rsidRPr="00272241">
        <w:rPr>
          <w:rFonts w:asciiTheme="minorHAnsi" w:hAnsiTheme="minorHAnsi"/>
        </w:rPr>
        <w:instrText xml:space="preserve"> authentication of product history" </w:instrText>
      </w:r>
      <w:r w:rsidR="00805A45" w:rsidRPr="00272241">
        <w:rPr>
          <w:rFonts w:asciiTheme="minorHAnsi" w:hAnsiTheme="minorHAnsi"/>
        </w:rPr>
        <w:fldChar w:fldCharType="end"/>
      </w:r>
      <w:r w:rsidRPr="00272241">
        <w:rPr>
          <w:rFonts w:asciiTheme="minorHAnsi" w:hAnsiTheme="minorHAnsi"/>
        </w:rPr>
        <w:t>, and the keeping of proper records.</w:t>
      </w:r>
    </w:p>
    <w:p w14:paraId="3D400222" w14:textId="52C68B47" w:rsidR="008205C3" w:rsidRPr="00272241" w:rsidRDefault="00B12407" w:rsidP="00166F4A">
      <w:pPr>
        <w:pStyle w:val="a"/>
        <w:numPr>
          <w:ilvl w:val="0"/>
          <w:numId w:val="132"/>
        </w:numPr>
        <w:rPr>
          <w:rFonts w:asciiTheme="minorHAnsi" w:hAnsiTheme="minorHAnsi"/>
        </w:rPr>
      </w:pPr>
      <w:r w:rsidRPr="00272241">
        <w:rPr>
          <w:rFonts w:asciiTheme="minorHAnsi" w:hAnsiTheme="minorHAnsi"/>
        </w:rPr>
        <w:t>“Radiopharmaceutical Service” means, but shall not be limited to, the procurement, storage, handling, preparation, Labeling</w:t>
      </w:r>
      <w:r w:rsidR="000276C0" w:rsidRPr="00272241">
        <w:rPr>
          <w:rFonts w:asciiTheme="minorHAnsi" w:hAnsiTheme="minorHAnsi"/>
        </w:rPr>
        <w:fldChar w:fldCharType="begin"/>
      </w:r>
      <w:r w:rsidR="00ED06AE">
        <w:rPr>
          <w:rFonts w:asciiTheme="minorHAnsi" w:hAnsiTheme="minorHAnsi"/>
        </w:rPr>
        <w:instrText xml:space="preserve"> l</w:instrText>
      </w:r>
      <w:r w:rsidR="000276C0" w:rsidRPr="00272241">
        <w:rPr>
          <w:rFonts w:asciiTheme="minorHAnsi" w:hAnsiTheme="minorHAnsi"/>
        </w:rPr>
        <w:instrText xml:space="preserve">abeling" </w:instrText>
      </w:r>
      <w:r w:rsidR="000276C0" w:rsidRPr="00272241">
        <w:rPr>
          <w:rFonts w:asciiTheme="minorHAnsi" w:hAnsiTheme="minorHAnsi"/>
        </w:rPr>
        <w:fldChar w:fldCharType="end"/>
      </w:r>
      <w:r w:rsidRPr="00272241">
        <w:rPr>
          <w:rFonts w:asciiTheme="minorHAnsi" w:hAnsiTheme="minorHAnsi"/>
        </w:rPr>
        <w:t>, quality assurance testing, Dispensing</w:t>
      </w:r>
      <w:r w:rsidR="00397626" w:rsidRPr="00272241">
        <w:rPr>
          <w:rFonts w:asciiTheme="minorHAnsi" w:hAnsiTheme="minorHAnsi"/>
        </w:rPr>
        <w:fldChar w:fldCharType="begin"/>
      </w:r>
      <w:r w:rsidR="00397626" w:rsidRPr="00272241">
        <w:rPr>
          <w:rFonts w:asciiTheme="minorHAnsi" w:hAnsiTheme="minorHAnsi"/>
        </w:rPr>
        <w:instrText xml:space="preserve"> </w:instrText>
      </w:r>
      <w:r w:rsidR="00047052" w:rsidRPr="00272241">
        <w:rPr>
          <w:rFonts w:asciiTheme="minorHAnsi" w:hAnsiTheme="minorHAnsi"/>
        </w:rPr>
        <w:instrText>dispensing”</w:instrText>
      </w:r>
      <w:r w:rsidR="00397626" w:rsidRPr="00272241">
        <w:rPr>
          <w:rFonts w:asciiTheme="minorHAnsi" w:hAnsiTheme="minorHAnsi"/>
        </w:rPr>
        <w:instrText xml:space="preserve"> </w:instrText>
      </w:r>
      <w:r w:rsidR="00397626" w:rsidRPr="00272241">
        <w:rPr>
          <w:rFonts w:asciiTheme="minorHAnsi" w:hAnsiTheme="minorHAnsi"/>
        </w:rPr>
        <w:fldChar w:fldCharType="end"/>
      </w:r>
      <w:r w:rsidRPr="00272241">
        <w:rPr>
          <w:rFonts w:asciiTheme="minorHAnsi" w:hAnsiTheme="minorHAnsi"/>
        </w:rPr>
        <w:t>, Delivery, record keeping, and disposal of radiopharmaceuticals and other Drugs</w:t>
      </w:r>
      <w:r w:rsidR="00EF125B" w:rsidRPr="00272241">
        <w:rPr>
          <w:rFonts w:asciiTheme="minorHAnsi" w:hAnsiTheme="minorHAnsi"/>
        </w:rPr>
        <w:fldChar w:fldCharType="begin"/>
      </w:r>
      <w:r w:rsidR="00EF125B" w:rsidRPr="00272241">
        <w:rPr>
          <w:rFonts w:asciiTheme="minorHAnsi" w:hAnsiTheme="minorHAnsi"/>
        </w:rPr>
        <w:instrText xml:space="preserve"> drug" </w:instrText>
      </w:r>
      <w:r w:rsidR="00EF125B" w:rsidRPr="00272241">
        <w:rPr>
          <w:rFonts w:asciiTheme="minorHAnsi" w:hAnsiTheme="minorHAnsi"/>
        </w:rPr>
        <w:fldChar w:fldCharType="end"/>
      </w:r>
      <w:r w:rsidRPr="00272241">
        <w:rPr>
          <w:rFonts w:asciiTheme="minorHAnsi" w:hAnsiTheme="minorHAnsi"/>
        </w:rPr>
        <w:t>.</w:t>
      </w:r>
    </w:p>
    <w:p w14:paraId="4E99462B" w14:textId="6FE7C228" w:rsidR="003D5FB6" w:rsidRPr="00272241" w:rsidRDefault="00B12407" w:rsidP="00166F4A">
      <w:pPr>
        <w:pStyle w:val="a"/>
        <w:numPr>
          <w:ilvl w:val="0"/>
          <w:numId w:val="132"/>
        </w:numPr>
        <w:rPr>
          <w:rFonts w:asciiTheme="minorHAnsi" w:hAnsiTheme="minorHAnsi"/>
        </w:rPr>
      </w:pPr>
      <w:r w:rsidRPr="00272241">
        <w:rPr>
          <w:rFonts w:asciiTheme="minorHAnsi" w:hAnsiTheme="minorHAnsi"/>
        </w:rPr>
        <w:t xml:space="preserve">“Radiopharmaceuticals” </w:t>
      </w:r>
      <w:r w:rsidR="00924B34">
        <w:rPr>
          <w:rFonts w:asciiTheme="minorHAnsi" w:hAnsiTheme="minorHAnsi"/>
        </w:rPr>
        <w:t>means</w:t>
      </w:r>
      <w:r w:rsidRPr="00272241">
        <w:rPr>
          <w:rFonts w:asciiTheme="minorHAnsi" w:hAnsiTheme="minorHAnsi"/>
        </w:rPr>
        <w:t xml:space="preserve"> radioactive Drugs</w:t>
      </w:r>
      <w:r w:rsidR="00AF2DC8" w:rsidRPr="00294C71">
        <w:rPr>
          <w:rFonts w:asciiTheme="minorHAnsi" w:hAnsiTheme="minorHAnsi"/>
        </w:rPr>
        <w:fldChar w:fldCharType="begin"/>
      </w:r>
      <w:r w:rsidR="00AF2DC8" w:rsidRPr="00294C71">
        <w:rPr>
          <w:rFonts w:asciiTheme="minorHAnsi" w:hAnsiTheme="minorHAnsi"/>
        </w:rPr>
        <w:instrText xml:space="preserve"> drug" </w:instrText>
      </w:r>
      <w:r w:rsidR="00AF2DC8" w:rsidRPr="00294C71">
        <w:rPr>
          <w:rFonts w:asciiTheme="minorHAnsi" w:hAnsiTheme="minorHAnsi"/>
        </w:rPr>
        <w:fldChar w:fldCharType="end"/>
      </w:r>
      <w:r w:rsidRPr="00272241">
        <w:rPr>
          <w:rFonts w:asciiTheme="minorHAnsi" w:hAnsiTheme="minorHAnsi"/>
        </w:rPr>
        <w:t xml:space="preserve"> as defined by Food and Drug Administration</w:t>
      </w:r>
      <w:r w:rsidR="00397626" w:rsidRPr="00272241">
        <w:rPr>
          <w:rFonts w:asciiTheme="minorHAnsi" w:hAnsiTheme="minorHAnsi"/>
        </w:rPr>
        <w:fldChar w:fldCharType="begin"/>
      </w:r>
      <w:r w:rsidR="00397626" w:rsidRPr="00272241">
        <w:rPr>
          <w:rFonts w:asciiTheme="minorHAnsi" w:hAnsiTheme="minorHAnsi"/>
        </w:rPr>
        <w:instrText xml:space="preserve"> Food and Drug Administration" </w:instrText>
      </w:r>
      <w:r w:rsidR="00397626" w:rsidRPr="00272241">
        <w:rPr>
          <w:rFonts w:asciiTheme="minorHAnsi" w:hAnsiTheme="minorHAnsi"/>
        </w:rPr>
        <w:fldChar w:fldCharType="end"/>
      </w:r>
      <w:r w:rsidRPr="00272241">
        <w:rPr>
          <w:rFonts w:asciiTheme="minorHAnsi" w:hAnsiTheme="minorHAnsi"/>
        </w:rPr>
        <w:t xml:space="preserve"> </w:t>
      </w:r>
      <w:r w:rsidR="00B72E1B" w:rsidRPr="00272241">
        <w:rPr>
          <w:rFonts w:asciiTheme="minorHAnsi" w:hAnsiTheme="minorHAnsi"/>
        </w:rPr>
        <w:t>(FDA</w:t>
      </w:r>
      <w:r w:rsidR="00A16B8D" w:rsidRPr="00272241">
        <w:rPr>
          <w:rFonts w:asciiTheme="minorHAnsi" w:hAnsiTheme="minorHAnsi"/>
        </w:rPr>
        <w:fldChar w:fldCharType="begin"/>
      </w:r>
      <w:r w:rsidR="00A16B8D" w:rsidRPr="00272241">
        <w:rPr>
          <w:rFonts w:asciiTheme="minorHAnsi" w:hAnsiTheme="minorHAnsi"/>
        </w:rPr>
        <w:instrText xml:space="preserve"> Food and Drug Administration" </w:instrText>
      </w:r>
      <w:r w:rsidR="00A16B8D" w:rsidRPr="00272241">
        <w:rPr>
          <w:rFonts w:asciiTheme="minorHAnsi" w:hAnsiTheme="minorHAnsi"/>
        </w:rPr>
        <w:fldChar w:fldCharType="end"/>
      </w:r>
      <w:r w:rsidR="00B72E1B" w:rsidRPr="00272241">
        <w:rPr>
          <w:rFonts w:asciiTheme="minorHAnsi" w:hAnsiTheme="minorHAnsi"/>
        </w:rPr>
        <w:t>)</w:t>
      </w:r>
      <w:r w:rsidR="002C278E" w:rsidRPr="00272241">
        <w:rPr>
          <w:rFonts w:asciiTheme="minorHAnsi" w:hAnsiTheme="minorHAnsi"/>
        </w:rPr>
        <w:t xml:space="preserve"> </w:t>
      </w:r>
      <w:r w:rsidRPr="00272241">
        <w:rPr>
          <w:rFonts w:asciiTheme="minorHAnsi" w:hAnsiTheme="minorHAnsi"/>
        </w:rPr>
        <w:t xml:space="preserve">and the </w:t>
      </w:r>
      <w:r w:rsidR="0055379B">
        <w:rPr>
          <w:rFonts w:asciiTheme="minorHAnsi" w:hAnsiTheme="minorHAnsi"/>
        </w:rPr>
        <w:t>s</w:t>
      </w:r>
      <w:r w:rsidRPr="00272241">
        <w:rPr>
          <w:rFonts w:asciiTheme="minorHAnsi" w:hAnsiTheme="minorHAnsi"/>
        </w:rPr>
        <w:t>tate Board of Pharmacy</w:t>
      </w:r>
      <w:r w:rsidR="00397626" w:rsidRPr="00272241">
        <w:rPr>
          <w:rFonts w:asciiTheme="minorHAnsi" w:hAnsiTheme="minorHAnsi"/>
        </w:rPr>
        <w:fldChar w:fldCharType="begin"/>
      </w:r>
      <w:r w:rsidR="00397626" w:rsidRPr="00272241">
        <w:rPr>
          <w:rFonts w:asciiTheme="minorHAnsi" w:hAnsiTheme="minorHAnsi"/>
        </w:rPr>
        <w:instrText xml:space="preserve"> board of pharmacy" </w:instrText>
      </w:r>
      <w:r w:rsidR="00397626" w:rsidRPr="00272241">
        <w:rPr>
          <w:rFonts w:asciiTheme="minorHAnsi" w:hAnsiTheme="minorHAnsi"/>
        </w:rPr>
        <w:fldChar w:fldCharType="end"/>
      </w:r>
      <w:r w:rsidRPr="00272241">
        <w:rPr>
          <w:rFonts w:asciiTheme="minorHAnsi" w:hAnsiTheme="minorHAnsi"/>
        </w:rPr>
        <w:t xml:space="preserve"> [cite appropriate law(s)].</w:t>
      </w:r>
    </w:p>
    <w:p w14:paraId="116B3B09" w14:textId="181590EE" w:rsidR="000006A1" w:rsidRPr="00D03D58" w:rsidRDefault="59961070" w:rsidP="00166F4A">
      <w:pPr>
        <w:pStyle w:val="a"/>
        <w:numPr>
          <w:ilvl w:val="0"/>
          <w:numId w:val="132"/>
        </w:numPr>
        <w:rPr>
          <w:rFonts w:asciiTheme="minorHAnsi" w:hAnsiTheme="minorHAnsi"/>
        </w:rPr>
      </w:pPr>
      <w:r w:rsidRPr="02A20A92">
        <w:rPr>
          <w:rStyle w:val="markedcontent"/>
          <w:rFonts w:asciiTheme="minorHAnsi" w:hAnsiTheme="minorHAnsi" w:cs="Arial"/>
        </w:rPr>
        <w:t>“Reference Product</w:t>
      </w:r>
      <w:r w:rsidR="13056875" w:rsidRPr="02A20A92">
        <w:rPr>
          <w:rStyle w:val="markedcontent"/>
          <w:rFonts w:asciiTheme="minorHAnsi" w:hAnsiTheme="minorHAnsi" w:cs="Arial"/>
        </w:rPr>
        <w:fldChar w:fldCharType="begin"/>
      </w:r>
      <w:r w:rsidR="13056875">
        <w:instrText xml:space="preserve"> </w:instrText>
      </w:r>
      <w:r w:rsidR="13056875" w:rsidRPr="02A20A92">
        <w:rPr>
          <w:rStyle w:val="markedcontent"/>
          <w:rFonts w:asciiTheme="minorHAnsi" w:hAnsiTheme="minorHAnsi" w:cs="Arial"/>
        </w:rPr>
        <w:instrText>reference product</w:instrText>
      </w:r>
      <w:r w:rsidR="13056875">
        <w:instrText xml:space="preserve">" </w:instrText>
      </w:r>
      <w:r w:rsidR="13056875" w:rsidRPr="02A20A92">
        <w:rPr>
          <w:rStyle w:val="markedcontent"/>
          <w:rFonts w:asciiTheme="minorHAnsi" w:hAnsiTheme="minorHAnsi" w:cs="Arial"/>
        </w:rPr>
        <w:fldChar w:fldCharType="end"/>
      </w:r>
      <w:r w:rsidRPr="02A20A92">
        <w:rPr>
          <w:rStyle w:val="markedcontent"/>
          <w:rFonts w:asciiTheme="minorHAnsi" w:hAnsiTheme="minorHAnsi" w:cs="Arial"/>
        </w:rPr>
        <w:t xml:space="preserve">” </w:t>
      </w:r>
      <w:r w:rsidR="6A652865" w:rsidRPr="02A20A92">
        <w:rPr>
          <w:rStyle w:val="markedcontent"/>
          <w:rFonts w:asciiTheme="minorHAnsi" w:hAnsiTheme="minorHAnsi" w:cs="Arial"/>
        </w:rPr>
        <w:t xml:space="preserve">means </w:t>
      </w:r>
      <w:r w:rsidRPr="02A20A92">
        <w:rPr>
          <w:rStyle w:val="markedcontent"/>
          <w:rFonts w:asciiTheme="minorHAnsi" w:hAnsiTheme="minorHAnsi" w:cs="Arial"/>
        </w:rPr>
        <w:t xml:space="preserve">the single </w:t>
      </w:r>
      <w:r w:rsidR="031E8FA1" w:rsidRPr="02A20A92">
        <w:rPr>
          <w:rStyle w:val="markedcontent"/>
          <w:rFonts w:asciiTheme="minorHAnsi" w:hAnsiTheme="minorHAnsi" w:cs="Arial"/>
        </w:rPr>
        <w:t xml:space="preserve">FDA-approved </w:t>
      </w:r>
      <w:r w:rsidRPr="02A20A92">
        <w:rPr>
          <w:rStyle w:val="markedcontent"/>
          <w:rFonts w:asciiTheme="minorHAnsi" w:hAnsiTheme="minorHAnsi" w:cs="Arial"/>
        </w:rPr>
        <w:t>Biological Product</w:t>
      </w:r>
      <w:r w:rsidR="13056875" w:rsidRPr="02A20A92">
        <w:rPr>
          <w:rStyle w:val="markedcontent"/>
          <w:rFonts w:asciiTheme="minorHAnsi" w:hAnsiTheme="minorHAnsi" w:cs="Arial"/>
        </w:rPr>
        <w:fldChar w:fldCharType="begin"/>
      </w:r>
      <w:r w:rsidR="13056875">
        <w:instrText xml:space="preserve"> </w:instrText>
      </w:r>
      <w:r w:rsidR="13056875" w:rsidRPr="02A20A92">
        <w:rPr>
          <w:rStyle w:val="markedcontent"/>
          <w:rFonts w:asciiTheme="minorHAnsi" w:hAnsiTheme="minorHAnsi" w:cs="Arial"/>
        </w:rPr>
        <w:instrText>biological product</w:instrText>
      </w:r>
      <w:r w:rsidR="13056875">
        <w:instrText xml:space="preserve">" </w:instrText>
      </w:r>
      <w:r w:rsidR="13056875" w:rsidRPr="02A20A92">
        <w:rPr>
          <w:rStyle w:val="markedcontent"/>
          <w:rFonts w:asciiTheme="minorHAnsi" w:hAnsiTheme="minorHAnsi" w:cs="Arial"/>
        </w:rPr>
        <w:fldChar w:fldCharType="end"/>
      </w:r>
      <w:r w:rsidR="13056875" w:rsidRPr="02A20A92">
        <w:rPr>
          <w:rStyle w:val="markedcontent"/>
          <w:rFonts w:asciiTheme="minorHAnsi" w:hAnsiTheme="minorHAnsi" w:cs="Arial"/>
        </w:rPr>
        <w:fldChar w:fldCharType="begin"/>
      </w:r>
      <w:r w:rsidR="13056875">
        <w:instrText xml:space="preserve"> </w:instrText>
      </w:r>
      <w:r w:rsidR="13056875" w:rsidRPr="02A20A92">
        <w:rPr>
          <w:rStyle w:val="markedcontent"/>
          <w:rFonts w:asciiTheme="minorHAnsi" w:hAnsiTheme="minorHAnsi" w:cs="Arial"/>
        </w:rPr>
        <w:instrText>Food and Drug Administration</w:instrText>
      </w:r>
      <w:r w:rsidR="13056875">
        <w:instrText xml:space="preserve">" </w:instrText>
      </w:r>
      <w:r w:rsidR="13056875" w:rsidRPr="02A20A92">
        <w:rPr>
          <w:rStyle w:val="markedcontent"/>
          <w:rFonts w:asciiTheme="minorHAnsi" w:hAnsiTheme="minorHAnsi" w:cs="Arial"/>
        </w:rPr>
        <w:fldChar w:fldCharType="end"/>
      </w:r>
      <w:r w:rsidRPr="02A20A92">
        <w:rPr>
          <w:rStyle w:val="markedcontent"/>
          <w:rFonts w:asciiTheme="minorHAnsi" w:hAnsiTheme="minorHAnsi" w:cs="Arial"/>
        </w:rPr>
        <w:t xml:space="preserve"> against which a proposed Biosimilar </w:t>
      </w:r>
      <w:r w:rsidR="0DE47FEE" w:rsidRPr="02A20A92">
        <w:rPr>
          <w:rStyle w:val="markedcontent"/>
          <w:rFonts w:asciiTheme="minorHAnsi" w:hAnsiTheme="minorHAnsi" w:cs="Arial"/>
        </w:rPr>
        <w:t xml:space="preserve">or Interchangeable </w:t>
      </w:r>
      <w:r w:rsidRPr="02A20A92">
        <w:rPr>
          <w:rStyle w:val="markedcontent"/>
          <w:rFonts w:asciiTheme="minorHAnsi" w:hAnsiTheme="minorHAnsi" w:cs="Arial"/>
        </w:rPr>
        <w:t>Product</w:t>
      </w:r>
      <w:r w:rsidR="13056875" w:rsidRPr="02A20A92">
        <w:rPr>
          <w:rStyle w:val="markedcontent"/>
          <w:rFonts w:asciiTheme="minorHAnsi" w:hAnsiTheme="minorHAnsi" w:cs="Arial"/>
        </w:rPr>
        <w:fldChar w:fldCharType="begin"/>
      </w:r>
      <w:r w:rsidR="13056875">
        <w:instrText xml:space="preserve"> </w:instrText>
      </w:r>
      <w:r w:rsidR="13056875" w:rsidRPr="02A20A92">
        <w:rPr>
          <w:rStyle w:val="markedcontent"/>
          <w:rFonts w:asciiTheme="minorHAnsi" w:hAnsiTheme="minorHAnsi" w:cs="Arial"/>
        </w:rPr>
        <w:instrText>biosimilar product</w:instrText>
      </w:r>
      <w:r w:rsidR="13056875">
        <w:instrText xml:space="preserve">" </w:instrText>
      </w:r>
      <w:r w:rsidR="13056875" w:rsidRPr="02A20A92">
        <w:rPr>
          <w:rStyle w:val="markedcontent"/>
          <w:rFonts w:asciiTheme="minorHAnsi" w:hAnsiTheme="minorHAnsi" w:cs="Arial"/>
        </w:rPr>
        <w:fldChar w:fldCharType="end"/>
      </w:r>
      <w:r w:rsidRPr="02A20A92">
        <w:rPr>
          <w:rStyle w:val="markedcontent"/>
          <w:rFonts w:asciiTheme="minorHAnsi" w:hAnsiTheme="minorHAnsi" w:cs="Arial"/>
        </w:rPr>
        <w:t xml:space="preserve"> is compared.</w:t>
      </w:r>
    </w:p>
    <w:p w14:paraId="6364882B" w14:textId="6FB6E796" w:rsidR="00D969E3" w:rsidRPr="00272241" w:rsidRDefault="00D969E3" w:rsidP="00785A35">
      <w:pPr>
        <w:pStyle w:val="a"/>
        <w:numPr>
          <w:ilvl w:val="0"/>
          <w:numId w:val="108"/>
        </w:numPr>
        <w:rPr>
          <w:rFonts w:asciiTheme="minorHAnsi" w:hAnsiTheme="minorHAnsi"/>
        </w:rPr>
      </w:pPr>
      <w:r w:rsidRPr="00272241">
        <w:rPr>
          <w:rFonts w:asciiTheme="minorHAnsi" w:hAnsiTheme="minorHAnsi"/>
        </w:rPr>
        <w:t>“Remote Dispensing Site</w:t>
      </w:r>
      <w:r w:rsidR="007461D9">
        <w:rPr>
          <w:rFonts w:asciiTheme="minorHAnsi" w:hAnsiTheme="minorHAnsi"/>
        </w:rPr>
        <w:fldChar w:fldCharType="begin"/>
      </w:r>
      <w:r w:rsidR="007461D9">
        <w:instrText xml:space="preserve"> </w:instrText>
      </w:r>
      <w:r w:rsidR="007461D9" w:rsidRPr="005D4A0C">
        <w:rPr>
          <w:rFonts w:asciiTheme="minorHAnsi" w:hAnsiTheme="minorHAnsi"/>
        </w:rPr>
        <w:instrText>remote dispensing site</w:instrText>
      </w:r>
      <w:r w:rsidR="007461D9">
        <w:instrText xml:space="preserve">" </w:instrText>
      </w:r>
      <w:r w:rsidR="007461D9">
        <w:rPr>
          <w:rFonts w:asciiTheme="minorHAnsi" w:hAnsiTheme="minorHAnsi"/>
        </w:rPr>
        <w:fldChar w:fldCharType="end"/>
      </w:r>
      <w:r w:rsidRPr="00272241">
        <w:rPr>
          <w:rFonts w:asciiTheme="minorHAnsi" w:hAnsiTheme="minorHAnsi"/>
        </w:rPr>
        <w:t xml:space="preserve">” means a location, other than where a </w:t>
      </w:r>
      <w:r w:rsidR="007A15FE">
        <w:rPr>
          <w:rFonts w:asciiTheme="minorHAnsi" w:hAnsiTheme="minorHAnsi"/>
        </w:rPr>
        <w:t>P</w:t>
      </w:r>
      <w:r w:rsidRPr="00272241">
        <w:rPr>
          <w:rFonts w:asciiTheme="minorHAnsi" w:hAnsiTheme="minorHAnsi"/>
        </w:rPr>
        <w:t>harmacist is located, where Drugs</w:t>
      </w:r>
      <w:r w:rsidR="00D025C0" w:rsidRPr="00294C71">
        <w:rPr>
          <w:rFonts w:asciiTheme="minorHAnsi" w:hAnsiTheme="minorHAnsi"/>
        </w:rPr>
        <w:fldChar w:fldCharType="begin"/>
      </w:r>
      <w:r w:rsidR="00D025C0" w:rsidRPr="00294C71">
        <w:rPr>
          <w:rFonts w:asciiTheme="minorHAnsi" w:hAnsiTheme="minorHAnsi"/>
        </w:rPr>
        <w:instrText xml:space="preserve"> drug" </w:instrText>
      </w:r>
      <w:r w:rsidR="00D025C0" w:rsidRPr="00294C71">
        <w:rPr>
          <w:rFonts w:asciiTheme="minorHAnsi" w:hAnsiTheme="minorHAnsi"/>
        </w:rPr>
        <w:fldChar w:fldCharType="end"/>
      </w:r>
      <w:r w:rsidRPr="00272241">
        <w:rPr>
          <w:rFonts w:asciiTheme="minorHAnsi" w:hAnsiTheme="minorHAnsi"/>
        </w:rPr>
        <w:t xml:space="preserve"> are maintained and prescriptions are filled by a </w:t>
      </w:r>
      <w:r w:rsidR="007A15FE">
        <w:rPr>
          <w:rFonts w:asciiTheme="minorHAnsi" w:hAnsiTheme="minorHAnsi"/>
        </w:rPr>
        <w:t>C</w:t>
      </w:r>
      <w:r w:rsidRPr="00272241">
        <w:rPr>
          <w:rFonts w:asciiTheme="minorHAnsi" w:hAnsiTheme="minorHAnsi"/>
        </w:rPr>
        <w:t xml:space="preserve">ertified </w:t>
      </w:r>
      <w:r w:rsidR="007A15FE">
        <w:rPr>
          <w:rFonts w:asciiTheme="minorHAnsi" w:hAnsiTheme="minorHAnsi"/>
        </w:rPr>
        <w:t>P</w:t>
      </w:r>
      <w:r w:rsidRPr="00272241">
        <w:rPr>
          <w:rFonts w:asciiTheme="minorHAnsi" w:hAnsiTheme="minorHAnsi"/>
        </w:rPr>
        <w:t xml:space="preserve">harmacy </w:t>
      </w:r>
      <w:r w:rsidR="007A15FE">
        <w:rPr>
          <w:rFonts w:asciiTheme="minorHAnsi" w:hAnsiTheme="minorHAnsi"/>
        </w:rPr>
        <w:t>T</w:t>
      </w:r>
      <w:r w:rsidRPr="00272241">
        <w:rPr>
          <w:rFonts w:asciiTheme="minorHAnsi" w:hAnsiTheme="minorHAnsi"/>
        </w:rPr>
        <w:t>echnician</w:t>
      </w:r>
      <w:r w:rsidR="00D025C0">
        <w:rPr>
          <w:rFonts w:asciiTheme="minorHAnsi" w:hAnsiTheme="minorHAnsi"/>
        </w:rPr>
        <w:fldChar w:fldCharType="begin"/>
      </w:r>
      <w:r w:rsidR="00D025C0">
        <w:instrText xml:space="preserve"> </w:instrText>
      </w:r>
      <w:r w:rsidR="00D025C0" w:rsidRPr="00BE6B53">
        <w:rPr>
          <w:rFonts w:asciiTheme="minorHAnsi" w:hAnsiTheme="minorHAnsi"/>
        </w:rPr>
        <w:instrText>pharmacy technician</w:instrText>
      </w:r>
      <w:r w:rsidR="00D025C0">
        <w:instrText xml:space="preserve">" </w:instrText>
      </w:r>
      <w:r w:rsidR="00D025C0">
        <w:rPr>
          <w:rFonts w:asciiTheme="minorHAnsi" w:hAnsiTheme="minorHAnsi"/>
        </w:rPr>
        <w:fldChar w:fldCharType="end"/>
      </w:r>
      <w:r w:rsidRPr="00272241">
        <w:rPr>
          <w:rFonts w:asciiTheme="minorHAnsi" w:hAnsiTheme="minorHAnsi"/>
        </w:rPr>
        <w:t xml:space="preserve"> and </w:t>
      </w:r>
      <w:r w:rsidR="007A15FE">
        <w:rPr>
          <w:rFonts w:asciiTheme="minorHAnsi" w:hAnsiTheme="minorHAnsi"/>
        </w:rPr>
        <w:t>D</w:t>
      </w:r>
      <w:r w:rsidRPr="00272241">
        <w:rPr>
          <w:rFonts w:asciiTheme="minorHAnsi" w:hAnsiTheme="minorHAnsi"/>
        </w:rPr>
        <w:t>ispensed</w:t>
      </w:r>
      <w:r w:rsidR="003C4752">
        <w:rPr>
          <w:rFonts w:asciiTheme="minorHAnsi" w:hAnsiTheme="minorHAnsi"/>
        </w:rPr>
        <w:fldChar w:fldCharType="begin"/>
      </w:r>
      <w:r w:rsidR="003C4752">
        <w:instrText xml:space="preserve"> </w:instrText>
      </w:r>
      <w:r w:rsidR="003C4752" w:rsidRPr="00BE6B53">
        <w:rPr>
          <w:rFonts w:asciiTheme="minorHAnsi" w:hAnsiTheme="minorHAnsi"/>
        </w:rPr>
        <w:instrText>dispense</w:instrText>
      </w:r>
      <w:r w:rsidR="003C4752">
        <w:instrText xml:space="preserve">" </w:instrText>
      </w:r>
      <w:r w:rsidR="003C4752">
        <w:rPr>
          <w:rFonts w:asciiTheme="minorHAnsi" w:hAnsiTheme="minorHAnsi"/>
        </w:rPr>
        <w:fldChar w:fldCharType="end"/>
      </w:r>
      <w:r w:rsidRPr="00272241">
        <w:rPr>
          <w:rFonts w:asciiTheme="minorHAnsi" w:hAnsiTheme="minorHAnsi"/>
        </w:rPr>
        <w:t xml:space="preserve"> under the direct, remote supervision of a </w:t>
      </w:r>
      <w:r w:rsidR="007A15FE">
        <w:rPr>
          <w:rFonts w:asciiTheme="minorHAnsi" w:hAnsiTheme="minorHAnsi"/>
        </w:rPr>
        <w:t>P</w:t>
      </w:r>
      <w:r w:rsidRPr="00272241">
        <w:rPr>
          <w:rFonts w:asciiTheme="minorHAnsi" w:hAnsiTheme="minorHAnsi"/>
        </w:rPr>
        <w:t>harmacist.</w:t>
      </w:r>
    </w:p>
    <w:p w14:paraId="72D8D31B" w14:textId="16DCD6B2" w:rsidR="00B12407" w:rsidRPr="00272241" w:rsidRDefault="00B12407" w:rsidP="00785A35">
      <w:pPr>
        <w:pStyle w:val="a"/>
        <w:numPr>
          <w:ilvl w:val="0"/>
          <w:numId w:val="108"/>
        </w:numPr>
        <w:rPr>
          <w:rFonts w:asciiTheme="minorHAnsi" w:hAnsiTheme="minorHAnsi"/>
        </w:rPr>
      </w:pPr>
      <w:r w:rsidRPr="00272241">
        <w:rPr>
          <w:rFonts w:asciiTheme="minorHAnsi" w:hAnsiTheme="minorHAnsi"/>
        </w:rPr>
        <w:t>“Repackage</w:t>
      </w:r>
      <w:r w:rsidR="00397626" w:rsidRPr="00272241">
        <w:rPr>
          <w:rFonts w:asciiTheme="minorHAnsi" w:hAnsiTheme="minorHAnsi"/>
        </w:rPr>
        <w:fldChar w:fldCharType="begin"/>
      </w:r>
      <w:r w:rsidR="00397626" w:rsidRPr="00272241">
        <w:rPr>
          <w:rFonts w:asciiTheme="minorHAnsi" w:hAnsiTheme="minorHAnsi"/>
        </w:rPr>
        <w:instrText xml:space="preserve"> repackage" </w:instrText>
      </w:r>
      <w:r w:rsidR="00397626" w:rsidRPr="00272241">
        <w:rPr>
          <w:rFonts w:asciiTheme="minorHAnsi" w:hAnsiTheme="minorHAnsi"/>
        </w:rPr>
        <w:fldChar w:fldCharType="end"/>
      </w:r>
      <w:r w:rsidRPr="00272241">
        <w:rPr>
          <w:rFonts w:asciiTheme="minorHAnsi" w:hAnsiTheme="minorHAnsi"/>
        </w:rPr>
        <w:t xml:space="preserve">” means </w:t>
      </w:r>
      <w:r w:rsidR="001A6FC1" w:rsidRPr="00272241">
        <w:rPr>
          <w:rFonts w:asciiTheme="minorHAnsi" w:hAnsiTheme="minorHAnsi"/>
        </w:rPr>
        <w:t>the act of takin</w:t>
      </w:r>
      <w:r w:rsidR="00D37EC7" w:rsidRPr="00272241">
        <w:rPr>
          <w:rFonts w:asciiTheme="minorHAnsi" w:hAnsiTheme="minorHAnsi"/>
        </w:rPr>
        <w:t>g</w:t>
      </w:r>
      <w:r w:rsidR="001A6FC1" w:rsidRPr="00272241">
        <w:rPr>
          <w:rFonts w:asciiTheme="minorHAnsi" w:hAnsiTheme="minorHAnsi"/>
        </w:rPr>
        <w:t xml:space="preserve"> a Drug</w:t>
      </w:r>
      <w:r w:rsidR="00474B04" w:rsidRPr="00272241">
        <w:rPr>
          <w:rFonts w:asciiTheme="minorHAnsi" w:hAnsiTheme="minorHAnsi"/>
        </w:rPr>
        <w:fldChar w:fldCharType="begin"/>
      </w:r>
      <w:r w:rsidR="00474B04" w:rsidRPr="00272241">
        <w:rPr>
          <w:rFonts w:asciiTheme="minorHAnsi" w:hAnsiTheme="minorHAnsi"/>
        </w:rPr>
        <w:instrText xml:space="preserve"> </w:instrText>
      </w:r>
      <w:r w:rsidR="00744F83">
        <w:rPr>
          <w:rFonts w:asciiTheme="minorHAnsi" w:hAnsiTheme="minorHAnsi"/>
        </w:rPr>
        <w:instrText>d</w:instrText>
      </w:r>
      <w:r w:rsidR="00474B04" w:rsidRPr="00272241">
        <w:rPr>
          <w:rFonts w:asciiTheme="minorHAnsi" w:hAnsiTheme="minorHAnsi"/>
        </w:rPr>
        <w:instrText xml:space="preserve">rug" </w:instrText>
      </w:r>
      <w:r w:rsidR="00474B04" w:rsidRPr="00272241">
        <w:rPr>
          <w:rFonts w:asciiTheme="minorHAnsi" w:hAnsiTheme="minorHAnsi"/>
        </w:rPr>
        <w:fldChar w:fldCharType="end"/>
      </w:r>
      <w:r w:rsidR="001A6FC1" w:rsidRPr="00272241">
        <w:rPr>
          <w:rFonts w:asciiTheme="minorHAnsi" w:hAnsiTheme="minorHAnsi"/>
        </w:rPr>
        <w:t xml:space="preserve"> </w:t>
      </w:r>
      <w:r w:rsidR="008F4AD3" w:rsidRPr="00272241">
        <w:rPr>
          <w:rFonts w:asciiTheme="minorHAnsi" w:hAnsiTheme="minorHAnsi"/>
        </w:rPr>
        <w:t>P</w:t>
      </w:r>
      <w:r w:rsidR="001A6FC1" w:rsidRPr="00272241">
        <w:rPr>
          <w:rFonts w:asciiTheme="minorHAnsi" w:hAnsiTheme="minorHAnsi"/>
        </w:rPr>
        <w:t>roduct from the container in which it was Distributed</w:t>
      </w:r>
      <w:r w:rsidR="00474B04" w:rsidRPr="00272241">
        <w:rPr>
          <w:rFonts w:asciiTheme="minorHAnsi" w:hAnsiTheme="minorHAnsi"/>
        </w:rPr>
        <w:fldChar w:fldCharType="begin"/>
      </w:r>
      <w:r w:rsidR="00474B04" w:rsidRPr="00272241">
        <w:rPr>
          <w:rFonts w:asciiTheme="minorHAnsi" w:hAnsiTheme="minorHAnsi"/>
        </w:rPr>
        <w:instrText xml:space="preserve"> </w:instrText>
      </w:r>
      <w:r w:rsidR="003820BE">
        <w:rPr>
          <w:rFonts w:asciiTheme="minorHAnsi" w:hAnsiTheme="minorHAnsi"/>
        </w:rPr>
        <w:instrText>d</w:instrText>
      </w:r>
      <w:r w:rsidR="00474B04" w:rsidRPr="00272241">
        <w:rPr>
          <w:rFonts w:asciiTheme="minorHAnsi" w:hAnsiTheme="minorHAnsi"/>
        </w:rPr>
        <w:instrText xml:space="preserve">istribute" </w:instrText>
      </w:r>
      <w:r w:rsidR="00474B04" w:rsidRPr="00272241">
        <w:rPr>
          <w:rFonts w:asciiTheme="minorHAnsi" w:hAnsiTheme="minorHAnsi"/>
        </w:rPr>
        <w:fldChar w:fldCharType="end"/>
      </w:r>
      <w:r w:rsidR="001A6FC1" w:rsidRPr="00272241">
        <w:rPr>
          <w:rFonts w:asciiTheme="minorHAnsi" w:hAnsiTheme="minorHAnsi"/>
        </w:rPr>
        <w:t xml:space="preserve"> by the </w:t>
      </w:r>
      <w:r w:rsidR="006C1A5F" w:rsidRPr="00272241">
        <w:rPr>
          <w:rFonts w:asciiTheme="minorHAnsi" w:hAnsiTheme="minorHAnsi"/>
        </w:rPr>
        <w:t>M</w:t>
      </w:r>
      <w:r w:rsidR="001A6FC1" w:rsidRPr="00272241">
        <w:rPr>
          <w:rFonts w:asciiTheme="minorHAnsi" w:hAnsiTheme="minorHAnsi"/>
        </w:rPr>
        <w:t>anufacturer and placing it into a different container without further manipulation of the Drug</w:t>
      </w:r>
      <w:r w:rsidR="00474B04" w:rsidRPr="00272241">
        <w:rPr>
          <w:rFonts w:asciiTheme="minorHAnsi" w:hAnsiTheme="minorHAnsi"/>
        </w:rPr>
        <w:fldChar w:fldCharType="begin"/>
      </w:r>
      <w:r w:rsidR="00474B04" w:rsidRPr="00272241">
        <w:rPr>
          <w:rFonts w:asciiTheme="minorHAnsi" w:hAnsiTheme="minorHAnsi"/>
        </w:rPr>
        <w:instrText xml:space="preserve"> </w:instrText>
      </w:r>
      <w:r w:rsidR="00744F83">
        <w:rPr>
          <w:rFonts w:asciiTheme="minorHAnsi" w:hAnsiTheme="minorHAnsi"/>
        </w:rPr>
        <w:instrText>d</w:instrText>
      </w:r>
      <w:r w:rsidR="00474B04" w:rsidRPr="00272241">
        <w:rPr>
          <w:rFonts w:asciiTheme="minorHAnsi" w:hAnsiTheme="minorHAnsi"/>
        </w:rPr>
        <w:instrText xml:space="preserve">rug" </w:instrText>
      </w:r>
      <w:r w:rsidR="00474B04" w:rsidRPr="00272241">
        <w:rPr>
          <w:rFonts w:asciiTheme="minorHAnsi" w:hAnsiTheme="minorHAnsi"/>
        </w:rPr>
        <w:fldChar w:fldCharType="end"/>
      </w:r>
      <w:r w:rsidR="001A6FC1" w:rsidRPr="00272241">
        <w:rPr>
          <w:rFonts w:asciiTheme="minorHAnsi" w:hAnsiTheme="minorHAnsi"/>
        </w:rPr>
        <w:t>. Repackaging</w:t>
      </w:r>
      <w:r w:rsidR="00474B04" w:rsidRPr="00272241">
        <w:rPr>
          <w:rFonts w:asciiTheme="minorHAnsi" w:hAnsiTheme="minorHAnsi"/>
        </w:rPr>
        <w:fldChar w:fldCharType="begin"/>
      </w:r>
      <w:r w:rsidR="00474B04" w:rsidRPr="00272241">
        <w:rPr>
          <w:rFonts w:asciiTheme="minorHAnsi" w:hAnsiTheme="minorHAnsi"/>
        </w:rPr>
        <w:instrText xml:space="preserve"> </w:instrText>
      </w:r>
      <w:r w:rsidR="00744F83">
        <w:rPr>
          <w:rFonts w:asciiTheme="minorHAnsi" w:hAnsiTheme="minorHAnsi"/>
        </w:rPr>
        <w:instrText>r</w:instrText>
      </w:r>
      <w:r w:rsidR="00474B04" w:rsidRPr="00272241">
        <w:rPr>
          <w:rFonts w:asciiTheme="minorHAnsi" w:hAnsiTheme="minorHAnsi"/>
        </w:rPr>
        <w:instrText xml:space="preserve">epackage" </w:instrText>
      </w:r>
      <w:r w:rsidR="00474B04" w:rsidRPr="00272241">
        <w:rPr>
          <w:rFonts w:asciiTheme="minorHAnsi" w:hAnsiTheme="minorHAnsi"/>
        </w:rPr>
        <w:fldChar w:fldCharType="end"/>
      </w:r>
      <w:r w:rsidR="001A6FC1" w:rsidRPr="00272241">
        <w:rPr>
          <w:rFonts w:asciiTheme="minorHAnsi" w:hAnsiTheme="minorHAnsi"/>
        </w:rPr>
        <w:t xml:space="preserve"> also includes the act of placing the contents of multiple containers, eg, vials, of the same finished Drug</w:t>
      </w:r>
      <w:r w:rsidR="00474B04" w:rsidRPr="00272241">
        <w:rPr>
          <w:rFonts w:asciiTheme="minorHAnsi" w:hAnsiTheme="minorHAnsi"/>
        </w:rPr>
        <w:fldChar w:fldCharType="begin"/>
      </w:r>
      <w:r w:rsidR="00474B04" w:rsidRPr="00272241">
        <w:rPr>
          <w:rFonts w:asciiTheme="minorHAnsi" w:hAnsiTheme="minorHAnsi"/>
        </w:rPr>
        <w:instrText xml:space="preserve"> </w:instrText>
      </w:r>
      <w:r w:rsidR="00744F83">
        <w:rPr>
          <w:rFonts w:asciiTheme="minorHAnsi" w:hAnsiTheme="minorHAnsi"/>
        </w:rPr>
        <w:instrText>d</w:instrText>
      </w:r>
      <w:r w:rsidR="00474B04" w:rsidRPr="00272241">
        <w:rPr>
          <w:rFonts w:asciiTheme="minorHAnsi" w:hAnsiTheme="minorHAnsi"/>
        </w:rPr>
        <w:instrText xml:space="preserve">rug" </w:instrText>
      </w:r>
      <w:r w:rsidR="00474B04" w:rsidRPr="00272241">
        <w:rPr>
          <w:rFonts w:asciiTheme="minorHAnsi" w:hAnsiTheme="minorHAnsi"/>
        </w:rPr>
        <w:fldChar w:fldCharType="end"/>
      </w:r>
      <w:r w:rsidR="001A6FC1" w:rsidRPr="00272241">
        <w:rPr>
          <w:rFonts w:asciiTheme="minorHAnsi" w:hAnsiTheme="minorHAnsi"/>
        </w:rPr>
        <w:t xml:space="preserve"> into one container, providing the container does not include other ingredients or is </w:t>
      </w:r>
      <w:r w:rsidR="006F7D9B" w:rsidRPr="00272241">
        <w:rPr>
          <w:rFonts w:asciiTheme="minorHAnsi" w:hAnsiTheme="minorHAnsi"/>
        </w:rPr>
        <w:t xml:space="preserve">not </w:t>
      </w:r>
      <w:r w:rsidR="001A6FC1" w:rsidRPr="00272241">
        <w:rPr>
          <w:rFonts w:asciiTheme="minorHAnsi" w:hAnsiTheme="minorHAnsi"/>
        </w:rPr>
        <w:t>further manipulated in any way.</w:t>
      </w:r>
    </w:p>
    <w:p w14:paraId="0327A8D3" w14:textId="7A60A175" w:rsidR="00B12407" w:rsidRPr="00272241" w:rsidRDefault="00B12407" w:rsidP="00785A35">
      <w:pPr>
        <w:pStyle w:val="a"/>
        <w:numPr>
          <w:ilvl w:val="0"/>
          <w:numId w:val="108"/>
        </w:numPr>
        <w:rPr>
          <w:rFonts w:asciiTheme="minorHAnsi" w:hAnsiTheme="minorHAnsi"/>
        </w:rPr>
      </w:pPr>
      <w:r w:rsidRPr="00272241">
        <w:rPr>
          <w:rFonts w:asciiTheme="minorHAnsi" w:hAnsiTheme="minorHAnsi"/>
        </w:rPr>
        <w:t>“Repackager</w:t>
      </w:r>
      <w:r w:rsidR="00474B04" w:rsidRPr="00272241">
        <w:rPr>
          <w:rFonts w:asciiTheme="minorHAnsi" w:hAnsiTheme="minorHAnsi"/>
        </w:rPr>
        <w:fldChar w:fldCharType="begin"/>
      </w:r>
      <w:r w:rsidR="00474B04" w:rsidRPr="00272241">
        <w:rPr>
          <w:rFonts w:asciiTheme="minorHAnsi" w:hAnsiTheme="minorHAnsi"/>
        </w:rPr>
        <w:instrText xml:space="preserve"> </w:instrText>
      </w:r>
      <w:r w:rsidR="00744F83">
        <w:rPr>
          <w:rFonts w:asciiTheme="minorHAnsi" w:hAnsiTheme="minorHAnsi"/>
        </w:rPr>
        <w:instrText>r</w:instrText>
      </w:r>
      <w:r w:rsidR="00474B04" w:rsidRPr="00272241">
        <w:rPr>
          <w:rFonts w:asciiTheme="minorHAnsi" w:hAnsiTheme="minorHAnsi"/>
        </w:rPr>
        <w:instrText xml:space="preserve">epackage" </w:instrText>
      </w:r>
      <w:r w:rsidR="00474B04" w:rsidRPr="00272241">
        <w:rPr>
          <w:rFonts w:asciiTheme="minorHAnsi" w:hAnsiTheme="minorHAnsi"/>
        </w:rPr>
        <w:fldChar w:fldCharType="end"/>
      </w:r>
      <w:r w:rsidRPr="00272241">
        <w:rPr>
          <w:rFonts w:asciiTheme="minorHAnsi" w:hAnsiTheme="minorHAnsi"/>
        </w:rPr>
        <w:t xml:space="preserve">” means a Person who </w:t>
      </w:r>
      <w:r w:rsidR="00D37EC7" w:rsidRPr="00272241">
        <w:rPr>
          <w:rFonts w:asciiTheme="minorHAnsi" w:hAnsiTheme="minorHAnsi"/>
        </w:rPr>
        <w:t xml:space="preserve">owns or operates an establishment that </w:t>
      </w:r>
      <w:r w:rsidR="006F7D9B" w:rsidRPr="00272241">
        <w:rPr>
          <w:rFonts w:asciiTheme="minorHAnsi" w:hAnsiTheme="minorHAnsi"/>
        </w:rPr>
        <w:t>R</w:t>
      </w:r>
      <w:r w:rsidR="00D37EC7" w:rsidRPr="00272241">
        <w:rPr>
          <w:rFonts w:asciiTheme="minorHAnsi" w:hAnsiTheme="minorHAnsi"/>
        </w:rPr>
        <w:t>epack</w:t>
      </w:r>
      <w:r w:rsidR="006F7D9B" w:rsidRPr="00272241">
        <w:rPr>
          <w:rFonts w:asciiTheme="minorHAnsi" w:hAnsiTheme="minorHAnsi"/>
        </w:rPr>
        <w:t>age</w:t>
      </w:r>
      <w:r w:rsidR="00D37EC7" w:rsidRPr="00272241">
        <w:rPr>
          <w:rFonts w:asciiTheme="minorHAnsi" w:hAnsiTheme="minorHAnsi"/>
        </w:rPr>
        <w:t>s</w:t>
      </w:r>
      <w:r w:rsidR="00474B04" w:rsidRPr="00272241">
        <w:rPr>
          <w:rFonts w:asciiTheme="minorHAnsi" w:hAnsiTheme="minorHAnsi"/>
        </w:rPr>
        <w:fldChar w:fldCharType="begin"/>
      </w:r>
      <w:r w:rsidR="00474B04" w:rsidRPr="00272241">
        <w:rPr>
          <w:rFonts w:asciiTheme="minorHAnsi" w:hAnsiTheme="minorHAnsi"/>
        </w:rPr>
        <w:instrText xml:space="preserve"> </w:instrText>
      </w:r>
      <w:r w:rsidR="00744F83">
        <w:rPr>
          <w:rFonts w:asciiTheme="minorHAnsi" w:hAnsiTheme="minorHAnsi"/>
        </w:rPr>
        <w:instrText>r</w:instrText>
      </w:r>
      <w:r w:rsidR="00474B04" w:rsidRPr="00272241">
        <w:rPr>
          <w:rFonts w:asciiTheme="minorHAnsi" w:hAnsiTheme="minorHAnsi"/>
        </w:rPr>
        <w:instrText xml:space="preserve">epackage" </w:instrText>
      </w:r>
      <w:r w:rsidR="00474B04" w:rsidRPr="00272241">
        <w:rPr>
          <w:rFonts w:asciiTheme="minorHAnsi" w:hAnsiTheme="minorHAnsi"/>
        </w:rPr>
        <w:fldChar w:fldCharType="end"/>
      </w:r>
      <w:r w:rsidR="00D37EC7" w:rsidRPr="00272241">
        <w:rPr>
          <w:rFonts w:asciiTheme="minorHAnsi" w:hAnsiTheme="minorHAnsi"/>
        </w:rPr>
        <w:t xml:space="preserve"> and relabels a </w:t>
      </w:r>
      <w:r w:rsidR="008F4AD3" w:rsidRPr="00272241">
        <w:rPr>
          <w:rFonts w:asciiTheme="minorHAnsi" w:hAnsiTheme="minorHAnsi"/>
        </w:rPr>
        <w:t>P</w:t>
      </w:r>
      <w:r w:rsidR="00D37EC7" w:rsidRPr="00272241">
        <w:rPr>
          <w:rFonts w:asciiTheme="minorHAnsi" w:hAnsiTheme="minorHAnsi"/>
        </w:rPr>
        <w:t>roduct or package for:</w:t>
      </w:r>
    </w:p>
    <w:p w14:paraId="0BA68AF9" w14:textId="77777777" w:rsidR="00D37EC7" w:rsidRPr="00272241" w:rsidRDefault="00D37EC7" w:rsidP="00166F4A">
      <w:pPr>
        <w:pStyle w:val="a"/>
        <w:numPr>
          <w:ilvl w:val="1"/>
          <w:numId w:val="9"/>
        </w:numPr>
        <w:ind w:left="1512"/>
        <w:rPr>
          <w:rFonts w:asciiTheme="minorHAnsi" w:hAnsiTheme="minorHAnsi"/>
        </w:rPr>
      </w:pPr>
      <w:r w:rsidRPr="00272241">
        <w:rPr>
          <w:rFonts w:asciiTheme="minorHAnsi" w:hAnsiTheme="minorHAnsi"/>
        </w:rPr>
        <w:t>further sale; or</w:t>
      </w:r>
    </w:p>
    <w:p w14:paraId="2D7C411B" w14:textId="427D57DD" w:rsidR="007B5727" w:rsidRPr="00913611" w:rsidRDefault="00D37EC7" w:rsidP="00166F4A">
      <w:pPr>
        <w:pStyle w:val="a"/>
        <w:numPr>
          <w:ilvl w:val="1"/>
          <w:numId w:val="9"/>
        </w:numPr>
        <w:ind w:left="1512"/>
        <w:rPr>
          <w:rFonts w:asciiTheme="minorHAnsi" w:hAnsiTheme="minorHAnsi"/>
        </w:rPr>
      </w:pPr>
      <w:r w:rsidRPr="134D7351">
        <w:rPr>
          <w:rFonts w:asciiTheme="minorHAnsi" w:hAnsiTheme="minorHAnsi"/>
        </w:rPr>
        <w:t>Distribution</w:t>
      </w:r>
      <w:r w:rsidR="00474B04" w:rsidRPr="134D7351">
        <w:rPr>
          <w:rFonts w:asciiTheme="minorHAnsi" w:hAnsiTheme="minorHAnsi"/>
        </w:rPr>
        <w:fldChar w:fldCharType="begin"/>
      </w:r>
      <w:r w:rsidR="00474B04" w:rsidRPr="134D7351">
        <w:rPr>
          <w:rFonts w:asciiTheme="minorHAnsi" w:hAnsiTheme="minorHAnsi"/>
        </w:rPr>
        <w:instrText xml:space="preserve"> </w:instrText>
      </w:r>
      <w:r w:rsidR="00744F83" w:rsidRPr="134D7351">
        <w:rPr>
          <w:rFonts w:asciiTheme="minorHAnsi" w:hAnsiTheme="minorHAnsi"/>
        </w:rPr>
        <w:instrText>d</w:instrText>
      </w:r>
      <w:r w:rsidR="00474B04" w:rsidRPr="134D7351">
        <w:rPr>
          <w:rFonts w:asciiTheme="minorHAnsi" w:hAnsiTheme="minorHAnsi"/>
        </w:rPr>
        <w:instrText xml:space="preserve">istribute" </w:instrText>
      </w:r>
      <w:r w:rsidR="00474B04" w:rsidRPr="134D7351">
        <w:rPr>
          <w:rFonts w:asciiTheme="minorHAnsi" w:hAnsiTheme="minorHAnsi"/>
        </w:rPr>
        <w:fldChar w:fldCharType="end"/>
      </w:r>
      <w:r w:rsidRPr="134D7351">
        <w:rPr>
          <w:rFonts w:asciiTheme="minorHAnsi" w:hAnsiTheme="minorHAnsi"/>
        </w:rPr>
        <w:t xml:space="preserve"> without a further </w:t>
      </w:r>
      <w:r w:rsidR="006F7D9B" w:rsidRPr="134D7351">
        <w:rPr>
          <w:rFonts w:asciiTheme="minorHAnsi" w:hAnsiTheme="minorHAnsi"/>
        </w:rPr>
        <w:t>T</w:t>
      </w:r>
      <w:r w:rsidRPr="134D7351">
        <w:rPr>
          <w:rFonts w:asciiTheme="minorHAnsi" w:hAnsiTheme="minorHAnsi"/>
        </w:rPr>
        <w:t>ransaction.</w:t>
      </w:r>
      <w:r w:rsidRPr="134D7351">
        <w:rPr>
          <w:rStyle w:val="FootnoteReference"/>
          <w:rFonts w:asciiTheme="minorHAnsi" w:hAnsiTheme="minorHAnsi"/>
        </w:rPr>
        <w:footnoteReference w:id="36"/>
      </w:r>
      <w:r w:rsidRPr="134D7351">
        <w:rPr>
          <w:rFonts w:asciiTheme="minorHAnsi" w:hAnsiTheme="minorHAnsi"/>
        </w:rPr>
        <w:t xml:space="preserve"> </w:t>
      </w:r>
    </w:p>
    <w:p w14:paraId="23845D6D" w14:textId="0B8CC9AF" w:rsidR="00044946" w:rsidRPr="00272241" w:rsidRDefault="542E5EA8" w:rsidP="00166F4A">
      <w:pPr>
        <w:pStyle w:val="a"/>
        <w:numPr>
          <w:ilvl w:val="0"/>
          <w:numId w:val="133"/>
        </w:numPr>
        <w:rPr>
          <w:rFonts w:asciiTheme="minorHAnsi" w:hAnsiTheme="minorHAnsi"/>
        </w:rPr>
      </w:pPr>
      <w:r w:rsidRPr="2E6B872C">
        <w:rPr>
          <w:rFonts w:asciiTheme="minorHAnsi" w:hAnsiTheme="minorHAnsi"/>
        </w:rPr>
        <w:t xml:space="preserve">“Repository Program” means a program that is established to receive previously dispensed </w:t>
      </w:r>
      <w:r w:rsidR="0027025D">
        <w:rPr>
          <w:rFonts w:asciiTheme="minorHAnsi" w:hAnsiTheme="minorHAnsi"/>
        </w:rPr>
        <w:t>Drug</w:t>
      </w:r>
      <w:r w:rsidRPr="2E6B872C">
        <w:rPr>
          <w:rFonts w:asciiTheme="minorHAnsi" w:hAnsiTheme="minorHAnsi"/>
        </w:rPr>
        <w:t xml:space="preserve">s and redispense such to qualified individuals and/or to facilitate the </w:t>
      </w:r>
      <w:r w:rsidRPr="2E6B872C">
        <w:rPr>
          <w:rFonts w:asciiTheme="minorHAnsi" w:hAnsiTheme="minorHAnsi"/>
        </w:rPr>
        <w:lastRenderedPageBreak/>
        <w:t xml:space="preserve">proper disposal of unacceptable </w:t>
      </w:r>
      <w:r w:rsidR="00B526A0">
        <w:rPr>
          <w:rFonts w:asciiTheme="minorHAnsi" w:hAnsiTheme="minorHAnsi"/>
        </w:rPr>
        <w:t>Drugs</w:t>
      </w:r>
      <w:r w:rsidRPr="2E6B872C">
        <w:rPr>
          <w:rFonts w:asciiTheme="minorHAnsi" w:hAnsiTheme="minorHAnsi"/>
        </w:rPr>
        <w:t xml:space="preserve"> in compliance with state</w:t>
      </w:r>
      <w:r w:rsidR="1FDD63D3" w:rsidRPr="2E6B872C">
        <w:rPr>
          <w:rFonts w:asciiTheme="minorHAnsi" w:hAnsiTheme="minorHAnsi"/>
        </w:rPr>
        <w:t>, federal,</w:t>
      </w:r>
      <w:r w:rsidRPr="2E6B872C">
        <w:rPr>
          <w:rFonts w:asciiTheme="minorHAnsi" w:hAnsiTheme="minorHAnsi"/>
        </w:rPr>
        <w:t xml:space="preserve"> and environmental regulations.</w:t>
      </w:r>
    </w:p>
    <w:p w14:paraId="2800EFF9" w14:textId="0272B7E5" w:rsidR="00B12407" w:rsidRPr="00272241" w:rsidRDefault="104CFF0F" w:rsidP="00166F4A">
      <w:pPr>
        <w:pStyle w:val="a"/>
        <w:numPr>
          <w:ilvl w:val="0"/>
          <w:numId w:val="133"/>
        </w:numPr>
        <w:rPr>
          <w:rFonts w:asciiTheme="minorHAnsi" w:hAnsiTheme="minorHAnsi"/>
        </w:rPr>
      </w:pPr>
      <w:r w:rsidRPr="2E6B872C">
        <w:rPr>
          <w:rFonts w:asciiTheme="minorHAnsi" w:hAnsiTheme="minorHAnsi"/>
        </w:rPr>
        <w:t xml:space="preserve">“Reprimand” </w:t>
      </w:r>
      <w:r w:rsidR="2B4FCFAE" w:rsidRPr="2E6B872C">
        <w:rPr>
          <w:rFonts w:asciiTheme="minorHAnsi" w:hAnsiTheme="minorHAnsi"/>
        </w:rPr>
        <w:t xml:space="preserve">means </w:t>
      </w:r>
      <w:r w:rsidRPr="2E6B872C">
        <w:rPr>
          <w:rFonts w:asciiTheme="minorHAnsi" w:hAnsiTheme="minorHAnsi"/>
        </w:rPr>
        <w:t>a formal reproof of a licensee for violation of the Pharmacy Practice Act or rules and regulations.</w:t>
      </w:r>
    </w:p>
    <w:p w14:paraId="38AAD1C3" w14:textId="1D87A667" w:rsidR="00D37EC7" w:rsidRPr="00272241" w:rsidRDefault="00D37EC7" w:rsidP="00166F4A">
      <w:pPr>
        <w:pStyle w:val="ListParagraph"/>
        <w:numPr>
          <w:ilvl w:val="0"/>
          <w:numId w:val="133"/>
        </w:numPr>
        <w:rPr>
          <w:rFonts w:asciiTheme="minorHAnsi" w:hAnsiTheme="minorHAnsi"/>
          <w:sz w:val="22"/>
        </w:rPr>
      </w:pPr>
      <w:r w:rsidRPr="00272241">
        <w:rPr>
          <w:rFonts w:asciiTheme="minorHAnsi" w:hAnsiTheme="minorHAnsi"/>
          <w:sz w:val="22"/>
        </w:rPr>
        <w:t xml:space="preserve">“Return” means providing Product to the authorized immediate Trading Partner from which such Product was purchased or received, or to a </w:t>
      </w:r>
      <w:r w:rsidR="006F7D9B" w:rsidRPr="00272241">
        <w:rPr>
          <w:rFonts w:asciiTheme="minorHAnsi" w:hAnsiTheme="minorHAnsi"/>
          <w:sz w:val="22"/>
        </w:rPr>
        <w:t>R</w:t>
      </w:r>
      <w:r w:rsidRPr="00272241">
        <w:rPr>
          <w:rFonts w:asciiTheme="minorHAnsi" w:hAnsiTheme="minorHAnsi"/>
          <w:sz w:val="22"/>
        </w:rPr>
        <w:t xml:space="preserve">eturns </w:t>
      </w:r>
      <w:r w:rsidR="006F7D9B" w:rsidRPr="00272241">
        <w:rPr>
          <w:rFonts w:asciiTheme="minorHAnsi" w:hAnsiTheme="minorHAnsi"/>
          <w:sz w:val="22"/>
        </w:rPr>
        <w:t>P</w:t>
      </w:r>
      <w:r w:rsidRPr="00272241">
        <w:rPr>
          <w:rFonts w:asciiTheme="minorHAnsi" w:hAnsiTheme="minorHAnsi"/>
          <w:sz w:val="22"/>
        </w:rPr>
        <w:t xml:space="preserve">rocessor or </w:t>
      </w:r>
      <w:r w:rsidR="006F7D9B" w:rsidRPr="00272241">
        <w:rPr>
          <w:rFonts w:asciiTheme="minorHAnsi" w:hAnsiTheme="minorHAnsi"/>
          <w:sz w:val="22"/>
        </w:rPr>
        <w:t>R</w:t>
      </w:r>
      <w:r w:rsidRPr="00272241">
        <w:rPr>
          <w:rFonts w:asciiTheme="minorHAnsi" w:hAnsiTheme="minorHAnsi"/>
          <w:sz w:val="22"/>
        </w:rPr>
        <w:t xml:space="preserve">everse </w:t>
      </w:r>
      <w:r w:rsidR="006F7D9B" w:rsidRPr="00272241">
        <w:rPr>
          <w:rFonts w:asciiTheme="minorHAnsi" w:hAnsiTheme="minorHAnsi"/>
          <w:sz w:val="22"/>
        </w:rPr>
        <w:t>L</w:t>
      </w:r>
      <w:r w:rsidRPr="00272241">
        <w:rPr>
          <w:rFonts w:asciiTheme="minorHAnsi" w:hAnsiTheme="minorHAnsi"/>
          <w:sz w:val="22"/>
        </w:rPr>
        <w:t xml:space="preserve">ogistics </w:t>
      </w:r>
      <w:r w:rsidR="006F7D9B" w:rsidRPr="00272241">
        <w:rPr>
          <w:rFonts w:asciiTheme="minorHAnsi" w:hAnsiTheme="minorHAnsi"/>
          <w:sz w:val="22"/>
        </w:rPr>
        <w:t>P</w:t>
      </w:r>
      <w:r w:rsidRPr="00272241">
        <w:rPr>
          <w:rFonts w:asciiTheme="minorHAnsi" w:hAnsiTheme="minorHAnsi"/>
          <w:sz w:val="22"/>
        </w:rPr>
        <w:t xml:space="preserve">rovider for handling of such Product. </w:t>
      </w:r>
    </w:p>
    <w:p w14:paraId="6361CC41" w14:textId="0B050D17" w:rsidR="00321EAA" w:rsidRPr="00272241" w:rsidRDefault="298673EC" w:rsidP="00166F4A">
      <w:pPr>
        <w:pStyle w:val="a"/>
        <w:numPr>
          <w:ilvl w:val="0"/>
          <w:numId w:val="133"/>
        </w:numPr>
        <w:rPr>
          <w:rFonts w:asciiTheme="minorHAnsi" w:hAnsiTheme="minorHAnsi"/>
        </w:rPr>
      </w:pPr>
      <w:r w:rsidRPr="2E6B872C">
        <w:rPr>
          <w:rFonts w:asciiTheme="minorHAnsi" w:hAnsiTheme="minorHAnsi"/>
        </w:rPr>
        <w:t>“Returns Processor</w:t>
      </w:r>
      <w:r w:rsidR="285A1CC1" w:rsidRPr="2E6B872C">
        <w:rPr>
          <w:rFonts w:asciiTheme="minorHAnsi" w:hAnsiTheme="minorHAnsi"/>
        </w:rPr>
        <w:t>”</w:t>
      </w:r>
      <w:r w:rsidRPr="2E6B872C">
        <w:rPr>
          <w:rFonts w:asciiTheme="minorHAnsi" w:hAnsiTheme="minorHAnsi"/>
        </w:rPr>
        <w:t xml:space="preserve"> or </w:t>
      </w:r>
      <w:r w:rsidR="72367343" w:rsidRPr="2E6B872C">
        <w:rPr>
          <w:rFonts w:asciiTheme="minorHAnsi" w:hAnsiTheme="minorHAnsi"/>
        </w:rPr>
        <w:t>“</w:t>
      </w:r>
      <w:r w:rsidRPr="2E6B872C">
        <w:rPr>
          <w:rFonts w:asciiTheme="minorHAnsi" w:hAnsiTheme="minorHAnsi"/>
        </w:rPr>
        <w:t xml:space="preserve">Reverse Logistics Provider” means any Person who owns or operates an establishment that dispositions or otherwise processes saleable or nonsaleable Product received from an authorized Trading Partner such that the Product may be processed for credit to the purchaser, </w:t>
      </w:r>
      <w:r w:rsidR="30B11D4C" w:rsidRPr="2E6B872C">
        <w:rPr>
          <w:rFonts w:asciiTheme="minorHAnsi" w:hAnsiTheme="minorHAnsi"/>
        </w:rPr>
        <w:t>M</w:t>
      </w:r>
      <w:r w:rsidRPr="2E6B872C">
        <w:rPr>
          <w:rFonts w:asciiTheme="minorHAnsi" w:hAnsiTheme="minorHAnsi"/>
        </w:rPr>
        <w:t>anufacturer, or seller or disposed of for no further Distribution</w:t>
      </w:r>
      <w:r w:rsidR="00321EAA" w:rsidRPr="2E6B872C">
        <w:rPr>
          <w:rFonts w:asciiTheme="minorHAnsi" w:hAnsiTheme="minorHAnsi"/>
        </w:rPr>
        <w:fldChar w:fldCharType="begin"/>
      </w:r>
      <w:r w:rsidR="00321EAA" w:rsidRPr="2E6B872C">
        <w:rPr>
          <w:rFonts w:asciiTheme="minorHAnsi" w:hAnsiTheme="minorHAnsi"/>
        </w:rPr>
        <w:instrText xml:space="preserve"> distribute" </w:instrText>
      </w:r>
      <w:r w:rsidR="00321EAA" w:rsidRPr="2E6B872C">
        <w:rPr>
          <w:rFonts w:asciiTheme="minorHAnsi" w:hAnsiTheme="minorHAnsi"/>
        </w:rPr>
        <w:fldChar w:fldCharType="end"/>
      </w:r>
      <w:r w:rsidRPr="2E6B872C">
        <w:rPr>
          <w:rFonts w:asciiTheme="minorHAnsi" w:hAnsiTheme="minorHAnsi"/>
        </w:rPr>
        <w:t>.</w:t>
      </w:r>
    </w:p>
    <w:p w14:paraId="5ECB9AEA" w14:textId="1612820A" w:rsidR="0056175B" w:rsidRDefault="104CFF0F" w:rsidP="00166F4A">
      <w:pPr>
        <w:pStyle w:val="a"/>
        <w:numPr>
          <w:ilvl w:val="0"/>
          <w:numId w:val="133"/>
        </w:numPr>
        <w:rPr>
          <w:rFonts w:asciiTheme="minorHAnsi" w:hAnsiTheme="minorHAnsi"/>
        </w:rPr>
      </w:pPr>
      <w:r w:rsidRPr="20DDCF6D">
        <w:rPr>
          <w:rFonts w:asciiTheme="minorHAnsi" w:hAnsiTheme="minorHAnsi"/>
        </w:rPr>
        <w:t xml:space="preserve">“Revocation” </w:t>
      </w:r>
      <w:r w:rsidR="0298E55D" w:rsidRPr="20DDCF6D">
        <w:rPr>
          <w:rFonts w:asciiTheme="minorHAnsi" w:hAnsiTheme="minorHAnsi"/>
        </w:rPr>
        <w:t xml:space="preserve">means </w:t>
      </w:r>
      <w:r w:rsidRPr="20DDCF6D">
        <w:rPr>
          <w:rFonts w:asciiTheme="minorHAnsi" w:hAnsiTheme="minorHAnsi"/>
        </w:rPr>
        <w:t>the</w:t>
      </w:r>
      <w:r w:rsidR="008644BF" w:rsidRPr="001107E0">
        <w:rPr>
          <w:rFonts w:asciiTheme="minorHAnsi" w:hAnsiTheme="minorHAnsi"/>
        </w:rPr>
        <w:t xml:space="preserve"> withdrawal </w:t>
      </w:r>
      <w:r w:rsidRPr="20DDCF6D">
        <w:rPr>
          <w:rFonts w:asciiTheme="minorHAnsi" w:hAnsiTheme="minorHAnsi"/>
        </w:rPr>
        <w:t>of the license to practice</w:t>
      </w:r>
      <w:r w:rsidR="0647A275" w:rsidRPr="20DDCF6D">
        <w:rPr>
          <w:rFonts w:asciiTheme="minorHAnsi" w:hAnsiTheme="minorHAnsi"/>
        </w:rPr>
        <w:t xml:space="preserve"> pharmacy </w:t>
      </w:r>
    </w:p>
    <w:p w14:paraId="2E5B2B4F" w14:textId="66B23C99" w:rsidR="00B12407" w:rsidRPr="00272241" w:rsidRDefault="104CFF0F" w:rsidP="00166F4A">
      <w:pPr>
        <w:pStyle w:val="a"/>
        <w:numPr>
          <w:ilvl w:val="0"/>
          <w:numId w:val="133"/>
        </w:numPr>
        <w:rPr>
          <w:rFonts w:asciiTheme="minorHAnsi" w:hAnsiTheme="minorHAnsi"/>
        </w:rPr>
      </w:pPr>
      <w:r w:rsidRPr="77D4708F">
        <w:rPr>
          <w:rFonts w:asciiTheme="minorHAnsi" w:hAnsiTheme="minorHAnsi"/>
        </w:rPr>
        <w:fldChar w:fldCharType="begin"/>
      </w:r>
      <w:r w:rsidRPr="77D4708F">
        <w:rPr>
          <w:rFonts w:asciiTheme="minorHAnsi" w:hAnsiTheme="minorHAnsi"/>
        </w:rPr>
        <w:instrText xml:space="preserve"> sterile pharmaceutical" </w:instrText>
      </w:r>
      <w:r w:rsidRPr="77D4708F">
        <w:rPr>
          <w:rFonts w:asciiTheme="minorHAnsi" w:hAnsiTheme="minorHAnsi"/>
        </w:rPr>
        <w:fldChar w:fldCharType="end"/>
      </w:r>
      <w:r w:rsidRPr="77D4708F">
        <w:rPr>
          <w:rFonts w:asciiTheme="minorHAnsi" w:hAnsiTheme="minorHAnsi"/>
        </w:rPr>
        <w:fldChar w:fldCharType="begin"/>
      </w:r>
      <w:r w:rsidRPr="77D4708F">
        <w:rPr>
          <w:rFonts w:asciiTheme="minorHAnsi" w:hAnsiTheme="minorHAnsi"/>
        </w:rPr>
        <w:instrText xml:space="preserve"> sterile pharmaceutical" </w:instrText>
      </w:r>
      <w:r w:rsidRPr="77D4708F">
        <w:rPr>
          <w:rFonts w:asciiTheme="minorHAnsi" w:hAnsiTheme="minorHAnsi"/>
        </w:rPr>
        <w:fldChar w:fldCharType="end"/>
      </w:r>
      <w:r w:rsidRPr="77D4708F">
        <w:rPr>
          <w:rFonts w:asciiTheme="minorHAnsi" w:hAnsiTheme="minorHAnsi"/>
        </w:rPr>
        <w:fldChar w:fldCharType="begin"/>
      </w:r>
      <w:r w:rsidRPr="77D4708F">
        <w:rPr>
          <w:rFonts w:asciiTheme="minorHAnsi" w:hAnsiTheme="minorHAnsi"/>
        </w:rPr>
        <w:instrText xml:space="preserve"> sterile pharmaceutical" </w:instrText>
      </w:r>
      <w:r w:rsidRPr="77D4708F">
        <w:rPr>
          <w:rFonts w:asciiTheme="minorHAnsi" w:hAnsiTheme="minorHAnsi"/>
        </w:rPr>
        <w:fldChar w:fldCharType="end"/>
      </w:r>
      <w:r w:rsidRPr="77D4708F">
        <w:rPr>
          <w:rFonts w:asciiTheme="minorHAnsi" w:hAnsiTheme="minorHAnsi"/>
        </w:rPr>
        <w:t xml:space="preserve">“Sales Unit” means the unit of measure the manufacturer uses to invoice its customer for the particular </w:t>
      </w:r>
      <w:r w:rsidR="1A6E5E6B" w:rsidRPr="77D4708F">
        <w:rPr>
          <w:rFonts w:asciiTheme="minorHAnsi" w:hAnsiTheme="minorHAnsi"/>
        </w:rPr>
        <w:t>P</w:t>
      </w:r>
      <w:r w:rsidRPr="77D4708F">
        <w:rPr>
          <w:rFonts w:asciiTheme="minorHAnsi" w:hAnsiTheme="minorHAnsi"/>
        </w:rPr>
        <w:t>roduct.</w:t>
      </w:r>
    </w:p>
    <w:p w14:paraId="7A994FAF" w14:textId="6425B0B3" w:rsidR="007750D3" w:rsidRPr="00272241" w:rsidRDefault="2C6DFEB2" w:rsidP="00166F4A">
      <w:pPr>
        <w:pStyle w:val="a"/>
        <w:numPr>
          <w:ilvl w:val="0"/>
          <w:numId w:val="133"/>
        </w:numPr>
        <w:rPr>
          <w:rFonts w:asciiTheme="minorHAnsi" w:hAnsiTheme="minorHAnsi"/>
        </w:rPr>
      </w:pPr>
      <w:r w:rsidRPr="77D4708F">
        <w:rPr>
          <w:rFonts w:asciiTheme="minorHAnsi" w:hAnsiTheme="minorHAnsi"/>
        </w:rPr>
        <w:t>“Shared Pharmacy Services” means a system that allows a participating Pharmacist or Pharmacy pursuant to a request from another participating Pharmacist or Pharmacy to process or fill a Prescription Drug Order</w:t>
      </w:r>
      <w:r w:rsidRPr="77D4708F">
        <w:rPr>
          <w:rFonts w:asciiTheme="minorHAnsi" w:hAnsiTheme="minorHAnsi"/>
        </w:rPr>
        <w:fldChar w:fldCharType="begin"/>
      </w:r>
      <w:r w:rsidRPr="77D4708F">
        <w:rPr>
          <w:rFonts w:asciiTheme="minorHAnsi" w:hAnsiTheme="minorHAnsi"/>
        </w:rPr>
        <w:instrText xml:space="preserve"> </w:instrText>
      </w:r>
      <w:r w:rsidRPr="77D4708F">
        <w:rPr>
          <w:rFonts w:asciiTheme="minorHAnsi" w:hAnsiTheme="minorHAnsi"/>
          <w:sz w:val="16"/>
          <w:szCs w:val="16"/>
        </w:rPr>
        <w:instrText>prescription drug order</w:instrText>
      </w:r>
      <w:r w:rsidRPr="77D4708F">
        <w:rPr>
          <w:rFonts w:asciiTheme="minorHAnsi" w:hAnsiTheme="minorHAnsi"/>
        </w:rPr>
        <w:instrText xml:space="preserve">" </w:instrText>
      </w:r>
      <w:r w:rsidRPr="77D4708F">
        <w:rPr>
          <w:rFonts w:asciiTheme="minorHAnsi" w:hAnsiTheme="minorHAnsi"/>
        </w:rPr>
        <w:fldChar w:fldCharType="end"/>
      </w:r>
      <w:r w:rsidRPr="77D4708F">
        <w:rPr>
          <w:rFonts w:asciiTheme="minorHAnsi" w:hAnsiTheme="minorHAnsi"/>
        </w:rPr>
        <w:t>, which may include preparing, packaging, Labeling</w:t>
      </w:r>
      <w:r w:rsidRPr="77D4708F">
        <w:rPr>
          <w:rFonts w:asciiTheme="minorHAnsi" w:hAnsiTheme="minorHAnsi"/>
        </w:rPr>
        <w:fldChar w:fldCharType="begin"/>
      </w:r>
      <w:r w:rsidRPr="77D4708F">
        <w:rPr>
          <w:rFonts w:asciiTheme="minorHAnsi" w:hAnsiTheme="minorHAnsi"/>
        </w:rPr>
        <w:instrText xml:space="preserve"> labeling" </w:instrText>
      </w:r>
      <w:r w:rsidRPr="77D4708F">
        <w:rPr>
          <w:rFonts w:asciiTheme="minorHAnsi" w:hAnsiTheme="minorHAnsi"/>
        </w:rPr>
        <w:fldChar w:fldCharType="end"/>
      </w:r>
      <w:r w:rsidRPr="77D4708F">
        <w:rPr>
          <w:rFonts w:asciiTheme="minorHAnsi" w:hAnsiTheme="minorHAnsi"/>
        </w:rPr>
        <w:t>, Compounding</w:t>
      </w:r>
      <w:r w:rsidRPr="77D4708F">
        <w:rPr>
          <w:rFonts w:asciiTheme="minorHAnsi" w:hAnsiTheme="minorHAnsi"/>
        </w:rPr>
        <w:fldChar w:fldCharType="begin"/>
      </w:r>
      <w:r w:rsidRPr="77D4708F">
        <w:rPr>
          <w:rFonts w:asciiTheme="minorHAnsi" w:hAnsiTheme="minorHAnsi"/>
        </w:rPr>
        <w:instrText xml:space="preserve"> compounding" </w:instrText>
      </w:r>
      <w:r w:rsidRPr="77D4708F">
        <w:rPr>
          <w:rFonts w:asciiTheme="minorHAnsi" w:hAnsiTheme="minorHAnsi"/>
        </w:rPr>
        <w:fldChar w:fldCharType="end"/>
      </w:r>
      <w:r w:rsidRPr="77D4708F">
        <w:rPr>
          <w:rFonts w:asciiTheme="minorHAnsi" w:hAnsiTheme="minorHAnsi"/>
        </w:rPr>
        <w:t xml:space="preserve"> for specific patients, Dispensing</w:t>
      </w:r>
      <w:r w:rsidRPr="77D4708F">
        <w:rPr>
          <w:rFonts w:asciiTheme="minorHAnsi" w:hAnsiTheme="minorHAnsi"/>
        </w:rPr>
        <w:fldChar w:fldCharType="begin"/>
      </w:r>
      <w:r w:rsidRPr="77D4708F">
        <w:rPr>
          <w:rFonts w:asciiTheme="minorHAnsi" w:hAnsiTheme="minorHAnsi"/>
        </w:rPr>
        <w:instrText xml:space="preserve"> dispensing" </w:instrText>
      </w:r>
      <w:r w:rsidRPr="77D4708F">
        <w:rPr>
          <w:rFonts w:asciiTheme="minorHAnsi" w:hAnsiTheme="minorHAnsi"/>
        </w:rPr>
        <w:fldChar w:fldCharType="end"/>
      </w:r>
      <w:r w:rsidRPr="77D4708F">
        <w:rPr>
          <w:rFonts w:asciiTheme="minorHAnsi" w:hAnsiTheme="minorHAnsi"/>
        </w:rPr>
        <w:t>, performing Drug Utilization Reviews</w:t>
      </w:r>
      <w:r w:rsidRPr="77D4708F">
        <w:rPr>
          <w:rFonts w:asciiTheme="minorHAnsi" w:hAnsiTheme="minorHAnsi"/>
        </w:rPr>
        <w:fldChar w:fldCharType="begin"/>
      </w:r>
      <w:r>
        <w:instrText xml:space="preserve"> </w:instrText>
      </w:r>
      <w:r w:rsidRPr="77D4708F">
        <w:rPr>
          <w:rFonts w:asciiTheme="minorHAnsi" w:hAnsiTheme="minorHAnsi"/>
        </w:rPr>
        <w:instrText>drug utilization review</w:instrText>
      </w:r>
      <w:r>
        <w:instrText xml:space="preserve">" </w:instrText>
      </w:r>
      <w:r w:rsidRPr="77D4708F">
        <w:rPr>
          <w:rFonts w:asciiTheme="minorHAnsi" w:hAnsiTheme="minorHAnsi"/>
        </w:rPr>
        <w:fldChar w:fldCharType="end"/>
      </w:r>
      <w:r w:rsidRPr="77D4708F">
        <w:rPr>
          <w:rFonts w:asciiTheme="minorHAnsi" w:hAnsiTheme="minorHAnsi"/>
        </w:rPr>
        <w:t>, conducting claims adjudication, obtaining refill authorizations, reviewing therapeutic interventions, and/or reviewing institutional facility orders.</w:t>
      </w:r>
    </w:p>
    <w:p w14:paraId="7253B6A1" w14:textId="333BC9DB" w:rsidR="00864880" w:rsidRPr="00977862" w:rsidRDefault="0041249A" w:rsidP="00166F4A">
      <w:pPr>
        <w:pStyle w:val="ListParagraph"/>
        <w:numPr>
          <w:ilvl w:val="0"/>
          <w:numId w:val="133"/>
        </w:numPr>
        <w:spacing w:after="60"/>
        <w:rPr>
          <w:rFonts w:asciiTheme="minorHAnsi" w:hAnsiTheme="minorHAnsi" w:cstheme="minorHAnsi"/>
          <w:szCs w:val="22"/>
        </w:rPr>
      </w:pPr>
      <w:r w:rsidRPr="00977862">
        <w:rPr>
          <w:rFonts w:asciiTheme="minorHAnsi" w:hAnsiTheme="minorHAnsi" w:cstheme="minorHAnsi"/>
          <w:sz w:val="22"/>
          <w:szCs w:val="22"/>
        </w:rPr>
        <w:t xml:space="preserve">“Significant Adverse Drug Reaction” means an unexpected adverse </w:t>
      </w:r>
      <w:r w:rsidR="00E93794">
        <w:rPr>
          <w:rFonts w:asciiTheme="minorHAnsi" w:hAnsiTheme="minorHAnsi" w:cstheme="minorHAnsi"/>
          <w:sz w:val="22"/>
          <w:szCs w:val="22"/>
        </w:rPr>
        <w:t>D</w:t>
      </w:r>
      <w:r w:rsidRPr="00977862">
        <w:rPr>
          <w:rFonts w:asciiTheme="minorHAnsi" w:hAnsiTheme="minorHAnsi" w:cstheme="minorHAnsi"/>
          <w:sz w:val="22"/>
          <w:szCs w:val="22"/>
        </w:rPr>
        <w:t xml:space="preserve">rug experience that results in any of the following outcomes: death, a life-threatening adverse </w:t>
      </w:r>
      <w:r w:rsidR="00E93794">
        <w:rPr>
          <w:rFonts w:asciiTheme="minorHAnsi" w:hAnsiTheme="minorHAnsi" w:cstheme="minorHAnsi"/>
          <w:sz w:val="22"/>
          <w:szCs w:val="22"/>
        </w:rPr>
        <w:t>D</w:t>
      </w:r>
      <w:r w:rsidRPr="00977862">
        <w:rPr>
          <w:rFonts w:asciiTheme="minorHAnsi" w:hAnsiTheme="minorHAnsi" w:cstheme="minorHAnsi"/>
          <w:sz w:val="22"/>
          <w:szCs w:val="22"/>
        </w:rPr>
        <w:t xml:space="preserve">rug experience, inpatient hospitalization or prolongation of existing hospitalization, a persistent or significant disability/incapacity, or a congenital anomaly/birth defect. A medical event may also be considered a </w:t>
      </w:r>
      <w:r w:rsidR="00E93794">
        <w:rPr>
          <w:rFonts w:asciiTheme="minorHAnsi" w:hAnsiTheme="minorHAnsi" w:cstheme="minorHAnsi"/>
          <w:sz w:val="22"/>
          <w:szCs w:val="22"/>
        </w:rPr>
        <w:t>S</w:t>
      </w:r>
      <w:r w:rsidRPr="00977862">
        <w:rPr>
          <w:rFonts w:asciiTheme="minorHAnsi" w:hAnsiTheme="minorHAnsi" w:cstheme="minorHAnsi"/>
          <w:sz w:val="22"/>
          <w:szCs w:val="22"/>
        </w:rPr>
        <w:t xml:space="preserve">ignificant </w:t>
      </w:r>
      <w:r w:rsidR="00E93794">
        <w:rPr>
          <w:rFonts w:asciiTheme="minorHAnsi" w:hAnsiTheme="minorHAnsi" w:cstheme="minorHAnsi"/>
          <w:sz w:val="22"/>
          <w:szCs w:val="22"/>
        </w:rPr>
        <w:t>A</w:t>
      </w:r>
      <w:r w:rsidRPr="00977862">
        <w:rPr>
          <w:rFonts w:asciiTheme="minorHAnsi" w:hAnsiTheme="minorHAnsi" w:cstheme="minorHAnsi"/>
          <w:sz w:val="22"/>
          <w:szCs w:val="22"/>
        </w:rPr>
        <w:t xml:space="preserve">dverse </w:t>
      </w:r>
      <w:r w:rsidR="00E93794">
        <w:rPr>
          <w:rFonts w:asciiTheme="minorHAnsi" w:hAnsiTheme="minorHAnsi" w:cstheme="minorHAnsi"/>
          <w:sz w:val="22"/>
          <w:szCs w:val="22"/>
        </w:rPr>
        <w:t>D</w:t>
      </w:r>
      <w:r w:rsidRPr="00977862">
        <w:rPr>
          <w:rFonts w:asciiTheme="minorHAnsi" w:hAnsiTheme="minorHAnsi" w:cstheme="minorHAnsi"/>
          <w:sz w:val="22"/>
          <w:szCs w:val="22"/>
        </w:rPr>
        <w:t xml:space="preserve">rug </w:t>
      </w:r>
      <w:r w:rsidR="00E93794">
        <w:rPr>
          <w:rFonts w:asciiTheme="minorHAnsi" w:hAnsiTheme="minorHAnsi" w:cstheme="minorHAnsi"/>
          <w:sz w:val="22"/>
          <w:szCs w:val="22"/>
        </w:rPr>
        <w:t>R</w:t>
      </w:r>
      <w:r w:rsidRPr="00977862">
        <w:rPr>
          <w:rFonts w:asciiTheme="minorHAnsi" w:hAnsiTheme="minorHAnsi" w:cstheme="minorHAnsi"/>
          <w:sz w:val="22"/>
          <w:szCs w:val="22"/>
        </w:rPr>
        <w:t xml:space="preserve">eaction when, based on appropriate medical judgment, the medical event places the patient at a significant risk of experiencing any of the outcomes listed above. An adverse drug reaction is unexpected if it has not previously been observed, rather than a reaction that is not anticipated from the pharmacological properties of the </w:t>
      </w:r>
      <w:r w:rsidR="00F63AA2">
        <w:rPr>
          <w:rFonts w:asciiTheme="minorHAnsi" w:hAnsiTheme="minorHAnsi" w:cstheme="minorHAnsi"/>
          <w:sz w:val="22"/>
          <w:szCs w:val="22"/>
        </w:rPr>
        <w:t>pharmaceutical</w:t>
      </w:r>
      <w:r w:rsidRPr="00977862">
        <w:rPr>
          <w:rFonts w:asciiTheme="minorHAnsi" w:hAnsiTheme="minorHAnsi" w:cstheme="minorHAnsi"/>
          <w:sz w:val="22"/>
          <w:szCs w:val="22"/>
        </w:rPr>
        <w:t xml:space="preserve"> product.</w:t>
      </w:r>
    </w:p>
    <w:p w14:paraId="1FE364B9" w14:textId="77777777" w:rsidR="005A47C1" w:rsidRDefault="005A47C1" w:rsidP="00166F4A">
      <w:pPr>
        <w:pStyle w:val="a"/>
        <w:numPr>
          <w:ilvl w:val="0"/>
          <w:numId w:val="133"/>
        </w:numPr>
        <w:rPr>
          <w:rFonts w:asciiTheme="minorHAnsi" w:hAnsiTheme="minorHAnsi"/>
        </w:rPr>
      </w:pPr>
      <w:r w:rsidRPr="77D4708F">
        <w:rPr>
          <w:rFonts w:asciiTheme="minorHAnsi" w:hAnsiTheme="minorHAnsi"/>
        </w:rPr>
        <w:t>“Significant Loss” means any loss of a Prescription Drug that exceeds a reasonable level established by like persons, which requires that loss to be reported to the Board</w:t>
      </w:r>
      <w:r w:rsidRPr="77D4708F">
        <w:rPr>
          <w:rFonts w:asciiTheme="minorHAnsi" w:hAnsiTheme="minorHAnsi"/>
        </w:rPr>
        <w:fldChar w:fldCharType="begin"/>
      </w:r>
      <w:r w:rsidRPr="77D4708F">
        <w:rPr>
          <w:rFonts w:asciiTheme="minorHAnsi" w:hAnsiTheme="minorHAnsi"/>
        </w:rPr>
        <w:instrText xml:space="preserve"> </w:instrText>
      </w:r>
      <w:r w:rsidRPr="77D4708F">
        <w:rPr>
          <w:rFonts w:asciiTheme="minorHAnsi" w:hAnsiTheme="minorHAnsi"/>
          <w:sz w:val="16"/>
          <w:szCs w:val="16"/>
        </w:rPr>
        <w:instrText>board of pharmacy</w:instrText>
      </w:r>
      <w:r w:rsidRPr="77D4708F">
        <w:rPr>
          <w:rFonts w:asciiTheme="minorHAnsi" w:hAnsiTheme="minorHAnsi"/>
        </w:rPr>
        <w:instrText xml:space="preserve">" </w:instrText>
      </w:r>
      <w:r w:rsidRPr="77D4708F">
        <w:rPr>
          <w:rFonts w:asciiTheme="minorHAnsi" w:hAnsiTheme="minorHAnsi"/>
        </w:rPr>
        <w:fldChar w:fldCharType="end"/>
      </w:r>
      <w:r w:rsidRPr="77D4708F">
        <w:rPr>
          <w:rFonts w:asciiTheme="minorHAnsi" w:hAnsiTheme="minorHAnsi"/>
        </w:rPr>
        <w:t xml:space="preserve"> or as required by Drug Enforcement Administration</w:t>
      </w:r>
      <w:r w:rsidRPr="77D4708F">
        <w:rPr>
          <w:rFonts w:asciiTheme="minorHAnsi" w:hAnsiTheme="minorHAnsi"/>
        </w:rPr>
        <w:fldChar w:fldCharType="begin"/>
      </w:r>
      <w:r w:rsidRPr="77D4708F">
        <w:rPr>
          <w:rFonts w:asciiTheme="minorHAnsi" w:hAnsiTheme="minorHAnsi"/>
        </w:rPr>
        <w:instrText xml:space="preserve"> Drug Enforcement Administration" </w:instrText>
      </w:r>
      <w:r w:rsidRPr="77D4708F">
        <w:rPr>
          <w:rFonts w:asciiTheme="minorHAnsi" w:hAnsiTheme="minorHAnsi"/>
        </w:rPr>
        <w:fldChar w:fldCharType="end"/>
      </w:r>
      <w:r w:rsidRPr="77D4708F">
        <w:rPr>
          <w:rFonts w:asciiTheme="minorHAnsi" w:hAnsiTheme="minorHAnsi"/>
        </w:rPr>
        <w:t xml:space="preserve"> (DEA) or other state and/or federal agencies for Prescription Drugs</w:t>
      </w:r>
      <w:r w:rsidRPr="77D4708F">
        <w:rPr>
          <w:rFonts w:asciiTheme="minorHAnsi" w:hAnsiTheme="minorHAnsi"/>
        </w:rPr>
        <w:fldChar w:fldCharType="begin"/>
      </w:r>
      <w:r w:rsidRPr="77D4708F">
        <w:rPr>
          <w:rFonts w:asciiTheme="minorHAnsi" w:hAnsiTheme="minorHAnsi"/>
        </w:rPr>
        <w:instrText xml:space="preserve"> drug" </w:instrText>
      </w:r>
      <w:r w:rsidRPr="77D4708F">
        <w:rPr>
          <w:rFonts w:asciiTheme="minorHAnsi" w:hAnsiTheme="minorHAnsi"/>
        </w:rPr>
        <w:fldChar w:fldCharType="end"/>
      </w:r>
      <w:r w:rsidRPr="77D4708F">
        <w:rPr>
          <w:rFonts w:asciiTheme="minorHAnsi" w:hAnsiTheme="minorHAnsi"/>
        </w:rPr>
        <w:t xml:space="preserve"> and controlled substances.</w:t>
      </w:r>
      <w:r w:rsidRPr="77D4708F">
        <w:rPr>
          <w:rStyle w:val="FootnoteReference"/>
          <w:rFonts w:asciiTheme="minorHAnsi" w:hAnsiTheme="minorHAnsi"/>
        </w:rPr>
        <w:footnoteReference w:id="37"/>
      </w:r>
    </w:p>
    <w:p w14:paraId="7EE12D7B" w14:textId="7AFA6077" w:rsidR="001C58DE" w:rsidRPr="00977862" w:rsidRDefault="001C58DE" w:rsidP="00166F4A">
      <w:pPr>
        <w:pStyle w:val="a"/>
        <w:numPr>
          <w:ilvl w:val="0"/>
          <w:numId w:val="133"/>
        </w:numPr>
        <w:rPr>
          <w:rFonts w:asciiTheme="minorHAnsi" w:hAnsiTheme="minorHAnsi" w:cstheme="minorHAnsi"/>
        </w:rPr>
      </w:pPr>
      <w:r w:rsidRPr="00977862">
        <w:rPr>
          <w:rFonts w:asciiTheme="minorHAnsi" w:hAnsiTheme="minorHAnsi" w:cstheme="minorHAnsi"/>
        </w:rPr>
        <w:lastRenderedPageBreak/>
        <w:t>“Significant Public Health Concern” means a potential threat or occurrence of a circumstance or health condition that poses a risk to the health of a significant number of patients that is beyond the capacity of local government or nongovernmental organizations to immediately resolve.</w:t>
      </w:r>
    </w:p>
    <w:p w14:paraId="1DD5D68B" w14:textId="77777777" w:rsidR="005A47C1" w:rsidRPr="00272241" w:rsidRDefault="005A47C1" w:rsidP="00166F4A">
      <w:pPr>
        <w:pStyle w:val="a"/>
        <w:numPr>
          <w:ilvl w:val="0"/>
          <w:numId w:val="133"/>
        </w:numPr>
        <w:rPr>
          <w:rFonts w:asciiTheme="minorHAnsi" w:hAnsiTheme="minorHAnsi"/>
        </w:rPr>
      </w:pPr>
      <w:r w:rsidRPr="77D4708F">
        <w:rPr>
          <w:rFonts w:asciiTheme="minorHAnsi" w:hAnsiTheme="minorHAnsi"/>
        </w:rPr>
        <w:t>“Significant Quality-Related Event” means any Quality-Related Event that results in serious harm, injury, or death to the patient.</w:t>
      </w:r>
    </w:p>
    <w:p w14:paraId="562B69BD" w14:textId="78C654A8" w:rsidR="00322F9A" w:rsidRPr="00272241" w:rsidRDefault="00B361A8" w:rsidP="00166F4A">
      <w:pPr>
        <w:pStyle w:val="a"/>
        <w:numPr>
          <w:ilvl w:val="0"/>
          <w:numId w:val="133"/>
        </w:numPr>
        <w:rPr>
          <w:rFonts w:asciiTheme="minorHAnsi" w:hAnsiTheme="minorHAnsi"/>
        </w:rPr>
      </w:pPr>
      <w:r>
        <w:rPr>
          <w:rFonts w:asciiTheme="minorHAnsi" w:hAnsiTheme="minorHAnsi"/>
        </w:rPr>
        <w:t>“Standard of Care</w:t>
      </w:r>
      <w:r w:rsidR="00461C6B">
        <w:rPr>
          <w:rFonts w:asciiTheme="minorHAnsi" w:hAnsiTheme="minorHAnsi"/>
        </w:rPr>
        <w:fldChar w:fldCharType="begin"/>
      </w:r>
      <w:r w:rsidR="00461C6B">
        <w:instrText xml:space="preserve"> </w:instrText>
      </w:r>
      <w:r w:rsidR="00461C6B" w:rsidRPr="0050486C">
        <w:rPr>
          <w:rFonts w:asciiTheme="minorHAnsi" w:hAnsiTheme="minorHAnsi"/>
        </w:rPr>
        <w:instrText>standard of care</w:instrText>
      </w:r>
      <w:r w:rsidR="00461C6B">
        <w:instrText xml:space="preserve">" </w:instrText>
      </w:r>
      <w:r w:rsidR="00461C6B">
        <w:rPr>
          <w:rFonts w:asciiTheme="minorHAnsi" w:hAnsiTheme="minorHAnsi"/>
        </w:rPr>
        <w:fldChar w:fldCharType="end"/>
      </w:r>
      <w:r>
        <w:rPr>
          <w:rFonts w:asciiTheme="minorHAnsi" w:hAnsiTheme="minorHAnsi"/>
        </w:rPr>
        <w:t xml:space="preserve">” means the degree of care a prudent and reasonable licensee or registrant with similar education, training, and experience will </w:t>
      </w:r>
      <w:r w:rsidR="00383149">
        <w:rPr>
          <w:rFonts w:asciiTheme="minorHAnsi" w:hAnsiTheme="minorHAnsi"/>
        </w:rPr>
        <w:t>exercise</w:t>
      </w:r>
      <w:r>
        <w:rPr>
          <w:rFonts w:asciiTheme="minorHAnsi" w:hAnsiTheme="minorHAnsi"/>
        </w:rPr>
        <w:t xml:space="preserve"> under similar circumstances.</w:t>
      </w:r>
    </w:p>
    <w:p w14:paraId="6AE96F5D" w14:textId="08F4DDAB" w:rsidR="003B03CD" w:rsidRPr="00272241" w:rsidRDefault="00815F85" w:rsidP="00166F4A">
      <w:pPr>
        <w:pStyle w:val="a"/>
        <w:numPr>
          <w:ilvl w:val="0"/>
          <w:numId w:val="133"/>
        </w:numPr>
        <w:rPr>
          <w:rFonts w:asciiTheme="minorHAnsi" w:hAnsiTheme="minorHAnsi"/>
        </w:rPr>
      </w:pPr>
      <w:r w:rsidRPr="00272241">
        <w:rPr>
          <w:rFonts w:asciiTheme="minorHAnsi" w:hAnsiTheme="minorHAnsi"/>
        </w:rPr>
        <w:t>“</w:t>
      </w:r>
      <w:r w:rsidR="003B03CD" w:rsidRPr="00272241">
        <w:rPr>
          <w:rFonts w:asciiTheme="minorHAnsi" w:hAnsiTheme="minorHAnsi"/>
        </w:rPr>
        <w:t>Standardized Numerical Identifier” means a set of numbers or characters used to uniquely identify each package or homogen</w:t>
      </w:r>
      <w:r w:rsidR="00C662C7" w:rsidRPr="00272241">
        <w:rPr>
          <w:rFonts w:asciiTheme="minorHAnsi" w:hAnsiTheme="minorHAnsi"/>
        </w:rPr>
        <w:t>e</w:t>
      </w:r>
      <w:r w:rsidR="003B03CD" w:rsidRPr="00272241">
        <w:rPr>
          <w:rFonts w:asciiTheme="minorHAnsi" w:hAnsiTheme="minorHAnsi"/>
        </w:rPr>
        <w:t>ous case that is composed of the National Drug Code that corresponds to the specific Product, including the particular package configuration, combined with a unique alphanumeric serial number of up to 20 characters</w:t>
      </w:r>
      <w:r w:rsidR="006E261A" w:rsidRPr="00272241">
        <w:rPr>
          <w:rFonts w:asciiTheme="minorHAnsi" w:hAnsiTheme="minorHAnsi"/>
        </w:rPr>
        <w:t>.</w:t>
      </w:r>
      <w:r w:rsidR="003B03CD" w:rsidRPr="00272241">
        <w:rPr>
          <w:rFonts w:asciiTheme="minorHAnsi" w:hAnsiTheme="minorHAnsi"/>
        </w:rPr>
        <w:t xml:space="preserve"> </w:t>
      </w:r>
    </w:p>
    <w:p w14:paraId="1A00731A" w14:textId="1422219C" w:rsidR="00B12407" w:rsidRPr="00272241" w:rsidRDefault="00B12407" w:rsidP="00166F4A">
      <w:pPr>
        <w:pStyle w:val="a"/>
        <w:numPr>
          <w:ilvl w:val="0"/>
          <w:numId w:val="133"/>
        </w:numPr>
        <w:tabs>
          <w:tab w:val="left" w:pos="1260"/>
        </w:tabs>
        <w:rPr>
          <w:rFonts w:asciiTheme="minorHAnsi" w:hAnsiTheme="minorHAnsi"/>
        </w:rPr>
      </w:pPr>
      <w:r w:rsidRPr="00272241">
        <w:rPr>
          <w:rFonts w:asciiTheme="minorHAnsi" w:hAnsiTheme="minorHAnsi"/>
        </w:rPr>
        <w:t>“State of Emergency” means a governmental declaration, usually issued as a result of a Public Health Emergency, that may suspend certain normal functions of government, alert citizens to alter their normal behaviors, and/or direct government agencies to implement emergency preparedness plans.</w:t>
      </w:r>
    </w:p>
    <w:p w14:paraId="1E4C7594" w14:textId="25F942E4" w:rsidR="00B12407" w:rsidRPr="00272241" w:rsidRDefault="00B12407" w:rsidP="00166F4A">
      <w:pPr>
        <w:pStyle w:val="a"/>
        <w:numPr>
          <w:ilvl w:val="0"/>
          <w:numId w:val="133"/>
        </w:numPr>
        <w:rPr>
          <w:rFonts w:asciiTheme="minorHAnsi" w:hAnsiTheme="minorHAnsi"/>
        </w:rPr>
      </w:pPr>
      <w:r w:rsidRPr="00272241">
        <w:rPr>
          <w:rFonts w:asciiTheme="minorHAnsi" w:hAnsiTheme="minorHAnsi"/>
        </w:rPr>
        <w:t xml:space="preserve">“Sterile </w:t>
      </w:r>
      <w:r w:rsidR="001D7222">
        <w:rPr>
          <w:rFonts w:asciiTheme="minorHAnsi" w:hAnsiTheme="minorHAnsi"/>
        </w:rPr>
        <w:t>Drug</w:t>
      </w:r>
      <w:r w:rsidR="00397626" w:rsidRPr="00272241">
        <w:rPr>
          <w:rFonts w:asciiTheme="minorHAnsi" w:hAnsiTheme="minorHAnsi"/>
        </w:rPr>
        <w:fldChar w:fldCharType="begin"/>
      </w:r>
      <w:r w:rsidR="00397626" w:rsidRPr="00272241">
        <w:rPr>
          <w:rFonts w:asciiTheme="minorHAnsi" w:hAnsiTheme="minorHAnsi"/>
        </w:rPr>
        <w:instrText xml:space="preserve"> sterile pharmaceutical" </w:instrText>
      </w:r>
      <w:r w:rsidR="00397626" w:rsidRPr="00272241">
        <w:rPr>
          <w:rFonts w:asciiTheme="minorHAnsi" w:hAnsiTheme="minorHAnsi"/>
        </w:rPr>
        <w:fldChar w:fldCharType="end"/>
      </w:r>
      <w:r w:rsidRPr="00272241">
        <w:rPr>
          <w:rFonts w:asciiTheme="minorHAnsi" w:hAnsiTheme="minorHAnsi"/>
        </w:rPr>
        <w:t>” means any dosage form of a drug, including but not limited to, parenterals (eg, injectables, surgical irrigants, and ophthalmics) devoid of viable microorganisms.</w:t>
      </w:r>
    </w:p>
    <w:p w14:paraId="76476D07" w14:textId="3A352A60" w:rsidR="00B12407" w:rsidRPr="00272241" w:rsidRDefault="19BA5004" w:rsidP="00166F4A">
      <w:pPr>
        <w:pStyle w:val="a"/>
        <w:numPr>
          <w:ilvl w:val="0"/>
          <w:numId w:val="133"/>
        </w:numPr>
        <w:rPr>
          <w:rFonts w:asciiTheme="minorHAnsi" w:hAnsiTheme="minorHAnsi"/>
        </w:rPr>
      </w:pPr>
      <w:r w:rsidRPr="02A20A92">
        <w:rPr>
          <w:rFonts w:asciiTheme="minorHAnsi" w:hAnsiTheme="minorHAnsi"/>
        </w:rPr>
        <w:t>“Summary Suspension”</w:t>
      </w:r>
      <w:r w:rsidR="0051715F">
        <w:rPr>
          <w:rFonts w:asciiTheme="minorHAnsi" w:hAnsiTheme="minorHAnsi"/>
        </w:rPr>
        <w:t xml:space="preserve"> </w:t>
      </w:r>
      <w:r w:rsidR="46B01845" w:rsidRPr="02A20A92">
        <w:rPr>
          <w:rFonts w:asciiTheme="minorHAnsi" w:hAnsiTheme="minorHAnsi"/>
        </w:rPr>
        <w:t>means</w:t>
      </w:r>
      <w:r w:rsidRPr="02A20A92">
        <w:rPr>
          <w:rFonts w:asciiTheme="minorHAnsi" w:hAnsiTheme="minorHAnsi"/>
        </w:rPr>
        <w:t xml:space="preserve"> the Suspension of a license, which requires </w:t>
      </w:r>
      <w:r w:rsidR="632FBBF2" w:rsidRPr="02A20A92">
        <w:rPr>
          <w:rFonts w:asciiTheme="minorHAnsi" w:hAnsiTheme="minorHAnsi"/>
        </w:rPr>
        <w:t xml:space="preserve">the </w:t>
      </w:r>
      <w:r w:rsidRPr="02A20A92">
        <w:rPr>
          <w:rFonts w:asciiTheme="minorHAnsi" w:hAnsiTheme="minorHAnsi"/>
        </w:rPr>
        <w:t xml:space="preserve">licensee to cease </w:t>
      </w:r>
      <w:r w:rsidR="0BF16A24" w:rsidRPr="02A20A92">
        <w:rPr>
          <w:rFonts w:asciiTheme="minorHAnsi" w:hAnsiTheme="minorHAnsi"/>
        </w:rPr>
        <w:t>the</w:t>
      </w:r>
      <w:r w:rsidRPr="02A20A92">
        <w:rPr>
          <w:rFonts w:asciiTheme="minorHAnsi" w:hAnsiTheme="minorHAnsi"/>
        </w:rPr>
        <w:t xml:space="preserve"> practice</w:t>
      </w:r>
      <w:r w:rsidR="08999B42" w:rsidRPr="02A20A92">
        <w:rPr>
          <w:rFonts w:asciiTheme="minorHAnsi" w:hAnsiTheme="minorHAnsi"/>
        </w:rPr>
        <w:t xml:space="preserve"> of pharmacy</w:t>
      </w:r>
      <w:r w:rsidRPr="02A20A92">
        <w:rPr>
          <w:rFonts w:asciiTheme="minorHAnsi" w:hAnsiTheme="minorHAnsi"/>
        </w:rPr>
        <w:t xml:space="preserve"> immediately pending the results of a timely hearing.</w:t>
      </w:r>
      <w:r w:rsidR="00F022D1" w:rsidRPr="02A20A92">
        <w:rPr>
          <w:rStyle w:val="FootnoteReference"/>
          <w:rFonts w:asciiTheme="minorHAnsi" w:hAnsiTheme="minorHAnsi"/>
        </w:rPr>
        <w:footnoteReference w:id="38"/>
      </w:r>
    </w:p>
    <w:p w14:paraId="3CAD7E3C" w14:textId="65EA5B9A" w:rsidR="00A327A3" w:rsidRPr="00272241" w:rsidRDefault="00A327A3" w:rsidP="00166F4A">
      <w:pPr>
        <w:pStyle w:val="a"/>
        <w:numPr>
          <w:ilvl w:val="0"/>
          <w:numId w:val="133"/>
        </w:numPr>
        <w:rPr>
          <w:rFonts w:asciiTheme="minorHAnsi" w:hAnsiTheme="minorHAnsi"/>
        </w:rPr>
      </w:pPr>
      <w:r w:rsidRPr="00272241">
        <w:rPr>
          <w:rFonts w:asciiTheme="minorHAnsi" w:hAnsiTheme="minorHAnsi"/>
        </w:rPr>
        <w:t>“Suspect Product” means a Product for which there is reason to believe that such Product:</w:t>
      </w:r>
    </w:p>
    <w:p w14:paraId="1AEB8804" w14:textId="5D29C2DC" w:rsidR="00A327A3" w:rsidRPr="00272241" w:rsidRDefault="00E87367" w:rsidP="00166F4A">
      <w:pPr>
        <w:pStyle w:val="a"/>
        <w:numPr>
          <w:ilvl w:val="1"/>
          <w:numId w:val="133"/>
        </w:numPr>
        <w:ind w:left="1512"/>
        <w:rPr>
          <w:rFonts w:asciiTheme="minorHAnsi" w:hAnsiTheme="minorHAnsi"/>
        </w:rPr>
      </w:pPr>
      <w:r w:rsidRPr="00272241">
        <w:rPr>
          <w:rFonts w:asciiTheme="minorHAnsi" w:hAnsiTheme="minorHAnsi"/>
        </w:rPr>
        <w:t>i</w:t>
      </w:r>
      <w:r w:rsidR="00A327A3" w:rsidRPr="00272241">
        <w:rPr>
          <w:rFonts w:asciiTheme="minorHAnsi" w:hAnsiTheme="minorHAnsi"/>
        </w:rPr>
        <w:t xml:space="preserve">s potentially </w:t>
      </w:r>
      <w:r w:rsidR="00815F85" w:rsidRPr="00272241">
        <w:rPr>
          <w:rFonts w:asciiTheme="minorHAnsi" w:hAnsiTheme="minorHAnsi"/>
        </w:rPr>
        <w:t>C</w:t>
      </w:r>
      <w:r w:rsidR="00A327A3" w:rsidRPr="00272241">
        <w:rPr>
          <w:rFonts w:asciiTheme="minorHAnsi" w:hAnsiTheme="minorHAnsi"/>
        </w:rPr>
        <w:t>ounterfeit</w:t>
      </w:r>
      <w:r w:rsidR="00474B04" w:rsidRPr="00272241">
        <w:rPr>
          <w:rFonts w:asciiTheme="minorHAnsi" w:hAnsiTheme="minorHAnsi"/>
        </w:rPr>
        <w:fldChar w:fldCharType="begin"/>
      </w:r>
      <w:r w:rsidR="00F867BF">
        <w:rPr>
          <w:rFonts w:asciiTheme="minorHAnsi" w:hAnsiTheme="minorHAnsi"/>
        </w:rPr>
        <w:instrText xml:space="preserve"> c</w:instrText>
      </w:r>
      <w:r w:rsidR="00474B04" w:rsidRPr="00272241">
        <w:rPr>
          <w:rFonts w:asciiTheme="minorHAnsi" w:hAnsiTheme="minorHAnsi"/>
        </w:rPr>
        <w:instrText>ounterfeit</w:instrText>
      </w:r>
      <w:r w:rsidR="00F867BF">
        <w:rPr>
          <w:rFonts w:asciiTheme="minorHAnsi" w:hAnsiTheme="minorHAnsi"/>
        </w:rPr>
        <w:instrText xml:space="preserve"> drug</w:instrText>
      </w:r>
      <w:r w:rsidR="00474B04" w:rsidRPr="00272241">
        <w:rPr>
          <w:rFonts w:asciiTheme="minorHAnsi" w:hAnsiTheme="minorHAnsi"/>
        </w:rPr>
        <w:instrText xml:space="preserve">" </w:instrText>
      </w:r>
      <w:r w:rsidR="00474B04" w:rsidRPr="00272241">
        <w:rPr>
          <w:rFonts w:asciiTheme="minorHAnsi" w:hAnsiTheme="minorHAnsi"/>
        </w:rPr>
        <w:fldChar w:fldCharType="end"/>
      </w:r>
      <w:r w:rsidR="00A327A3" w:rsidRPr="00272241">
        <w:rPr>
          <w:rFonts w:asciiTheme="minorHAnsi" w:hAnsiTheme="minorHAnsi"/>
        </w:rPr>
        <w:t>, diverted, or stolen;</w:t>
      </w:r>
    </w:p>
    <w:p w14:paraId="4A1D9D46" w14:textId="26255FC5" w:rsidR="00A327A3" w:rsidRPr="00272241" w:rsidRDefault="00A327A3" w:rsidP="00166F4A">
      <w:pPr>
        <w:pStyle w:val="a"/>
        <w:numPr>
          <w:ilvl w:val="1"/>
          <w:numId w:val="133"/>
        </w:numPr>
        <w:ind w:left="1512"/>
        <w:rPr>
          <w:rFonts w:asciiTheme="minorHAnsi" w:hAnsiTheme="minorHAnsi"/>
        </w:rPr>
      </w:pPr>
      <w:r w:rsidRPr="00272241">
        <w:rPr>
          <w:rFonts w:asciiTheme="minorHAnsi" w:hAnsiTheme="minorHAnsi"/>
        </w:rPr>
        <w:t xml:space="preserve">is potentially intentionally </w:t>
      </w:r>
      <w:r w:rsidR="00815F85" w:rsidRPr="00272241">
        <w:rPr>
          <w:rFonts w:asciiTheme="minorHAnsi" w:hAnsiTheme="minorHAnsi"/>
        </w:rPr>
        <w:t>A</w:t>
      </w:r>
      <w:r w:rsidRPr="00272241">
        <w:rPr>
          <w:rFonts w:asciiTheme="minorHAnsi" w:hAnsiTheme="minorHAnsi"/>
        </w:rPr>
        <w:t>dulterated</w:t>
      </w:r>
      <w:r w:rsidR="00474B04" w:rsidRPr="00272241">
        <w:rPr>
          <w:rFonts w:asciiTheme="minorHAnsi" w:hAnsiTheme="minorHAnsi"/>
        </w:rPr>
        <w:fldChar w:fldCharType="begin"/>
      </w:r>
      <w:r w:rsidR="00F867BF">
        <w:rPr>
          <w:rFonts w:asciiTheme="minorHAnsi" w:hAnsiTheme="minorHAnsi"/>
        </w:rPr>
        <w:instrText xml:space="preserve"> a</w:instrText>
      </w:r>
      <w:r w:rsidR="00474B04" w:rsidRPr="00272241">
        <w:rPr>
          <w:rFonts w:asciiTheme="minorHAnsi" w:hAnsiTheme="minorHAnsi"/>
        </w:rPr>
        <w:instrText xml:space="preserve">dulterate" </w:instrText>
      </w:r>
      <w:r w:rsidR="00474B04" w:rsidRPr="00272241">
        <w:rPr>
          <w:rFonts w:asciiTheme="minorHAnsi" w:hAnsiTheme="minorHAnsi"/>
        </w:rPr>
        <w:fldChar w:fldCharType="end"/>
      </w:r>
      <w:r w:rsidRPr="00272241">
        <w:rPr>
          <w:rFonts w:asciiTheme="minorHAnsi" w:hAnsiTheme="minorHAnsi"/>
        </w:rPr>
        <w:t xml:space="preserve"> such that the </w:t>
      </w:r>
      <w:r w:rsidR="008F4AD3" w:rsidRPr="00272241">
        <w:rPr>
          <w:rFonts w:asciiTheme="minorHAnsi" w:hAnsiTheme="minorHAnsi"/>
        </w:rPr>
        <w:t>P</w:t>
      </w:r>
      <w:r w:rsidRPr="00272241">
        <w:rPr>
          <w:rFonts w:asciiTheme="minorHAnsi" w:hAnsiTheme="minorHAnsi"/>
        </w:rPr>
        <w:t>roduct would</w:t>
      </w:r>
      <w:r w:rsidR="00E87367" w:rsidRPr="00272241">
        <w:rPr>
          <w:rFonts w:asciiTheme="minorHAnsi" w:hAnsiTheme="minorHAnsi"/>
        </w:rPr>
        <w:t xml:space="preserve"> result in serious adverse health </w:t>
      </w:r>
      <w:r w:rsidRPr="00272241">
        <w:rPr>
          <w:rFonts w:asciiTheme="minorHAnsi" w:hAnsiTheme="minorHAnsi"/>
        </w:rPr>
        <w:t>consequences or death to humans;</w:t>
      </w:r>
    </w:p>
    <w:p w14:paraId="16D995CB" w14:textId="77777777" w:rsidR="00A327A3" w:rsidRPr="00272241" w:rsidRDefault="00A327A3" w:rsidP="00166F4A">
      <w:pPr>
        <w:pStyle w:val="a"/>
        <w:numPr>
          <w:ilvl w:val="1"/>
          <w:numId w:val="133"/>
        </w:numPr>
        <w:ind w:left="1512"/>
        <w:rPr>
          <w:rFonts w:asciiTheme="minorHAnsi" w:hAnsiTheme="minorHAnsi"/>
        </w:rPr>
      </w:pPr>
      <w:r w:rsidRPr="00272241">
        <w:rPr>
          <w:rFonts w:asciiTheme="minorHAnsi" w:hAnsiTheme="minorHAnsi"/>
        </w:rPr>
        <w:t>is potentially the subject of a fraudulent Transaction; or</w:t>
      </w:r>
    </w:p>
    <w:p w14:paraId="01AAB38E" w14:textId="02D7C6FC" w:rsidR="00A327A3" w:rsidRPr="00272241" w:rsidRDefault="00A327A3" w:rsidP="00166F4A">
      <w:pPr>
        <w:pStyle w:val="a"/>
        <w:numPr>
          <w:ilvl w:val="1"/>
          <w:numId w:val="133"/>
        </w:numPr>
        <w:ind w:left="1512"/>
        <w:rPr>
          <w:rFonts w:asciiTheme="minorHAnsi" w:hAnsiTheme="minorHAnsi"/>
        </w:rPr>
      </w:pPr>
      <w:r w:rsidRPr="00272241">
        <w:rPr>
          <w:rFonts w:asciiTheme="minorHAnsi" w:hAnsiTheme="minorHAnsi"/>
        </w:rPr>
        <w:t>appears otherwise unfit for Distribution</w:t>
      </w:r>
      <w:r w:rsidR="00474B04" w:rsidRPr="00272241">
        <w:rPr>
          <w:rFonts w:asciiTheme="minorHAnsi" w:hAnsiTheme="minorHAnsi"/>
        </w:rPr>
        <w:fldChar w:fldCharType="begin"/>
      </w:r>
      <w:r w:rsidR="00474B04" w:rsidRPr="00272241">
        <w:rPr>
          <w:rFonts w:asciiTheme="minorHAnsi" w:hAnsiTheme="minorHAnsi"/>
        </w:rPr>
        <w:instrText xml:space="preserve"> distribute" </w:instrText>
      </w:r>
      <w:r w:rsidR="00474B04" w:rsidRPr="00272241">
        <w:rPr>
          <w:rFonts w:asciiTheme="minorHAnsi" w:hAnsiTheme="minorHAnsi"/>
        </w:rPr>
        <w:fldChar w:fldCharType="end"/>
      </w:r>
      <w:r w:rsidRPr="00272241">
        <w:rPr>
          <w:rFonts w:asciiTheme="minorHAnsi" w:hAnsiTheme="minorHAnsi"/>
        </w:rPr>
        <w:t xml:space="preserve"> such that the Product </w:t>
      </w:r>
      <w:r w:rsidR="0028468B" w:rsidRPr="00272241">
        <w:rPr>
          <w:rFonts w:asciiTheme="minorHAnsi" w:hAnsiTheme="minorHAnsi"/>
        </w:rPr>
        <w:t>would result in serious adverse health consequences or death to humans.</w:t>
      </w:r>
      <w:r w:rsidRPr="00272241">
        <w:rPr>
          <w:rFonts w:asciiTheme="minorHAnsi" w:hAnsiTheme="minorHAnsi"/>
        </w:rPr>
        <w:t xml:space="preserve"> </w:t>
      </w:r>
    </w:p>
    <w:p w14:paraId="2D2EA393" w14:textId="04AE55EC" w:rsidR="00B12407" w:rsidRPr="00272241" w:rsidRDefault="104CFF0F" w:rsidP="00166F4A">
      <w:pPr>
        <w:pStyle w:val="a"/>
        <w:numPr>
          <w:ilvl w:val="0"/>
          <w:numId w:val="133"/>
        </w:numPr>
        <w:rPr>
          <w:rFonts w:asciiTheme="minorHAnsi" w:hAnsiTheme="minorHAnsi"/>
        </w:rPr>
      </w:pPr>
      <w:r w:rsidRPr="20DDCF6D">
        <w:rPr>
          <w:rFonts w:asciiTheme="minorHAnsi" w:hAnsiTheme="minorHAnsi"/>
        </w:rPr>
        <w:t xml:space="preserve">“Suspension” </w:t>
      </w:r>
      <w:r w:rsidR="17A884D6" w:rsidRPr="20DDCF6D">
        <w:rPr>
          <w:rFonts w:asciiTheme="minorHAnsi" w:hAnsiTheme="minorHAnsi"/>
        </w:rPr>
        <w:t>means</w:t>
      </w:r>
      <w:r w:rsidRPr="20DDCF6D">
        <w:rPr>
          <w:rFonts w:asciiTheme="minorHAnsi" w:hAnsiTheme="minorHAnsi"/>
        </w:rPr>
        <w:t xml:space="preserve"> the </w:t>
      </w:r>
      <w:r w:rsidR="007F568A" w:rsidRPr="001107E0">
        <w:rPr>
          <w:rFonts w:asciiTheme="minorHAnsi" w:hAnsiTheme="minorHAnsi"/>
        </w:rPr>
        <w:t xml:space="preserve">withdrawal </w:t>
      </w:r>
      <w:r w:rsidR="001107E0">
        <w:rPr>
          <w:rFonts w:asciiTheme="minorHAnsi" w:hAnsiTheme="minorHAnsi"/>
        </w:rPr>
        <w:t>o</w:t>
      </w:r>
      <w:r w:rsidRPr="20DDCF6D">
        <w:rPr>
          <w:rFonts w:asciiTheme="minorHAnsi" w:hAnsiTheme="minorHAnsi"/>
        </w:rPr>
        <w:t xml:space="preserve">f the license to practice </w:t>
      </w:r>
      <w:r w:rsidR="2A3CA819" w:rsidRPr="20DDCF6D">
        <w:rPr>
          <w:rFonts w:asciiTheme="minorHAnsi" w:hAnsiTheme="minorHAnsi"/>
        </w:rPr>
        <w:t>p</w:t>
      </w:r>
      <w:r w:rsidRPr="20DDCF6D">
        <w:rPr>
          <w:rFonts w:asciiTheme="minorHAnsi" w:hAnsiTheme="minorHAnsi"/>
        </w:rPr>
        <w:t xml:space="preserve">harmacy in the </w:t>
      </w:r>
      <w:r w:rsidR="00C14DC9">
        <w:rPr>
          <w:rFonts w:asciiTheme="minorHAnsi" w:hAnsiTheme="minorHAnsi"/>
        </w:rPr>
        <w:t>s</w:t>
      </w:r>
      <w:r w:rsidRPr="20DDCF6D">
        <w:rPr>
          <w:rFonts w:asciiTheme="minorHAnsi" w:hAnsiTheme="minorHAnsi"/>
        </w:rPr>
        <w:t>tate for a specified period of time.</w:t>
      </w:r>
    </w:p>
    <w:p w14:paraId="4D617F0E" w14:textId="2D6D5988" w:rsidR="00E52D45" w:rsidRDefault="13E4E35B" w:rsidP="00166F4A">
      <w:pPr>
        <w:pStyle w:val="a"/>
        <w:numPr>
          <w:ilvl w:val="0"/>
          <w:numId w:val="133"/>
        </w:numPr>
        <w:rPr>
          <w:rFonts w:asciiTheme="minorHAnsi" w:hAnsiTheme="minorHAnsi"/>
        </w:rPr>
      </w:pPr>
      <w:r w:rsidRPr="2E6B872C">
        <w:rPr>
          <w:rFonts w:asciiTheme="minorHAnsi" w:hAnsiTheme="minorHAnsi"/>
        </w:rPr>
        <w:t>“Suspicious Order</w:t>
      </w:r>
      <w:r w:rsidR="00221D8B" w:rsidRPr="2E6B872C">
        <w:rPr>
          <w:rFonts w:asciiTheme="minorHAnsi" w:hAnsiTheme="minorHAnsi"/>
        </w:rPr>
        <w:fldChar w:fldCharType="begin"/>
      </w:r>
      <w:r w:rsidR="00221D8B">
        <w:instrText xml:space="preserve"> </w:instrText>
      </w:r>
      <w:r w:rsidR="00221D8B" w:rsidRPr="2E6B872C">
        <w:rPr>
          <w:rFonts w:asciiTheme="minorHAnsi" w:hAnsiTheme="minorHAnsi"/>
        </w:rPr>
        <w:instrText>suspicious order</w:instrText>
      </w:r>
      <w:r w:rsidR="00221D8B">
        <w:instrText xml:space="preserve">" </w:instrText>
      </w:r>
      <w:r w:rsidR="00221D8B" w:rsidRPr="2E6B872C">
        <w:rPr>
          <w:rFonts w:asciiTheme="minorHAnsi" w:hAnsiTheme="minorHAnsi"/>
        </w:rPr>
        <w:fldChar w:fldCharType="end"/>
      </w:r>
      <w:r w:rsidRPr="2E6B872C">
        <w:rPr>
          <w:rFonts w:asciiTheme="minorHAnsi" w:hAnsiTheme="minorHAnsi"/>
        </w:rPr>
        <w:t xml:space="preserve">” </w:t>
      </w:r>
      <w:r w:rsidR="67FBE789" w:rsidRPr="2E6B872C">
        <w:rPr>
          <w:rFonts w:asciiTheme="minorHAnsi" w:hAnsiTheme="minorHAnsi"/>
        </w:rPr>
        <w:t>means a request to purchase one or more Products</w:t>
      </w:r>
      <w:r w:rsidR="000A4287">
        <w:rPr>
          <w:rFonts w:asciiTheme="minorHAnsi" w:hAnsiTheme="minorHAnsi"/>
        </w:rPr>
        <w:t>,</w:t>
      </w:r>
      <w:r w:rsidR="67FBE789" w:rsidRPr="2E6B872C">
        <w:rPr>
          <w:rFonts w:asciiTheme="minorHAnsi" w:hAnsiTheme="minorHAnsi"/>
        </w:rPr>
        <w:t xml:space="preserve"> which </w:t>
      </w:r>
      <w:r w:rsidRPr="2E6B872C">
        <w:rPr>
          <w:rFonts w:asciiTheme="minorHAnsi" w:hAnsiTheme="minorHAnsi"/>
        </w:rPr>
        <w:t>includes, but is not limited to, an unsubstantiated order with the following characteristic(s):</w:t>
      </w:r>
    </w:p>
    <w:p w14:paraId="50BE4728" w14:textId="36E8AE2C" w:rsidR="00D84BC8" w:rsidRDefault="00D84BC8" w:rsidP="00166F4A">
      <w:pPr>
        <w:pStyle w:val="a"/>
        <w:numPr>
          <w:ilvl w:val="1"/>
          <w:numId w:val="109"/>
        </w:numPr>
        <w:ind w:left="1512"/>
        <w:rPr>
          <w:rFonts w:asciiTheme="minorHAnsi" w:hAnsiTheme="minorHAnsi"/>
        </w:rPr>
      </w:pPr>
      <w:r>
        <w:rPr>
          <w:rFonts w:asciiTheme="minorHAnsi" w:hAnsiTheme="minorHAnsi"/>
        </w:rPr>
        <w:t>unusual size or frequency; or</w:t>
      </w:r>
    </w:p>
    <w:p w14:paraId="176EA175" w14:textId="0CE8C242" w:rsidR="00D84BC8" w:rsidRDefault="00D84BC8" w:rsidP="00166F4A">
      <w:pPr>
        <w:pStyle w:val="a"/>
        <w:numPr>
          <w:ilvl w:val="1"/>
          <w:numId w:val="109"/>
        </w:numPr>
        <w:ind w:left="1512"/>
        <w:rPr>
          <w:rFonts w:asciiTheme="minorHAnsi" w:hAnsiTheme="minorHAnsi"/>
        </w:rPr>
      </w:pPr>
      <w:r>
        <w:rPr>
          <w:rFonts w:asciiTheme="minorHAnsi" w:hAnsiTheme="minorHAnsi"/>
        </w:rPr>
        <w:t>deviating substantially from a normal pattern</w:t>
      </w:r>
      <w:r w:rsidR="00227431">
        <w:rPr>
          <w:rFonts w:asciiTheme="minorHAnsi" w:hAnsiTheme="minorHAnsi"/>
        </w:rPr>
        <w:t>.</w:t>
      </w:r>
    </w:p>
    <w:p w14:paraId="2F03E3CE" w14:textId="271C422D" w:rsidR="00D969E3" w:rsidRPr="00272241" w:rsidRDefault="00D969E3" w:rsidP="00166F4A">
      <w:pPr>
        <w:pStyle w:val="a"/>
        <w:numPr>
          <w:ilvl w:val="0"/>
          <w:numId w:val="134"/>
        </w:numPr>
        <w:rPr>
          <w:rFonts w:asciiTheme="minorHAnsi" w:hAnsiTheme="minorHAnsi"/>
        </w:rPr>
      </w:pPr>
      <w:r w:rsidRPr="00272241">
        <w:rPr>
          <w:rFonts w:asciiTheme="minorHAnsi" w:hAnsiTheme="minorHAnsi"/>
        </w:rPr>
        <w:t>“Telepharmacy Technologies” means secure electronic communications, information exchange, or other methods that meet applicable state and federal requirements.</w:t>
      </w:r>
    </w:p>
    <w:p w14:paraId="714605F5" w14:textId="2C1FE2A2" w:rsidR="00B12407" w:rsidRDefault="19BA5004" w:rsidP="00166F4A">
      <w:pPr>
        <w:pStyle w:val="a"/>
        <w:numPr>
          <w:ilvl w:val="0"/>
          <w:numId w:val="134"/>
        </w:numPr>
        <w:rPr>
          <w:rFonts w:asciiTheme="minorHAnsi" w:hAnsiTheme="minorHAnsi"/>
        </w:rPr>
      </w:pPr>
      <w:r w:rsidRPr="02A20A92">
        <w:rPr>
          <w:rFonts w:asciiTheme="minorHAnsi" w:hAnsiTheme="minorHAnsi"/>
        </w:rPr>
        <w:t>“Temporary Pharmacy Facility” means a facility established as a result of a Public Health Emergency or State of Emergency to temporarily provide Pharmacy services within or adjacent to Declared Disaster Areas</w:t>
      </w:r>
      <w:r w:rsidR="731B1F5C" w:rsidRPr="02A20A92">
        <w:rPr>
          <w:rFonts w:asciiTheme="minorHAnsi" w:hAnsiTheme="minorHAnsi"/>
        </w:rPr>
        <w:fldChar w:fldCharType="begin"/>
      </w:r>
      <w:r w:rsidR="731B1F5C" w:rsidRPr="02A20A92">
        <w:rPr>
          <w:rFonts w:asciiTheme="minorHAnsi" w:hAnsiTheme="minorHAnsi"/>
        </w:rPr>
        <w:instrText xml:space="preserve"> disaster areas" </w:instrText>
      </w:r>
      <w:r w:rsidR="731B1F5C" w:rsidRPr="02A20A92">
        <w:rPr>
          <w:rFonts w:asciiTheme="minorHAnsi" w:hAnsiTheme="minorHAnsi"/>
        </w:rPr>
        <w:fldChar w:fldCharType="end"/>
      </w:r>
      <w:r w:rsidRPr="02A20A92">
        <w:rPr>
          <w:rFonts w:asciiTheme="minorHAnsi" w:hAnsiTheme="minorHAnsi"/>
        </w:rPr>
        <w:t>.</w:t>
      </w:r>
    </w:p>
    <w:p w14:paraId="05996546" w14:textId="1562DA4D" w:rsidR="009A0DA0" w:rsidRPr="0055256E" w:rsidRDefault="00B92B5B" w:rsidP="00166F4A">
      <w:pPr>
        <w:pStyle w:val="a"/>
        <w:numPr>
          <w:ilvl w:val="0"/>
          <w:numId w:val="134"/>
        </w:numPr>
        <w:rPr>
          <w:rFonts w:asciiTheme="minorHAnsi" w:hAnsiTheme="minorHAnsi"/>
        </w:rPr>
      </w:pPr>
      <w:r>
        <w:rPr>
          <w:rFonts w:asciiTheme="minorHAnsi" w:hAnsiTheme="minorHAnsi"/>
        </w:rPr>
        <w:lastRenderedPageBreak/>
        <w:t>“Therapeutic Interchange</w:t>
      </w:r>
      <w:r w:rsidR="001858E8" w:rsidRPr="005A19C7">
        <w:rPr>
          <w:rFonts w:asciiTheme="minorHAnsi" w:hAnsiTheme="minorHAnsi" w:cstheme="minorHAnsi"/>
        </w:rPr>
        <w:fldChar w:fldCharType="begin"/>
      </w:r>
      <w:r w:rsidR="001858E8" w:rsidRPr="005A19C7">
        <w:rPr>
          <w:rFonts w:asciiTheme="minorHAnsi" w:hAnsiTheme="minorHAnsi" w:cstheme="minorHAnsi"/>
        </w:rPr>
        <w:instrText xml:space="preserve"> </w:instrText>
      </w:r>
      <w:r w:rsidR="00AD1B2F">
        <w:rPr>
          <w:rFonts w:asciiTheme="minorHAnsi" w:hAnsiTheme="minorHAnsi" w:cstheme="minorHAnsi"/>
        </w:rPr>
        <w:instrText>t</w:instrText>
      </w:r>
      <w:r w:rsidR="001858E8" w:rsidRPr="005A19C7">
        <w:rPr>
          <w:rFonts w:asciiTheme="minorHAnsi" w:hAnsiTheme="minorHAnsi" w:cstheme="minorHAnsi"/>
        </w:rPr>
        <w:instrText xml:space="preserve">herapeutic </w:instrText>
      </w:r>
      <w:r w:rsidR="00AD1B2F">
        <w:rPr>
          <w:rFonts w:asciiTheme="minorHAnsi" w:hAnsiTheme="minorHAnsi" w:cstheme="minorHAnsi"/>
        </w:rPr>
        <w:instrText>i</w:instrText>
      </w:r>
      <w:r w:rsidR="001858E8" w:rsidRPr="005A19C7">
        <w:rPr>
          <w:rFonts w:asciiTheme="minorHAnsi" w:hAnsiTheme="minorHAnsi" w:cstheme="minorHAnsi"/>
        </w:rPr>
        <w:instrText xml:space="preserve">nterchange" </w:instrText>
      </w:r>
      <w:r w:rsidR="001858E8" w:rsidRPr="005A19C7">
        <w:rPr>
          <w:rFonts w:asciiTheme="minorHAnsi" w:hAnsiTheme="minorHAnsi" w:cstheme="minorHAnsi"/>
        </w:rPr>
        <w:fldChar w:fldCharType="end"/>
      </w:r>
      <w:r>
        <w:rPr>
          <w:rFonts w:asciiTheme="minorHAnsi" w:hAnsiTheme="minorHAnsi"/>
        </w:rPr>
        <w:t xml:space="preserve">” means substitution by the </w:t>
      </w:r>
      <w:r w:rsidR="006E27EE">
        <w:rPr>
          <w:rFonts w:asciiTheme="minorHAnsi" w:hAnsiTheme="minorHAnsi"/>
        </w:rPr>
        <w:t>P</w:t>
      </w:r>
      <w:r>
        <w:rPr>
          <w:rFonts w:asciiTheme="minorHAnsi" w:hAnsiTheme="minorHAnsi"/>
        </w:rPr>
        <w:t xml:space="preserve">harmacist of one </w:t>
      </w:r>
      <w:r w:rsidR="00B526A0">
        <w:rPr>
          <w:rFonts w:asciiTheme="minorHAnsi" w:hAnsiTheme="minorHAnsi"/>
        </w:rPr>
        <w:t>Drug</w:t>
      </w:r>
      <w:r>
        <w:rPr>
          <w:rFonts w:asciiTheme="minorHAnsi" w:hAnsiTheme="minorHAnsi"/>
        </w:rPr>
        <w:t xml:space="preserve"> for another </w:t>
      </w:r>
      <w:r w:rsidR="00B526A0">
        <w:rPr>
          <w:rFonts w:asciiTheme="minorHAnsi" w:hAnsiTheme="minorHAnsi"/>
        </w:rPr>
        <w:t>Drug</w:t>
      </w:r>
      <w:r>
        <w:rPr>
          <w:rFonts w:asciiTheme="minorHAnsi" w:hAnsiTheme="minorHAnsi"/>
        </w:rPr>
        <w:t xml:space="preserve"> with a similar therapeutic effect</w:t>
      </w:r>
      <w:r w:rsidR="009B49DC">
        <w:rPr>
          <w:rFonts w:asciiTheme="minorHAnsi" w:hAnsiTheme="minorHAnsi"/>
        </w:rPr>
        <w:t>,</w:t>
      </w:r>
      <w:r>
        <w:rPr>
          <w:rFonts w:asciiTheme="minorHAnsi" w:hAnsiTheme="minorHAnsi"/>
        </w:rPr>
        <w:t xml:space="preserve"> at the time of dispensing</w:t>
      </w:r>
      <w:r w:rsidR="00253644" w:rsidRPr="00272241">
        <w:rPr>
          <w:rFonts w:asciiTheme="minorHAnsi" w:hAnsiTheme="minorHAnsi"/>
        </w:rPr>
        <w:fldChar w:fldCharType="begin"/>
      </w:r>
      <w:r w:rsidR="00253644" w:rsidRPr="00272241">
        <w:rPr>
          <w:rFonts w:asciiTheme="minorHAnsi" w:hAnsiTheme="minorHAnsi"/>
        </w:rPr>
        <w:instrText xml:space="preserve"> dispensing" </w:instrText>
      </w:r>
      <w:r w:rsidR="00253644" w:rsidRPr="00272241">
        <w:rPr>
          <w:rFonts w:asciiTheme="minorHAnsi" w:hAnsiTheme="minorHAnsi"/>
        </w:rPr>
        <w:fldChar w:fldCharType="end"/>
      </w:r>
      <w:r>
        <w:rPr>
          <w:rFonts w:asciiTheme="minorHAnsi" w:hAnsiTheme="minorHAnsi"/>
        </w:rPr>
        <w:t>.</w:t>
      </w:r>
    </w:p>
    <w:p w14:paraId="265F73C1" w14:textId="6ACB8DA7" w:rsidR="00B12407" w:rsidRPr="00272241" w:rsidRDefault="00021DAF" w:rsidP="00166F4A">
      <w:pPr>
        <w:pStyle w:val="a"/>
        <w:numPr>
          <w:ilvl w:val="0"/>
          <w:numId w:val="134"/>
        </w:numPr>
        <w:rPr>
          <w:rFonts w:asciiTheme="minorHAnsi" w:hAnsiTheme="minorHAnsi"/>
        </w:rPr>
      </w:pPr>
      <w:r w:rsidRPr="00272241">
        <w:rPr>
          <w:rFonts w:asciiTheme="minorHAnsi" w:hAnsiTheme="minorHAnsi"/>
        </w:rPr>
        <w:t>“Third-</w:t>
      </w:r>
      <w:r w:rsidR="00B12407" w:rsidRPr="00272241">
        <w:rPr>
          <w:rFonts w:asciiTheme="minorHAnsi" w:hAnsiTheme="minorHAnsi"/>
        </w:rPr>
        <w:t>Party Logistics Provider” means an entity that:</w:t>
      </w:r>
    </w:p>
    <w:p w14:paraId="36E86E62" w14:textId="2AD19A1B" w:rsidR="00B12407" w:rsidRPr="00272241" w:rsidRDefault="00B12407" w:rsidP="00166F4A">
      <w:pPr>
        <w:pStyle w:val="1"/>
        <w:numPr>
          <w:ilvl w:val="1"/>
          <w:numId w:val="86"/>
        </w:numPr>
        <w:ind w:left="1512"/>
        <w:rPr>
          <w:rFonts w:asciiTheme="minorHAnsi" w:hAnsiTheme="minorHAnsi"/>
        </w:rPr>
      </w:pPr>
      <w:r w:rsidRPr="00272241">
        <w:rPr>
          <w:rFonts w:asciiTheme="minorHAnsi" w:hAnsiTheme="minorHAnsi"/>
        </w:rPr>
        <w:t>Provides or coordinates warehousing, Distribution</w:t>
      </w:r>
      <w:r w:rsidR="00397626" w:rsidRPr="00272241">
        <w:rPr>
          <w:rFonts w:asciiTheme="minorHAnsi" w:hAnsiTheme="minorHAnsi"/>
        </w:rPr>
        <w:fldChar w:fldCharType="begin"/>
      </w:r>
      <w:r w:rsidR="00397626" w:rsidRPr="00272241">
        <w:rPr>
          <w:rFonts w:asciiTheme="minorHAnsi" w:hAnsiTheme="minorHAnsi"/>
        </w:rPr>
        <w:instrText xml:space="preserve"> distribute" </w:instrText>
      </w:r>
      <w:r w:rsidR="00397626" w:rsidRPr="00272241">
        <w:rPr>
          <w:rFonts w:asciiTheme="minorHAnsi" w:hAnsiTheme="minorHAnsi"/>
        </w:rPr>
        <w:fldChar w:fldCharType="end"/>
      </w:r>
      <w:r w:rsidRPr="00272241">
        <w:rPr>
          <w:rFonts w:asciiTheme="minorHAnsi" w:hAnsiTheme="minorHAnsi"/>
        </w:rPr>
        <w:t>, or other services on behalf of a Manufacturer, but does not take title to the Prescription Drug</w:t>
      </w:r>
      <w:r w:rsidR="00397626" w:rsidRPr="00272241">
        <w:rPr>
          <w:rFonts w:asciiTheme="minorHAnsi" w:hAnsiTheme="minorHAnsi"/>
        </w:rPr>
        <w:fldChar w:fldCharType="begin"/>
      </w:r>
      <w:r w:rsidR="00397626" w:rsidRPr="00272241">
        <w:rPr>
          <w:rFonts w:asciiTheme="minorHAnsi" w:hAnsiTheme="minorHAnsi"/>
        </w:rPr>
        <w:instrText xml:space="preserve"> drug" </w:instrText>
      </w:r>
      <w:r w:rsidR="00397626" w:rsidRPr="00272241">
        <w:rPr>
          <w:rFonts w:asciiTheme="minorHAnsi" w:hAnsiTheme="minorHAnsi"/>
        </w:rPr>
        <w:fldChar w:fldCharType="end"/>
      </w:r>
      <w:r w:rsidRPr="00272241">
        <w:rPr>
          <w:rFonts w:asciiTheme="minorHAnsi" w:hAnsiTheme="minorHAnsi"/>
        </w:rPr>
        <w:t xml:space="preserve"> or have general responsibility to direct the Prescription Drug’s sale or disposition; and</w:t>
      </w:r>
    </w:p>
    <w:p w14:paraId="79F15287" w14:textId="75AE259C" w:rsidR="00E87367" w:rsidRPr="00272241" w:rsidRDefault="00B12407" w:rsidP="00166F4A">
      <w:pPr>
        <w:pStyle w:val="1"/>
        <w:numPr>
          <w:ilvl w:val="1"/>
          <w:numId w:val="86"/>
        </w:numPr>
        <w:ind w:left="1512"/>
        <w:rPr>
          <w:rFonts w:asciiTheme="minorHAnsi" w:hAnsiTheme="minorHAnsi"/>
        </w:rPr>
      </w:pPr>
      <w:r w:rsidRPr="00272241">
        <w:rPr>
          <w:rFonts w:asciiTheme="minorHAnsi" w:hAnsiTheme="minorHAnsi"/>
        </w:rPr>
        <w:t xml:space="preserve">Is licensed as a </w:t>
      </w:r>
      <w:r w:rsidR="00397626" w:rsidRPr="00272241">
        <w:rPr>
          <w:rFonts w:asciiTheme="minorHAnsi" w:hAnsiTheme="minorHAnsi"/>
        </w:rPr>
        <w:fldChar w:fldCharType="begin"/>
      </w:r>
      <w:r w:rsidR="00397626" w:rsidRPr="00272241">
        <w:rPr>
          <w:rFonts w:asciiTheme="minorHAnsi" w:hAnsiTheme="minorHAnsi"/>
        </w:rPr>
        <w:instrText xml:space="preserve"> wholesale distribution" </w:instrText>
      </w:r>
      <w:r w:rsidR="00397626" w:rsidRPr="00272241">
        <w:rPr>
          <w:rFonts w:asciiTheme="minorHAnsi" w:hAnsiTheme="minorHAnsi"/>
        </w:rPr>
        <w:fldChar w:fldCharType="end"/>
      </w:r>
      <w:r w:rsidR="00A306F3" w:rsidRPr="00272241">
        <w:rPr>
          <w:rFonts w:asciiTheme="minorHAnsi" w:hAnsiTheme="minorHAnsi"/>
        </w:rPr>
        <w:t>Third-Party Logistics Provider</w:t>
      </w:r>
      <w:r w:rsidRPr="00272241">
        <w:rPr>
          <w:rFonts w:asciiTheme="minorHAnsi" w:hAnsiTheme="minorHAnsi"/>
        </w:rPr>
        <w:t>.</w:t>
      </w:r>
    </w:p>
    <w:p w14:paraId="3924F5BC" w14:textId="58EE7486" w:rsidR="00E87367" w:rsidRPr="00272241" w:rsidRDefault="00E87367" w:rsidP="00166F4A">
      <w:pPr>
        <w:pStyle w:val="a"/>
        <w:numPr>
          <w:ilvl w:val="0"/>
          <w:numId w:val="135"/>
        </w:numPr>
        <w:rPr>
          <w:rFonts w:asciiTheme="minorHAnsi" w:hAnsiTheme="minorHAnsi"/>
        </w:rPr>
      </w:pPr>
      <w:r w:rsidRPr="00272241">
        <w:rPr>
          <w:rFonts w:asciiTheme="minorHAnsi" w:hAnsiTheme="minorHAnsi"/>
        </w:rPr>
        <w:t>“Trading Partner” means:</w:t>
      </w:r>
    </w:p>
    <w:p w14:paraId="25D93CD5" w14:textId="5FE4411B" w:rsidR="00CF53C0" w:rsidRPr="00272241" w:rsidRDefault="00E87367" w:rsidP="00166F4A">
      <w:pPr>
        <w:pStyle w:val="a"/>
        <w:numPr>
          <w:ilvl w:val="1"/>
          <w:numId w:val="135"/>
        </w:numPr>
        <w:ind w:left="1512"/>
        <w:rPr>
          <w:rFonts w:asciiTheme="minorHAnsi" w:hAnsiTheme="minorHAnsi"/>
        </w:rPr>
      </w:pPr>
      <w:r w:rsidRPr="00272241">
        <w:rPr>
          <w:rFonts w:asciiTheme="minorHAnsi" w:hAnsiTheme="minorHAnsi"/>
        </w:rPr>
        <w:t>a Manufacturer, Repackager</w:t>
      </w:r>
      <w:r w:rsidR="00474B04" w:rsidRPr="00272241">
        <w:rPr>
          <w:rFonts w:asciiTheme="minorHAnsi" w:hAnsiTheme="minorHAnsi"/>
        </w:rPr>
        <w:fldChar w:fldCharType="begin"/>
      </w:r>
      <w:r w:rsidR="00474B04" w:rsidRPr="00272241">
        <w:rPr>
          <w:rFonts w:asciiTheme="minorHAnsi" w:hAnsiTheme="minorHAnsi"/>
        </w:rPr>
        <w:instrText xml:space="preserve"> repackage" </w:instrText>
      </w:r>
      <w:r w:rsidR="00474B04" w:rsidRPr="00272241">
        <w:rPr>
          <w:rFonts w:asciiTheme="minorHAnsi" w:hAnsiTheme="minorHAnsi"/>
        </w:rPr>
        <w:fldChar w:fldCharType="end"/>
      </w:r>
      <w:r w:rsidRPr="00272241">
        <w:rPr>
          <w:rFonts w:asciiTheme="minorHAnsi" w:hAnsiTheme="minorHAnsi"/>
        </w:rPr>
        <w:t>, Wholesale Distributor</w:t>
      </w:r>
      <w:r w:rsidR="00410716" w:rsidRPr="00272241">
        <w:rPr>
          <w:rFonts w:asciiTheme="minorHAnsi" w:hAnsiTheme="minorHAnsi"/>
        </w:rPr>
        <w:fldChar w:fldCharType="begin"/>
      </w:r>
      <w:r w:rsidR="00410716" w:rsidRPr="00272241">
        <w:rPr>
          <w:rFonts w:asciiTheme="minorHAnsi" w:hAnsiTheme="minorHAnsi"/>
        </w:rPr>
        <w:instrText xml:space="preserve"> wholesale distribution" </w:instrText>
      </w:r>
      <w:r w:rsidR="00410716" w:rsidRPr="00272241">
        <w:rPr>
          <w:rFonts w:asciiTheme="minorHAnsi" w:hAnsiTheme="minorHAnsi"/>
        </w:rPr>
        <w:fldChar w:fldCharType="end"/>
      </w:r>
      <w:r w:rsidRPr="00272241">
        <w:rPr>
          <w:rFonts w:asciiTheme="minorHAnsi" w:hAnsiTheme="minorHAnsi"/>
        </w:rPr>
        <w:t>, or Dispenser</w:t>
      </w:r>
      <w:r w:rsidR="00737A72" w:rsidRPr="00272241">
        <w:rPr>
          <w:rFonts w:asciiTheme="minorHAnsi" w:hAnsiTheme="minorHAnsi"/>
        </w:rPr>
        <w:fldChar w:fldCharType="begin"/>
      </w:r>
      <w:r w:rsidR="00737A72" w:rsidRPr="00272241">
        <w:rPr>
          <w:rFonts w:asciiTheme="minorHAnsi" w:hAnsiTheme="minorHAnsi"/>
        </w:rPr>
        <w:instrText xml:space="preserve"> dispense" </w:instrText>
      </w:r>
      <w:r w:rsidR="00737A72" w:rsidRPr="00272241">
        <w:rPr>
          <w:rFonts w:asciiTheme="minorHAnsi" w:hAnsiTheme="minorHAnsi"/>
        </w:rPr>
        <w:fldChar w:fldCharType="end"/>
      </w:r>
      <w:r w:rsidRPr="00272241">
        <w:rPr>
          <w:rFonts w:asciiTheme="minorHAnsi" w:hAnsiTheme="minorHAnsi"/>
        </w:rPr>
        <w:t xml:space="preserve"> from whom a Manufacturer, Repackager</w:t>
      </w:r>
      <w:r w:rsidR="00474B04" w:rsidRPr="00272241">
        <w:rPr>
          <w:rFonts w:asciiTheme="minorHAnsi" w:hAnsiTheme="minorHAnsi"/>
        </w:rPr>
        <w:fldChar w:fldCharType="begin"/>
      </w:r>
      <w:r w:rsidR="00474B04" w:rsidRPr="00272241">
        <w:rPr>
          <w:rFonts w:asciiTheme="minorHAnsi" w:hAnsiTheme="minorHAnsi"/>
        </w:rPr>
        <w:instrText xml:space="preserve"> repackage" </w:instrText>
      </w:r>
      <w:r w:rsidR="00474B04" w:rsidRPr="00272241">
        <w:rPr>
          <w:rFonts w:asciiTheme="minorHAnsi" w:hAnsiTheme="minorHAnsi"/>
        </w:rPr>
        <w:fldChar w:fldCharType="end"/>
      </w:r>
      <w:r w:rsidRPr="00272241">
        <w:rPr>
          <w:rFonts w:asciiTheme="minorHAnsi" w:hAnsiTheme="minorHAnsi"/>
        </w:rPr>
        <w:t>, Wholesale Distributor</w:t>
      </w:r>
      <w:r w:rsidR="00410716" w:rsidRPr="00272241">
        <w:rPr>
          <w:rFonts w:asciiTheme="minorHAnsi" w:hAnsiTheme="minorHAnsi"/>
        </w:rPr>
        <w:fldChar w:fldCharType="begin"/>
      </w:r>
      <w:r w:rsidR="00410716" w:rsidRPr="00272241">
        <w:rPr>
          <w:rFonts w:asciiTheme="minorHAnsi" w:hAnsiTheme="minorHAnsi"/>
        </w:rPr>
        <w:instrText xml:space="preserve"> wholesale distribution" </w:instrText>
      </w:r>
      <w:r w:rsidR="00410716" w:rsidRPr="00272241">
        <w:rPr>
          <w:rFonts w:asciiTheme="minorHAnsi" w:hAnsiTheme="minorHAnsi"/>
        </w:rPr>
        <w:fldChar w:fldCharType="end"/>
      </w:r>
      <w:r w:rsidRPr="00272241">
        <w:rPr>
          <w:rFonts w:asciiTheme="minorHAnsi" w:hAnsiTheme="minorHAnsi"/>
        </w:rPr>
        <w:t>, or Dispenser</w:t>
      </w:r>
      <w:r w:rsidR="00737A72" w:rsidRPr="00272241">
        <w:rPr>
          <w:rFonts w:asciiTheme="minorHAnsi" w:hAnsiTheme="minorHAnsi"/>
        </w:rPr>
        <w:fldChar w:fldCharType="begin"/>
      </w:r>
      <w:r w:rsidR="00737A72" w:rsidRPr="00272241">
        <w:rPr>
          <w:rFonts w:asciiTheme="minorHAnsi" w:hAnsiTheme="minorHAnsi"/>
        </w:rPr>
        <w:instrText xml:space="preserve"> dispense" </w:instrText>
      </w:r>
      <w:r w:rsidR="00737A72" w:rsidRPr="00272241">
        <w:rPr>
          <w:rFonts w:asciiTheme="minorHAnsi" w:hAnsiTheme="minorHAnsi"/>
        </w:rPr>
        <w:fldChar w:fldCharType="end"/>
      </w:r>
      <w:r w:rsidRPr="00272241">
        <w:rPr>
          <w:rFonts w:asciiTheme="minorHAnsi" w:hAnsiTheme="minorHAnsi"/>
        </w:rPr>
        <w:t xml:space="preserve"> accepts direct ownership of a </w:t>
      </w:r>
      <w:r w:rsidR="00CF53C0" w:rsidRPr="00272241">
        <w:rPr>
          <w:rFonts w:asciiTheme="minorHAnsi" w:hAnsiTheme="minorHAnsi"/>
        </w:rPr>
        <w:t>P</w:t>
      </w:r>
      <w:r w:rsidRPr="00272241">
        <w:rPr>
          <w:rFonts w:asciiTheme="minorHAnsi" w:hAnsiTheme="minorHAnsi"/>
        </w:rPr>
        <w:t>roduc</w:t>
      </w:r>
      <w:r w:rsidR="00CF53C0" w:rsidRPr="00272241">
        <w:rPr>
          <w:rFonts w:asciiTheme="minorHAnsi" w:hAnsiTheme="minorHAnsi"/>
        </w:rPr>
        <w:t>t</w:t>
      </w:r>
      <w:r w:rsidRPr="00272241">
        <w:rPr>
          <w:rFonts w:asciiTheme="minorHAnsi" w:hAnsiTheme="minorHAnsi"/>
        </w:rPr>
        <w:t xml:space="preserve"> or to whom a Manufacturer, Repack</w:t>
      </w:r>
      <w:r w:rsidR="00815F85" w:rsidRPr="00272241">
        <w:rPr>
          <w:rFonts w:asciiTheme="minorHAnsi" w:hAnsiTheme="minorHAnsi"/>
        </w:rPr>
        <w:t>ag</w:t>
      </w:r>
      <w:r w:rsidRPr="00272241">
        <w:rPr>
          <w:rFonts w:asciiTheme="minorHAnsi" w:hAnsiTheme="minorHAnsi"/>
        </w:rPr>
        <w:t>er</w:t>
      </w:r>
      <w:r w:rsidR="00474B04" w:rsidRPr="00272241">
        <w:rPr>
          <w:rFonts w:asciiTheme="minorHAnsi" w:hAnsiTheme="minorHAnsi"/>
        </w:rPr>
        <w:fldChar w:fldCharType="begin"/>
      </w:r>
      <w:r w:rsidR="00474B04" w:rsidRPr="00272241">
        <w:rPr>
          <w:rFonts w:asciiTheme="minorHAnsi" w:hAnsiTheme="minorHAnsi"/>
        </w:rPr>
        <w:instrText xml:space="preserve"> repackage" </w:instrText>
      </w:r>
      <w:r w:rsidR="00474B04" w:rsidRPr="00272241">
        <w:rPr>
          <w:rFonts w:asciiTheme="minorHAnsi" w:hAnsiTheme="minorHAnsi"/>
        </w:rPr>
        <w:fldChar w:fldCharType="end"/>
      </w:r>
      <w:r w:rsidRPr="00272241">
        <w:rPr>
          <w:rFonts w:asciiTheme="minorHAnsi" w:hAnsiTheme="minorHAnsi"/>
        </w:rPr>
        <w:t>, Wholesale Distributor</w:t>
      </w:r>
      <w:r w:rsidR="00410716" w:rsidRPr="00272241">
        <w:rPr>
          <w:rFonts w:asciiTheme="minorHAnsi" w:hAnsiTheme="minorHAnsi"/>
        </w:rPr>
        <w:fldChar w:fldCharType="begin"/>
      </w:r>
      <w:r w:rsidR="00410716" w:rsidRPr="00272241">
        <w:rPr>
          <w:rFonts w:asciiTheme="minorHAnsi" w:hAnsiTheme="minorHAnsi"/>
        </w:rPr>
        <w:instrText xml:space="preserve"> wholesale distribution" </w:instrText>
      </w:r>
      <w:r w:rsidR="00410716" w:rsidRPr="00272241">
        <w:rPr>
          <w:rFonts w:asciiTheme="minorHAnsi" w:hAnsiTheme="minorHAnsi"/>
        </w:rPr>
        <w:fldChar w:fldCharType="end"/>
      </w:r>
      <w:r w:rsidRPr="00272241">
        <w:rPr>
          <w:rFonts w:asciiTheme="minorHAnsi" w:hAnsiTheme="minorHAnsi"/>
        </w:rPr>
        <w:t xml:space="preserve">, or </w:t>
      </w:r>
      <w:r w:rsidR="00815F85" w:rsidRPr="00272241">
        <w:rPr>
          <w:rFonts w:asciiTheme="minorHAnsi" w:hAnsiTheme="minorHAnsi"/>
        </w:rPr>
        <w:t>D</w:t>
      </w:r>
      <w:r w:rsidRPr="00272241">
        <w:rPr>
          <w:rFonts w:asciiTheme="minorHAnsi" w:hAnsiTheme="minorHAnsi"/>
        </w:rPr>
        <w:t xml:space="preserve">ispenser transfers direct ownership of a </w:t>
      </w:r>
      <w:r w:rsidR="00CF53C0" w:rsidRPr="00272241">
        <w:rPr>
          <w:rFonts w:asciiTheme="minorHAnsi" w:hAnsiTheme="minorHAnsi"/>
        </w:rPr>
        <w:t>P</w:t>
      </w:r>
      <w:r w:rsidRPr="00272241">
        <w:rPr>
          <w:rFonts w:asciiTheme="minorHAnsi" w:hAnsiTheme="minorHAnsi"/>
        </w:rPr>
        <w:t>roduct; or</w:t>
      </w:r>
    </w:p>
    <w:p w14:paraId="4EF92B3F" w14:textId="0C320EDB" w:rsidR="00E87367" w:rsidRPr="00272241" w:rsidRDefault="00CF53C0" w:rsidP="00166F4A">
      <w:pPr>
        <w:pStyle w:val="a"/>
        <w:numPr>
          <w:ilvl w:val="1"/>
          <w:numId w:val="135"/>
        </w:numPr>
        <w:ind w:left="1512"/>
        <w:rPr>
          <w:rFonts w:asciiTheme="minorHAnsi" w:hAnsiTheme="minorHAnsi"/>
        </w:rPr>
      </w:pPr>
      <w:r w:rsidRPr="00272241">
        <w:rPr>
          <w:rFonts w:asciiTheme="minorHAnsi" w:hAnsiTheme="minorHAnsi"/>
        </w:rPr>
        <w:t>a Third-Party Logistics Provider from whom a Manufacturer, Repack</w:t>
      </w:r>
      <w:r w:rsidR="00815F85" w:rsidRPr="00272241">
        <w:rPr>
          <w:rFonts w:asciiTheme="minorHAnsi" w:hAnsiTheme="minorHAnsi"/>
        </w:rPr>
        <w:t>ag</w:t>
      </w:r>
      <w:r w:rsidRPr="00272241">
        <w:rPr>
          <w:rFonts w:asciiTheme="minorHAnsi" w:hAnsiTheme="minorHAnsi"/>
        </w:rPr>
        <w:t>er</w:t>
      </w:r>
      <w:r w:rsidR="00474B04" w:rsidRPr="00272241">
        <w:rPr>
          <w:rFonts w:asciiTheme="minorHAnsi" w:hAnsiTheme="minorHAnsi"/>
        </w:rPr>
        <w:fldChar w:fldCharType="begin"/>
      </w:r>
      <w:r w:rsidR="00474B04" w:rsidRPr="00272241">
        <w:rPr>
          <w:rFonts w:asciiTheme="minorHAnsi" w:hAnsiTheme="minorHAnsi"/>
        </w:rPr>
        <w:instrText xml:space="preserve"> repackage" </w:instrText>
      </w:r>
      <w:r w:rsidR="00474B04" w:rsidRPr="00272241">
        <w:rPr>
          <w:rFonts w:asciiTheme="minorHAnsi" w:hAnsiTheme="minorHAnsi"/>
        </w:rPr>
        <w:fldChar w:fldCharType="end"/>
      </w:r>
      <w:r w:rsidRPr="00272241">
        <w:rPr>
          <w:rFonts w:asciiTheme="minorHAnsi" w:hAnsiTheme="minorHAnsi"/>
        </w:rPr>
        <w:t>, Wholesale Distributor</w:t>
      </w:r>
      <w:r w:rsidR="00410716" w:rsidRPr="00272241">
        <w:rPr>
          <w:rFonts w:asciiTheme="minorHAnsi" w:hAnsiTheme="minorHAnsi"/>
        </w:rPr>
        <w:fldChar w:fldCharType="begin"/>
      </w:r>
      <w:r w:rsidR="00410716" w:rsidRPr="00272241">
        <w:rPr>
          <w:rFonts w:asciiTheme="minorHAnsi" w:hAnsiTheme="minorHAnsi"/>
        </w:rPr>
        <w:instrText xml:space="preserve"> wholesale distribution" </w:instrText>
      </w:r>
      <w:r w:rsidR="00410716" w:rsidRPr="00272241">
        <w:rPr>
          <w:rFonts w:asciiTheme="minorHAnsi" w:hAnsiTheme="minorHAnsi"/>
        </w:rPr>
        <w:fldChar w:fldCharType="end"/>
      </w:r>
      <w:r w:rsidRPr="00272241">
        <w:rPr>
          <w:rFonts w:asciiTheme="minorHAnsi" w:hAnsiTheme="minorHAnsi"/>
        </w:rPr>
        <w:t>, or Dispenser</w:t>
      </w:r>
      <w:r w:rsidR="00737A72" w:rsidRPr="00272241">
        <w:rPr>
          <w:rFonts w:asciiTheme="minorHAnsi" w:hAnsiTheme="minorHAnsi"/>
        </w:rPr>
        <w:fldChar w:fldCharType="begin"/>
      </w:r>
      <w:r w:rsidR="00737A72" w:rsidRPr="00272241">
        <w:rPr>
          <w:rFonts w:asciiTheme="minorHAnsi" w:hAnsiTheme="minorHAnsi"/>
        </w:rPr>
        <w:instrText xml:space="preserve"> dispense" </w:instrText>
      </w:r>
      <w:r w:rsidR="00737A72" w:rsidRPr="00272241">
        <w:rPr>
          <w:rFonts w:asciiTheme="minorHAnsi" w:hAnsiTheme="minorHAnsi"/>
        </w:rPr>
        <w:fldChar w:fldCharType="end"/>
      </w:r>
      <w:r w:rsidRPr="00272241">
        <w:rPr>
          <w:rFonts w:asciiTheme="minorHAnsi" w:hAnsiTheme="minorHAnsi"/>
        </w:rPr>
        <w:t xml:space="preserve"> accepts direct possession of a Product or to whom a Manufacturer, Repackager</w:t>
      </w:r>
      <w:r w:rsidR="00474B04" w:rsidRPr="00272241">
        <w:rPr>
          <w:rFonts w:asciiTheme="minorHAnsi" w:hAnsiTheme="minorHAnsi"/>
        </w:rPr>
        <w:fldChar w:fldCharType="begin"/>
      </w:r>
      <w:r w:rsidR="00474B04" w:rsidRPr="00272241">
        <w:rPr>
          <w:rFonts w:asciiTheme="minorHAnsi" w:hAnsiTheme="minorHAnsi"/>
        </w:rPr>
        <w:instrText xml:space="preserve"> repackage" </w:instrText>
      </w:r>
      <w:r w:rsidR="00474B04" w:rsidRPr="00272241">
        <w:rPr>
          <w:rFonts w:asciiTheme="minorHAnsi" w:hAnsiTheme="minorHAnsi"/>
        </w:rPr>
        <w:fldChar w:fldCharType="end"/>
      </w:r>
      <w:r w:rsidRPr="00272241">
        <w:rPr>
          <w:rFonts w:asciiTheme="minorHAnsi" w:hAnsiTheme="minorHAnsi"/>
        </w:rPr>
        <w:t>, Wholesale Distributor</w:t>
      </w:r>
      <w:r w:rsidR="00410716" w:rsidRPr="00272241">
        <w:rPr>
          <w:rFonts w:asciiTheme="minorHAnsi" w:hAnsiTheme="minorHAnsi"/>
        </w:rPr>
        <w:fldChar w:fldCharType="begin"/>
      </w:r>
      <w:r w:rsidR="00410716" w:rsidRPr="00272241">
        <w:rPr>
          <w:rFonts w:asciiTheme="minorHAnsi" w:hAnsiTheme="minorHAnsi"/>
        </w:rPr>
        <w:instrText xml:space="preserve"> wholesale distribution" </w:instrText>
      </w:r>
      <w:r w:rsidR="00410716" w:rsidRPr="00272241">
        <w:rPr>
          <w:rFonts w:asciiTheme="minorHAnsi" w:hAnsiTheme="minorHAnsi"/>
        </w:rPr>
        <w:fldChar w:fldCharType="end"/>
      </w:r>
      <w:r w:rsidRPr="00272241">
        <w:rPr>
          <w:rFonts w:asciiTheme="minorHAnsi" w:hAnsiTheme="minorHAnsi"/>
        </w:rPr>
        <w:t>, or Dispenser</w:t>
      </w:r>
      <w:r w:rsidR="00737A72" w:rsidRPr="00272241">
        <w:rPr>
          <w:rFonts w:asciiTheme="minorHAnsi" w:hAnsiTheme="minorHAnsi"/>
        </w:rPr>
        <w:fldChar w:fldCharType="begin"/>
      </w:r>
      <w:r w:rsidR="00737A72" w:rsidRPr="00272241">
        <w:rPr>
          <w:rFonts w:asciiTheme="minorHAnsi" w:hAnsiTheme="minorHAnsi"/>
        </w:rPr>
        <w:instrText xml:space="preserve"> dispense" </w:instrText>
      </w:r>
      <w:r w:rsidR="00737A72" w:rsidRPr="00272241">
        <w:rPr>
          <w:rFonts w:asciiTheme="minorHAnsi" w:hAnsiTheme="minorHAnsi"/>
        </w:rPr>
        <w:fldChar w:fldCharType="end"/>
      </w:r>
      <w:r w:rsidRPr="00272241">
        <w:rPr>
          <w:rFonts w:asciiTheme="minorHAnsi" w:hAnsiTheme="minorHAnsi"/>
        </w:rPr>
        <w:t xml:space="preserve"> transfers direct possession of a Product.</w:t>
      </w:r>
      <w:r w:rsidR="00E87367" w:rsidRPr="00272241">
        <w:rPr>
          <w:rFonts w:asciiTheme="minorHAnsi" w:hAnsiTheme="minorHAnsi"/>
        </w:rPr>
        <w:t xml:space="preserve"> </w:t>
      </w:r>
    </w:p>
    <w:p w14:paraId="25B4D7D7" w14:textId="75CEDC06" w:rsidR="00CF53C0" w:rsidRPr="00272241" w:rsidRDefault="00CF53C0" w:rsidP="00166F4A">
      <w:pPr>
        <w:pStyle w:val="a"/>
        <w:numPr>
          <w:ilvl w:val="0"/>
          <w:numId w:val="135"/>
        </w:numPr>
        <w:rPr>
          <w:rFonts w:asciiTheme="minorHAnsi" w:hAnsiTheme="minorHAnsi"/>
        </w:rPr>
      </w:pPr>
      <w:r w:rsidRPr="00272241">
        <w:rPr>
          <w:rFonts w:asciiTheme="minorHAnsi" w:hAnsiTheme="minorHAnsi"/>
        </w:rPr>
        <w:t>“Tra</w:t>
      </w:r>
      <w:r w:rsidR="00675C3E" w:rsidRPr="00272241">
        <w:rPr>
          <w:rFonts w:asciiTheme="minorHAnsi" w:hAnsiTheme="minorHAnsi"/>
        </w:rPr>
        <w:t>n</w:t>
      </w:r>
      <w:r w:rsidRPr="00272241">
        <w:rPr>
          <w:rFonts w:asciiTheme="minorHAnsi" w:hAnsiTheme="minorHAnsi"/>
        </w:rPr>
        <w:t>saction” means the transfer of Product between Persons in which a change of ownership occurs. Transaction does not include:</w:t>
      </w:r>
    </w:p>
    <w:p w14:paraId="250BC1FA" w14:textId="5F6ADCDB" w:rsidR="00CF53C0" w:rsidRPr="00272241" w:rsidRDefault="00CF53C0" w:rsidP="00166F4A">
      <w:pPr>
        <w:pStyle w:val="a"/>
        <w:numPr>
          <w:ilvl w:val="1"/>
          <w:numId w:val="135"/>
        </w:numPr>
        <w:ind w:left="1512"/>
        <w:rPr>
          <w:rFonts w:asciiTheme="minorHAnsi" w:hAnsiTheme="minorHAnsi"/>
        </w:rPr>
      </w:pPr>
      <w:r w:rsidRPr="00272241">
        <w:rPr>
          <w:rFonts w:asciiTheme="minorHAnsi" w:hAnsiTheme="minorHAnsi"/>
        </w:rPr>
        <w:t xml:space="preserve">intracompany </w:t>
      </w:r>
      <w:r w:rsidR="00815F85" w:rsidRPr="00272241">
        <w:rPr>
          <w:rFonts w:asciiTheme="minorHAnsi" w:hAnsiTheme="minorHAnsi"/>
        </w:rPr>
        <w:t>D</w:t>
      </w:r>
      <w:r w:rsidRPr="00272241">
        <w:rPr>
          <w:rFonts w:asciiTheme="minorHAnsi" w:hAnsiTheme="minorHAnsi"/>
        </w:rPr>
        <w:t>istribution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any Product between </w:t>
      </w:r>
      <w:r w:rsidR="00531AA4" w:rsidRPr="00272241">
        <w:rPr>
          <w:rFonts w:asciiTheme="minorHAnsi" w:hAnsiTheme="minorHAnsi"/>
        </w:rPr>
        <w:t>members</w:t>
      </w:r>
      <w:r w:rsidRPr="00272241">
        <w:rPr>
          <w:rFonts w:asciiTheme="minorHAnsi" w:hAnsiTheme="minorHAnsi"/>
        </w:rPr>
        <w:t xml:space="preserve"> of an affiliate or within a Manufacturer;</w:t>
      </w:r>
    </w:p>
    <w:p w14:paraId="35023537" w14:textId="21A7A077" w:rsidR="00CF53C0" w:rsidRPr="00272241" w:rsidRDefault="00CF53C0"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a Product among hospitals or other </w:t>
      </w:r>
      <w:r w:rsidR="00815F85" w:rsidRPr="00272241">
        <w:rPr>
          <w:rFonts w:asciiTheme="minorHAnsi" w:hAnsiTheme="minorHAnsi"/>
        </w:rPr>
        <w:t>H</w:t>
      </w:r>
      <w:r w:rsidRPr="00272241">
        <w:rPr>
          <w:rFonts w:asciiTheme="minorHAnsi" w:hAnsiTheme="minorHAnsi"/>
        </w:rPr>
        <w:t xml:space="preserve">ealth </w:t>
      </w:r>
      <w:r w:rsidR="00815F85" w:rsidRPr="00272241">
        <w:rPr>
          <w:rFonts w:asciiTheme="minorHAnsi" w:hAnsiTheme="minorHAnsi"/>
        </w:rPr>
        <w:t>C</w:t>
      </w:r>
      <w:r w:rsidRPr="00272241">
        <w:rPr>
          <w:rFonts w:asciiTheme="minorHAnsi" w:hAnsiTheme="minorHAnsi"/>
        </w:rPr>
        <w:t xml:space="preserve">are </w:t>
      </w:r>
      <w:r w:rsidR="00815F85" w:rsidRPr="00272241">
        <w:rPr>
          <w:rFonts w:asciiTheme="minorHAnsi" w:hAnsiTheme="minorHAnsi"/>
        </w:rPr>
        <w:t>E</w:t>
      </w:r>
      <w:r w:rsidRPr="00272241">
        <w:rPr>
          <w:rFonts w:asciiTheme="minorHAnsi" w:hAnsiTheme="minorHAnsi"/>
        </w:rPr>
        <w:t>ntities that are under common control;</w:t>
      </w:r>
    </w:p>
    <w:p w14:paraId="55BB6A08" w14:textId="46C78649" w:rsidR="00CF53C0" w:rsidRPr="00272241" w:rsidRDefault="00CF53C0"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a Product for </w:t>
      </w:r>
      <w:r w:rsidR="00BA6943" w:rsidRPr="00272241">
        <w:rPr>
          <w:rFonts w:asciiTheme="minorHAnsi" w:hAnsiTheme="minorHAnsi"/>
        </w:rPr>
        <w:t>E</w:t>
      </w:r>
      <w:r w:rsidRPr="00272241">
        <w:rPr>
          <w:rFonts w:asciiTheme="minorHAnsi" w:hAnsiTheme="minorHAnsi"/>
        </w:rPr>
        <w:t xml:space="preserve">mergency </w:t>
      </w:r>
      <w:r w:rsidR="00BA6943" w:rsidRPr="00272241">
        <w:rPr>
          <w:rFonts w:asciiTheme="minorHAnsi" w:hAnsiTheme="minorHAnsi"/>
        </w:rPr>
        <w:t>M</w:t>
      </w:r>
      <w:r w:rsidRPr="00272241">
        <w:rPr>
          <w:rFonts w:asciiTheme="minorHAnsi" w:hAnsiTheme="minorHAnsi"/>
        </w:rPr>
        <w:t xml:space="preserve">edical </w:t>
      </w:r>
      <w:r w:rsidR="00BA6943" w:rsidRPr="00272241">
        <w:rPr>
          <w:rFonts w:asciiTheme="minorHAnsi" w:hAnsiTheme="minorHAnsi"/>
        </w:rPr>
        <w:t>R</w:t>
      </w:r>
      <w:r w:rsidRPr="00272241">
        <w:rPr>
          <w:rFonts w:asciiTheme="minorHAnsi" w:hAnsiTheme="minorHAnsi"/>
        </w:rPr>
        <w:t>easons</w:t>
      </w:r>
      <w:r w:rsidR="00BA6943" w:rsidRPr="00272241">
        <w:rPr>
          <w:rFonts w:asciiTheme="minorHAnsi" w:hAnsiTheme="minorHAnsi"/>
        </w:rPr>
        <w:t>,</w:t>
      </w:r>
      <w:r w:rsidRPr="00272241">
        <w:rPr>
          <w:rFonts w:asciiTheme="minorHAnsi" w:hAnsiTheme="minorHAnsi"/>
        </w:rPr>
        <w:t xml:space="preserve"> including a </w:t>
      </w:r>
      <w:r w:rsidR="00BA6943" w:rsidRPr="00272241">
        <w:rPr>
          <w:rFonts w:asciiTheme="minorHAnsi" w:hAnsiTheme="minorHAnsi"/>
        </w:rPr>
        <w:t>P</w:t>
      </w:r>
      <w:r w:rsidRPr="00272241">
        <w:rPr>
          <w:rFonts w:asciiTheme="minorHAnsi" w:hAnsiTheme="minorHAnsi"/>
        </w:rPr>
        <w:t xml:space="preserve">ublic </w:t>
      </w:r>
      <w:r w:rsidR="00BA6943" w:rsidRPr="00272241">
        <w:rPr>
          <w:rFonts w:asciiTheme="minorHAnsi" w:hAnsiTheme="minorHAnsi"/>
        </w:rPr>
        <w:t>H</w:t>
      </w:r>
      <w:r w:rsidRPr="00272241">
        <w:rPr>
          <w:rFonts w:asciiTheme="minorHAnsi" w:hAnsiTheme="minorHAnsi"/>
        </w:rPr>
        <w:t xml:space="preserve">ealth </w:t>
      </w:r>
      <w:r w:rsidR="00BA6943" w:rsidRPr="00272241">
        <w:rPr>
          <w:rFonts w:asciiTheme="minorHAnsi" w:hAnsiTheme="minorHAnsi"/>
        </w:rPr>
        <w:t>E</w:t>
      </w:r>
      <w:r w:rsidRPr="00272241">
        <w:rPr>
          <w:rFonts w:asciiTheme="minorHAnsi" w:hAnsiTheme="minorHAnsi"/>
        </w:rPr>
        <w:t xml:space="preserve">mergency declaration pursuant to </w:t>
      </w:r>
      <w:r w:rsidR="00B65753">
        <w:rPr>
          <w:rFonts w:asciiTheme="minorHAnsi" w:hAnsiTheme="minorHAnsi"/>
        </w:rPr>
        <w:t>s</w:t>
      </w:r>
      <w:r w:rsidRPr="00272241">
        <w:rPr>
          <w:rFonts w:asciiTheme="minorHAnsi" w:hAnsiTheme="minorHAnsi"/>
        </w:rPr>
        <w:t xml:space="preserve">tate or </w:t>
      </w:r>
      <w:r w:rsidR="00B65753">
        <w:rPr>
          <w:rFonts w:asciiTheme="minorHAnsi" w:hAnsiTheme="minorHAnsi"/>
        </w:rPr>
        <w:t>f</w:t>
      </w:r>
      <w:r w:rsidRPr="00272241">
        <w:rPr>
          <w:rFonts w:asciiTheme="minorHAnsi" w:hAnsiTheme="minorHAnsi"/>
        </w:rPr>
        <w:t xml:space="preserve">ederal law, except that a </w:t>
      </w:r>
      <w:r w:rsidR="00BA6943" w:rsidRPr="00272241">
        <w:rPr>
          <w:rFonts w:asciiTheme="minorHAnsi" w:hAnsiTheme="minorHAnsi"/>
        </w:rPr>
        <w:t>D</w:t>
      </w:r>
      <w:r w:rsidRPr="00272241">
        <w:rPr>
          <w:rFonts w:asciiTheme="minorHAnsi" w:hAnsiTheme="minorHAnsi"/>
        </w:rPr>
        <w:t xml:space="preserve">rug shortage not caused by a </w:t>
      </w:r>
      <w:r w:rsidR="00BA6943" w:rsidRPr="00272241">
        <w:rPr>
          <w:rFonts w:asciiTheme="minorHAnsi" w:hAnsiTheme="minorHAnsi"/>
        </w:rPr>
        <w:t>P</w:t>
      </w:r>
      <w:r w:rsidRPr="00272241">
        <w:rPr>
          <w:rFonts w:asciiTheme="minorHAnsi" w:hAnsiTheme="minorHAnsi"/>
        </w:rPr>
        <w:t xml:space="preserve">ublic </w:t>
      </w:r>
      <w:r w:rsidR="00BA6943" w:rsidRPr="00272241">
        <w:rPr>
          <w:rFonts w:asciiTheme="minorHAnsi" w:hAnsiTheme="minorHAnsi"/>
        </w:rPr>
        <w:t>H</w:t>
      </w:r>
      <w:r w:rsidRPr="00272241">
        <w:rPr>
          <w:rFonts w:asciiTheme="minorHAnsi" w:hAnsiTheme="minorHAnsi"/>
        </w:rPr>
        <w:t>e</w:t>
      </w:r>
      <w:r w:rsidR="00BA6943" w:rsidRPr="00272241">
        <w:rPr>
          <w:rFonts w:asciiTheme="minorHAnsi" w:hAnsiTheme="minorHAnsi"/>
        </w:rPr>
        <w:t>a</w:t>
      </w:r>
      <w:r w:rsidRPr="00272241">
        <w:rPr>
          <w:rFonts w:asciiTheme="minorHAnsi" w:hAnsiTheme="minorHAnsi"/>
        </w:rPr>
        <w:t xml:space="preserve">lth </w:t>
      </w:r>
      <w:r w:rsidR="00BA6943" w:rsidRPr="00272241">
        <w:rPr>
          <w:rFonts w:asciiTheme="minorHAnsi" w:hAnsiTheme="minorHAnsi"/>
        </w:rPr>
        <w:t>E</w:t>
      </w:r>
      <w:r w:rsidRPr="00272241">
        <w:rPr>
          <w:rFonts w:asciiTheme="minorHAnsi" w:hAnsiTheme="minorHAnsi"/>
        </w:rPr>
        <w:t xml:space="preserve">mergency shall not constitute an </w:t>
      </w:r>
      <w:r w:rsidR="00BA6943" w:rsidRPr="00272241">
        <w:rPr>
          <w:rFonts w:asciiTheme="minorHAnsi" w:hAnsiTheme="minorHAnsi"/>
        </w:rPr>
        <w:t>E</w:t>
      </w:r>
      <w:r w:rsidRPr="00272241">
        <w:rPr>
          <w:rFonts w:asciiTheme="minorHAnsi" w:hAnsiTheme="minorHAnsi"/>
        </w:rPr>
        <w:t xml:space="preserve">mergency </w:t>
      </w:r>
      <w:r w:rsidR="00BA6943" w:rsidRPr="00272241">
        <w:rPr>
          <w:rFonts w:asciiTheme="minorHAnsi" w:hAnsiTheme="minorHAnsi"/>
        </w:rPr>
        <w:t>M</w:t>
      </w:r>
      <w:r w:rsidRPr="00272241">
        <w:rPr>
          <w:rFonts w:asciiTheme="minorHAnsi" w:hAnsiTheme="minorHAnsi"/>
        </w:rPr>
        <w:t xml:space="preserve">edical </w:t>
      </w:r>
      <w:r w:rsidR="00BA6943" w:rsidRPr="00272241">
        <w:rPr>
          <w:rFonts w:asciiTheme="minorHAnsi" w:hAnsiTheme="minorHAnsi"/>
        </w:rPr>
        <w:t>R</w:t>
      </w:r>
      <w:r w:rsidRPr="00272241">
        <w:rPr>
          <w:rFonts w:asciiTheme="minorHAnsi" w:hAnsiTheme="minorHAnsi"/>
        </w:rPr>
        <w:t>eason;</w:t>
      </w:r>
    </w:p>
    <w:p w14:paraId="49CAA6A7" w14:textId="0F92C6BC" w:rsidR="00CF53C0" w:rsidRPr="00272241" w:rsidRDefault="00CF53C0" w:rsidP="00166F4A">
      <w:pPr>
        <w:pStyle w:val="a"/>
        <w:numPr>
          <w:ilvl w:val="1"/>
          <w:numId w:val="135"/>
        </w:numPr>
        <w:ind w:left="1512"/>
        <w:rPr>
          <w:rFonts w:asciiTheme="minorHAnsi" w:hAnsiTheme="minorHAnsi"/>
        </w:rPr>
      </w:pPr>
      <w:r w:rsidRPr="00272241">
        <w:rPr>
          <w:rFonts w:asciiTheme="minorHAnsi" w:hAnsiTheme="minorHAnsi"/>
        </w:rPr>
        <w:t>the Dispensing</w:t>
      </w:r>
      <w:r w:rsidR="00737A72" w:rsidRPr="00272241">
        <w:rPr>
          <w:rFonts w:asciiTheme="minorHAnsi" w:hAnsiTheme="minorHAnsi"/>
        </w:rPr>
        <w:fldChar w:fldCharType="begin"/>
      </w:r>
      <w:r w:rsidR="00737A72" w:rsidRPr="00272241">
        <w:rPr>
          <w:rFonts w:asciiTheme="minorHAnsi" w:hAnsiTheme="minorHAnsi"/>
        </w:rPr>
        <w:instrText xml:space="preserve"> dispense" </w:instrText>
      </w:r>
      <w:r w:rsidR="00737A72" w:rsidRPr="00272241">
        <w:rPr>
          <w:rFonts w:asciiTheme="minorHAnsi" w:hAnsiTheme="minorHAnsi"/>
        </w:rPr>
        <w:fldChar w:fldCharType="end"/>
      </w:r>
      <w:r w:rsidRPr="00272241">
        <w:rPr>
          <w:rFonts w:asciiTheme="minorHAnsi" w:hAnsiTheme="minorHAnsi"/>
        </w:rPr>
        <w:t xml:space="preserve"> of a Product pursuant to a Prescription;</w:t>
      </w:r>
    </w:p>
    <w:p w14:paraId="7BEA189F" w14:textId="6D0C38CA" w:rsidR="00CF53C0" w:rsidRPr="00272241" w:rsidRDefault="00CF53C0"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Product samples by a Manufacturer or a licensed Wholesale Distributor</w:t>
      </w:r>
      <w:r w:rsidR="00410716" w:rsidRPr="00272241">
        <w:rPr>
          <w:rFonts w:asciiTheme="minorHAnsi" w:hAnsiTheme="minorHAnsi"/>
        </w:rPr>
        <w:fldChar w:fldCharType="begin"/>
      </w:r>
      <w:r w:rsidR="00410716" w:rsidRPr="00272241">
        <w:rPr>
          <w:rFonts w:asciiTheme="minorHAnsi" w:hAnsiTheme="minorHAnsi"/>
        </w:rPr>
        <w:instrText xml:space="preserve"> wholesale distribution" </w:instrText>
      </w:r>
      <w:r w:rsidR="00410716" w:rsidRPr="00272241">
        <w:rPr>
          <w:rFonts w:asciiTheme="minorHAnsi" w:hAnsiTheme="minorHAnsi"/>
        </w:rPr>
        <w:fldChar w:fldCharType="end"/>
      </w:r>
      <w:r w:rsidRPr="00272241">
        <w:rPr>
          <w:rFonts w:asciiTheme="minorHAnsi" w:hAnsiTheme="minorHAnsi"/>
        </w:rPr>
        <w:t xml:space="preserve"> in accordance with </w:t>
      </w:r>
      <w:r w:rsidR="00B65753">
        <w:rPr>
          <w:rFonts w:asciiTheme="minorHAnsi" w:hAnsiTheme="minorHAnsi"/>
        </w:rPr>
        <w:t>s</w:t>
      </w:r>
      <w:r w:rsidRPr="00272241">
        <w:rPr>
          <w:rFonts w:asciiTheme="minorHAnsi" w:hAnsiTheme="minorHAnsi"/>
        </w:rPr>
        <w:t xml:space="preserve">tate and </w:t>
      </w:r>
      <w:r w:rsidR="00B65753">
        <w:rPr>
          <w:rFonts w:asciiTheme="minorHAnsi" w:hAnsiTheme="minorHAnsi"/>
        </w:rPr>
        <w:t>f</w:t>
      </w:r>
      <w:r w:rsidRPr="00272241">
        <w:rPr>
          <w:rFonts w:asciiTheme="minorHAnsi" w:hAnsiTheme="minorHAnsi"/>
        </w:rPr>
        <w:t>ederal law;</w:t>
      </w:r>
    </w:p>
    <w:p w14:paraId="52A6AC80" w14:textId="1E5BA61E" w:rsidR="00CF53C0" w:rsidRPr="00272241" w:rsidRDefault="00CF53C0"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blood or blood </w:t>
      </w:r>
      <w:r w:rsidR="000F4483">
        <w:rPr>
          <w:rFonts w:asciiTheme="minorHAnsi" w:hAnsiTheme="minorHAnsi"/>
        </w:rPr>
        <w:t>c</w:t>
      </w:r>
      <w:r w:rsidRPr="00272241">
        <w:rPr>
          <w:rFonts w:asciiTheme="minorHAnsi" w:hAnsiTheme="minorHAnsi"/>
        </w:rPr>
        <w:t>omponents intended for transfusion;</w:t>
      </w:r>
    </w:p>
    <w:p w14:paraId="72E21DC1" w14:textId="3D0083E5" w:rsidR="003C74E8" w:rsidRPr="00272241" w:rsidRDefault="003C74E8"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minimal quantities of Product by a licensed retail Pharmacy to a licensed </w:t>
      </w:r>
      <w:r w:rsidR="00BA6943" w:rsidRPr="00272241">
        <w:rPr>
          <w:rFonts w:asciiTheme="minorHAnsi" w:hAnsiTheme="minorHAnsi"/>
        </w:rPr>
        <w:t>P</w:t>
      </w:r>
      <w:r w:rsidRPr="00272241">
        <w:rPr>
          <w:rFonts w:asciiTheme="minorHAnsi" w:hAnsiTheme="minorHAnsi"/>
        </w:rPr>
        <w:t>ractitioner for office use;</w:t>
      </w:r>
    </w:p>
    <w:p w14:paraId="542B0681" w14:textId="1FF8F880" w:rsidR="003C74E8" w:rsidRPr="00272241" w:rsidRDefault="003C74E8" w:rsidP="00166F4A">
      <w:pPr>
        <w:pStyle w:val="a"/>
        <w:numPr>
          <w:ilvl w:val="1"/>
          <w:numId w:val="135"/>
        </w:numPr>
        <w:ind w:left="1512"/>
        <w:rPr>
          <w:rFonts w:asciiTheme="minorHAnsi" w:hAnsiTheme="minorHAnsi"/>
        </w:rPr>
      </w:pPr>
      <w:r w:rsidRPr="00272241">
        <w:rPr>
          <w:rFonts w:asciiTheme="minorHAnsi" w:hAnsiTheme="minorHAnsi"/>
        </w:rPr>
        <w:t>the sale, purchase, or trade of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or an offer to sell, purchase, or trade a Drug by a charitable organization to a nonprofit affiliate of the organization to the extent otherwise permitted by </w:t>
      </w:r>
      <w:r w:rsidR="00B65753">
        <w:rPr>
          <w:rFonts w:asciiTheme="minorHAnsi" w:hAnsiTheme="minorHAnsi"/>
        </w:rPr>
        <w:t>s</w:t>
      </w:r>
      <w:r w:rsidRPr="00272241">
        <w:rPr>
          <w:rFonts w:asciiTheme="minorHAnsi" w:hAnsiTheme="minorHAnsi"/>
        </w:rPr>
        <w:t xml:space="preserve">tate and </w:t>
      </w:r>
      <w:r w:rsidR="00B65753">
        <w:rPr>
          <w:rFonts w:asciiTheme="minorHAnsi" w:hAnsiTheme="minorHAnsi"/>
        </w:rPr>
        <w:t>f</w:t>
      </w:r>
      <w:r w:rsidRPr="00272241">
        <w:rPr>
          <w:rFonts w:asciiTheme="minorHAnsi" w:hAnsiTheme="minorHAnsi"/>
        </w:rPr>
        <w:t>ederal law;</w:t>
      </w:r>
    </w:p>
    <w:p w14:paraId="1B42CC1E" w14:textId="5594A518" w:rsidR="003C74E8" w:rsidRPr="00272241" w:rsidRDefault="003C74E8"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a Product pursuant to the sale or merger of a Pharmacy or Pharmacies or a Wholesale Distributor</w:t>
      </w:r>
      <w:r w:rsidR="00410716" w:rsidRPr="00272241">
        <w:rPr>
          <w:rFonts w:asciiTheme="minorHAnsi" w:hAnsiTheme="minorHAnsi"/>
        </w:rPr>
        <w:fldChar w:fldCharType="begin"/>
      </w:r>
      <w:r w:rsidR="00410716" w:rsidRPr="00272241">
        <w:rPr>
          <w:rFonts w:asciiTheme="minorHAnsi" w:hAnsiTheme="minorHAnsi"/>
        </w:rPr>
        <w:instrText xml:space="preserve"> wholesale distribution" </w:instrText>
      </w:r>
      <w:r w:rsidR="00410716" w:rsidRPr="00272241">
        <w:rPr>
          <w:rFonts w:asciiTheme="minorHAnsi" w:hAnsiTheme="minorHAnsi"/>
        </w:rPr>
        <w:fldChar w:fldCharType="end"/>
      </w:r>
      <w:r w:rsidRPr="00272241">
        <w:rPr>
          <w:rFonts w:asciiTheme="minorHAnsi" w:hAnsiTheme="minorHAnsi"/>
        </w:rPr>
        <w:t xml:space="preserve"> or Wholesale Distributors</w:t>
      </w:r>
      <w:r w:rsidR="00737A72" w:rsidRPr="00272241">
        <w:rPr>
          <w:rFonts w:asciiTheme="minorHAnsi" w:hAnsiTheme="minorHAnsi"/>
        </w:rPr>
        <w:fldChar w:fldCharType="begin"/>
      </w:r>
      <w:r w:rsidR="00737A72" w:rsidRPr="00272241">
        <w:rPr>
          <w:rFonts w:asciiTheme="minorHAnsi" w:hAnsiTheme="minorHAnsi"/>
        </w:rPr>
        <w:instrText xml:space="preserve"> wholesale distribution" </w:instrText>
      </w:r>
      <w:r w:rsidR="00737A72" w:rsidRPr="00272241">
        <w:rPr>
          <w:rFonts w:asciiTheme="minorHAnsi" w:hAnsiTheme="minorHAnsi"/>
        </w:rPr>
        <w:fldChar w:fldCharType="end"/>
      </w:r>
      <w:r w:rsidRPr="00272241">
        <w:rPr>
          <w:rFonts w:asciiTheme="minorHAnsi" w:hAnsiTheme="minorHAnsi"/>
        </w:rPr>
        <w:t>, except that any records required to be maintained for the Product shall be transferred to the new owner of the Pharmacy or Pharmacies or Wholesale Distributor</w:t>
      </w:r>
      <w:r w:rsidR="00410716" w:rsidRPr="00272241">
        <w:rPr>
          <w:rFonts w:asciiTheme="minorHAnsi" w:hAnsiTheme="minorHAnsi"/>
        </w:rPr>
        <w:fldChar w:fldCharType="begin"/>
      </w:r>
      <w:r w:rsidR="00410716" w:rsidRPr="00272241">
        <w:rPr>
          <w:rFonts w:asciiTheme="minorHAnsi" w:hAnsiTheme="minorHAnsi"/>
        </w:rPr>
        <w:instrText xml:space="preserve"> wholesale distribution" </w:instrText>
      </w:r>
      <w:r w:rsidR="00410716" w:rsidRPr="00272241">
        <w:rPr>
          <w:rFonts w:asciiTheme="minorHAnsi" w:hAnsiTheme="minorHAnsi"/>
        </w:rPr>
        <w:fldChar w:fldCharType="end"/>
      </w:r>
      <w:r w:rsidRPr="00272241">
        <w:rPr>
          <w:rFonts w:asciiTheme="minorHAnsi" w:hAnsiTheme="minorHAnsi"/>
        </w:rPr>
        <w:t xml:space="preserve"> or Wholesale Distributors</w:t>
      </w:r>
      <w:r w:rsidR="00E96922">
        <w:rPr>
          <w:rFonts w:asciiTheme="minorHAnsi" w:hAnsiTheme="minorHAnsi"/>
        </w:rPr>
        <w:fldChar w:fldCharType="begin"/>
      </w:r>
      <w:r w:rsidR="00E96922">
        <w:instrText xml:space="preserve"> </w:instrText>
      </w:r>
      <w:r w:rsidR="00E96922" w:rsidRPr="00522FA7">
        <w:rPr>
          <w:rFonts w:asciiTheme="minorHAnsi" w:hAnsiTheme="minorHAnsi"/>
        </w:rPr>
        <w:instrText>wholesale distribution</w:instrText>
      </w:r>
      <w:r w:rsidR="00E96922">
        <w:instrText xml:space="preserve">" </w:instrText>
      </w:r>
      <w:r w:rsidR="00E96922">
        <w:rPr>
          <w:rFonts w:asciiTheme="minorHAnsi" w:hAnsiTheme="minorHAnsi"/>
        </w:rPr>
        <w:fldChar w:fldCharType="end"/>
      </w:r>
      <w:r w:rsidRPr="00272241">
        <w:rPr>
          <w:rFonts w:asciiTheme="minorHAnsi" w:hAnsiTheme="minorHAnsi"/>
        </w:rPr>
        <w:t>;</w:t>
      </w:r>
    </w:p>
    <w:p w14:paraId="54B639FB" w14:textId="571E67B3" w:rsidR="003C74E8" w:rsidRPr="00272241" w:rsidRDefault="003C74E8" w:rsidP="00166F4A">
      <w:pPr>
        <w:pStyle w:val="a"/>
        <w:numPr>
          <w:ilvl w:val="1"/>
          <w:numId w:val="135"/>
        </w:numPr>
        <w:ind w:left="1512"/>
        <w:rPr>
          <w:rFonts w:asciiTheme="minorHAnsi" w:hAnsiTheme="minorHAnsi"/>
        </w:rPr>
      </w:pPr>
      <w:r w:rsidRPr="00272241">
        <w:rPr>
          <w:rFonts w:asciiTheme="minorHAnsi" w:hAnsiTheme="minorHAnsi"/>
        </w:rPr>
        <w:t xml:space="preserve">the </w:t>
      </w:r>
      <w:r w:rsidR="00BA6943" w:rsidRPr="00272241">
        <w:rPr>
          <w:rFonts w:asciiTheme="minorHAnsi" w:hAnsiTheme="minorHAnsi"/>
        </w:rPr>
        <w:t>D</w:t>
      </w:r>
      <w:r w:rsidRPr="00272241">
        <w:rPr>
          <w:rFonts w:asciiTheme="minorHAnsi" w:hAnsiTheme="minorHAnsi"/>
        </w:rPr>
        <w:t>ispensing of a new animal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Product approved under </w:t>
      </w:r>
      <w:r w:rsidR="00B65753">
        <w:rPr>
          <w:rFonts w:asciiTheme="minorHAnsi" w:hAnsiTheme="minorHAnsi"/>
        </w:rPr>
        <w:t>f</w:t>
      </w:r>
      <w:r w:rsidRPr="00272241">
        <w:rPr>
          <w:rFonts w:asciiTheme="minorHAnsi" w:hAnsiTheme="minorHAnsi"/>
        </w:rPr>
        <w:t>ederal law;</w:t>
      </w:r>
    </w:p>
    <w:p w14:paraId="2586385B" w14:textId="447D20DC" w:rsidR="003C74E8" w:rsidRPr="00272241" w:rsidRDefault="003C74E8" w:rsidP="00166F4A">
      <w:pPr>
        <w:pStyle w:val="a"/>
        <w:numPr>
          <w:ilvl w:val="1"/>
          <w:numId w:val="135"/>
        </w:numPr>
        <w:ind w:left="1512"/>
        <w:rPr>
          <w:rFonts w:asciiTheme="minorHAnsi" w:hAnsiTheme="minorHAnsi"/>
        </w:rPr>
      </w:pPr>
      <w:r w:rsidRPr="00272241">
        <w:rPr>
          <w:rFonts w:asciiTheme="minorHAnsi" w:hAnsiTheme="minorHAnsi"/>
        </w:rPr>
        <w:t xml:space="preserve">Products transferred to or from any facility that is licensed by the Nuclear Regulatory Commission or by a </w:t>
      </w:r>
      <w:r w:rsidR="00C14DC9">
        <w:rPr>
          <w:rFonts w:asciiTheme="minorHAnsi" w:hAnsiTheme="minorHAnsi"/>
        </w:rPr>
        <w:t>s</w:t>
      </w:r>
      <w:r w:rsidRPr="00272241">
        <w:rPr>
          <w:rFonts w:asciiTheme="minorHAnsi" w:hAnsiTheme="minorHAnsi"/>
        </w:rPr>
        <w:t>tate pursuant to an agreement with such Commission;</w:t>
      </w:r>
    </w:p>
    <w:p w14:paraId="2DBAE949" w14:textId="730DC8DF" w:rsidR="003C74E8" w:rsidRPr="00272241" w:rsidRDefault="003C74E8" w:rsidP="00166F4A">
      <w:pPr>
        <w:pStyle w:val="a"/>
        <w:numPr>
          <w:ilvl w:val="1"/>
          <w:numId w:val="135"/>
        </w:numPr>
        <w:ind w:left="1512"/>
        <w:rPr>
          <w:rFonts w:asciiTheme="minorHAnsi" w:hAnsiTheme="minorHAnsi"/>
        </w:rPr>
      </w:pPr>
      <w:r w:rsidRPr="00272241">
        <w:rPr>
          <w:rFonts w:asciiTheme="minorHAnsi" w:hAnsiTheme="minorHAnsi"/>
        </w:rPr>
        <w:t>a combination Product that is:</w:t>
      </w:r>
    </w:p>
    <w:p w14:paraId="36443E10" w14:textId="2D9B8525" w:rsidR="003C74E8" w:rsidRPr="00272241" w:rsidRDefault="003C74E8" w:rsidP="00166F4A">
      <w:pPr>
        <w:pStyle w:val="a"/>
        <w:numPr>
          <w:ilvl w:val="2"/>
          <w:numId w:val="135"/>
        </w:numPr>
        <w:ind w:left="1944"/>
        <w:rPr>
          <w:rFonts w:asciiTheme="minorHAnsi" w:hAnsiTheme="minorHAnsi"/>
        </w:rPr>
      </w:pPr>
      <w:r w:rsidRPr="00272241">
        <w:rPr>
          <w:rFonts w:asciiTheme="minorHAnsi" w:hAnsiTheme="minorHAnsi"/>
        </w:rPr>
        <w:t xml:space="preserve">a </w:t>
      </w:r>
      <w:r w:rsidR="008F4AD3" w:rsidRPr="00272241">
        <w:rPr>
          <w:rFonts w:asciiTheme="minorHAnsi" w:hAnsiTheme="minorHAnsi"/>
        </w:rPr>
        <w:t>P</w:t>
      </w:r>
      <w:r w:rsidRPr="00272241">
        <w:rPr>
          <w:rFonts w:asciiTheme="minorHAnsi" w:hAnsiTheme="minorHAnsi"/>
        </w:rPr>
        <w:t>roduct comp</w:t>
      </w:r>
      <w:r w:rsidR="00BA6943" w:rsidRPr="00272241">
        <w:rPr>
          <w:rFonts w:asciiTheme="minorHAnsi" w:hAnsiTheme="minorHAnsi"/>
        </w:rPr>
        <w:t>osed</w:t>
      </w:r>
      <w:r w:rsidRPr="00272241">
        <w:rPr>
          <w:rFonts w:asciiTheme="minorHAnsi" w:hAnsiTheme="minorHAnsi"/>
        </w:rPr>
        <w:t xml:space="preserve"> of a </w:t>
      </w:r>
      <w:r w:rsidR="00BA6943" w:rsidRPr="00272241">
        <w:rPr>
          <w:rFonts w:asciiTheme="minorHAnsi" w:hAnsiTheme="minorHAnsi"/>
        </w:rPr>
        <w:t>D</w:t>
      </w:r>
      <w:r w:rsidRPr="00272241">
        <w:rPr>
          <w:rFonts w:asciiTheme="minorHAnsi" w:hAnsiTheme="minorHAnsi"/>
        </w:rPr>
        <w:t>evice</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evice" </w:instrText>
      </w:r>
      <w:r w:rsidR="00737A72" w:rsidRPr="00272241">
        <w:rPr>
          <w:rFonts w:asciiTheme="minorHAnsi" w:hAnsiTheme="minorHAnsi"/>
        </w:rPr>
        <w:fldChar w:fldCharType="end"/>
      </w:r>
      <w:r w:rsidRPr="00272241">
        <w:rPr>
          <w:rFonts w:asciiTheme="minorHAnsi" w:hAnsiTheme="minorHAnsi"/>
        </w:rPr>
        <w:t xml:space="preserve"> and one or more other regulated </w:t>
      </w:r>
      <w:r w:rsidR="0039500A" w:rsidRPr="00272241">
        <w:rPr>
          <w:rFonts w:asciiTheme="minorHAnsi" w:hAnsiTheme="minorHAnsi"/>
        </w:rPr>
        <w:t>C</w:t>
      </w:r>
      <w:r w:rsidRPr="00272241">
        <w:rPr>
          <w:rFonts w:asciiTheme="minorHAnsi" w:hAnsiTheme="minorHAnsi"/>
        </w:rPr>
        <w:t>omponents (such as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/Device</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evice" </w:instrText>
      </w:r>
      <w:r w:rsidR="00737A72" w:rsidRPr="00272241">
        <w:rPr>
          <w:rFonts w:asciiTheme="minorHAnsi" w:hAnsiTheme="minorHAnsi"/>
        </w:rPr>
        <w:fldChar w:fldCharType="end"/>
      </w:r>
      <w:r w:rsidRPr="00272241">
        <w:rPr>
          <w:rFonts w:asciiTheme="minorHAnsi" w:hAnsiTheme="minorHAnsi"/>
        </w:rPr>
        <w:t>, biologic/Device</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evice" </w:instrText>
      </w:r>
      <w:r w:rsidR="00737A72" w:rsidRPr="00272241">
        <w:rPr>
          <w:rFonts w:asciiTheme="minorHAnsi" w:hAnsiTheme="minorHAnsi"/>
        </w:rPr>
        <w:fldChar w:fldCharType="end"/>
      </w:r>
      <w:r w:rsidRPr="00272241">
        <w:rPr>
          <w:rFonts w:asciiTheme="minorHAnsi" w:hAnsiTheme="minorHAnsi"/>
        </w:rPr>
        <w:t xml:space="preserve">, or </w:t>
      </w:r>
      <w:r w:rsidR="00BA6943" w:rsidRPr="00272241">
        <w:rPr>
          <w:rFonts w:asciiTheme="minorHAnsi" w:hAnsiTheme="minorHAnsi"/>
        </w:rPr>
        <w:lastRenderedPageBreak/>
        <w:t>D</w:t>
      </w:r>
      <w:r w:rsidRPr="00272241">
        <w:rPr>
          <w:rFonts w:asciiTheme="minorHAnsi" w:hAnsiTheme="minorHAnsi"/>
        </w:rPr>
        <w:t>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w:t>
      </w:r>
      <w:r w:rsidR="00BA6943" w:rsidRPr="00272241">
        <w:rPr>
          <w:rFonts w:asciiTheme="minorHAnsi" w:hAnsiTheme="minorHAnsi"/>
        </w:rPr>
        <w:t>D</w:t>
      </w:r>
      <w:r w:rsidRPr="00272241">
        <w:rPr>
          <w:rFonts w:asciiTheme="minorHAnsi" w:hAnsiTheme="minorHAnsi"/>
        </w:rPr>
        <w:t>evice</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evice" </w:instrText>
      </w:r>
      <w:r w:rsidR="00737A72" w:rsidRPr="00272241">
        <w:rPr>
          <w:rFonts w:asciiTheme="minorHAnsi" w:hAnsiTheme="minorHAnsi"/>
        </w:rPr>
        <w:fldChar w:fldCharType="end"/>
      </w:r>
      <w:r w:rsidRPr="00272241">
        <w:rPr>
          <w:rFonts w:asciiTheme="minorHAnsi" w:hAnsiTheme="minorHAnsi"/>
        </w:rPr>
        <w:t>/biologic) that are physically, chemically, or otherwise combined or mi</w:t>
      </w:r>
      <w:r w:rsidR="009B1AAE" w:rsidRPr="009B1AAE">
        <w:rPr>
          <w:rFonts w:asciiTheme="minorHAnsi" w:hAnsiTheme="minorHAnsi"/>
        </w:rPr>
        <w:t>xe</w:t>
      </w:r>
      <w:r w:rsidRPr="00272241">
        <w:rPr>
          <w:rFonts w:asciiTheme="minorHAnsi" w:hAnsiTheme="minorHAnsi"/>
        </w:rPr>
        <w:t>d and produced as a single entity;</w:t>
      </w:r>
    </w:p>
    <w:p w14:paraId="72E003C7" w14:textId="267F6A0E" w:rsidR="003C74E8" w:rsidRPr="00272241" w:rsidRDefault="003C74E8" w:rsidP="00166F4A">
      <w:pPr>
        <w:pStyle w:val="a"/>
        <w:numPr>
          <w:ilvl w:val="2"/>
          <w:numId w:val="135"/>
        </w:numPr>
        <w:ind w:left="1944"/>
        <w:rPr>
          <w:rFonts w:asciiTheme="minorHAnsi" w:hAnsiTheme="minorHAnsi"/>
        </w:rPr>
      </w:pPr>
      <w:r w:rsidRPr="00272241">
        <w:rPr>
          <w:rFonts w:asciiTheme="minorHAnsi" w:hAnsiTheme="minorHAnsi"/>
        </w:rPr>
        <w:t>two or more separate Products packaged together in a single package or as a unit and comp</w:t>
      </w:r>
      <w:r w:rsidR="00BA6943" w:rsidRPr="00272241">
        <w:rPr>
          <w:rFonts w:asciiTheme="minorHAnsi" w:hAnsiTheme="minorHAnsi"/>
        </w:rPr>
        <w:t>os</w:t>
      </w:r>
      <w:r w:rsidRPr="00272241">
        <w:rPr>
          <w:rFonts w:asciiTheme="minorHAnsi" w:hAnsiTheme="minorHAnsi"/>
        </w:rPr>
        <w:t>ed of a</w:t>
      </w:r>
      <w:r w:rsidR="00710B9C" w:rsidRPr="00272241">
        <w:rPr>
          <w:rFonts w:asciiTheme="minorHAnsi" w:hAnsiTheme="minorHAnsi"/>
        </w:rPr>
        <w:t xml:space="preserve"> </w:t>
      </w:r>
      <w:r w:rsidRPr="00272241">
        <w:rPr>
          <w:rFonts w:asciiTheme="minorHAnsi" w:hAnsiTheme="minorHAnsi"/>
        </w:rPr>
        <w:t>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and Device</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evice" </w:instrText>
      </w:r>
      <w:r w:rsidR="00737A72" w:rsidRPr="00272241">
        <w:rPr>
          <w:rFonts w:asciiTheme="minorHAnsi" w:hAnsiTheme="minorHAnsi"/>
        </w:rPr>
        <w:fldChar w:fldCharType="end"/>
      </w:r>
      <w:r w:rsidRPr="00272241">
        <w:rPr>
          <w:rFonts w:asciiTheme="minorHAnsi" w:hAnsiTheme="minorHAnsi"/>
        </w:rPr>
        <w:t xml:space="preserve"> or </w:t>
      </w:r>
      <w:r w:rsidR="00BA6943" w:rsidRPr="00272241">
        <w:rPr>
          <w:rFonts w:asciiTheme="minorHAnsi" w:hAnsiTheme="minorHAnsi"/>
        </w:rPr>
        <w:t xml:space="preserve">a </w:t>
      </w:r>
      <w:r w:rsidRPr="00272241">
        <w:rPr>
          <w:rFonts w:asciiTheme="minorHAnsi" w:hAnsiTheme="minorHAnsi"/>
        </w:rPr>
        <w:t>Device</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evice" </w:instrText>
      </w:r>
      <w:r w:rsidR="00737A72" w:rsidRPr="00272241">
        <w:rPr>
          <w:rFonts w:asciiTheme="minorHAnsi" w:hAnsiTheme="minorHAnsi"/>
        </w:rPr>
        <w:fldChar w:fldCharType="end"/>
      </w:r>
      <w:r w:rsidRPr="00272241">
        <w:rPr>
          <w:rFonts w:asciiTheme="minorHAnsi" w:hAnsiTheme="minorHAnsi"/>
        </w:rPr>
        <w:t xml:space="preserve"> and </w:t>
      </w:r>
      <w:r w:rsidR="00B43DA6">
        <w:rPr>
          <w:rFonts w:asciiTheme="minorHAnsi" w:hAnsiTheme="minorHAnsi"/>
        </w:rPr>
        <w:t>B</w:t>
      </w:r>
      <w:r w:rsidRPr="00272241">
        <w:rPr>
          <w:rFonts w:asciiTheme="minorHAnsi" w:hAnsiTheme="minorHAnsi"/>
        </w:rPr>
        <w:t>iological Product</w:t>
      </w:r>
      <w:r w:rsidR="00770AC7">
        <w:rPr>
          <w:rFonts w:asciiTheme="minorHAnsi" w:hAnsiTheme="minorHAnsi"/>
        </w:rPr>
        <w:fldChar w:fldCharType="begin"/>
      </w:r>
      <w:r w:rsidR="00770AC7">
        <w:instrText xml:space="preserve"> </w:instrText>
      </w:r>
      <w:r w:rsidR="00770AC7" w:rsidRPr="003526E1">
        <w:rPr>
          <w:rFonts w:asciiTheme="minorHAnsi" w:hAnsiTheme="minorHAnsi"/>
        </w:rPr>
        <w:instrText>biological product</w:instrText>
      </w:r>
      <w:r w:rsidR="00770AC7">
        <w:instrText xml:space="preserve">" </w:instrText>
      </w:r>
      <w:r w:rsidR="00770AC7">
        <w:rPr>
          <w:rFonts w:asciiTheme="minorHAnsi" w:hAnsiTheme="minorHAnsi"/>
        </w:rPr>
        <w:fldChar w:fldCharType="end"/>
      </w:r>
      <w:r w:rsidRPr="00272241">
        <w:rPr>
          <w:rFonts w:asciiTheme="minorHAnsi" w:hAnsiTheme="minorHAnsi"/>
        </w:rPr>
        <w:t xml:space="preserve">; or </w:t>
      </w:r>
    </w:p>
    <w:p w14:paraId="2255E887" w14:textId="0FBB2EC4" w:rsidR="003C74E8" w:rsidRPr="00272241" w:rsidRDefault="003C74E8" w:rsidP="00166F4A">
      <w:pPr>
        <w:pStyle w:val="a"/>
        <w:numPr>
          <w:ilvl w:val="2"/>
          <w:numId w:val="135"/>
        </w:numPr>
        <w:ind w:left="1944"/>
        <w:rPr>
          <w:rFonts w:asciiTheme="minorHAnsi" w:hAnsiTheme="minorHAnsi"/>
        </w:rPr>
      </w:pPr>
      <w:r w:rsidRPr="00272241">
        <w:rPr>
          <w:rFonts w:asciiTheme="minorHAnsi" w:hAnsiTheme="minorHAnsi"/>
        </w:rPr>
        <w:t>two or more finished medical Devices</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evice" </w:instrText>
      </w:r>
      <w:r w:rsidR="00737A72" w:rsidRPr="00272241">
        <w:rPr>
          <w:rFonts w:asciiTheme="minorHAnsi" w:hAnsiTheme="minorHAnsi"/>
        </w:rPr>
        <w:fldChar w:fldCharType="end"/>
      </w:r>
      <w:r w:rsidRPr="00272241">
        <w:rPr>
          <w:rFonts w:asciiTheme="minorHAnsi" w:hAnsiTheme="minorHAnsi"/>
        </w:rPr>
        <w:t xml:space="preserve"> plus one or more Drug</w:t>
      </w:r>
      <w:r w:rsidR="00737A72" w:rsidRPr="00272241">
        <w:rPr>
          <w:rFonts w:asciiTheme="minorHAnsi" w:hAnsiTheme="minorHAnsi"/>
        </w:rPr>
        <w:fldChar w:fldCharType="begin"/>
      </w:r>
      <w:r w:rsidR="00744F83">
        <w:rPr>
          <w:rFonts w:asciiTheme="minorHAnsi" w:hAnsiTheme="minorHAnsi"/>
        </w:rPr>
        <w:instrText xml:space="preserve"> 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or </w:t>
      </w:r>
      <w:r w:rsidR="00B43DA6">
        <w:rPr>
          <w:rFonts w:asciiTheme="minorHAnsi" w:hAnsiTheme="minorHAnsi"/>
        </w:rPr>
        <w:t>B</w:t>
      </w:r>
      <w:r w:rsidRPr="00272241">
        <w:rPr>
          <w:rFonts w:asciiTheme="minorHAnsi" w:hAnsiTheme="minorHAnsi"/>
        </w:rPr>
        <w:t>iological Products</w:t>
      </w:r>
      <w:r w:rsidR="00770AC7">
        <w:rPr>
          <w:rFonts w:asciiTheme="minorHAnsi" w:hAnsiTheme="minorHAnsi"/>
        </w:rPr>
        <w:fldChar w:fldCharType="begin"/>
      </w:r>
      <w:r w:rsidR="00770AC7">
        <w:instrText xml:space="preserve"> </w:instrText>
      </w:r>
      <w:r w:rsidR="00770AC7" w:rsidRPr="003526E1">
        <w:rPr>
          <w:rFonts w:asciiTheme="minorHAnsi" w:hAnsiTheme="minorHAnsi"/>
        </w:rPr>
        <w:instrText>biological product</w:instrText>
      </w:r>
      <w:r w:rsidR="00770AC7">
        <w:instrText xml:space="preserve">" </w:instrText>
      </w:r>
      <w:r w:rsidR="00770AC7">
        <w:rPr>
          <w:rFonts w:asciiTheme="minorHAnsi" w:hAnsiTheme="minorHAnsi"/>
        </w:rPr>
        <w:fldChar w:fldCharType="end"/>
      </w:r>
      <w:r w:rsidRPr="00272241">
        <w:rPr>
          <w:rFonts w:asciiTheme="minorHAnsi" w:hAnsiTheme="minorHAnsi"/>
        </w:rPr>
        <w:t xml:space="preserve"> that are packaged together in what is referred to as a “medical convenience kit” as described in (</w:t>
      </w:r>
      <w:r w:rsidR="00BA6943" w:rsidRPr="00272241">
        <w:rPr>
          <w:rFonts w:asciiTheme="minorHAnsi" w:hAnsiTheme="minorHAnsi"/>
        </w:rPr>
        <w:t>w</w:t>
      </w:r>
      <w:r w:rsidRPr="00272241">
        <w:rPr>
          <w:rFonts w:asciiTheme="minorHAnsi" w:hAnsiTheme="minorHAnsi"/>
        </w:rPr>
        <w:t>6)(13)</w:t>
      </w:r>
      <w:r w:rsidR="00710B9C" w:rsidRPr="00272241">
        <w:rPr>
          <w:rFonts w:asciiTheme="minorHAnsi" w:hAnsiTheme="minorHAnsi"/>
        </w:rPr>
        <w:t>;</w:t>
      </w:r>
    </w:p>
    <w:p w14:paraId="44F8D3C8" w14:textId="03C3CABA" w:rsidR="00710B9C" w:rsidRPr="00272241" w:rsidRDefault="00710B9C"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a collection of finished medical Devices</w:t>
      </w:r>
      <w:r w:rsidR="00737A72" w:rsidRPr="00272241">
        <w:rPr>
          <w:rFonts w:asciiTheme="minorHAnsi" w:hAnsiTheme="minorHAnsi"/>
        </w:rPr>
        <w:fldChar w:fldCharType="begin"/>
      </w:r>
      <w:r w:rsidR="00744F83">
        <w:rPr>
          <w:rFonts w:asciiTheme="minorHAnsi" w:hAnsiTheme="minorHAnsi"/>
        </w:rPr>
        <w:instrText xml:space="preserve"> d</w:instrText>
      </w:r>
      <w:r w:rsidR="00737A72" w:rsidRPr="00272241">
        <w:rPr>
          <w:rFonts w:asciiTheme="minorHAnsi" w:hAnsiTheme="minorHAnsi"/>
        </w:rPr>
        <w:instrText xml:space="preserve">evice" </w:instrText>
      </w:r>
      <w:r w:rsidR="00737A72" w:rsidRPr="00272241">
        <w:rPr>
          <w:rFonts w:asciiTheme="minorHAnsi" w:hAnsiTheme="minorHAnsi"/>
        </w:rPr>
        <w:fldChar w:fldCharType="end"/>
      </w:r>
      <w:r w:rsidRPr="00272241">
        <w:rPr>
          <w:rFonts w:asciiTheme="minorHAnsi" w:hAnsiTheme="minorHAnsi"/>
        </w:rPr>
        <w:t xml:space="preserve">, which may include a Product or </w:t>
      </w:r>
      <w:r w:rsidR="00B43DA6">
        <w:rPr>
          <w:rFonts w:asciiTheme="minorHAnsi" w:hAnsiTheme="minorHAnsi"/>
        </w:rPr>
        <w:t>B</w:t>
      </w:r>
      <w:r w:rsidRPr="00272241">
        <w:rPr>
          <w:rFonts w:asciiTheme="minorHAnsi" w:hAnsiTheme="minorHAnsi"/>
        </w:rPr>
        <w:t>iological Product</w:t>
      </w:r>
      <w:r w:rsidR="00EE4D31">
        <w:rPr>
          <w:rFonts w:asciiTheme="minorHAnsi" w:hAnsiTheme="minorHAnsi"/>
        </w:rPr>
        <w:fldChar w:fldCharType="begin"/>
      </w:r>
      <w:r w:rsidR="00EE4D31">
        <w:instrText xml:space="preserve"> </w:instrText>
      </w:r>
      <w:r w:rsidR="00EE4D31" w:rsidRPr="003526E1">
        <w:rPr>
          <w:rFonts w:asciiTheme="minorHAnsi" w:hAnsiTheme="minorHAnsi"/>
        </w:rPr>
        <w:instrText>biological product</w:instrText>
      </w:r>
      <w:r w:rsidR="00EE4D31">
        <w:instrText xml:space="preserve">" </w:instrText>
      </w:r>
      <w:r w:rsidR="00EE4D31">
        <w:rPr>
          <w:rFonts w:asciiTheme="minorHAnsi" w:hAnsiTheme="minorHAnsi"/>
        </w:rPr>
        <w:fldChar w:fldCharType="end"/>
      </w:r>
      <w:r w:rsidRPr="00272241">
        <w:rPr>
          <w:rFonts w:asciiTheme="minorHAnsi" w:hAnsiTheme="minorHAnsi"/>
        </w:rPr>
        <w:t>, assembled in kit form strictly for the convenience of the purchaser or user if:</w:t>
      </w:r>
    </w:p>
    <w:p w14:paraId="60DADDD2" w14:textId="371BDC37" w:rsidR="00710B9C" w:rsidRPr="00272241" w:rsidRDefault="00710B9C" w:rsidP="00166F4A">
      <w:pPr>
        <w:pStyle w:val="a"/>
        <w:numPr>
          <w:ilvl w:val="2"/>
          <w:numId w:val="135"/>
        </w:numPr>
        <w:ind w:left="1944"/>
        <w:rPr>
          <w:rFonts w:asciiTheme="minorHAnsi" w:hAnsiTheme="minorHAnsi"/>
        </w:rPr>
      </w:pPr>
      <w:r w:rsidRPr="00272241">
        <w:rPr>
          <w:rFonts w:asciiTheme="minorHAnsi" w:hAnsiTheme="minorHAnsi"/>
        </w:rPr>
        <w:t>the medical convenience kit is assembled in an establishment that is registered with FDA</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F</w:instrText>
      </w:r>
      <w:r w:rsidR="00737A72" w:rsidRPr="00272241">
        <w:rPr>
          <w:rFonts w:asciiTheme="minorHAnsi" w:hAnsiTheme="minorHAnsi"/>
        </w:rPr>
        <w:instrText xml:space="preserve">ood and </w:instrText>
      </w:r>
      <w:r w:rsidR="00744F83">
        <w:rPr>
          <w:rFonts w:asciiTheme="minorHAnsi" w:hAnsiTheme="minorHAnsi"/>
        </w:rPr>
        <w:instrText>Drug A</w:instrText>
      </w:r>
      <w:r w:rsidR="00737A72" w:rsidRPr="00272241">
        <w:rPr>
          <w:rFonts w:asciiTheme="minorHAnsi" w:hAnsiTheme="minorHAnsi"/>
        </w:rPr>
        <w:instrText xml:space="preserve">dministration" </w:instrText>
      </w:r>
      <w:r w:rsidR="00737A72" w:rsidRPr="00272241">
        <w:rPr>
          <w:rFonts w:asciiTheme="minorHAnsi" w:hAnsiTheme="minorHAnsi"/>
        </w:rPr>
        <w:fldChar w:fldCharType="end"/>
      </w:r>
      <w:r w:rsidRPr="00272241">
        <w:rPr>
          <w:rFonts w:asciiTheme="minorHAnsi" w:hAnsiTheme="minorHAnsi"/>
        </w:rPr>
        <w:t xml:space="preserve"> as a Device</w:t>
      </w:r>
      <w:r w:rsidR="00737A72" w:rsidRPr="00272241">
        <w:rPr>
          <w:rFonts w:asciiTheme="minorHAnsi" w:hAnsiTheme="minorHAnsi"/>
        </w:rPr>
        <w:fldChar w:fldCharType="begin"/>
      </w:r>
      <w:r w:rsidR="00744F83">
        <w:rPr>
          <w:rFonts w:asciiTheme="minorHAnsi" w:hAnsiTheme="minorHAnsi"/>
        </w:rPr>
        <w:instrText xml:space="preserve"> d</w:instrText>
      </w:r>
      <w:r w:rsidR="00737A72" w:rsidRPr="00272241">
        <w:rPr>
          <w:rFonts w:asciiTheme="minorHAnsi" w:hAnsiTheme="minorHAnsi"/>
        </w:rPr>
        <w:instrText xml:space="preserve">evice" </w:instrText>
      </w:r>
      <w:r w:rsidR="00737A72" w:rsidRPr="00272241">
        <w:rPr>
          <w:rFonts w:asciiTheme="minorHAnsi" w:hAnsiTheme="minorHAnsi"/>
        </w:rPr>
        <w:fldChar w:fldCharType="end"/>
      </w:r>
      <w:r w:rsidRPr="00272241">
        <w:rPr>
          <w:rFonts w:asciiTheme="minorHAnsi" w:hAnsiTheme="minorHAnsi"/>
        </w:rPr>
        <w:t xml:space="preserve"> Manufacturer;</w:t>
      </w:r>
    </w:p>
    <w:p w14:paraId="139BD440" w14:textId="513C050C" w:rsidR="00710B9C" w:rsidRPr="00272241" w:rsidRDefault="00710B9C" w:rsidP="00166F4A">
      <w:pPr>
        <w:pStyle w:val="a"/>
        <w:numPr>
          <w:ilvl w:val="2"/>
          <w:numId w:val="135"/>
        </w:numPr>
        <w:ind w:left="1944"/>
        <w:rPr>
          <w:rFonts w:asciiTheme="minorHAnsi" w:hAnsiTheme="minorHAnsi"/>
        </w:rPr>
      </w:pPr>
      <w:r w:rsidRPr="00272241">
        <w:rPr>
          <w:rFonts w:asciiTheme="minorHAnsi" w:hAnsiTheme="minorHAnsi"/>
        </w:rPr>
        <w:t>the medical convenience kit does not contain a federally scheduled controlled substance;</w:t>
      </w:r>
    </w:p>
    <w:p w14:paraId="3E8D63D7" w14:textId="5781A26C" w:rsidR="00710B9C" w:rsidRPr="00272241" w:rsidRDefault="00710B9C" w:rsidP="00166F4A">
      <w:pPr>
        <w:pStyle w:val="a"/>
        <w:numPr>
          <w:ilvl w:val="2"/>
          <w:numId w:val="135"/>
        </w:numPr>
        <w:ind w:left="1944"/>
        <w:rPr>
          <w:rFonts w:asciiTheme="minorHAnsi" w:hAnsiTheme="minorHAnsi"/>
        </w:rPr>
      </w:pPr>
      <w:r w:rsidRPr="00272241">
        <w:rPr>
          <w:rFonts w:asciiTheme="minorHAnsi" w:hAnsiTheme="minorHAnsi"/>
        </w:rPr>
        <w:t xml:space="preserve">in the case of a medical convenience kit that includes a Product, the Person </w:t>
      </w:r>
      <w:r w:rsidR="00BA6943" w:rsidRPr="00272241">
        <w:rPr>
          <w:rFonts w:asciiTheme="minorHAnsi" w:hAnsiTheme="minorHAnsi"/>
        </w:rPr>
        <w:t>who</w:t>
      </w:r>
      <w:r w:rsidRPr="00272241">
        <w:rPr>
          <w:rFonts w:asciiTheme="minorHAnsi" w:hAnsiTheme="minorHAnsi"/>
        </w:rPr>
        <w:t xml:space="preserve"> Manufacture</w:t>
      </w:r>
      <w:r w:rsidR="00BA6943" w:rsidRPr="00272241">
        <w:rPr>
          <w:rFonts w:asciiTheme="minorHAnsi" w:hAnsiTheme="minorHAnsi"/>
        </w:rPr>
        <w:t>d</w:t>
      </w:r>
      <w:r w:rsidRPr="00272241">
        <w:rPr>
          <w:rFonts w:asciiTheme="minorHAnsi" w:hAnsiTheme="minorHAnsi"/>
        </w:rPr>
        <w:t xml:space="preserve"> the kit:</w:t>
      </w:r>
    </w:p>
    <w:p w14:paraId="5085D2FF" w14:textId="02C5563F" w:rsidR="00710B9C" w:rsidRPr="00272241" w:rsidRDefault="00675C3E" w:rsidP="00166F4A">
      <w:pPr>
        <w:pStyle w:val="a"/>
        <w:numPr>
          <w:ilvl w:val="3"/>
          <w:numId w:val="135"/>
        </w:numPr>
        <w:ind w:left="2376" w:hanging="432"/>
        <w:rPr>
          <w:rFonts w:asciiTheme="minorHAnsi" w:hAnsiTheme="minorHAnsi"/>
        </w:rPr>
      </w:pPr>
      <w:r w:rsidRPr="00272241">
        <w:rPr>
          <w:rFonts w:asciiTheme="minorHAnsi" w:hAnsiTheme="minorHAnsi"/>
        </w:rPr>
        <w:t xml:space="preserve">purchased such Product directly from the </w:t>
      </w:r>
      <w:r w:rsidR="003F4367">
        <w:rPr>
          <w:rFonts w:asciiTheme="minorHAnsi" w:hAnsiTheme="minorHAnsi"/>
        </w:rPr>
        <w:t>Drug</w:t>
      </w:r>
      <w:r w:rsidRPr="00272241">
        <w:rPr>
          <w:rFonts w:asciiTheme="minorHAnsi" w:hAnsiTheme="minorHAnsi"/>
        </w:rPr>
        <w:t xml:space="preserve"> Manufacturer or from a Who</w:t>
      </w:r>
      <w:r w:rsidR="00BA6943" w:rsidRPr="00272241">
        <w:rPr>
          <w:rFonts w:asciiTheme="minorHAnsi" w:hAnsiTheme="minorHAnsi"/>
        </w:rPr>
        <w:t>l</w:t>
      </w:r>
      <w:r w:rsidRPr="00272241">
        <w:rPr>
          <w:rFonts w:asciiTheme="minorHAnsi" w:hAnsiTheme="minorHAnsi"/>
        </w:rPr>
        <w:t>esale Distributor</w:t>
      </w:r>
      <w:r w:rsidR="00737A72" w:rsidRPr="00272241">
        <w:rPr>
          <w:rFonts w:asciiTheme="minorHAnsi" w:hAnsiTheme="minorHAnsi"/>
        </w:rPr>
        <w:fldChar w:fldCharType="begin"/>
      </w:r>
      <w:r w:rsidR="00737A72" w:rsidRPr="00272241">
        <w:rPr>
          <w:rFonts w:asciiTheme="minorHAnsi" w:hAnsiTheme="minorHAnsi"/>
        </w:rPr>
        <w:instrText xml:space="preserve"> wholesale distribution" </w:instrText>
      </w:r>
      <w:r w:rsidR="00737A72" w:rsidRPr="00272241">
        <w:rPr>
          <w:rFonts w:asciiTheme="minorHAnsi" w:hAnsiTheme="minorHAnsi"/>
        </w:rPr>
        <w:fldChar w:fldCharType="end"/>
      </w:r>
      <w:r w:rsidRPr="00272241">
        <w:rPr>
          <w:rFonts w:asciiTheme="minorHAnsi" w:hAnsiTheme="minorHAnsi"/>
        </w:rPr>
        <w:t xml:space="preserve"> that purchased the Product directly from the </w:t>
      </w:r>
      <w:r w:rsidR="003F4367">
        <w:rPr>
          <w:rFonts w:asciiTheme="minorHAnsi" w:hAnsiTheme="minorHAnsi"/>
        </w:rPr>
        <w:t>Drug</w:t>
      </w:r>
      <w:r w:rsidRPr="00272241">
        <w:rPr>
          <w:rFonts w:asciiTheme="minorHAnsi" w:hAnsiTheme="minorHAnsi"/>
        </w:rPr>
        <w:t xml:space="preserve"> Manufacturer;</w:t>
      </w:r>
    </w:p>
    <w:p w14:paraId="1BDBC5DF" w14:textId="0CBAFA61" w:rsidR="00675C3E" w:rsidRPr="00272241" w:rsidRDefault="00675C3E" w:rsidP="00166F4A">
      <w:pPr>
        <w:pStyle w:val="a"/>
        <w:numPr>
          <w:ilvl w:val="3"/>
          <w:numId w:val="135"/>
        </w:numPr>
        <w:ind w:left="2376" w:hanging="432"/>
        <w:rPr>
          <w:rFonts w:asciiTheme="minorHAnsi" w:hAnsiTheme="minorHAnsi"/>
        </w:rPr>
      </w:pPr>
      <w:r w:rsidRPr="00272241">
        <w:rPr>
          <w:rFonts w:asciiTheme="minorHAnsi" w:hAnsiTheme="minorHAnsi"/>
        </w:rPr>
        <w:t>does not alter the primary container or label of the Product as purchased from the Manufacturer or Wholesale Distributor</w:t>
      </w:r>
      <w:r w:rsidR="00410716" w:rsidRPr="00272241">
        <w:rPr>
          <w:rFonts w:asciiTheme="minorHAnsi" w:hAnsiTheme="minorHAnsi"/>
        </w:rPr>
        <w:fldChar w:fldCharType="begin"/>
      </w:r>
      <w:r w:rsidR="00410716" w:rsidRPr="00272241">
        <w:rPr>
          <w:rFonts w:asciiTheme="minorHAnsi" w:hAnsiTheme="minorHAnsi"/>
        </w:rPr>
        <w:instrText xml:space="preserve"> wholesale distribution" </w:instrText>
      </w:r>
      <w:r w:rsidR="00410716" w:rsidRPr="00272241">
        <w:rPr>
          <w:rFonts w:asciiTheme="minorHAnsi" w:hAnsiTheme="minorHAnsi"/>
        </w:rPr>
        <w:fldChar w:fldCharType="end"/>
      </w:r>
      <w:r w:rsidRPr="00272241">
        <w:rPr>
          <w:rFonts w:asciiTheme="minorHAnsi" w:hAnsiTheme="minorHAnsi"/>
        </w:rPr>
        <w:t>; and</w:t>
      </w:r>
    </w:p>
    <w:p w14:paraId="1BAB8E12" w14:textId="3D34A126" w:rsidR="00675C3E" w:rsidRPr="00272241" w:rsidRDefault="00675C3E" w:rsidP="00166F4A">
      <w:pPr>
        <w:pStyle w:val="a"/>
        <w:numPr>
          <w:ilvl w:val="2"/>
          <w:numId w:val="135"/>
        </w:numPr>
        <w:ind w:left="1944"/>
        <w:rPr>
          <w:rFonts w:asciiTheme="minorHAnsi" w:hAnsiTheme="minorHAnsi"/>
        </w:rPr>
      </w:pPr>
      <w:r w:rsidRPr="00272241">
        <w:rPr>
          <w:rFonts w:asciiTheme="minorHAnsi" w:hAnsiTheme="minorHAnsi"/>
        </w:rPr>
        <w:t>in the case of a medical convenience kit that includes a Product, the Product is:</w:t>
      </w:r>
    </w:p>
    <w:p w14:paraId="27170C78" w14:textId="7913C22B" w:rsidR="00675C3E" w:rsidRPr="00272241" w:rsidRDefault="00675C3E" w:rsidP="00166F4A">
      <w:pPr>
        <w:pStyle w:val="a"/>
        <w:numPr>
          <w:ilvl w:val="3"/>
          <w:numId w:val="135"/>
        </w:numPr>
        <w:ind w:left="2376" w:hanging="432"/>
        <w:rPr>
          <w:rFonts w:asciiTheme="minorHAnsi" w:hAnsiTheme="minorHAnsi"/>
        </w:rPr>
      </w:pPr>
      <w:r w:rsidRPr="00272241">
        <w:rPr>
          <w:rFonts w:asciiTheme="minorHAnsi" w:hAnsiTheme="minorHAnsi"/>
        </w:rPr>
        <w:t>an intravenous solution intended for the replenishment of fluids and el</w:t>
      </w:r>
      <w:r w:rsidR="00BA6943" w:rsidRPr="00272241">
        <w:rPr>
          <w:rFonts w:asciiTheme="minorHAnsi" w:hAnsiTheme="minorHAnsi"/>
        </w:rPr>
        <w:t>e</w:t>
      </w:r>
      <w:r w:rsidRPr="00272241">
        <w:rPr>
          <w:rFonts w:asciiTheme="minorHAnsi" w:hAnsiTheme="minorHAnsi"/>
        </w:rPr>
        <w:t>ctrolytes;</w:t>
      </w:r>
    </w:p>
    <w:p w14:paraId="7FC7A838" w14:textId="77777777" w:rsidR="00675C3E" w:rsidRPr="00272241" w:rsidRDefault="00675C3E" w:rsidP="00166F4A">
      <w:pPr>
        <w:pStyle w:val="a"/>
        <w:numPr>
          <w:ilvl w:val="3"/>
          <w:numId w:val="135"/>
        </w:numPr>
        <w:ind w:left="2376" w:hanging="432"/>
        <w:rPr>
          <w:rFonts w:asciiTheme="minorHAnsi" w:hAnsiTheme="minorHAnsi"/>
        </w:rPr>
      </w:pPr>
      <w:r w:rsidRPr="00272241">
        <w:rPr>
          <w:rFonts w:asciiTheme="minorHAnsi" w:hAnsiTheme="minorHAnsi"/>
        </w:rPr>
        <w:t>a Product intended to maintain the equilibrium of water and minerals in the body;</w:t>
      </w:r>
    </w:p>
    <w:p w14:paraId="32F43850" w14:textId="5D06EFFF" w:rsidR="00675C3E" w:rsidRPr="00272241" w:rsidRDefault="00675C3E" w:rsidP="00166F4A">
      <w:pPr>
        <w:pStyle w:val="a"/>
        <w:numPr>
          <w:ilvl w:val="3"/>
          <w:numId w:val="135"/>
        </w:numPr>
        <w:ind w:left="2376" w:hanging="432"/>
        <w:rPr>
          <w:rFonts w:asciiTheme="minorHAnsi" w:hAnsiTheme="minorHAnsi"/>
        </w:rPr>
      </w:pPr>
      <w:r w:rsidRPr="00272241">
        <w:rPr>
          <w:rFonts w:asciiTheme="minorHAnsi" w:hAnsiTheme="minorHAnsi"/>
        </w:rPr>
        <w:t>a Product intended for irrigation or reconstitution;</w:t>
      </w:r>
    </w:p>
    <w:p w14:paraId="3A460D05" w14:textId="060CEA8E" w:rsidR="00675C3E" w:rsidRPr="00272241" w:rsidRDefault="00675C3E" w:rsidP="00166F4A">
      <w:pPr>
        <w:pStyle w:val="a"/>
        <w:numPr>
          <w:ilvl w:val="3"/>
          <w:numId w:val="135"/>
        </w:numPr>
        <w:ind w:left="2376" w:hanging="432"/>
        <w:rPr>
          <w:rFonts w:asciiTheme="minorHAnsi" w:hAnsiTheme="minorHAnsi"/>
        </w:rPr>
      </w:pPr>
      <w:r w:rsidRPr="00272241">
        <w:rPr>
          <w:rFonts w:asciiTheme="minorHAnsi" w:hAnsiTheme="minorHAnsi"/>
        </w:rPr>
        <w:t>an anesthetic;</w:t>
      </w:r>
    </w:p>
    <w:p w14:paraId="6E31DE9A" w14:textId="3364D8AD" w:rsidR="00675C3E" w:rsidRPr="00272241" w:rsidRDefault="00675C3E" w:rsidP="00166F4A">
      <w:pPr>
        <w:pStyle w:val="a"/>
        <w:numPr>
          <w:ilvl w:val="3"/>
          <w:numId w:val="135"/>
        </w:numPr>
        <w:ind w:left="2376" w:hanging="432"/>
        <w:rPr>
          <w:rFonts w:asciiTheme="minorHAnsi" w:hAnsiTheme="minorHAnsi"/>
        </w:rPr>
      </w:pPr>
      <w:r w:rsidRPr="00272241">
        <w:rPr>
          <w:rFonts w:asciiTheme="minorHAnsi" w:hAnsiTheme="minorHAnsi"/>
        </w:rPr>
        <w:t>an anticoagulant;</w:t>
      </w:r>
    </w:p>
    <w:p w14:paraId="58C908D6" w14:textId="3012CE6E" w:rsidR="00675C3E" w:rsidRPr="00272241" w:rsidRDefault="00675C3E" w:rsidP="00166F4A">
      <w:pPr>
        <w:pStyle w:val="a"/>
        <w:numPr>
          <w:ilvl w:val="3"/>
          <w:numId w:val="135"/>
        </w:numPr>
        <w:ind w:left="2376" w:hanging="432"/>
        <w:rPr>
          <w:rFonts w:asciiTheme="minorHAnsi" w:hAnsiTheme="minorHAnsi"/>
        </w:rPr>
      </w:pPr>
      <w:r w:rsidRPr="00272241">
        <w:rPr>
          <w:rFonts w:asciiTheme="minorHAnsi" w:hAnsiTheme="minorHAnsi"/>
        </w:rPr>
        <w:t>a vasopressor; or</w:t>
      </w:r>
    </w:p>
    <w:p w14:paraId="3ED94402" w14:textId="0FADF9FD" w:rsidR="00675C3E" w:rsidRPr="00272241" w:rsidRDefault="00675C3E" w:rsidP="00166F4A">
      <w:pPr>
        <w:pStyle w:val="a"/>
        <w:numPr>
          <w:ilvl w:val="3"/>
          <w:numId w:val="135"/>
        </w:numPr>
        <w:ind w:left="2376" w:hanging="432"/>
        <w:rPr>
          <w:rFonts w:asciiTheme="minorHAnsi" w:hAnsiTheme="minorHAnsi"/>
        </w:rPr>
      </w:pPr>
      <w:r w:rsidRPr="00272241">
        <w:rPr>
          <w:rFonts w:asciiTheme="minorHAnsi" w:hAnsiTheme="minorHAnsi"/>
        </w:rPr>
        <w:t>a s</w:t>
      </w:r>
      <w:r w:rsidR="0041424D" w:rsidRPr="00272241">
        <w:rPr>
          <w:rFonts w:asciiTheme="minorHAnsi" w:hAnsiTheme="minorHAnsi"/>
        </w:rPr>
        <w:t>y</w:t>
      </w:r>
      <w:r w:rsidRPr="00272241">
        <w:rPr>
          <w:rFonts w:asciiTheme="minorHAnsi" w:hAnsiTheme="minorHAnsi"/>
        </w:rPr>
        <w:t>mpathomimetic;</w:t>
      </w:r>
    </w:p>
    <w:p w14:paraId="552396A9" w14:textId="7C24099E" w:rsidR="001C2BE3" w:rsidRPr="00272241" w:rsidRDefault="001C2BE3"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an intravenous Product that, by its formulation, is intended for the replenishment of fluids and electrolytes (such as sodium, chloride, and potassium) or calories (such as dextrose and amino acids);</w:t>
      </w:r>
    </w:p>
    <w:p w14:paraId="1C12AFDB" w14:textId="0D91DCF3" w:rsidR="001C2BE3" w:rsidRPr="00272241" w:rsidRDefault="001C2BE3"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an intravenous Product used to maintain the equilibrium of water and minerals in the body, such as dialysis solutions;</w:t>
      </w:r>
    </w:p>
    <w:p w14:paraId="5572FF9C" w14:textId="2FD61525" w:rsidR="001C2BE3" w:rsidRPr="00272241" w:rsidRDefault="001C2BE3"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a Product that is intended for irrigation, or sterile water, whether intended for such purposes or for injection;</w:t>
      </w:r>
    </w:p>
    <w:p w14:paraId="2B8C1CCB" w14:textId="42F5EF21" w:rsidR="001C2BE3" w:rsidRPr="00272241" w:rsidRDefault="001C2BE3"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a medical gas;</w:t>
      </w:r>
    </w:p>
    <w:p w14:paraId="45082864" w14:textId="7AF4172F" w:rsidR="001C2BE3" w:rsidRPr="00272241" w:rsidRDefault="001C2BE3"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or sale of any licensed biologic Product that meets the definition of Device</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evice" </w:instrText>
      </w:r>
      <w:r w:rsidR="00737A72" w:rsidRPr="00272241">
        <w:rPr>
          <w:rFonts w:asciiTheme="minorHAnsi" w:hAnsiTheme="minorHAnsi"/>
        </w:rPr>
        <w:fldChar w:fldCharType="end"/>
      </w:r>
      <w:r w:rsidRPr="00272241">
        <w:rPr>
          <w:rFonts w:asciiTheme="minorHAnsi" w:hAnsiTheme="minorHAnsi"/>
        </w:rPr>
        <w:t xml:space="preserve"> under </w:t>
      </w:r>
      <w:r w:rsidR="00B65753">
        <w:rPr>
          <w:rFonts w:asciiTheme="minorHAnsi" w:hAnsiTheme="minorHAnsi"/>
        </w:rPr>
        <w:t>f</w:t>
      </w:r>
      <w:r w:rsidRPr="00272241">
        <w:rPr>
          <w:rFonts w:asciiTheme="minorHAnsi" w:hAnsiTheme="minorHAnsi"/>
        </w:rPr>
        <w:t>ederal law.</w:t>
      </w:r>
    </w:p>
    <w:p w14:paraId="1BF9069C" w14:textId="6EE9F71E" w:rsidR="001C2BE3" w:rsidRPr="00272241" w:rsidRDefault="001C2BE3" w:rsidP="00166F4A">
      <w:pPr>
        <w:pStyle w:val="a"/>
        <w:numPr>
          <w:ilvl w:val="0"/>
          <w:numId w:val="135"/>
        </w:numPr>
        <w:rPr>
          <w:rFonts w:asciiTheme="minorHAnsi" w:hAnsiTheme="minorHAnsi"/>
        </w:rPr>
      </w:pPr>
      <w:r w:rsidRPr="00272241">
        <w:rPr>
          <w:rFonts w:asciiTheme="minorHAnsi" w:hAnsiTheme="minorHAnsi"/>
        </w:rPr>
        <w:t>“Transaction History” means a statement in paper or el</w:t>
      </w:r>
      <w:r w:rsidR="00750C18" w:rsidRPr="00272241">
        <w:rPr>
          <w:rFonts w:asciiTheme="minorHAnsi" w:hAnsiTheme="minorHAnsi"/>
        </w:rPr>
        <w:t>e</w:t>
      </w:r>
      <w:r w:rsidRPr="00272241">
        <w:rPr>
          <w:rFonts w:asciiTheme="minorHAnsi" w:hAnsiTheme="minorHAnsi"/>
        </w:rPr>
        <w:t xml:space="preserve">ctronic form that includes the </w:t>
      </w:r>
      <w:r w:rsidR="00750C18" w:rsidRPr="00272241">
        <w:rPr>
          <w:rFonts w:asciiTheme="minorHAnsi" w:hAnsiTheme="minorHAnsi"/>
        </w:rPr>
        <w:t>T</w:t>
      </w:r>
      <w:r w:rsidRPr="00272241">
        <w:rPr>
          <w:rFonts w:asciiTheme="minorHAnsi" w:hAnsiTheme="minorHAnsi"/>
        </w:rPr>
        <w:t>ran</w:t>
      </w:r>
      <w:r w:rsidR="00750C18" w:rsidRPr="00272241">
        <w:rPr>
          <w:rFonts w:asciiTheme="minorHAnsi" w:hAnsiTheme="minorHAnsi"/>
        </w:rPr>
        <w:t>s</w:t>
      </w:r>
      <w:r w:rsidRPr="00272241">
        <w:rPr>
          <w:rFonts w:asciiTheme="minorHAnsi" w:hAnsiTheme="minorHAnsi"/>
        </w:rPr>
        <w:t xml:space="preserve">action </w:t>
      </w:r>
      <w:r w:rsidR="00750C18" w:rsidRPr="00272241">
        <w:rPr>
          <w:rFonts w:asciiTheme="minorHAnsi" w:hAnsiTheme="minorHAnsi"/>
        </w:rPr>
        <w:t>I</w:t>
      </w:r>
      <w:r w:rsidRPr="00272241">
        <w:rPr>
          <w:rFonts w:asciiTheme="minorHAnsi" w:hAnsiTheme="minorHAnsi"/>
        </w:rPr>
        <w:t xml:space="preserve">nformation of each prior </w:t>
      </w:r>
      <w:r w:rsidR="00750C18" w:rsidRPr="00272241">
        <w:rPr>
          <w:rFonts w:asciiTheme="minorHAnsi" w:hAnsiTheme="minorHAnsi"/>
        </w:rPr>
        <w:t>T</w:t>
      </w:r>
      <w:r w:rsidRPr="00272241">
        <w:rPr>
          <w:rFonts w:asciiTheme="minorHAnsi" w:hAnsiTheme="minorHAnsi"/>
        </w:rPr>
        <w:t>ransaction going back to the Manufacturer of the Product.</w:t>
      </w:r>
    </w:p>
    <w:p w14:paraId="380112FC" w14:textId="3E892DB8" w:rsidR="001C2BE3" w:rsidRPr="00272241" w:rsidRDefault="001C2BE3" w:rsidP="00166F4A">
      <w:pPr>
        <w:pStyle w:val="a"/>
        <w:numPr>
          <w:ilvl w:val="0"/>
          <w:numId w:val="135"/>
        </w:numPr>
        <w:rPr>
          <w:rFonts w:asciiTheme="minorHAnsi" w:hAnsiTheme="minorHAnsi"/>
        </w:rPr>
      </w:pPr>
      <w:r w:rsidRPr="00272241">
        <w:rPr>
          <w:rFonts w:asciiTheme="minorHAnsi" w:hAnsiTheme="minorHAnsi"/>
        </w:rPr>
        <w:t>“Transaction Information</w:t>
      </w:r>
      <w:r w:rsidR="00750C18" w:rsidRPr="00272241">
        <w:rPr>
          <w:rFonts w:asciiTheme="minorHAnsi" w:hAnsiTheme="minorHAnsi"/>
        </w:rPr>
        <w:t>”</w:t>
      </w:r>
      <w:r w:rsidRPr="00272241">
        <w:rPr>
          <w:rFonts w:asciiTheme="minorHAnsi" w:hAnsiTheme="minorHAnsi"/>
        </w:rPr>
        <w:t xml:space="preserve"> means:</w:t>
      </w:r>
    </w:p>
    <w:p w14:paraId="6F82E4D5" w14:textId="42CF9484" w:rsidR="001C2BE3" w:rsidRPr="00272241" w:rsidRDefault="001C2BE3" w:rsidP="00166F4A">
      <w:pPr>
        <w:pStyle w:val="a"/>
        <w:numPr>
          <w:ilvl w:val="1"/>
          <w:numId w:val="135"/>
        </w:numPr>
        <w:ind w:left="1512"/>
        <w:rPr>
          <w:rFonts w:asciiTheme="minorHAnsi" w:hAnsiTheme="minorHAnsi"/>
        </w:rPr>
      </w:pPr>
      <w:r w:rsidRPr="00272241">
        <w:rPr>
          <w:rFonts w:asciiTheme="minorHAnsi" w:hAnsiTheme="minorHAnsi"/>
        </w:rPr>
        <w:t>the proprietary or established name or names of the Product;</w:t>
      </w:r>
    </w:p>
    <w:p w14:paraId="2F5836A1" w14:textId="222774AD" w:rsidR="001C2BE3" w:rsidRPr="00272241" w:rsidRDefault="001C2BE3" w:rsidP="00166F4A">
      <w:pPr>
        <w:pStyle w:val="a"/>
        <w:numPr>
          <w:ilvl w:val="1"/>
          <w:numId w:val="135"/>
        </w:numPr>
        <w:ind w:left="1512"/>
        <w:rPr>
          <w:rFonts w:asciiTheme="minorHAnsi" w:hAnsiTheme="minorHAnsi"/>
        </w:rPr>
      </w:pPr>
      <w:r w:rsidRPr="00272241">
        <w:rPr>
          <w:rFonts w:asciiTheme="minorHAnsi" w:hAnsiTheme="minorHAnsi"/>
        </w:rPr>
        <w:lastRenderedPageBreak/>
        <w:t>the strength and dosage form of the Product;</w:t>
      </w:r>
    </w:p>
    <w:p w14:paraId="75F1ECAF" w14:textId="218C65BB" w:rsidR="001C2BE3" w:rsidRPr="00272241" w:rsidRDefault="001C2BE3" w:rsidP="00166F4A">
      <w:pPr>
        <w:pStyle w:val="a"/>
        <w:numPr>
          <w:ilvl w:val="1"/>
          <w:numId w:val="135"/>
        </w:numPr>
        <w:ind w:left="1512"/>
        <w:rPr>
          <w:rFonts w:asciiTheme="minorHAnsi" w:hAnsiTheme="minorHAnsi"/>
        </w:rPr>
      </w:pPr>
      <w:r w:rsidRPr="00272241">
        <w:rPr>
          <w:rFonts w:asciiTheme="minorHAnsi" w:hAnsiTheme="minorHAnsi"/>
        </w:rPr>
        <w:t>the National Drug Code number of the Product;</w:t>
      </w:r>
    </w:p>
    <w:p w14:paraId="29A45CE4" w14:textId="355C4956" w:rsidR="001C2BE3" w:rsidRPr="00272241" w:rsidRDefault="001C2BE3" w:rsidP="00166F4A">
      <w:pPr>
        <w:pStyle w:val="a"/>
        <w:numPr>
          <w:ilvl w:val="1"/>
          <w:numId w:val="135"/>
        </w:numPr>
        <w:ind w:left="1512"/>
        <w:rPr>
          <w:rFonts w:asciiTheme="minorHAnsi" w:hAnsiTheme="minorHAnsi"/>
        </w:rPr>
      </w:pPr>
      <w:r w:rsidRPr="00272241">
        <w:rPr>
          <w:rFonts w:asciiTheme="minorHAnsi" w:hAnsiTheme="minorHAnsi"/>
        </w:rPr>
        <w:t>the container size;</w:t>
      </w:r>
    </w:p>
    <w:p w14:paraId="5EB3DE19" w14:textId="4405AEF9" w:rsidR="001C2BE3" w:rsidRPr="00272241" w:rsidRDefault="001C2BE3" w:rsidP="00166F4A">
      <w:pPr>
        <w:pStyle w:val="a"/>
        <w:numPr>
          <w:ilvl w:val="1"/>
          <w:numId w:val="135"/>
        </w:numPr>
        <w:ind w:left="1512"/>
        <w:rPr>
          <w:rFonts w:asciiTheme="minorHAnsi" w:hAnsiTheme="minorHAnsi"/>
        </w:rPr>
      </w:pPr>
      <w:r w:rsidRPr="00272241">
        <w:rPr>
          <w:rFonts w:asciiTheme="minorHAnsi" w:hAnsiTheme="minorHAnsi"/>
        </w:rPr>
        <w:t>the number of containers;</w:t>
      </w:r>
    </w:p>
    <w:p w14:paraId="3076436E" w14:textId="5AC991A9" w:rsidR="001C2BE3" w:rsidRPr="00272241" w:rsidRDefault="001C2BE3" w:rsidP="00166F4A">
      <w:pPr>
        <w:pStyle w:val="a"/>
        <w:numPr>
          <w:ilvl w:val="1"/>
          <w:numId w:val="135"/>
        </w:numPr>
        <w:ind w:left="1512"/>
        <w:rPr>
          <w:rFonts w:asciiTheme="minorHAnsi" w:hAnsiTheme="minorHAnsi"/>
        </w:rPr>
      </w:pPr>
      <w:r w:rsidRPr="00272241">
        <w:rPr>
          <w:rFonts w:asciiTheme="minorHAnsi" w:hAnsiTheme="minorHAnsi"/>
        </w:rPr>
        <w:t>the lot number of the Product;</w:t>
      </w:r>
    </w:p>
    <w:p w14:paraId="29166265" w14:textId="00A253C0" w:rsidR="001C2BE3" w:rsidRPr="00272241" w:rsidRDefault="001C2BE3" w:rsidP="00166F4A">
      <w:pPr>
        <w:pStyle w:val="a"/>
        <w:numPr>
          <w:ilvl w:val="1"/>
          <w:numId w:val="135"/>
        </w:numPr>
        <w:ind w:left="1512"/>
        <w:rPr>
          <w:rFonts w:asciiTheme="minorHAnsi" w:hAnsiTheme="minorHAnsi"/>
        </w:rPr>
      </w:pPr>
      <w:r w:rsidRPr="00272241">
        <w:rPr>
          <w:rFonts w:asciiTheme="minorHAnsi" w:hAnsiTheme="minorHAnsi"/>
        </w:rPr>
        <w:t>the Transaction date;</w:t>
      </w:r>
    </w:p>
    <w:p w14:paraId="356F0F14" w14:textId="3020E998" w:rsidR="001C2BE3" w:rsidRPr="00272241" w:rsidRDefault="001C2BE3" w:rsidP="00166F4A">
      <w:pPr>
        <w:pStyle w:val="a"/>
        <w:numPr>
          <w:ilvl w:val="1"/>
          <w:numId w:val="135"/>
        </w:numPr>
        <w:ind w:left="1512"/>
        <w:rPr>
          <w:rFonts w:asciiTheme="minorHAnsi" w:hAnsiTheme="minorHAnsi"/>
        </w:rPr>
      </w:pPr>
      <w:r w:rsidRPr="00272241">
        <w:rPr>
          <w:rFonts w:asciiTheme="minorHAnsi" w:hAnsiTheme="minorHAnsi"/>
        </w:rPr>
        <w:t>the shipment date, if more than 24 hours after the Transaction date;</w:t>
      </w:r>
    </w:p>
    <w:p w14:paraId="7376D045" w14:textId="6496E401" w:rsidR="001C2BE3" w:rsidRPr="00272241" w:rsidRDefault="00A7554D" w:rsidP="00166F4A">
      <w:pPr>
        <w:pStyle w:val="a"/>
        <w:numPr>
          <w:ilvl w:val="1"/>
          <w:numId w:val="135"/>
        </w:numPr>
        <w:ind w:left="1512"/>
        <w:rPr>
          <w:rFonts w:asciiTheme="minorHAnsi" w:hAnsiTheme="minorHAnsi"/>
        </w:rPr>
      </w:pPr>
      <w:r w:rsidRPr="00272241">
        <w:rPr>
          <w:rFonts w:asciiTheme="minorHAnsi" w:hAnsiTheme="minorHAnsi"/>
        </w:rPr>
        <w:t>the business name and address of the transferring Person; and</w:t>
      </w:r>
    </w:p>
    <w:p w14:paraId="54C5BCF1" w14:textId="0B862A89" w:rsidR="654449F9" w:rsidRPr="0055256E" w:rsidRDefault="51154CB6" w:rsidP="00166F4A">
      <w:pPr>
        <w:pStyle w:val="a"/>
        <w:numPr>
          <w:ilvl w:val="1"/>
          <w:numId w:val="135"/>
        </w:numPr>
        <w:ind w:left="1512"/>
        <w:rPr>
          <w:rFonts w:asciiTheme="minorHAnsi" w:hAnsiTheme="minorHAnsi"/>
        </w:rPr>
      </w:pPr>
      <w:r w:rsidRPr="654449F9">
        <w:rPr>
          <w:rFonts w:asciiTheme="minorHAnsi" w:hAnsiTheme="minorHAnsi"/>
        </w:rPr>
        <w:t>the business name and address of the transferee Person.</w:t>
      </w:r>
    </w:p>
    <w:p w14:paraId="3471F71D" w14:textId="63A325BA" w:rsidR="00A7554D" w:rsidRPr="00272241" w:rsidRDefault="796BF631" w:rsidP="00166F4A">
      <w:pPr>
        <w:pStyle w:val="a"/>
        <w:numPr>
          <w:ilvl w:val="0"/>
          <w:numId w:val="135"/>
        </w:numPr>
        <w:rPr>
          <w:rFonts w:asciiTheme="minorHAnsi" w:hAnsiTheme="minorHAnsi"/>
        </w:rPr>
      </w:pPr>
      <w:r w:rsidRPr="2E6B872C">
        <w:rPr>
          <w:rFonts w:asciiTheme="minorHAnsi" w:hAnsiTheme="minorHAnsi"/>
        </w:rPr>
        <w:t>“Transaction Statement</w:t>
      </w:r>
      <w:r w:rsidR="0D782B97" w:rsidRPr="2E6B872C">
        <w:rPr>
          <w:rFonts w:asciiTheme="minorHAnsi" w:hAnsiTheme="minorHAnsi"/>
        </w:rPr>
        <w:t>”</w:t>
      </w:r>
      <w:r w:rsidRPr="2E6B872C">
        <w:rPr>
          <w:rFonts w:asciiTheme="minorHAnsi" w:hAnsiTheme="minorHAnsi"/>
        </w:rPr>
        <w:t xml:space="preserve"> </w:t>
      </w:r>
      <w:r w:rsidR="592674FD" w:rsidRPr="2E6B872C">
        <w:rPr>
          <w:rFonts w:asciiTheme="minorHAnsi" w:hAnsiTheme="minorHAnsi"/>
        </w:rPr>
        <w:t xml:space="preserve">means </w:t>
      </w:r>
      <w:r w:rsidRPr="2E6B872C">
        <w:rPr>
          <w:rFonts w:asciiTheme="minorHAnsi" w:hAnsiTheme="minorHAnsi"/>
        </w:rPr>
        <w:t xml:space="preserve">a statement in paper or electronic form that the entity transferring ownership in a </w:t>
      </w:r>
      <w:r w:rsidR="0D782B97" w:rsidRPr="2E6B872C">
        <w:rPr>
          <w:rFonts w:asciiTheme="minorHAnsi" w:hAnsiTheme="minorHAnsi"/>
        </w:rPr>
        <w:t>T</w:t>
      </w:r>
      <w:r w:rsidRPr="2E6B872C">
        <w:rPr>
          <w:rFonts w:asciiTheme="minorHAnsi" w:hAnsiTheme="minorHAnsi"/>
        </w:rPr>
        <w:t>ransaction:</w:t>
      </w:r>
    </w:p>
    <w:p w14:paraId="1860E6F4" w14:textId="37ED6EF4" w:rsidR="00A7554D" w:rsidRPr="00272241" w:rsidRDefault="00A7554D" w:rsidP="00166F4A">
      <w:pPr>
        <w:pStyle w:val="a"/>
        <w:numPr>
          <w:ilvl w:val="1"/>
          <w:numId w:val="135"/>
        </w:numPr>
        <w:ind w:left="1512"/>
        <w:rPr>
          <w:rFonts w:asciiTheme="minorHAnsi" w:hAnsiTheme="minorHAnsi"/>
        </w:rPr>
      </w:pPr>
      <w:r w:rsidRPr="00272241">
        <w:rPr>
          <w:rFonts w:asciiTheme="minorHAnsi" w:hAnsiTheme="minorHAnsi"/>
        </w:rPr>
        <w:t xml:space="preserve">is authorized under </w:t>
      </w:r>
      <w:r w:rsidR="00B65753">
        <w:rPr>
          <w:rFonts w:asciiTheme="minorHAnsi" w:hAnsiTheme="minorHAnsi"/>
        </w:rPr>
        <w:t>f</w:t>
      </w:r>
      <w:r w:rsidRPr="00272241">
        <w:rPr>
          <w:rFonts w:asciiTheme="minorHAnsi" w:hAnsiTheme="minorHAnsi"/>
        </w:rPr>
        <w:t>ederal law;</w:t>
      </w:r>
    </w:p>
    <w:p w14:paraId="11B2C96A" w14:textId="580C6CB6" w:rsidR="00A7554D" w:rsidRPr="00272241" w:rsidRDefault="00A7554D" w:rsidP="00166F4A">
      <w:pPr>
        <w:pStyle w:val="a"/>
        <w:numPr>
          <w:ilvl w:val="1"/>
          <w:numId w:val="135"/>
        </w:numPr>
        <w:ind w:left="1512"/>
        <w:rPr>
          <w:rFonts w:asciiTheme="minorHAnsi" w:hAnsiTheme="minorHAnsi"/>
        </w:rPr>
      </w:pPr>
      <w:r w:rsidRPr="00272241">
        <w:rPr>
          <w:rFonts w:asciiTheme="minorHAnsi" w:hAnsiTheme="minorHAnsi"/>
        </w:rPr>
        <w:t xml:space="preserve">received the Product from a </w:t>
      </w:r>
      <w:r w:rsidR="00750C18" w:rsidRPr="00272241">
        <w:rPr>
          <w:rFonts w:asciiTheme="minorHAnsi" w:hAnsiTheme="minorHAnsi"/>
        </w:rPr>
        <w:t>P</w:t>
      </w:r>
      <w:r w:rsidRPr="00272241">
        <w:rPr>
          <w:rFonts w:asciiTheme="minorHAnsi" w:hAnsiTheme="minorHAnsi"/>
        </w:rPr>
        <w:t xml:space="preserve">erson </w:t>
      </w:r>
      <w:r w:rsidR="00750C18" w:rsidRPr="00272241">
        <w:rPr>
          <w:rFonts w:asciiTheme="minorHAnsi" w:hAnsiTheme="minorHAnsi"/>
        </w:rPr>
        <w:t>who</w:t>
      </w:r>
      <w:r w:rsidRPr="00272241">
        <w:rPr>
          <w:rFonts w:asciiTheme="minorHAnsi" w:hAnsiTheme="minorHAnsi"/>
        </w:rPr>
        <w:t xml:space="preserve"> is authorized as required under </w:t>
      </w:r>
      <w:r w:rsidR="00B65753">
        <w:rPr>
          <w:rFonts w:asciiTheme="minorHAnsi" w:hAnsiTheme="minorHAnsi"/>
        </w:rPr>
        <w:t>f</w:t>
      </w:r>
      <w:r w:rsidRPr="00272241">
        <w:rPr>
          <w:rFonts w:asciiTheme="minorHAnsi" w:hAnsiTheme="minorHAnsi"/>
        </w:rPr>
        <w:t>ederal law;</w:t>
      </w:r>
    </w:p>
    <w:p w14:paraId="0F886F6D" w14:textId="4CFB1001" w:rsidR="00A7554D" w:rsidRPr="00272241" w:rsidRDefault="00A7554D" w:rsidP="00166F4A">
      <w:pPr>
        <w:pStyle w:val="a"/>
        <w:numPr>
          <w:ilvl w:val="1"/>
          <w:numId w:val="135"/>
        </w:numPr>
        <w:ind w:left="1512"/>
        <w:rPr>
          <w:rFonts w:asciiTheme="minorHAnsi" w:hAnsiTheme="minorHAnsi"/>
        </w:rPr>
      </w:pPr>
      <w:r w:rsidRPr="00272241">
        <w:rPr>
          <w:rFonts w:asciiTheme="minorHAnsi" w:hAnsiTheme="minorHAnsi"/>
        </w:rPr>
        <w:t xml:space="preserve">received Transaction Information and Transaction Statement from the prior owner of the Product, as required by </w:t>
      </w:r>
      <w:r w:rsidR="00B65753">
        <w:rPr>
          <w:rFonts w:asciiTheme="minorHAnsi" w:hAnsiTheme="minorHAnsi"/>
        </w:rPr>
        <w:t>f</w:t>
      </w:r>
      <w:r w:rsidRPr="00272241">
        <w:rPr>
          <w:rFonts w:asciiTheme="minorHAnsi" w:hAnsiTheme="minorHAnsi"/>
        </w:rPr>
        <w:t>ederal law;</w:t>
      </w:r>
    </w:p>
    <w:p w14:paraId="38B26BBE" w14:textId="2A66C002" w:rsidR="00A7554D" w:rsidRPr="00272241" w:rsidRDefault="00A7554D" w:rsidP="00166F4A">
      <w:pPr>
        <w:pStyle w:val="a"/>
        <w:numPr>
          <w:ilvl w:val="1"/>
          <w:numId w:val="135"/>
        </w:numPr>
        <w:ind w:left="1512"/>
        <w:rPr>
          <w:rFonts w:asciiTheme="minorHAnsi" w:hAnsiTheme="minorHAnsi"/>
        </w:rPr>
      </w:pPr>
      <w:r w:rsidRPr="00272241">
        <w:rPr>
          <w:rFonts w:asciiTheme="minorHAnsi" w:hAnsiTheme="minorHAnsi"/>
        </w:rPr>
        <w:t>did not knowingly ship a Suspect or Illegitimate Product;</w:t>
      </w:r>
    </w:p>
    <w:p w14:paraId="2FDC1D8F" w14:textId="2BCF9D0C" w:rsidR="00A7554D" w:rsidRPr="00272241" w:rsidRDefault="00A7554D" w:rsidP="00166F4A">
      <w:pPr>
        <w:pStyle w:val="a"/>
        <w:numPr>
          <w:ilvl w:val="1"/>
          <w:numId w:val="135"/>
        </w:numPr>
        <w:ind w:left="1512"/>
        <w:rPr>
          <w:rFonts w:asciiTheme="minorHAnsi" w:hAnsiTheme="minorHAnsi"/>
        </w:rPr>
      </w:pPr>
      <w:r w:rsidRPr="00272241">
        <w:rPr>
          <w:rFonts w:asciiTheme="minorHAnsi" w:hAnsiTheme="minorHAnsi"/>
        </w:rPr>
        <w:t xml:space="preserve">had systems and processes in place to comply with </w:t>
      </w:r>
      <w:r w:rsidR="00C662C7" w:rsidRPr="00272241">
        <w:rPr>
          <w:rFonts w:asciiTheme="minorHAnsi" w:hAnsiTheme="minorHAnsi"/>
        </w:rPr>
        <w:t>V</w:t>
      </w:r>
      <w:r w:rsidRPr="00272241">
        <w:rPr>
          <w:rFonts w:asciiTheme="minorHAnsi" w:hAnsiTheme="minorHAnsi"/>
        </w:rPr>
        <w:t xml:space="preserve">erification requirements outlined in </w:t>
      </w:r>
      <w:r w:rsidR="00B65753">
        <w:rPr>
          <w:rFonts w:asciiTheme="minorHAnsi" w:hAnsiTheme="minorHAnsi"/>
        </w:rPr>
        <w:t>f</w:t>
      </w:r>
      <w:r w:rsidRPr="00272241">
        <w:rPr>
          <w:rFonts w:asciiTheme="minorHAnsi" w:hAnsiTheme="minorHAnsi"/>
        </w:rPr>
        <w:t>ederal law;</w:t>
      </w:r>
    </w:p>
    <w:p w14:paraId="20165547" w14:textId="6D4D1A83" w:rsidR="00A7554D" w:rsidRPr="00272241" w:rsidRDefault="00A7554D" w:rsidP="00166F4A">
      <w:pPr>
        <w:pStyle w:val="a"/>
        <w:numPr>
          <w:ilvl w:val="1"/>
          <w:numId w:val="135"/>
        </w:numPr>
        <w:ind w:left="1512"/>
        <w:rPr>
          <w:rFonts w:asciiTheme="minorHAnsi" w:hAnsiTheme="minorHAnsi"/>
        </w:rPr>
      </w:pPr>
      <w:r w:rsidRPr="00272241">
        <w:rPr>
          <w:rFonts w:asciiTheme="minorHAnsi" w:hAnsiTheme="minorHAnsi"/>
        </w:rPr>
        <w:t>did not knowingly provide false Transaction Information; and</w:t>
      </w:r>
    </w:p>
    <w:p w14:paraId="066BB6B6" w14:textId="41FF0ED9" w:rsidR="00A7554D" w:rsidRPr="00272241" w:rsidRDefault="00A7554D" w:rsidP="00166F4A">
      <w:pPr>
        <w:pStyle w:val="a"/>
        <w:numPr>
          <w:ilvl w:val="1"/>
          <w:numId w:val="135"/>
        </w:numPr>
        <w:ind w:left="1512"/>
        <w:rPr>
          <w:rFonts w:asciiTheme="minorHAnsi" w:hAnsiTheme="minorHAnsi"/>
        </w:rPr>
      </w:pPr>
      <w:r w:rsidRPr="00272241">
        <w:rPr>
          <w:rFonts w:asciiTheme="minorHAnsi" w:hAnsiTheme="minorHAnsi"/>
        </w:rPr>
        <w:t>did not knowingly alter the Transaction History.</w:t>
      </w:r>
    </w:p>
    <w:p w14:paraId="3CC9C291" w14:textId="38FBF7A4" w:rsidR="002A5F63" w:rsidRPr="002A5F63" w:rsidRDefault="104CFF0F" w:rsidP="00166F4A">
      <w:pPr>
        <w:pStyle w:val="a"/>
        <w:numPr>
          <w:ilvl w:val="0"/>
          <w:numId w:val="135"/>
        </w:numPr>
        <w:rPr>
          <w:rFonts w:asciiTheme="minorHAnsi" w:hAnsiTheme="minorHAnsi"/>
        </w:rPr>
      </w:pPr>
      <w:r w:rsidRPr="002A5F63">
        <w:rPr>
          <w:rFonts w:asciiTheme="minorHAnsi" w:hAnsiTheme="minorHAnsi"/>
        </w:rPr>
        <w:t>“USP</w:t>
      </w:r>
      <w:r w:rsidR="00B12407" w:rsidRPr="002A5F63">
        <w:rPr>
          <w:rFonts w:asciiTheme="minorHAnsi" w:hAnsiTheme="minorHAnsi"/>
        </w:rPr>
        <w:fldChar w:fldCharType="begin"/>
      </w:r>
      <w:r w:rsidR="00B12407" w:rsidRPr="002A5F63">
        <w:rPr>
          <w:rFonts w:asciiTheme="minorHAnsi" w:hAnsiTheme="minorHAnsi"/>
        </w:rPr>
        <w:instrText xml:space="preserve"> United States Pharmacopeia" </w:instrText>
      </w:r>
      <w:r w:rsidR="00B12407" w:rsidRPr="002A5F63">
        <w:rPr>
          <w:rFonts w:asciiTheme="minorHAnsi" w:hAnsiTheme="minorHAnsi"/>
        </w:rPr>
        <w:fldChar w:fldCharType="end"/>
      </w:r>
      <w:r w:rsidRPr="002A5F63">
        <w:rPr>
          <w:rFonts w:asciiTheme="minorHAnsi" w:hAnsiTheme="minorHAnsi"/>
        </w:rPr>
        <w:t xml:space="preserve"> Standards</w:t>
      </w:r>
      <w:r w:rsidR="00B12407" w:rsidRPr="002A5F63">
        <w:rPr>
          <w:rFonts w:asciiTheme="minorHAnsi" w:hAnsiTheme="minorHAnsi"/>
        </w:rPr>
        <w:fldChar w:fldCharType="begin"/>
      </w:r>
      <w:r w:rsidR="00B12407" w:rsidRPr="002A5F63">
        <w:rPr>
          <w:rFonts w:asciiTheme="minorHAnsi" w:hAnsiTheme="minorHAnsi"/>
        </w:rPr>
        <w:instrText xml:space="preserve"> United States Pharmacopeia" </w:instrText>
      </w:r>
      <w:r w:rsidR="00B12407" w:rsidRPr="002A5F63">
        <w:rPr>
          <w:rFonts w:asciiTheme="minorHAnsi" w:hAnsiTheme="minorHAnsi"/>
        </w:rPr>
        <w:fldChar w:fldCharType="end"/>
      </w:r>
      <w:r w:rsidRPr="002A5F63">
        <w:rPr>
          <w:rFonts w:asciiTheme="minorHAnsi" w:hAnsiTheme="minorHAnsi"/>
        </w:rPr>
        <w:t xml:space="preserve">” means standards published in the current official United States Pharmacopeia </w:t>
      </w:r>
      <w:r w:rsidR="3D7F8D19" w:rsidRPr="002A5F63">
        <w:rPr>
          <w:rFonts w:asciiTheme="minorHAnsi" w:hAnsiTheme="minorHAnsi"/>
        </w:rPr>
        <w:t xml:space="preserve">(USP) </w:t>
      </w:r>
      <w:r w:rsidRPr="002A5F63">
        <w:rPr>
          <w:rFonts w:asciiTheme="minorHAnsi" w:hAnsiTheme="minorHAnsi"/>
        </w:rPr>
        <w:t>or National Formulary</w:t>
      </w:r>
      <w:r w:rsidR="00B12407" w:rsidRPr="002A5F63">
        <w:rPr>
          <w:rFonts w:asciiTheme="minorHAnsi" w:hAnsiTheme="minorHAnsi"/>
        </w:rPr>
        <w:fldChar w:fldCharType="begin"/>
      </w:r>
      <w:r w:rsidR="00B12407" w:rsidRPr="002A5F63">
        <w:rPr>
          <w:rFonts w:asciiTheme="minorHAnsi" w:hAnsiTheme="minorHAnsi"/>
        </w:rPr>
        <w:instrText xml:space="preserve"> United States Pharmacopeia" </w:instrText>
      </w:r>
      <w:r w:rsidR="00B12407" w:rsidRPr="002A5F63">
        <w:rPr>
          <w:rFonts w:asciiTheme="minorHAnsi" w:hAnsiTheme="minorHAnsi"/>
        </w:rPr>
        <w:fldChar w:fldCharType="end"/>
      </w:r>
      <w:r w:rsidRPr="002A5F63">
        <w:rPr>
          <w:rFonts w:asciiTheme="minorHAnsi" w:hAnsiTheme="minorHAnsi"/>
        </w:rPr>
        <w:t>.</w:t>
      </w:r>
    </w:p>
    <w:p w14:paraId="6D0E4F59" w14:textId="64E4F08A" w:rsidR="005729E8" w:rsidRPr="002A5F63" w:rsidRDefault="36CA881B" w:rsidP="00166F4A">
      <w:pPr>
        <w:pStyle w:val="a"/>
        <w:numPr>
          <w:ilvl w:val="0"/>
          <w:numId w:val="135"/>
        </w:numPr>
        <w:rPr>
          <w:rFonts w:asciiTheme="minorHAnsi" w:hAnsiTheme="minorHAnsi"/>
        </w:rPr>
      </w:pPr>
      <w:r w:rsidRPr="002A5F63">
        <w:rPr>
          <w:rFonts w:asciiTheme="minorHAnsi" w:hAnsiTheme="minorHAnsi"/>
        </w:rPr>
        <w:t>“Valid Patient-Practitioner Relationship”</w:t>
      </w:r>
      <w:r w:rsidR="00404585" w:rsidRPr="02A20A92">
        <w:rPr>
          <w:rStyle w:val="FootnoteReference"/>
          <w:rFonts w:asciiTheme="minorHAnsi" w:hAnsiTheme="minorHAnsi"/>
        </w:rPr>
        <w:footnoteReference w:id="39"/>
      </w:r>
      <w:r w:rsidRPr="002A5F63">
        <w:rPr>
          <w:rFonts w:asciiTheme="minorHAnsi" w:hAnsiTheme="minorHAnsi"/>
        </w:rPr>
        <w:t xml:space="preserve"> means </w:t>
      </w:r>
      <w:r w:rsidR="4966857B" w:rsidRPr="002A5F63">
        <w:rPr>
          <w:rFonts w:asciiTheme="minorHAnsi" w:hAnsiTheme="minorHAnsi"/>
        </w:rPr>
        <w:t xml:space="preserve">the relationship that is established between a patient and a practitioner which was based upon </w:t>
      </w:r>
      <w:r w:rsidRPr="002A5F63">
        <w:rPr>
          <w:rFonts w:asciiTheme="minorHAnsi" w:hAnsiTheme="minorHAnsi"/>
        </w:rPr>
        <w:t>the following:</w:t>
      </w:r>
    </w:p>
    <w:p w14:paraId="59070124" w14:textId="77777777" w:rsidR="005729E8" w:rsidRPr="00272241" w:rsidRDefault="005729E8" w:rsidP="00166F4A">
      <w:pPr>
        <w:pStyle w:val="1"/>
        <w:numPr>
          <w:ilvl w:val="1"/>
          <w:numId w:val="135"/>
        </w:numPr>
        <w:ind w:left="1512"/>
        <w:rPr>
          <w:rFonts w:asciiTheme="minorHAnsi" w:hAnsiTheme="minorHAnsi"/>
        </w:rPr>
      </w:pPr>
      <w:r w:rsidRPr="00272241">
        <w:rPr>
          <w:rFonts w:asciiTheme="minorHAnsi" w:hAnsiTheme="minorHAnsi"/>
        </w:rPr>
        <w:t>a Patient has a medical complaint;</w:t>
      </w:r>
    </w:p>
    <w:p w14:paraId="7CC3ACFF" w14:textId="77777777" w:rsidR="005729E8" w:rsidRPr="00272241" w:rsidRDefault="005729E8" w:rsidP="00166F4A">
      <w:pPr>
        <w:pStyle w:val="1"/>
        <w:numPr>
          <w:ilvl w:val="1"/>
          <w:numId w:val="135"/>
        </w:numPr>
        <w:ind w:left="1512"/>
        <w:rPr>
          <w:rFonts w:asciiTheme="minorHAnsi" w:hAnsiTheme="minorHAnsi"/>
        </w:rPr>
      </w:pPr>
      <w:r w:rsidRPr="00272241">
        <w:rPr>
          <w:rFonts w:asciiTheme="minorHAnsi" w:hAnsiTheme="minorHAnsi"/>
        </w:rPr>
        <w:t>a medical history has been taken;</w:t>
      </w:r>
    </w:p>
    <w:p w14:paraId="79D0BA8E" w14:textId="2E55F55E" w:rsidR="005729E8" w:rsidRPr="00272241" w:rsidRDefault="005729E8" w:rsidP="00166F4A">
      <w:pPr>
        <w:pStyle w:val="1"/>
        <w:numPr>
          <w:ilvl w:val="1"/>
          <w:numId w:val="135"/>
        </w:numPr>
        <w:ind w:left="1512"/>
        <w:rPr>
          <w:rFonts w:asciiTheme="minorHAnsi" w:hAnsiTheme="minorHAnsi"/>
        </w:rPr>
      </w:pPr>
      <w:r w:rsidRPr="00272241">
        <w:rPr>
          <w:rFonts w:asciiTheme="minorHAnsi" w:hAnsiTheme="minorHAnsi"/>
        </w:rPr>
        <w:t>a face-to-face physical examination adequate to establish the medical complaint has been performed by the prescribing practitioner or</w:t>
      </w:r>
      <w:r w:rsidR="00D46222">
        <w:rPr>
          <w:rFonts w:asciiTheme="minorHAnsi" w:hAnsiTheme="minorHAnsi"/>
        </w:rPr>
        <w:t>,</w:t>
      </w:r>
      <w:r w:rsidRPr="00272241">
        <w:rPr>
          <w:rFonts w:asciiTheme="minorHAnsi" w:hAnsiTheme="minorHAnsi"/>
        </w:rPr>
        <w:t xml:space="preserve"> in the instances of telemedicine</w:t>
      </w:r>
      <w:r w:rsidR="00D46222">
        <w:rPr>
          <w:rFonts w:asciiTheme="minorHAnsi" w:hAnsiTheme="minorHAnsi"/>
        </w:rPr>
        <w:t>,</w:t>
      </w:r>
      <w:r w:rsidR="00226EDF" w:rsidRPr="00272241">
        <w:rPr>
          <w:rFonts w:asciiTheme="minorHAnsi" w:hAnsiTheme="minorHAnsi"/>
        </w:rPr>
        <w:t xml:space="preserve"> through telemedicine practice approved by the appropriate Practitioner Board</w:t>
      </w:r>
      <w:r w:rsidR="009F76C0" w:rsidRPr="00272241">
        <w:rPr>
          <w:rFonts w:asciiTheme="minorHAnsi" w:hAnsiTheme="minorHAnsi"/>
        </w:rPr>
        <w:fldChar w:fldCharType="begin"/>
      </w:r>
      <w:r w:rsidR="009F76C0" w:rsidRPr="00272241">
        <w:rPr>
          <w:rFonts w:asciiTheme="minorHAnsi" w:hAnsiTheme="minorHAnsi"/>
        </w:rPr>
        <w:instrText xml:space="preserve"> </w:instrText>
      </w:r>
      <w:r w:rsidR="009F76C0" w:rsidRPr="00272241">
        <w:rPr>
          <w:rFonts w:asciiTheme="minorHAnsi" w:hAnsiTheme="minorHAnsi"/>
          <w:sz w:val="16"/>
          <w:szCs w:val="16"/>
        </w:rPr>
        <w:instrText>board of pharmacy</w:instrText>
      </w:r>
      <w:r w:rsidR="009F76C0" w:rsidRPr="00272241">
        <w:rPr>
          <w:rFonts w:asciiTheme="minorHAnsi" w:hAnsiTheme="minorHAnsi"/>
        </w:rPr>
        <w:instrText xml:space="preserve">" </w:instrText>
      </w:r>
      <w:r w:rsidR="009F76C0" w:rsidRPr="00272241">
        <w:rPr>
          <w:rFonts w:asciiTheme="minorHAnsi" w:hAnsiTheme="minorHAnsi"/>
        </w:rPr>
        <w:fldChar w:fldCharType="end"/>
      </w:r>
      <w:r w:rsidR="00226EDF" w:rsidRPr="00272241">
        <w:rPr>
          <w:rFonts w:asciiTheme="minorHAnsi" w:hAnsiTheme="minorHAnsi"/>
        </w:rPr>
        <w:t>; and</w:t>
      </w:r>
    </w:p>
    <w:p w14:paraId="1427965D" w14:textId="32B2E3BA" w:rsidR="006C7042" w:rsidRPr="00272241" w:rsidRDefault="00226EDF" w:rsidP="00166F4A">
      <w:pPr>
        <w:pStyle w:val="1"/>
        <w:numPr>
          <w:ilvl w:val="1"/>
          <w:numId w:val="135"/>
        </w:numPr>
        <w:ind w:left="1512"/>
        <w:rPr>
          <w:rFonts w:asciiTheme="minorHAnsi" w:hAnsiTheme="minorHAnsi"/>
        </w:rPr>
      </w:pPr>
      <w:r w:rsidRPr="00272241">
        <w:rPr>
          <w:rFonts w:asciiTheme="minorHAnsi" w:hAnsiTheme="minorHAnsi"/>
        </w:rPr>
        <w:lastRenderedPageBreak/>
        <w:t>some logical connection exists between the medical complaint, the medical history, and the physical examination and the Drug</w:t>
      </w:r>
      <w:r w:rsidR="00EF125B" w:rsidRPr="00272241">
        <w:rPr>
          <w:rFonts w:asciiTheme="minorHAnsi" w:hAnsiTheme="minorHAnsi"/>
        </w:rPr>
        <w:fldChar w:fldCharType="begin"/>
      </w:r>
      <w:r w:rsidR="00EF125B" w:rsidRPr="00272241">
        <w:rPr>
          <w:rFonts w:asciiTheme="minorHAnsi" w:hAnsiTheme="minorHAnsi"/>
        </w:rPr>
        <w:instrText xml:space="preserve"> </w:instrText>
      </w:r>
      <w:r w:rsidR="00EF125B" w:rsidRPr="00272241">
        <w:rPr>
          <w:rFonts w:asciiTheme="minorHAnsi" w:hAnsiTheme="minorHAnsi"/>
          <w:szCs w:val="22"/>
        </w:rPr>
        <w:instrText>drug</w:instrText>
      </w:r>
      <w:r w:rsidR="00EF125B" w:rsidRPr="00272241">
        <w:rPr>
          <w:rFonts w:asciiTheme="minorHAnsi" w:hAnsiTheme="minorHAnsi"/>
        </w:rPr>
        <w:instrText xml:space="preserve">" </w:instrText>
      </w:r>
      <w:r w:rsidR="00EF125B" w:rsidRPr="00272241">
        <w:rPr>
          <w:rFonts w:asciiTheme="minorHAnsi" w:hAnsiTheme="minorHAnsi"/>
        </w:rPr>
        <w:fldChar w:fldCharType="end"/>
      </w:r>
      <w:r w:rsidRPr="00272241">
        <w:rPr>
          <w:rFonts w:asciiTheme="minorHAnsi" w:hAnsiTheme="minorHAnsi"/>
        </w:rPr>
        <w:t xml:space="preserve"> prescribed.</w:t>
      </w:r>
    </w:p>
    <w:p w14:paraId="7A676312" w14:textId="502EC617" w:rsidR="007F5A7F" w:rsidRPr="00272241" w:rsidRDefault="1D114727" w:rsidP="00166F4A">
      <w:pPr>
        <w:pStyle w:val="a"/>
        <w:numPr>
          <w:ilvl w:val="0"/>
          <w:numId w:val="135"/>
        </w:numPr>
        <w:rPr>
          <w:rFonts w:asciiTheme="minorHAnsi" w:hAnsiTheme="minorHAnsi"/>
        </w:rPr>
      </w:pPr>
      <w:r w:rsidRPr="2E6B872C">
        <w:rPr>
          <w:rFonts w:asciiTheme="minorHAnsi" w:hAnsiTheme="minorHAnsi"/>
        </w:rPr>
        <w:t xml:space="preserve">“Verification” means determining whether the Product Identifier of a package or homogeneous case corresponds to the </w:t>
      </w:r>
      <w:r w:rsidR="37229CAF" w:rsidRPr="2E6B872C">
        <w:rPr>
          <w:rFonts w:asciiTheme="minorHAnsi" w:hAnsiTheme="minorHAnsi"/>
        </w:rPr>
        <w:t>S</w:t>
      </w:r>
      <w:r w:rsidRPr="2E6B872C">
        <w:rPr>
          <w:rFonts w:asciiTheme="minorHAnsi" w:hAnsiTheme="minorHAnsi"/>
        </w:rPr>
        <w:t xml:space="preserve">tandardized </w:t>
      </w:r>
      <w:r w:rsidR="37229CAF" w:rsidRPr="2E6B872C">
        <w:rPr>
          <w:rFonts w:asciiTheme="minorHAnsi" w:hAnsiTheme="minorHAnsi"/>
        </w:rPr>
        <w:t>N</w:t>
      </w:r>
      <w:r w:rsidRPr="2E6B872C">
        <w:rPr>
          <w:rFonts w:asciiTheme="minorHAnsi" w:hAnsiTheme="minorHAnsi"/>
        </w:rPr>
        <w:t xml:space="preserve">umerical </w:t>
      </w:r>
      <w:r w:rsidR="37229CAF" w:rsidRPr="2E6B872C">
        <w:rPr>
          <w:rFonts w:asciiTheme="minorHAnsi" w:hAnsiTheme="minorHAnsi"/>
        </w:rPr>
        <w:t>I</w:t>
      </w:r>
      <w:r w:rsidRPr="2E6B872C">
        <w:rPr>
          <w:rFonts w:asciiTheme="minorHAnsi" w:hAnsiTheme="minorHAnsi"/>
        </w:rPr>
        <w:t>dentifier or lot number and expiration date assigned to the Product by the Manufacturer or Repackager</w:t>
      </w:r>
      <w:r w:rsidR="007F5A7F" w:rsidRPr="2E6B872C">
        <w:rPr>
          <w:rFonts w:asciiTheme="minorHAnsi" w:hAnsiTheme="minorHAnsi"/>
        </w:rPr>
        <w:fldChar w:fldCharType="begin"/>
      </w:r>
      <w:r w:rsidR="007F5A7F" w:rsidRPr="2E6B872C">
        <w:rPr>
          <w:rFonts w:asciiTheme="minorHAnsi" w:hAnsiTheme="minorHAnsi"/>
        </w:rPr>
        <w:instrText xml:space="preserve"> repackage" </w:instrText>
      </w:r>
      <w:r w:rsidR="007F5A7F" w:rsidRPr="2E6B872C">
        <w:rPr>
          <w:rFonts w:asciiTheme="minorHAnsi" w:hAnsiTheme="minorHAnsi"/>
        </w:rPr>
        <w:fldChar w:fldCharType="end"/>
      </w:r>
      <w:r w:rsidRPr="2E6B872C">
        <w:rPr>
          <w:rFonts w:asciiTheme="minorHAnsi" w:hAnsiTheme="minorHAnsi"/>
        </w:rPr>
        <w:t xml:space="preserve"> in accordance with </w:t>
      </w:r>
      <w:r w:rsidR="00B65753">
        <w:rPr>
          <w:rFonts w:asciiTheme="minorHAnsi" w:hAnsiTheme="minorHAnsi"/>
        </w:rPr>
        <w:t>f</w:t>
      </w:r>
      <w:r w:rsidRPr="2E6B872C">
        <w:rPr>
          <w:rFonts w:asciiTheme="minorHAnsi" w:hAnsiTheme="minorHAnsi"/>
        </w:rPr>
        <w:t>ederal law.</w:t>
      </w:r>
    </w:p>
    <w:p w14:paraId="77D26847" w14:textId="556EF604" w:rsidR="00730EE1" w:rsidRDefault="33810BFB" w:rsidP="00166F4A">
      <w:pPr>
        <w:pStyle w:val="a"/>
        <w:numPr>
          <w:ilvl w:val="0"/>
          <w:numId w:val="135"/>
        </w:numPr>
        <w:rPr>
          <w:rFonts w:asciiTheme="minorHAnsi" w:hAnsiTheme="minorHAnsi"/>
        </w:rPr>
      </w:pPr>
      <w:r w:rsidRPr="02A20A92">
        <w:rPr>
          <w:rFonts w:asciiTheme="minorHAnsi" w:hAnsiTheme="minorHAnsi"/>
        </w:rPr>
        <w:t>“Veterinary Dispensing</w:t>
      </w:r>
      <w:r w:rsidR="4FDE1936" w:rsidRPr="02A20A92">
        <w:rPr>
          <w:rFonts w:asciiTheme="minorHAnsi" w:hAnsiTheme="minorHAnsi" w:cstheme="minorBidi"/>
        </w:rPr>
        <w:fldChar w:fldCharType="begin"/>
      </w:r>
      <w:r w:rsidR="4FDE1936" w:rsidRPr="02A20A92">
        <w:rPr>
          <w:rFonts w:asciiTheme="minorHAnsi" w:hAnsiTheme="minorHAnsi" w:cstheme="minorBidi"/>
        </w:rPr>
        <w:instrText xml:space="preserve"> veterinary dispensing" </w:instrText>
      </w:r>
      <w:r w:rsidR="4FDE1936" w:rsidRPr="02A20A92">
        <w:rPr>
          <w:rFonts w:asciiTheme="minorHAnsi" w:hAnsiTheme="minorHAnsi" w:cstheme="minorBidi"/>
        </w:rPr>
        <w:fldChar w:fldCharType="end"/>
      </w:r>
      <w:r w:rsidRPr="02A20A92">
        <w:rPr>
          <w:rFonts w:asciiTheme="minorHAnsi" w:hAnsiTheme="minorHAnsi"/>
        </w:rPr>
        <w:t>” means the interpretation, evaluation, and implementation of a veterinary Prescription Drug Order</w:t>
      </w:r>
      <w:r w:rsidR="4FDE1936" w:rsidRPr="02A20A92">
        <w:rPr>
          <w:rFonts w:asciiTheme="minorHAnsi" w:hAnsiTheme="minorHAnsi"/>
        </w:rPr>
        <w:fldChar w:fldCharType="begin"/>
      </w:r>
      <w:r w:rsidR="4FDE1936" w:rsidRPr="02A20A92">
        <w:rPr>
          <w:rFonts w:asciiTheme="minorHAnsi" w:hAnsiTheme="minorHAnsi"/>
        </w:rPr>
        <w:instrText xml:space="preserve"> prescription drug order" </w:instrText>
      </w:r>
      <w:r w:rsidR="4FDE1936" w:rsidRPr="02A20A92">
        <w:rPr>
          <w:rFonts w:asciiTheme="minorHAnsi" w:hAnsiTheme="minorHAnsi"/>
        </w:rPr>
        <w:fldChar w:fldCharType="end"/>
      </w:r>
      <w:r w:rsidRPr="02A20A92">
        <w:rPr>
          <w:rFonts w:asciiTheme="minorHAnsi" w:hAnsiTheme="minorHAnsi"/>
        </w:rPr>
        <w:t xml:space="preserve">, including the preparation, final </w:t>
      </w:r>
      <w:r w:rsidR="1B460C3E" w:rsidRPr="02A20A92">
        <w:rPr>
          <w:rFonts w:asciiTheme="minorHAnsi" w:hAnsiTheme="minorHAnsi"/>
        </w:rPr>
        <w:t>v</w:t>
      </w:r>
      <w:r w:rsidRPr="02A20A92">
        <w:rPr>
          <w:rFonts w:asciiTheme="minorHAnsi" w:hAnsiTheme="minorHAnsi"/>
        </w:rPr>
        <w:t>erification, and Delivery of a Drug</w:t>
      </w:r>
      <w:r w:rsidR="4FDE1936" w:rsidRPr="02A20A92">
        <w:rPr>
          <w:rFonts w:asciiTheme="minorHAnsi" w:hAnsiTheme="minorHAnsi"/>
        </w:rPr>
        <w:fldChar w:fldCharType="begin"/>
      </w:r>
      <w:r w:rsidR="4FDE1936" w:rsidRPr="02A20A92">
        <w:rPr>
          <w:rFonts w:asciiTheme="minorHAnsi" w:hAnsiTheme="minorHAnsi"/>
        </w:rPr>
        <w:instrText xml:space="preserve"> drug" </w:instrText>
      </w:r>
      <w:r w:rsidR="4FDE1936" w:rsidRPr="02A20A92">
        <w:rPr>
          <w:rFonts w:asciiTheme="minorHAnsi" w:hAnsiTheme="minorHAnsi"/>
        </w:rPr>
        <w:fldChar w:fldCharType="end"/>
      </w:r>
      <w:r w:rsidRPr="02A20A92">
        <w:rPr>
          <w:rFonts w:asciiTheme="minorHAnsi" w:hAnsiTheme="minorHAnsi"/>
        </w:rPr>
        <w:t xml:space="preserve"> for a veterinary patient in a suitable container appropriately labeled for the client for subsequent Administration</w:t>
      </w:r>
      <w:r w:rsidR="4FDE1936" w:rsidRPr="02A20A92">
        <w:rPr>
          <w:rFonts w:asciiTheme="minorHAnsi" w:hAnsiTheme="minorHAnsi"/>
        </w:rPr>
        <w:fldChar w:fldCharType="begin"/>
      </w:r>
      <w:r w:rsidR="4FDE1936" w:rsidRPr="02A20A92">
        <w:rPr>
          <w:rFonts w:asciiTheme="minorHAnsi" w:hAnsiTheme="minorHAnsi"/>
        </w:rPr>
        <w:instrText xml:space="preserve"> administer" </w:instrText>
      </w:r>
      <w:r w:rsidR="4FDE1936" w:rsidRPr="02A20A92">
        <w:rPr>
          <w:rFonts w:asciiTheme="minorHAnsi" w:hAnsiTheme="minorHAnsi"/>
        </w:rPr>
        <w:fldChar w:fldCharType="end"/>
      </w:r>
      <w:r w:rsidRPr="02A20A92">
        <w:rPr>
          <w:rFonts w:asciiTheme="minorHAnsi" w:hAnsiTheme="minorHAnsi"/>
        </w:rPr>
        <w:t>.</w:t>
      </w:r>
    </w:p>
    <w:p w14:paraId="5DF75FB5" w14:textId="58A575C5" w:rsidR="00730EE1" w:rsidRDefault="00730EE1" w:rsidP="00166F4A">
      <w:pPr>
        <w:pStyle w:val="a"/>
        <w:numPr>
          <w:ilvl w:val="0"/>
          <w:numId w:val="135"/>
        </w:numPr>
        <w:rPr>
          <w:rFonts w:asciiTheme="minorHAnsi" w:hAnsiTheme="minorHAnsi"/>
        </w:rPr>
      </w:pPr>
      <w:r>
        <w:rPr>
          <w:rFonts w:asciiTheme="minorHAnsi" w:hAnsiTheme="minorHAnsi"/>
        </w:rPr>
        <w:t>“Virtual Manufacturer</w:t>
      </w:r>
      <w:r w:rsidR="003407D9" w:rsidRPr="003407D9">
        <w:rPr>
          <w:rFonts w:asciiTheme="minorHAnsi" w:hAnsiTheme="minorHAnsi" w:cstheme="minorHAnsi"/>
          <w:szCs w:val="22"/>
        </w:rPr>
        <w:fldChar w:fldCharType="begin"/>
      </w:r>
      <w:r w:rsidR="003407D9" w:rsidRPr="003407D9">
        <w:rPr>
          <w:rFonts w:asciiTheme="minorHAnsi" w:hAnsiTheme="minorHAnsi" w:cstheme="minorHAnsi"/>
          <w:szCs w:val="22"/>
        </w:rPr>
        <w:instrText xml:space="preserve"> virtual manufacturer" </w:instrText>
      </w:r>
      <w:r w:rsidR="003407D9" w:rsidRPr="003407D9">
        <w:rPr>
          <w:rFonts w:asciiTheme="minorHAnsi" w:hAnsiTheme="minorHAnsi" w:cstheme="minorHAnsi"/>
          <w:szCs w:val="22"/>
        </w:rPr>
        <w:fldChar w:fldCharType="end"/>
      </w:r>
      <w:r>
        <w:rPr>
          <w:rFonts w:asciiTheme="minorHAnsi" w:hAnsiTheme="minorHAnsi"/>
        </w:rPr>
        <w:t>” means a Manufacturer that sells its own Prescription Drugs</w:t>
      </w:r>
      <w:r w:rsidR="00253644" w:rsidRPr="00272241">
        <w:rPr>
          <w:rFonts w:asciiTheme="minorHAnsi" w:hAnsiTheme="minorHAnsi"/>
        </w:rPr>
        <w:fldChar w:fldCharType="begin"/>
      </w:r>
      <w:r w:rsidR="00253644" w:rsidRPr="00272241">
        <w:rPr>
          <w:rFonts w:asciiTheme="minorHAnsi" w:hAnsiTheme="minorHAnsi"/>
        </w:rPr>
        <w:instrText xml:space="preserve"> drug" </w:instrText>
      </w:r>
      <w:r w:rsidR="00253644" w:rsidRPr="00272241">
        <w:rPr>
          <w:rFonts w:asciiTheme="minorHAnsi" w:hAnsiTheme="minorHAnsi"/>
        </w:rPr>
        <w:fldChar w:fldCharType="end"/>
      </w:r>
      <w:r>
        <w:rPr>
          <w:rFonts w:asciiTheme="minorHAnsi" w:hAnsiTheme="minorHAnsi"/>
        </w:rPr>
        <w:t xml:space="preserve"> and/or Devices but never physically possesses the Product.</w:t>
      </w:r>
    </w:p>
    <w:p w14:paraId="761F7C97" w14:textId="597FBF85" w:rsidR="00730EE1" w:rsidRPr="00272241" w:rsidRDefault="4FDE1936" w:rsidP="00166F4A">
      <w:pPr>
        <w:pStyle w:val="a"/>
        <w:numPr>
          <w:ilvl w:val="0"/>
          <w:numId w:val="135"/>
        </w:numPr>
        <w:rPr>
          <w:rFonts w:asciiTheme="minorHAnsi" w:hAnsiTheme="minorHAnsi"/>
        </w:rPr>
      </w:pPr>
      <w:r w:rsidRPr="2E6B872C">
        <w:rPr>
          <w:rFonts w:asciiTheme="minorHAnsi" w:hAnsiTheme="minorHAnsi"/>
        </w:rPr>
        <w:t>“Virtual Wholesale Distributor</w:t>
      </w:r>
      <w:r w:rsidR="00730EE1" w:rsidRPr="2E6B872C">
        <w:rPr>
          <w:rFonts w:asciiTheme="minorHAnsi" w:hAnsiTheme="minorHAnsi" w:cstheme="minorBidi"/>
        </w:rPr>
        <w:fldChar w:fldCharType="begin"/>
      </w:r>
      <w:r w:rsidR="00730EE1" w:rsidRPr="2E6B872C">
        <w:rPr>
          <w:rFonts w:asciiTheme="minorHAnsi" w:hAnsiTheme="minorHAnsi" w:cstheme="minorBidi"/>
        </w:rPr>
        <w:instrText xml:space="preserve"> virtual wholesale distributor" </w:instrText>
      </w:r>
      <w:r w:rsidR="00730EE1" w:rsidRPr="2E6B872C">
        <w:rPr>
          <w:rFonts w:asciiTheme="minorHAnsi" w:hAnsiTheme="minorHAnsi" w:cstheme="minorBidi"/>
        </w:rPr>
        <w:fldChar w:fldCharType="end"/>
      </w:r>
      <w:r w:rsidRPr="2E6B872C">
        <w:rPr>
          <w:rFonts w:asciiTheme="minorHAnsi" w:hAnsiTheme="minorHAnsi"/>
        </w:rPr>
        <w:t>” means a Wholesale Distributor</w:t>
      </w:r>
      <w:r w:rsidR="00730EE1" w:rsidRPr="2E6B872C">
        <w:rPr>
          <w:rFonts w:asciiTheme="minorHAnsi" w:hAnsiTheme="minorHAnsi"/>
        </w:rPr>
        <w:fldChar w:fldCharType="begin"/>
      </w:r>
      <w:r w:rsidR="00730EE1" w:rsidRPr="2E6B872C">
        <w:rPr>
          <w:rFonts w:asciiTheme="minorHAnsi" w:hAnsiTheme="minorHAnsi"/>
        </w:rPr>
        <w:instrText xml:space="preserve"> wholesale distribution" </w:instrText>
      </w:r>
      <w:r w:rsidR="00730EE1" w:rsidRPr="2E6B872C">
        <w:rPr>
          <w:rFonts w:asciiTheme="minorHAnsi" w:hAnsiTheme="minorHAnsi"/>
        </w:rPr>
        <w:fldChar w:fldCharType="end"/>
      </w:r>
      <w:r w:rsidRPr="2E6B872C">
        <w:rPr>
          <w:rFonts w:asciiTheme="minorHAnsi" w:hAnsiTheme="minorHAnsi"/>
        </w:rPr>
        <w:t xml:space="preserve"> that sells a Prescription Drug</w:t>
      </w:r>
      <w:r w:rsidR="00730EE1" w:rsidRPr="2E6B872C">
        <w:rPr>
          <w:rFonts w:asciiTheme="minorHAnsi" w:hAnsiTheme="minorHAnsi"/>
        </w:rPr>
        <w:fldChar w:fldCharType="begin"/>
      </w:r>
      <w:r w:rsidR="00730EE1" w:rsidRPr="2E6B872C">
        <w:rPr>
          <w:rFonts w:asciiTheme="minorHAnsi" w:hAnsiTheme="minorHAnsi"/>
        </w:rPr>
        <w:instrText xml:space="preserve"> drug" </w:instrText>
      </w:r>
      <w:r w:rsidR="00730EE1" w:rsidRPr="2E6B872C">
        <w:rPr>
          <w:rFonts w:asciiTheme="minorHAnsi" w:hAnsiTheme="minorHAnsi"/>
        </w:rPr>
        <w:fldChar w:fldCharType="end"/>
      </w:r>
      <w:r w:rsidRPr="2E6B872C">
        <w:rPr>
          <w:rFonts w:asciiTheme="minorHAnsi" w:hAnsiTheme="minorHAnsi"/>
        </w:rPr>
        <w:t xml:space="preserve"> or Device but never physically possess</w:t>
      </w:r>
      <w:r w:rsidR="4404F6A7" w:rsidRPr="2E6B872C">
        <w:rPr>
          <w:rFonts w:asciiTheme="minorHAnsi" w:hAnsiTheme="minorHAnsi"/>
        </w:rPr>
        <w:t>es</w:t>
      </w:r>
      <w:r w:rsidRPr="2E6B872C">
        <w:rPr>
          <w:rFonts w:asciiTheme="minorHAnsi" w:hAnsiTheme="minorHAnsi"/>
        </w:rPr>
        <w:t xml:space="preserve"> the Product.</w:t>
      </w:r>
    </w:p>
    <w:p w14:paraId="0E7D0D3E" w14:textId="7C5C9CC3" w:rsidR="00B12407" w:rsidRDefault="104CFF0F" w:rsidP="00166F4A">
      <w:pPr>
        <w:pStyle w:val="a"/>
        <w:numPr>
          <w:ilvl w:val="0"/>
          <w:numId w:val="135"/>
        </w:numPr>
        <w:rPr>
          <w:rFonts w:asciiTheme="minorHAnsi" w:hAnsiTheme="minorHAnsi"/>
        </w:rPr>
      </w:pPr>
      <w:r w:rsidRPr="134D7351">
        <w:rPr>
          <w:rFonts w:asciiTheme="minorHAnsi" w:hAnsiTheme="minorHAnsi"/>
        </w:rPr>
        <w:t xml:space="preserve">“Warning” </w:t>
      </w:r>
      <w:r w:rsidR="56B487B1" w:rsidRPr="5D5C9C8C">
        <w:rPr>
          <w:rFonts w:asciiTheme="minorHAnsi" w:hAnsiTheme="minorHAnsi"/>
        </w:rPr>
        <w:t xml:space="preserve">means </w:t>
      </w:r>
      <w:r w:rsidRPr="134D7351">
        <w:rPr>
          <w:rFonts w:asciiTheme="minorHAnsi" w:hAnsiTheme="minorHAnsi"/>
        </w:rPr>
        <w:t>a written notice issued to a licensee addressing possible errant conduct.</w:t>
      </w:r>
      <w:r w:rsidR="00F022D1" w:rsidRPr="134D7351">
        <w:rPr>
          <w:rStyle w:val="FootnoteReference"/>
          <w:rFonts w:asciiTheme="minorHAnsi" w:hAnsiTheme="minorHAnsi"/>
        </w:rPr>
        <w:footnoteReference w:id="40"/>
      </w:r>
    </w:p>
    <w:p w14:paraId="6E71AA55" w14:textId="2AE47052" w:rsidR="00B12407" w:rsidRPr="00272241" w:rsidRDefault="00B12407" w:rsidP="00166F4A">
      <w:pPr>
        <w:pStyle w:val="a"/>
        <w:numPr>
          <w:ilvl w:val="0"/>
          <w:numId w:val="135"/>
        </w:numPr>
        <w:rPr>
          <w:rFonts w:asciiTheme="minorHAnsi" w:hAnsiTheme="minorHAnsi"/>
        </w:rPr>
      </w:pPr>
      <w:r w:rsidRPr="134D7351">
        <w:rPr>
          <w:rFonts w:asciiTheme="minorHAnsi" w:hAnsiTheme="minorHAnsi"/>
        </w:rPr>
        <w:t>“Wholesale Distribution</w:t>
      </w:r>
      <w:r w:rsidR="00397626" w:rsidRPr="134D7351">
        <w:rPr>
          <w:rFonts w:asciiTheme="minorHAnsi" w:hAnsiTheme="minorHAnsi"/>
        </w:rPr>
        <w:fldChar w:fldCharType="begin"/>
      </w:r>
      <w:r w:rsidR="00397626" w:rsidRPr="134D7351">
        <w:rPr>
          <w:rFonts w:asciiTheme="minorHAnsi" w:hAnsiTheme="minorHAnsi"/>
        </w:rPr>
        <w:instrText xml:space="preserve"> wholesale distribution" </w:instrText>
      </w:r>
      <w:r w:rsidR="00397626" w:rsidRPr="134D7351">
        <w:rPr>
          <w:rFonts w:asciiTheme="minorHAnsi" w:hAnsiTheme="minorHAnsi"/>
        </w:rPr>
        <w:fldChar w:fldCharType="end"/>
      </w:r>
      <w:r w:rsidRPr="134D7351">
        <w:rPr>
          <w:rFonts w:asciiTheme="minorHAnsi" w:hAnsiTheme="minorHAnsi"/>
        </w:rPr>
        <w:t>” means the Distribution</w:t>
      </w:r>
      <w:r w:rsidR="00397626" w:rsidRPr="134D7351">
        <w:rPr>
          <w:rFonts w:asciiTheme="minorHAnsi" w:hAnsiTheme="minorHAnsi"/>
        </w:rPr>
        <w:fldChar w:fldCharType="begin"/>
      </w:r>
      <w:r w:rsidR="00397626" w:rsidRPr="134D7351">
        <w:rPr>
          <w:rFonts w:asciiTheme="minorHAnsi" w:hAnsiTheme="minorHAnsi"/>
        </w:rPr>
        <w:instrText xml:space="preserve"> distribute" </w:instrText>
      </w:r>
      <w:r w:rsidR="00397626" w:rsidRPr="134D7351">
        <w:rPr>
          <w:rFonts w:asciiTheme="minorHAnsi" w:hAnsiTheme="minorHAnsi"/>
        </w:rPr>
        <w:fldChar w:fldCharType="end"/>
      </w:r>
      <w:r w:rsidRPr="134D7351">
        <w:rPr>
          <w:rFonts w:asciiTheme="minorHAnsi" w:hAnsiTheme="minorHAnsi"/>
        </w:rPr>
        <w:t xml:space="preserve"> of </w:t>
      </w:r>
      <w:r w:rsidR="005E2ADE" w:rsidRPr="134D7351">
        <w:rPr>
          <w:rFonts w:asciiTheme="minorHAnsi" w:hAnsiTheme="minorHAnsi"/>
        </w:rPr>
        <w:t xml:space="preserve">a </w:t>
      </w:r>
      <w:r w:rsidRPr="134D7351">
        <w:rPr>
          <w:rFonts w:asciiTheme="minorHAnsi" w:hAnsiTheme="minorHAnsi"/>
        </w:rPr>
        <w:t>Drug</w:t>
      </w:r>
      <w:r w:rsidR="002A0DF0" w:rsidRPr="134D7351">
        <w:rPr>
          <w:rFonts w:asciiTheme="minorHAnsi" w:hAnsiTheme="minorHAnsi"/>
        </w:rPr>
        <w:fldChar w:fldCharType="begin"/>
      </w:r>
      <w:r w:rsidR="002A0DF0" w:rsidRPr="134D7351">
        <w:rPr>
          <w:rFonts w:asciiTheme="minorHAnsi" w:hAnsiTheme="minorHAnsi"/>
        </w:rPr>
        <w:instrText xml:space="preserve"> drug" </w:instrText>
      </w:r>
      <w:r w:rsidR="002A0DF0" w:rsidRPr="134D7351">
        <w:rPr>
          <w:rFonts w:asciiTheme="minorHAnsi" w:hAnsiTheme="minorHAnsi"/>
        </w:rPr>
        <w:fldChar w:fldCharType="end"/>
      </w:r>
      <w:r w:rsidRPr="134D7351">
        <w:rPr>
          <w:rFonts w:asciiTheme="minorHAnsi" w:hAnsiTheme="minorHAnsi"/>
        </w:rPr>
        <w:t xml:space="preserve"> or Device</w:t>
      </w:r>
      <w:r w:rsidR="002A0DF0" w:rsidRPr="134D7351">
        <w:rPr>
          <w:rFonts w:asciiTheme="minorHAnsi" w:hAnsiTheme="minorHAnsi"/>
        </w:rPr>
        <w:fldChar w:fldCharType="begin"/>
      </w:r>
      <w:r w:rsidR="002A0DF0" w:rsidRPr="134D7351">
        <w:rPr>
          <w:rFonts w:asciiTheme="minorHAnsi" w:hAnsiTheme="minorHAnsi"/>
        </w:rPr>
        <w:instrText xml:space="preserve"> device" </w:instrText>
      </w:r>
      <w:r w:rsidR="002A0DF0" w:rsidRPr="134D7351">
        <w:rPr>
          <w:rFonts w:asciiTheme="minorHAnsi" w:hAnsiTheme="minorHAnsi"/>
        </w:rPr>
        <w:fldChar w:fldCharType="end"/>
      </w:r>
      <w:r w:rsidRPr="134D7351">
        <w:rPr>
          <w:rFonts w:asciiTheme="minorHAnsi" w:hAnsiTheme="minorHAnsi"/>
        </w:rPr>
        <w:t xml:space="preserve"> </w:t>
      </w:r>
      <w:r w:rsidR="007F5A7F" w:rsidRPr="134D7351">
        <w:rPr>
          <w:rFonts w:asciiTheme="minorHAnsi" w:hAnsiTheme="minorHAnsi"/>
        </w:rPr>
        <w:t xml:space="preserve">to a </w:t>
      </w:r>
      <w:r w:rsidR="005E2ADE" w:rsidRPr="134D7351">
        <w:rPr>
          <w:rFonts w:asciiTheme="minorHAnsi" w:hAnsiTheme="minorHAnsi"/>
        </w:rPr>
        <w:t>P</w:t>
      </w:r>
      <w:r w:rsidR="007F5A7F" w:rsidRPr="134D7351">
        <w:rPr>
          <w:rFonts w:asciiTheme="minorHAnsi" w:hAnsiTheme="minorHAnsi"/>
        </w:rPr>
        <w:t xml:space="preserve">erson other than a consumer or patient, or receipt of a </w:t>
      </w:r>
      <w:r w:rsidR="005E2ADE" w:rsidRPr="134D7351">
        <w:rPr>
          <w:rFonts w:asciiTheme="minorHAnsi" w:hAnsiTheme="minorHAnsi"/>
        </w:rPr>
        <w:t>D</w:t>
      </w:r>
      <w:r w:rsidR="007F5A7F" w:rsidRPr="134D7351">
        <w:rPr>
          <w:rFonts w:asciiTheme="minorHAnsi" w:hAnsiTheme="minorHAnsi"/>
        </w:rPr>
        <w:t>rug</w:t>
      </w:r>
      <w:r w:rsidR="00737A72" w:rsidRPr="134D7351">
        <w:rPr>
          <w:rFonts w:asciiTheme="minorHAnsi" w:hAnsiTheme="minorHAnsi"/>
        </w:rPr>
        <w:fldChar w:fldCharType="begin"/>
      </w:r>
      <w:r w:rsidR="00737A72" w:rsidRPr="134D7351">
        <w:rPr>
          <w:rFonts w:asciiTheme="minorHAnsi" w:hAnsiTheme="minorHAnsi"/>
        </w:rPr>
        <w:instrText xml:space="preserve"> </w:instrText>
      </w:r>
      <w:r w:rsidR="00744F83" w:rsidRPr="134D7351">
        <w:rPr>
          <w:rFonts w:asciiTheme="minorHAnsi" w:hAnsiTheme="minorHAnsi"/>
        </w:rPr>
        <w:instrText>d</w:instrText>
      </w:r>
      <w:r w:rsidR="00737A72" w:rsidRPr="134D7351">
        <w:rPr>
          <w:rFonts w:asciiTheme="minorHAnsi" w:hAnsiTheme="minorHAnsi"/>
        </w:rPr>
        <w:instrText xml:space="preserve">rug" </w:instrText>
      </w:r>
      <w:r w:rsidR="00737A72" w:rsidRPr="134D7351">
        <w:rPr>
          <w:rFonts w:asciiTheme="minorHAnsi" w:hAnsiTheme="minorHAnsi"/>
        </w:rPr>
        <w:fldChar w:fldCharType="end"/>
      </w:r>
      <w:r w:rsidR="007F5A7F" w:rsidRPr="134D7351">
        <w:rPr>
          <w:rFonts w:asciiTheme="minorHAnsi" w:hAnsiTheme="minorHAnsi"/>
        </w:rPr>
        <w:t xml:space="preserve"> or</w:t>
      </w:r>
      <w:r w:rsidR="005E2ADE" w:rsidRPr="134D7351">
        <w:rPr>
          <w:rFonts w:asciiTheme="minorHAnsi" w:hAnsiTheme="minorHAnsi"/>
        </w:rPr>
        <w:t xml:space="preserve"> D</w:t>
      </w:r>
      <w:r w:rsidR="007F5A7F" w:rsidRPr="134D7351">
        <w:rPr>
          <w:rFonts w:asciiTheme="minorHAnsi" w:hAnsiTheme="minorHAnsi"/>
        </w:rPr>
        <w:t>evice</w:t>
      </w:r>
      <w:r w:rsidR="00737A72" w:rsidRPr="134D7351">
        <w:rPr>
          <w:rFonts w:asciiTheme="minorHAnsi" w:hAnsiTheme="minorHAnsi"/>
        </w:rPr>
        <w:fldChar w:fldCharType="begin"/>
      </w:r>
      <w:r w:rsidR="00737A72" w:rsidRPr="134D7351">
        <w:rPr>
          <w:rFonts w:asciiTheme="minorHAnsi" w:hAnsiTheme="minorHAnsi"/>
        </w:rPr>
        <w:instrText xml:space="preserve"> </w:instrText>
      </w:r>
      <w:r w:rsidR="00744F83" w:rsidRPr="134D7351">
        <w:rPr>
          <w:rFonts w:asciiTheme="minorHAnsi" w:hAnsiTheme="minorHAnsi"/>
        </w:rPr>
        <w:instrText>d</w:instrText>
      </w:r>
      <w:r w:rsidR="00737A72" w:rsidRPr="134D7351">
        <w:rPr>
          <w:rFonts w:asciiTheme="minorHAnsi" w:hAnsiTheme="minorHAnsi"/>
        </w:rPr>
        <w:instrText xml:space="preserve">evice" </w:instrText>
      </w:r>
      <w:r w:rsidR="00737A72" w:rsidRPr="134D7351">
        <w:rPr>
          <w:rFonts w:asciiTheme="minorHAnsi" w:hAnsiTheme="minorHAnsi"/>
        </w:rPr>
        <w:fldChar w:fldCharType="end"/>
      </w:r>
      <w:r w:rsidR="007F5A7F" w:rsidRPr="134D7351">
        <w:rPr>
          <w:rFonts w:asciiTheme="minorHAnsi" w:hAnsiTheme="minorHAnsi"/>
        </w:rPr>
        <w:t xml:space="preserve"> by a </w:t>
      </w:r>
      <w:r w:rsidR="005E2ADE" w:rsidRPr="134D7351">
        <w:rPr>
          <w:rFonts w:asciiTheme="minorHAnsi" w:hAnsiTheme="minorHAnsi"/>
        </w:rPr>
        <w:t>P</w:t>
      </w:r>
      <w:r w:rsidR="007F5A7F" w:rsidRPr="134D7351">
        <w:rPr>
          <w:rFonts w:asciiTheme="minorHAnsi" w:hAnsiTheme="minorHAnsi"/>
        </w:rPr>
        <w:t xml:space="preserve">erson other than the consumer or patient, but </w:t>
      </w:r>
      <w:r w:rsidR="00737A72" w:rsidRPr="134D7351">
        <w:rPr>
          <w:rFonts w:asciiTheme="minorHAnsi" w:hAnsiTheme="minorHAnsi"/>
        </w:rPr>
        <w:fldChar w:fldCharType="begin"/>
      </w:r>
      <w:r w:rsidR="00737A72" w:rsidRPr="134D7351">
        <w:rPr>
          <w:rFonts w:asciiTheme="minorHAnsi" w:hAnsiTheme="minorHAnsi"/>
        </w:rPr>
        <w:instrText xml:space="preserve"> </w:instrText>
      </w:r>
      <w:r w:rsidR="00737A72" w:rsidRPr="134D7351">
        <w:rPr>
          <w:rFonts w:asciiTheme="minorHAnsi" w:hAnsiTheme="minorHAnsi"/>
          <w:u w:val="single"/>
        </w:rPr>
        <w:instrText>distribute</w:instrText>
      </w:r>
      <w:r w:rsidR="00737A72" w:rsidRPr="134D7351">
        <w:rPr>
          <w:rFonts w:asciiTheme="minorHAnsi" w:hAnsiTheme="minorHAnsi"/>
        </w:rPr>
        <w:instrText xml:space="preserve">" </w:instrText>
      </w:r>
      <w:r w:rsidR="00737A72" w:rsidRPr="134D7351">
        <w:rPr>
          <w:rFonts w:asciiTheme="minorHAnsi" w:hAnsiTheme="minorHAnsi"/>
        </w:rPr>
        <w:fldChar w:fldCharType="end"/>
      </w:r>
      <w:r w:rsidR="002A0DF0" w:rsidRPr="134D7351">
        <w:rPr>
          <w:rFonts w:asciiTheme="minorHAnsi" w:hAnsiTheme="minorHAnsi"/>
        </w:rPr>
        <w:fldChar w:fldCharType="begin"/>
      </w:r>
      <w:r w:rsidR="002A0DF0" w:rsidRPr="134D7351">
        <w:rPr>
          <w:rFonts w:asciiTheme="minorHAnsi" w:hAnsiTheme="minorHAnsi"/>
        </w:rPr>
        <w:instrText xml:space="preserve"> drug" </w:instrText>
      </w:r>
      <w:r w:rsidR="002A0DF0" w:rsidRPr="134D7351">
        <w:rPr>
          <w:rFonts w:asciiTheme="minorHAnsi" w:hAnsiTheme="minorHAnsi"/>
        </w:rPr>
        <w:fldChar w:fldCharType="end"/>
      </w:r>
      <w:r w:rsidR="00155D9B" w:rsidRPr="134D7351">
        <w:rPr>
          <w:rFonts w:asciiTheme="minorHAnsi" w:hAnsiTheme="minorHAnsi"/>
        </w:rPr>
        <w:fldChar w:fldCharType="begin"/>
      </w:r>
      <w:r w:rsidR="00155D9B" w:rsidRPr="134D7351">
        <w:rPr>
          <w:rFonts w:asciiTheme="minorHAnsi" w:hAnsiTheme="minorHAnsi"/>
        </w:rPr>
        <w:instrText xml:space="preserve"> dispensing" </w:instrText>
      </w:r>
      <w:r w:rsidR="00155D9B" w:rsidRPr="134D7351">
        <w:rPr>
          <w:rFonts w:asciiTheme="minorHAnsi" w:hAnsiTheme="minorHAnsi"/>
        </w:rPr>
        <w:fldChar w:fldCharType="end"/>
      </w:r>
      <w:r w:rsidR="00397626" w:rsidRPr="134D7351">
        <w:rPr>
          <w:rFonts w:asciiTheme="minorHAnsi" w:hAnsiTheme="minorHAnsi"/>
        </w:rPr>
        <w:fldChar w:fldCharType="begin"/>
      </w:r>
      <w:r w:rsidR="00397626" w:rsidRPr="134D7351">
        <w:rPr>
          <w:rFonts w:asciiTheme="minorHAnsi" w:hAnsiTheme="minorHAnsi"/>
        </w:rPr>
        <w:instrText xml:space="preserve"> drug" </w:instrText>
      </w:r>
      <w:r w:rsidR="00397626" w:rsidRPr="134D7351">
        <w:rPr>
          <w:rFonts w:asciiTheme="minorHAnsi" w:hAnsiTheme="minorHAnsi"/>
        </w:rPr>
        <w:fldChar w:fldCharType="end"/>
      </w:r>
      <w:r w:rsidR="00737A72" w:rsidRPr="134D7351">
        <w:rPr>
          <w:rFonts w:asciiTheme="minorHAnsi" w:hAnsiTheme="minorHAnsi"/>
        </w:rPr>
        <w:fldChar w:fldCharType="begin"/>
      </w:r>
      <w:r w:rsidR="00737A72" w:rsidRPr="134D7351">
        <w:rPr>
          <w:rFonts w:asciiTheme="minorHAnsi" w:hAnsiTheme="minorHAnsi"/>
        </w:rPr>
        <w:instrText xml:space="preserve"> </w:instrText>
      </w:r>
      <w:r w:rsidR="00737A72" w:rsidRPr="134D7351">
        <w:rPr>
          <w:rFonts w:asciiTheme="minorHAnsi" w:hAnsiTheme="minorHAnsi"/>
          <w:u w:val="single"/>
        </w:rPr>
        <w:instrText>distribute</w:instrText>
      </w:r>
      <w:r w:rsidR="00737A72" w:rsidRPr="134D7351">
        <w:rPr>
          <w:rFonts w:asciiTheme="minorHAnsi" w:hAnsiTheme="minorHAnsi"/>
        </w:rPr>
        <w:instrText xml:space="preserve">" </w:instrText>
      </w:r>
      <w:r w:rsidR="00737A72" w:rsidRPr="134D7351">
        <w:rPr>
          <w:rFonts w:asciiTheme="minorHAnsi" w:hAnsiTheme="minorHAnsi"/>
        </w:rPr>
        <w:fldChar w:fldCharType="end"/>
      </w:r>
      <w:r w:rsidRPr="134D7351">
        <w:rPr>
          <w:rFonts w:asciiTheme="minorHAnsi" w:hAnsiTheme="minorHAnsi"/>
        </w:rPr>
        <w:t>does not include</w:t>
      </w:r>
      <w:r w:rsidR="00804D81" w:rsidRPr="134D7351">
        <w:rPr>
          <w:rFonts w:asciiTheme="minorHAnsi" w:hAnsiTheme="minorHAnsi"/>
        </w:rPr>
        <w:t>:</w:t>
      </w:r>
      <w:r w:rsidR="00F022D1" w:rsidRPr="134D7351">
        <w:rPr>
          <w:rStyle w:val="FootnoteReference"/>
          <w:rFonts w:asciiTheme="minorHAnsi" w:hAnsiTheme="minorHAnsi"/>
        </w:rPr>
        <w:footnoteReference w:id="41"/>
      </w:r>
    </w:p>
    <w:p w14:paraId="695F1749" w14:textId="11E68047" w:rsidR="004C648E" w:rsidRPr="00272241" w:rsidRDefault="004C648E" w:rsidP="00166F4A">
      <w:pPr>
        <w:pStyle w:val="a"/>
        <w:numPr>
          <w:ilvl w:val="1"/>
          <w:numId w:val="135"/>
        </w:numPr>
        <w:ind w:left="1512"/>
        <w:rPr>
          <w:rFonts w:asciiTheme="minorHAnsi" w:hAnsiTheme="minorHAnsi"/>
        </w:rPr>
      </w:pPr>
      <w:r w:rsidRPr="00272241">
        <w:rPr>
          <w:rFonts w:asciiTheme="minorHAnsi" w:hAnsiTheme="minorHAnsi"/>
        </w:rPr>
        <w:t>intracompany Distribution</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37A72" w:rsidRPr="00272241">
        <w:rPr>
          <w:rFonts w:asciiTheme="minorHAnsi" w:hAnsiTheme="minorHAnsi"/>
          <w:u w:val="single"/>
        </w:rPr>
        <w:instrText>distribute</w:instrText>
      </w:r>
      <w:r w:rsidR="00737A72" w:rsidRPr="00272241">
        <w:rPr>
          <w:rFonts w:asciiTheme="minorHAnsi" w:hAnsiTheme="minorHAnsi"/>
        </w:rPr>
        <w:instrText xml:space="preserve">" </w:instrText>
      </w:r>
      <w:r w:rsidR="00737A72" w:rsidRPr="00272241">
        <w:rPr>
          <w:rFonts w:asciiTheme="minorHAnsi" w:hAnsiTheme="minorHAnsi"/>
        </w:rPr>
        <w:fldChar w:fldCharType="end"/>
      </w:r>
      <w:r w:rsidRPr="00272241">
        <w:rPr>
          <w:rFonts w:asciiTheme="minorHAnsi" w:hAnsiTheme="minorHAnsi"/>
        </w:rPr>
        <w:t xml:space="preserve"> of any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between members of an affiliate or within a Manufacturer;</w:t>
      </w:r>
    </w:p>
    <w:p w14:paraId="16B1E5D1" w14:textId="6F90BD33" w:rsidR="004C648E" w:rsidRPr="00272241" w:rsidRDefault="004C648E"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37A72" w:rsidRPr="00272241">
        <w:rPr>
          <w:rFonts w:asciiTheme="minorHAnsi" w:hAnsiTheme="minorHAnsi"/>
          <w:u w:val="single"/>
        </w:rPr>
        <w:instrText>distribute</w:instrText>
      </w:r>
      <w:r w:rsidR="00737A72" w:rsidRPr="00272241">
        <w:rPr>
          <w:rFonts w:asciiTheme="minorHAnsi" w:hAnsiTheme="minorHAnsi"/>
        </w:rPr>
        <w:instrText xml:space="preserve">" </w:instrText>
      </w:r>
      <w:r w:rsidR="00737A72" w:rsidRPr="00272241">
        <w:rPr>
          <w:rFonts w:asciiTheme="minorHAnsi" w:hAnsiTheme="minorHAnsi"/>
        </w:rPr>
        <w:fldChar w:fldCharType="end"/>
      </w:r>
      <w:r w:rsidRPr="00272241">
        <w:rPr>
          <w:rFonts w:asciiTheme="minorHAnsi" w:hAnsiTheme="minorHAnsi"/>
        </w:rPr>
        <w:t xml:space="preserve"> of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or an offer to Distribute</w:t>
      </w:r>
      <w:r w:rsidR="00474B04" w:rsidRPr="00272241">
        <w:rPr>
          <w:rFonts w:asciiTheme="minorHAnsi" w:hAnsiTheme="minorHAnsi"/>
        </w:rPr>
        <w:fldChar w:fldCharType="begin"/>
      </w:r>
      <w:r w:rsidR="00474B04" w:rsidRPr="00272241">
        <w:rPr>
          <w:rFonts w:asciiTheme="minorHAnsi" w:hAnsiTheme="minorHAnsi"/>
        </w:rPr>
        <w:instrText xml:space="preserve"> </w:instrText>
      </w:r>
      <w:r w:rsidR="00744F83">
        <w:rPr>
          <w:rFonts w:asciiTheme="minorHAnsi" w:hAnsiTheme="minorHAnsi"/>
        </w:rPr>
        <w:instrText>d</w:instrText>
      </w:r>
      <w:r w:rsidR="00474B04" w:rsidRPr="00272241">
        <w:rPr>
          <w:rFonts w:asciiTheme="minorHAnsi" w:hAnsiTheme="minorHAnsi"/>
        </w:rPr>
        <w:instrText xml:space="preserve">istribute" </w:instrText>
      </w:r>
      <w:r w:rsidR="00474B04" w:rsidRPr="00272241">
        <w:rPr>
          <w:rFonts w:asciiTheme="minorHAnsi" w:hAnsiTheme="minorHAnsi"/>
        </w:rPr>
        <w:fldChar w:fldCharType="end"/>
      </w:r>
      <w:r w:rsidRPr="00272241">
        <w:rPr>
          <w:rFonts w:asciiTheme="minorHAnsi" w:hAnsiTheme="minorHAnsi"/>
        </w:rPr>
        <w:t xml:space="preserve">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among hospitals or other </w:t>
      </w:r>
      <w:r w:rsidR="005E2ADE" w:rsidRPr="00272241">
        <w:rPr>
          <w:rFonts w:asciiTheme="minorHAnsi" w:hAnsiTheme="minorHAnsi"/>
        </w:rPr>
        <w:t>H</w:t>
      </w:r>
      <w:r w:rsidRPr="00272241">
        <w:rPr>
          <w:rFonts w:asciiTheme="minorHAnsi" w:hAnsiTheme="minorHAnsi"/>
        </w:rPr>
        <w:t xml:space="preserve">ealth </w:t>
      </w:r>
      <w:r w:rsidR="005E2ADE" w:rsidRPr="00272241">
        <w:rPr>
          <w:rFonts w:asciiTheme="minorHAnsi" w:hAnsiTheme="minorHAnsi"/>
        </w:rPr>
        <w:t>C</w:t>
      </w:r>
      <w:r w:rsidRPr="00272241">
        <w:rPr>
          <w:rFonts w:asciiTheme="minorHAnsi" w:hAnsiTheme="minorHAnsi"/>
        </w:rPr>
        <w:t xml:space="preserve">are </w:t>
      </w:r>
      <w:r w:rsidR="005E2ADE" w:rsidRPr="00272241">
        <w:rPr>
          <w:rFonts w:asciiTheme="minorHAnsi" w:hAnsiTheme="minorHAnsi"/>
        </w:rPr>
        <w:t>E</w:t>
      </w:r>
      <w:r w:rsidRPr="00272241">
        <w:rPr>
          <w:rFonts w:asciiTheme="minorHAnsi" w:hAnsiTheme="minorHAnsi"/>
        </w:rPr>
        <w:t xml:space="preserve">ntities </w:t>
      </w:r>
      <w:r w:rsidR="005E2ADE" w:rsidRPr="00272241">
        <w:rPr>
          <w:rFonts w:asciiTheme="minorHAnsi" w:hAnsiTheme="minorHAnsi"/>
        </w:rPr>
        <w:t>that</w:t>
      </w:r>
      <w:r w:rsidRPr="00272241">
        <w:rPr>
          <w:rFonts w:asciiTheme="minorHAnsi" w:hAnsiTheme="minorHAnsi"/>
        </w:rPr>
        <w:t xml:space="preserve"> are under common control;</w:t>
      </w:r>
    </w:p>
    <w:p w14:paraId="5B2A8AE1" w14:textId="068D2814" w:rsidR="004C648E" w:rsidRPr="00272241" w:rsidRDefault="004C648E"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37A72" w:rsidRPr="00272241">
        <w:rPr>
          <w:rFonts w:asciiTheme="minorHAnsi" w:hAnsiTheme="minorHAnsi"/>
          <w:u w:val="single"/>
        </w:rPr>
        <w:instrText>distribute</w:instrText>
      </w:r>
      <w:r w:rsidR="00737A72" w:rsidRPr="00272241">
        <w:rPr>
          <w:rFonts w:asciiTheme="minorHAnsi" w:hAnsiTheme="minorHAnsi"/>
        </w:rPr>
        <w:instrText xml:space="preserve">" </w:instrText>
      </w:r>
      <w:r w:rsidR="00737A72" w:rsidRPr="00272241">
        <w:rPr>
          <w:rFonts w:asciiTheme="minorHAnsi" w:hAnsiTheme="minorHAnsi"/>
        </w:rPr>
        <w:fldChar w:fldCharType="end"/>
      </w:r>
      <w:r w:rsidRPr="00272241">
        <w:rPr>
          <w:rFonts w:asciiTheme="minorHAnsi" w:hAnsiTheme="minorHAnsi"/>
        </w:rPr>
        <w:t xml:space="preserve"> of a Drug or an offer to Distribute</w:t>
      </w:r>
      <w:r w:rsidR="00474B04" w:rsidRPr="00272241">
        <w:rPr>
          <w:rFonts w:asciiTheme="minorHAnsi" w:hAnsiTheme="minorHAnsi"/>
        </w:rPr>
        <w:fldChar w:fldCharType="begin"/>
      </w:r>
      <w:r w:rsidR="00474B04" w:rsidRPr="00272241">
        <w:rPr>
          <w:rFonts w:asciiTheme="minorHAnsi" w:hAnsiTheme="minorHAnsi"/>
        </w:rPr>
        <w:instrText xml:space="preserve"> </w:instrText>
      </w:r>
      <w:r w:rsidR="00744F83">
        <w:rPr>
          <w:rFonts w:asciiTheme="minorHAnsi" w:hAnsiTheme="minorHAnsi"/>
        </w:rPr>
        <w:instrText>d</w:instrText>
      </w:r>
      <w:r w:rsidR="00474B04" w:rsidRPr="00272241">
        <w:rPr>
          <w:rFonts w:asciiTheme="minorHAnsi" w:hAnsiTheme="minorHAnsi"/>
        </w:rPr>
        <w:instrText xml:space="preserve">istribute" </w:instrText>
      </w:r>
      <w:r w:rsidR="00474B04" w:rsidRPr="00272241">
        <w:rPr>
          <w:rFonts w:asciiTheme="minorHAnsi" w:hAnsiTheme="minorHAnsi"/>
        </w:rPr>
        <w:fldChar w:fldCharType="end"/>
      </w:r>
      <w:r w:rsidRPr="00272241">
        <w:rPr>
          <w:rFonts w:asciiTheme="minorHAnsi" w:hAnsiTheme="minorHAnsi"/>
        </w:rPr>
        <w:t xml:space="preserve">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for </w:t>
      </w:r>
      <w:r w:rsidR="005E2ADE" w:rsidRPr="00272241">
        <w:rPr>
          <w:rFonts w:asciiTheme="minorHAnsi" w:hAnsiTheme="minorHAnsi"/>
        </w:rPr>
        <w:t>E</w:t>
      </w:r>
      <w:r w:rsidRPr="00272241">
        <w:rPr>
          <w:rFonts w:asciiTheme="minorHAnsi" w:hAnsiTheme="minorHAnsi"/>
        </w:rPr>
        <w:t xml:space="preserve">mergency </w:t>
      </w:r>
      <w:r w:rsidR="005E2ADE" w:rsidRPr="00272241">
        <w:rPr>
          <w:rFonts w:asciiTheme="minorHAnsi" w:hAnsiTheme="minorHAnsi"/>
        </w:rPr>
        <w:t>M</w:t>
      </w:r>
      <w:r w:rsidRPr="00272241">
        <w:rPr>
          <w:rFonts w:asciiTheme="minorHAnsi" w:hAnsiTheme="minorHAnsi"/>
        </w:rPr>
        <w:t xml:space="preserve">edical </w:t>
      </w:r>
      <w:r w:rsidR="005E2ADE" w:rsidRPr="00272241">
        <w:rPr>
          <w:rFonts w:asciiTheme="minorHAnsi" w:hAnsiTheme="minorHAnsi"/>
        </w:rPr>
        <w:t>R</w:t>
      </w:r>
      <w:r w:rsidRPr="00272241">
        <w:rPr>
          <w:rFonts w:asciiTheme="minorHAnsi" w:hAnsiTheme="minorHAnsi"/>
        </w:rPr>
        <w:t xml:space="preserve">easons, including a </w:t>
      </w:r>
      <w:r w:rsidR="005E2ADE" w:rsidRPr="00272241">
        <w:rPr>
          <w:rFonts w:asciiTheme="minorHAnsi" w:hAnsiTheme="minorHAnsi"/>
        </w:rPr>
        <w:t>P</w:t>
      </w:r>
      <w:r w:rsidRPr="00272241">
        <w:rPr>
          <w:rFonts w:asciiTheme="minorHAnsi" w:hAnsiTheme="minorHAnsi"/>
        </w:rPr>
        <w:t xml:space="preserve">ublic </w:t>
      </w:r>
      <w:r w:rsidR="005E2ADE" w:rsidRPr="00272241">
        <w:rPr>
          <w:rFonts w:asciiTheme="minorHAnsi" w:hAnsiTheme="minorHAnsi"/>
        </w:rPr>
        <w:t>H</w:t>
      </w:r>
      <w:r w:rsidRPr="00272241">
        <w:rPr>
          <w:rFonts w:asciiTheme="minorHAnsi" w:hAnsiTheme="minorHAnsi"/>
        </w:rPr>
        <w:t>e</w:t>
      </w:r>
      <w:r w:rsidR="008F4AD3" w:rsidRPr="00272241">
        <w:rPr>
          <w:rFonts w:asciiTheme="minorHAnsi" w:hAnsiTheme="minorHAnsi"/>
        </w:rPr>
        <w:t>a</w:t>
      </w:r>
      <w:r w:rsidRPr="00272241">
        <w:rPr>
          <w:rFonts w:asciiTheme="minorHAnsi" w:hAnsiTheme="minorHAnsi"/>
        </w:rPr>
        <w:t xml:space="preserve">lth </w:t>
      </w:r>
      <w:r w:rsidR="005E2ADE" w:rsidRPr="00272241">
        <w:rPr>
          <w:rFonts w:asciiTheme="minorHAnsi" w:hAnsiTheme="minorHAnsi"/>
        </w:rPr>
        <w:t>E</w:t>
      </w:r>
      <w:r w:rsidRPr="00272241">
        <w:rPr>
          <w:rFonts w:asciiTheme="minorHAnsi" w:hAnsiTheme="minorHAnsi"/>
        </w:rPr>
        <w:t>mergency declaration made by the Secretary of the United States Department of Health and Human Services, except that, for purposes of this paragraph,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shortage not caused by a </w:t>
      </w:r>
      <w:r w:rsidR="005B6131" w:rsidRPr="00272241">
        <w:rPr>
          <w:rFonts w:asciiTheme="minorHAnsi" w:hAnsiTheme="minorHAnsi"/>
        </w:rPr>
        <w:t>P</w:t>
      </w:r>
      <w:r w:rsidRPr="00272241">
        <w:rPr>
          <w:rFonts w:asciiTheme="minorHAnsi" w:hAnsiTheme="minorHAnsi"/>
        </w:rPr>
        <w:t xml:space="preserve">ublic </w:t>
      </w:r>
      <w:r w:rsidR="005B6131" w:rsidRPr="00272241">
        <w:rPr>
          <w:rFonts w:asciiTheme="minorHAnsi" w:hAnsiTheme="minorHAnsi"/>
        </w:rPr>
        <w:t>H</w:t>
      </w:r>
      <w:r w:rsidRPr="00272241">
        <w:rPr>
          <w:rFonts w:asciiTheme="minorHAnsi" w:hAnsiTheme="minorHAnsi"/>
        </w:rPr>
        <w:t xml:space="preserve">ealth </w:t>
      </w:r>
      <w:r w:rsidR="005B6131" w:rsidRPr="00272241">
        <w:rPr>
          <w:rFonts w:asciiTheme="minorHAnsi" w:hAnsiTheme="minorHAnsi"/>
        </w:rPr>
        <w:t>E</w:t>
      </w:r>
      <w:r w:rsidRPr="00272241">
        <w:rPr>
          <w:rFonts w:asciiTheme="minorHAnsi" w:hAnsiTheme="minorHAnsi"/>
        </w:rPr>
        <w:t xml:space="preserve">mergency shall not constitute an </w:t>
      </w:r>
      <w:r w:rsidR="005B6131" w:rsidRPr="00272241">
        <w:rPr>
          <w:rFonts w:asciiTheme="minorHAnsi" w:hAnsiTheme="minorHAnsi"/>
        </w:rPr>
        <w:t>E</w:t>
      </w:r>
      <w:r w:rsidRPr="00272241">
        <w:rPr>
          <w:rFonts w:asciiTheme="minorHAnsi" w:hAnsiTheme="minorHAnsi"/>
        </w:rPr>
        <w:t xml:space="preserve">mergency </w:t>
      </w:r>
      <w:r w:rsidR="005B6131" w:rsidRPr="00272241">
        <w:rPr>
          <w:rFonts w:asciiTheme="minorHAnsi" w:hAnsiTheme="minorHAnsi"/>
        </w:rPr>
        <w:t>M</w:t>
      </w:r>
      <w:r w:rsidRPr="00272241">
        <w:rPr>
          <w:rFonts w:asciiTheme="minorHAnsi" w:hAnsiTheme="minorHAnsi"/>
        </w:rPr>
        <w:t xml:space="preserve">edical </w:t>
      </w:r>
      <w:r w:rsidR="005B6131" w:rsidRPr="00272241">
        <w:rPr>
          <w:rFonts w:asciiTheme="minorHAnsi" w:hAnsiTheme="minorHAnsi"/>
        </w:rPr>
        <w:t>R</w:t>
      </w:r>
      <w:r w:rsidRPr="00272241">
        <w:rPr>
          <w:rFonts w:asciiTheme="minorHAnsi" w:hAnsiTheme="minorHAnsi"/>
        </w:rPr>
        <w:t>eason;</w:t>
      </w:r>
    </w:p>
    <w:p w14:paraId="1F638F35" w14:textId="0898CE1C" w:rsidR="004C648E" w:rsidRPr="00272241" w:rsidRDefault="004C648E" w:rsidP="00166F4A">
      <w:pPr>
        <w:pStyle w:val="a"/>
        <w:numPr>
          <w:ilvl w:val="1"/>
          <w:numId w:val="135"/>
        </w:numPr>
        <w:ind w:left="1512"/>
        <w:rPr>
          <w:rFonts w:asciiTheme="minorHAnsi" w:hAnsiTheme="minorHAnsi"/>
        </w:rPr>
      </w:pPr>
      <w:r w:rsidRPr="00272241">
        <w:rPr>
          <w:rFonts w:asciiTheme="minorHAnsi" w:hAnsiTheme="minorHAnsi"/>
        </w:rPr>
        <w:t>the Dispensing</w:t>
      </w:r>
      <w:r w:rsidR="00737A72" w:rsidRPr="00272241">
        <w:rPr>
          <w:rFonts w:asciiTheme="minorHAnsi" w:hAnsiTheme="minorHAnsi"/>
        </w:rPr>
        <w:fldChar w:fldCharType="begin"/>
      </w:r>
      <w:r w:rsidR="00737A72" w:rsidRPr="00272241">
        <w:rPr>
          <w:rFonts w:asciiTheme="minorHAnsi" w:hAnsiTheme="minorHAnsi"/>
        </w:rPr>
        <w:instrText xml:space="preserve"> dispense" </w:instrText>
      </w:r>
      <w:r w:rsidR="00737A72" w:rsidRPr="00272241">
        <w:rPr>
          <w:rFonts w:asciiTheme="minorHAnsi" w:hAnsiTheme="minorHAnsi"/>
        </w:rPr>
        <w:fldChar w:fldCharType="end"/>
      </w:r>
      <w:r w:rsidRPr="00272241">
        <w:rPr>
          <w:rFonts w:asciiTheme="minorHAnsi" w:hAnsiTheme="minorHAnsi"/>
        </w:rPr>
        <w:t xml:space="preserve"> of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pursuant to a Prescription Drug Order</w:t>
      </w:r>
      <w:r w:rsidR="00AD1B2F" w:rsidRPr="00272241">
        <w:rPr>
          <w:rFonts w:asciiTheme="minorHAnsi" w:hAnsiTheme="minorHAnsi"/>
        </w:rPr>
        <w:fldChar w:fldCharType="begin"/>
      </w:r>
      <w:r w:rsidR="00AD1B2F" w:rsidRPr="00272241">
        <w:rPr>
          <w:rFonts w:asciiTheme="minorHAnsi" w:hAnsiTheme="minorHAnsi"/>
        </w:rPr>
        <w:instrText xml:space="preserve"> </w:instrText>
      </w:r>
      <w:r w:rsidR="00AD1B2F">
        <w:rPr>
          <w:rFonts w:asciiTheme="minorHAnsi" w:hAnsiTheme="minorHAnsi"/>
        </w:rPr>
        <w:instrText>p</w:instrText>
      </w:r>
      <w:r w:rsidR="00AD1B2F" w:rsidRPr="00272241">
        <w:rPr>
          <w:rFonts w:asciiTheme="minorHAnsi" w:hAnsiTheme="minorHAnsi"/>
        </w:rPr>
        <w:instrText xml:space="preserve">rescription </w:instrText>
      </w:r>
      <w:r w:rsidR="00AD1B2F">
        <w:rPr>
          <w:rFonts w:asciiTheme="minorHAnsi" w:hAnsiTheme="minorHAnsi"/>
        </w:rPr>
        <w:instrText>d</w:instrText>
      </w:r>
      <w:r w:rsidR="00AD1B2F" w:rsidRPr="00272241">
        <w:rPr>
          <w:rFonts w:asciiTheme="minorHAnsi" w:hAnsiTheme="minorHAnsi"/>
        </w:rPr>
        <w:instrText xml:space="preserve">rug </w:instrText>
      </w:r>
      <w:r w:rsidR="00AD1B2F">
        <w:rPr>
          <w:rFonts w:asciiTheme="minorHAnsi" w:hAnsiTheme="minorHAnsi"/>
        </w:rPr>
        <w:instrText>o</w:instrText>
      </w:r>
      <w:r w:rsidR="00AD1B2F" w:rsidRPr="00272241">
        <w:rPr>
          <w:rFonts w:asciiTheme="minorHAnsi" w:hAnsiTheme="minorHAnsi"/>
        </w:rPr>
        <w:instrText xml:space="preserve">rder" </w:instrText>
      </w:r>
      <w:r w:rsidR="00AD1B2F" w:rsidRPr="00272241">
        <w:rPr>
          <w:rFonts w:asciiTheme="minorHAnsi" w:hAnsiTheme="minorHAnsi"/>
        </w:rPr>
        <w:fldChar w:fldCharType="end"/>
      </w:r>
      <w:r w:rsidRPr="00272241">
        <w:rPr>
          <w:rFonts w:asciiTheme="minorHAnsi" w:hAnsiTheme="minorHAnsi"/>
        </w:rPr>
        <w:t>;</w:t>
      </w:r>
    </w:p>
    <w:p w14:paraId="40307311" w14:textId="18F14EDE" w:rsidR="004C648E" w:rsidRPr="00272241" w:rsidRDefault="004C648E" w:rsidP="00166F4A">
      <w:pPr>
        <w:pStyle w:val="a"/>
        <w:numPr>
          <w:ilvl w:val="1"/>
          <w:numId w:val="135"/>
        </w:numPr>
        <w:ind w:left="1512"/>
        <w:rPr>
          <w:rFonts w:asciiTheme="minorHAnsi" w:hAnsiTheme="minorHAnsi"/>
        </w:rPr>
      </w:pPr>
      <w:r w:rsidRPr="134D7351">
        <w:rPr>
          <w:rFonts w:asciiTheme="minorHAnsi" w:hAnsiTheme="minorHAnsi"/>
        </w:rPr>
        <w:t>the Dist</w:t>
      </w:r>
      <w:r w:rsidR="008F4AD3" w:rsidRPr="134D7351">
        <w:rPr>
          <w:rFonts w:asciiTheme="minorHAnsi" w:hAnsiTheme="minorHAnsi"/>
        </w:rPr>
        <w:t>ri</w:t>
      </w:r>
      <w:r w:rsidRPr="134D7351">
        <w:rPr>
          <w:rFonts w:asciiTheme="minorHAnsi" w:hAnsiTheme="minorHAnsi"/>
        </w:rPr>
        <w:t>bution</w:t>
      </w:r>
      <w:r w:rsidR="00737A72" w:rsidRPr="134D7351">
        <w:rPr>
          <w:rFonts w:asciiTheme="minorHAnsi" w:hAnsiTheme="minorHAnsi"/>
        </w:rPr>
        <w:fldChar w:fldCharType="begin"/>
      </w:r>
      <w:r w:rsidR="00737A72" w:rsidRPr="134D7351">
        <w:rPr>
          <w:rFonts w:asciiTheme="minorHAnsi" w:hAnsiTheme="minorHAnsi"/>
        </w:rPr>
        <w:instrText xml:space="preserve"> distribute" </w:instrText>
      </w:r>
      <w:r w:rsidR="00737A72" w:rsidRPr="134D7351">
        <w:rPr>
          <w:rFonts w:asciiTheme="minorHAnsi" w:hAnsiTheme="minorHAnsi"/>
        </w:rPr>
        <w:fldChar w:fldCharType="end"/>
      </w:r>
      <w:r w:rsidRPr="134D7351">
        <w:rPr>
          <w:rFonts w:asciiTheme="minorHAnsi" w:hAnsiTheme="minorHAnsi"/>
        </w:rPr>
        <w:t xml:space="preserve"> of minimal quantities of </w:t>
      </w:r>
      <w:r w:rsidR="005B6131" w:rsidRPr="134D7351">
        <w:rPr>
          <w:rFonts w:asciiTheme="minorHAnsi" w:hAnsiTheme="minorHAnsi"/>
        </w:rPr>
        <w:t xml:space="preserve">a </w:t>
      </w:r>
      <w:r w:rsidRPr="134D7351">
        <w:rPr>
          <w:rFonts w:asciiTheme="minorHAnsi" w:hAnsiTheme="minorHAnsi"/>
        </w:rPr>
        <w:t>Drug</w:t>
      </w:r>
      <w:r w:rsidR="00737A72" w:rsidRPr="134D7351">
        <w:rPr>
          <w:rFonts w:asciiTheme="minorHAnsi" w:hAnsiTheme="minorHAnsi"/>
        </w:rPr>
        <w:fldChar w:fldCharType="begin"/>
      </w:r>
      <w:r w:rsidR="00737A72" w:rsidRPr="134D7351">
        <w:rPr>
          <w:rFonts w:asciiTheme="minorHAnsi" w:hAnsiTheme="minorHAnsi"/>
        </w:rPr>
        <w:instrText xml:space="preserve"> </w:instrText>
      </w:r>
      <w:r w:rsidR="00744F83" w:rsidRPr="134D7351">
        <w:rPr>
          <w:rFonts w:asciiTheme="minorHAnsi" w:hAnsiTheme="minorHAnsi"/>
        </w:rPr>
        <w:instrText>d</w:instrText>
      </w:r>
      <w:r w:rsidR="00737A72" w:rsidRPr="134D7351">
        <w:rPr>
          <w:rFonts w:asciiTheme="minorHAnsi" w:hAnsiTheme="minorHAnsi"/>
        </w:rPr>
        <w:instrText xml:space="preserve">rug" </w:instrText>
      </w:r>
      <w:r w:rsidR="00737A72" w:rsidRPr="134D7351">
        <w:rPr>
          <w:rFonts w:asciiTheme="minorHAnsi" w:hAnsiTheme="minorHAnsi"/>
        </w:rPr>
        <w:fldChar w:fldCharType="end"/>
      </w:r>
      <w:r w:rsidRPr="134D7351">
        <w:rPr>
          <w:rFonts w:asciiTheme="minorHAnsi" w:hAnsiTheme="minorHAnsi"/>
        </w:rPr>
        <w:t xml:space="preserve"> by a licensed retail Pharmacy to a</w:t>
      </w:r>
      <w:r w:rsidR="008F4AD3" w:rsidRPr="134D7351">
        <w:rPr>
          <w:rFonts w:asciiTheme="minorHAnsi" w:hAnsiTheme="minorHAnsi"/>
        </w:rPr>
        <w:t xml:space="preserve"> </w:t>
      </w:r>
      <w:r w:rsidRPr="134D7351">
        <w:rPr>
          <w:rFonts w:asciiTheme="minorHAnsi" w:hAnsiTheme="minorHAnsi"/>
        </w:rPr>
        <w:t>licensed Practitioner for office use;</w:t>
      </w:r>
      <w:r w:rsidRPr="134D7351">
        <w:rPr>
          <w:rStyle w:val="FootnoteReference"/>
          <w:rFonts w:asciiTheme="minorHAnsi" w:hAnsiTheme="minorHAnsi"/>
        </w:rPr>
        <w:footnoteReference w:id="42"/>
      </w:r>
      <w:r w:rsidRPr="134D7351">
        <w:rPr>
          <w:rFonts w:asciiTheme="minorHAnsi" w:hAnsiTheme="minorHAnsi"/>
        </w:rPr>
        <w:t xml:space="preserve"> </w:t>
      </w:r>
    </w:p>
    <w:p w14:paraId="5EA443EB" w14:textId="37A0F5B9" w:rsidR="001042EB" w:rsidRPr="00272241" w:rsidRDefault="001042EB" w:rsidP="00166F4A">
      <w:pPr>
        <w:pStyle w:val="a"/>
        <w:numPr>
          <w:ilvl w:val="1"/>
          <w:numId w:val="135"/>
        </w:numPr>
        <w:ind w:left="1512"/>
        <w:rPr>
          <w:rFonts w:asciiTheme="minorHAnsi" w:hAnsiTheme="minorHAnsi"/>
        </w:rPr>
      </w:pPr>
      <w:r w:rsidRPr="00272241">
        <w:rPr>
          <w:rFonts w:asciiTheme="minorHAnsi" w:hAnsiTheme="minorHAnsi"/>
        </w:rPr>
        <w:t>the Dist</w:t>
      </w:r>
      <w:r w:rsidR="008F4AD3" w:rsidRPr="00272241">
        <w:rPr>
          <w:rFonts w:asciiTheme="minorHAnsi" w:hAnsiTheme="minorHAnsi"/>
        </w:rPr>
        <w:t>ri</w:t>
      </w:r>
      <w:r w:rsidRPr="00272241">
        <w:rPr>
          <w:rFonts w:asciiTheme="minorHAnsi" w:hAnsiTheme="minorHAnsi"/>
        </w:rPr>
        <w:t>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or an offer to Dist</w:t>
      </w:r>
      <w:r w:rsidR="008F4AD3" w:rsidRPr="00272241">
        <w:rPr>
          <w:rFonts w:asciiTheme="minorHAnsi" w:hAnsiTheme="minorHAnsi"/>
        </w:rPr>
        <w:t>ri</w:t>
      </w:r>
      <w:r w:rsidRPr="00272241">
        <w:rPr>
          <w:rFonts w:asciiTheme="minorHAnsi" w:hAnsiTheme="minorHAnsi"/>
        </w:rPr>
        <w:t>bute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by a charitable organization to a nonprofit affiliate of the organization to the extent otherwise permitted by law;</w:t>
      </w:r>
    </w:p>
    <w:p w14:paraId="5ECE831C" w14:textId="55886D40" w:rsidR="001042EB" w:rsidRPr="00272241" w:rsidRDefault="001042EB" w:rsidP="00166F4A">
      <w:pPr>
        <w:pStyle w:val="a"/>
        <w:numPr>
          <w:ilvl w:val="1"/>
          <w:numId w:val="135"/>
        </w:numPr>
        <w:ind w:left="1512"/>
        <w:rPr>
          <w:rFonts w:asciiTheme="minorHAnsi" w:hAnsiTheme="minorHAnsi"/>
        </w:rPr>
      </w:pPr>
      <w:r w:rsidRPr="00272241">
        <w:rPr>
          <w:rFonts w:asciiTheme="minorHAnsi" w:hAnsiTheme="minorHAnsi"/>
        </w:rPr>
        <w:t>the purchase or other acquisition by a Dispenser</w:t>
      </w:r>
      <w:r w:rsidR="00737A72" w:rsidRPr="00272241">
        <w:rPr>
          <w:rFonts w:asciiTheme="minorHAnsi" w:hAnsiTheme="minorHAnsi"/>
        </w:rPr>
        <w:fldChar w:fldCharType="begin"/>
      </w:r>
      <w:r w:rsidR="00737A72" w:rsidRPr="00272241">
        <w:rPr>
          <w:rFonts w:asciiTheme="minorHAnsi" w:hAnsiTheme="minorHAnsi"/>
        </w:rPr>
        <w:instrText xml:space="preserve"> dispense" </w:instrText>
      </w:r>
      <w:r w:rsidR="00737A72" w:rsidRPr="00272241">
        <w:rPr>
          <w:rFonts w:asciiTheme="minorHAnsi" w:hAnsiTheme="minorHAnsi"/>
        </w:rPr>
        <w:fldChar w:fldCharType="end"/>
      </w:r>
      <w:r w:rsidRPr="00272241">
        <w:rPr>
          <w:rFonts w:asciiTheme="minorHAnsi" w:hAnsiTheme="minorHAnsi"/>
        </w:rPr>
        <w:t xml:space="preserve">, hospital, or other </w:t>
      </w:r>
      <w:r w:rsidR="005B6131" w:rsidRPr="00272241">
        <w:rPr>
          <w:rFonts w:asciiTheme="minorHAnsi" w:hAnsiTheme="minorHAnsi"/>
        </w:rPr>
        <w:t>H</w:t>
      </w:r>
      <w:r w:rsidRPr="00272241">
        <w:rPr>
          <w:rFonts w:asciiTheme="minorHAnsi" w:hAnsiTheme="minorHAnsi"/>
        </w:rPr>
        <w:t xml:space="preserve">ealth </w:t>
      </w:r>
      <w:r w:rsidR="005B6131" w:rsidRPr="00272241">
        <w:rPr>
          <w:rFonts w:asciiTheme="minorHAnsi" w:hAnsiTheme="minorHAnsi"/>
        </w:rPr>
        <w:t>C</w:t>
      </w:r>
      <w:r w:rsidRPr="00272241">
        <w:rPr>
          <w:rFonts w:asciiTheme="minorHAnsi" w:hAnsiTheme="minorHAnsi"/>
        </w:rPr>
        <w:t xml:space="preserve">are </w:t>
      </w:r>
      <w:r w:rsidR="005B6131" w:rsidRPr="00272241">
        <w:rPr>
          <w:rFonts w:asciiTheme="minorHAnsi" w:hAnsiTheme="minorHAnsi"/>
        </w:rPr>
        <w:t>E</w:t>
      </w:r>
      <w:r w:rsidRPr="00272241">
        <w:rPr>
          <w:rFonts w:asciiTheme="minorHAnsi" w:hAnsiTheme="minorHAnsi"/>
        </w:rPr>
        <w:t>ntity of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for use by such Dispenser</w:t>
      </w:r>
      <w:r w:rsidR="00737A72" w:rsidRPr="00272241">
        <w:rPr>
          <w:rFonts w:asciiTheme="minorHAnsi" w:hAnsiTheme="minorHAnsi"/>
        </w:rPr>
        <w:fldChar w:fldCharType="begin"/>
      </w:r>
      <w:r w:rsidR="00737A72" w:rsidRPr="00272241">
        <w:rPr>
          <w:rFonts w:asciiTheme="minorHAnsi" w:hAnsiTheme="minorHAnsi"/>
        </w:rPr>
        <w:instrText xml:space="preserve"> dispense" </w:instrText>
      </w:r>
      <w:r w:rsidR="00737A72" w:rsidRPr="00272241">
        <w:rPr>
          <w:rFonts w:asciiTheme="minorHAnsi" w:hAnsiTheme="minorHAnsi"/>
        </w:rPr>
        <w:fldChar w:fldCharType="end"/>
      </w:r>
      <w:r w:rsidRPr="00272241">
        <w:rPr>
          <w:rFonts w:asciiTheme="minorHAnsi" w:hAnsiTheme="minorHAnsi"/>
        </w:rPr>
        <w:t xml:space="preserve">, hospital, or other </w:t>
      </w:r>
      <w:r w:rsidR="005B6131" w:rsidRPr="00272241">
        <w:rPr>
          <w:rFonts w:asciiTheme="minorHAnsi" w:hAnsiTheme="minorHAnsi"/>
        </w:rPr>
        <w:t>H</w:t>
      </w:r>
      <w:r w:rsidRPr="00272241">
        <w:rPr>
          <w:rFonts w:asciiTheme="minorHAnsi" w:hAnsiTheme="minorHAnsi"/>
        </w:rPr>
        <w:t xml:space="preserve">ealth </w:t>
      </w:r>
      <w:r w:rsidR="005B6131" w:rsidRPr="00272241">
        <w:rPr>
          <w:rFonts w:asciiTheme="minorHAnsi" w:hAnsiTheme="minorHAnsi"/>
        </w:rPr>
        <w:t>C</w:t>
      </w:r>
      <w:r w:rsidRPr="00272241">
        <w:rPr>
          <w:rFonts w:asciiTheme="minorHAnsi" w:hAnsiTheme="minorHAnsi"/>
        </w:rPr>
        <w:t xml:space="preserve">are </w:t>
      </w:r>
      <w:r w:rsidR="005B6131" w:rsidRPr="00272241">
        <w:rPr>
          <w:rFonts w:asciiTheme="minorHAnsi" w:hAnsiTheme="minorHAnsi"/>
        </w:rPr>
        <w:t>E</w:t>
      </w:r>
      <w:r w:rsidRPr="00272241">
        <w:rPr>
          <w:rFonts w:asciiTheme="minorHAnsi" w:hAnsiTheme="minorHAnsi"/>
        </w:rPr>
        <w:t>ntity;</w:t>
      </w:r>
    </w:p>
    <w:p w14:paraId="1BDCBC06" w14:textId="5B3139AA" w:rsidR="001042EB" w:rsidRPr="00272241" w:rsidRDefault="001042EB" w:rsidP="00166F4A">
      <w:pPr>
        <w:pStyle w:val="a"/>
        <w:numPr>
          <w:ilvl w:val="1"/>
          <w:numId w:val="135"/>
        </w:numPr>
        <w:ind w:left="1512"/>
        <w:rPr>
          <w:rFonts w:asciiTheme="minorHAnsi" w:hAnsiTheme="minorHAnsi"/>
        </w:rPr>
      </w:pPr>
      <w:r w:rsidRPr="00272241">
        <w:rPr>
          <w:rFonts w:asciiTheme="minorHAnsi" w:hAnsiTheme="minorHAnsi"/>
        </w:rPr>
        <w:lastRenderedPageBreak/>
        <w:t>the Distr</w:t>
      </w:r>
      <w:r w:rsidR="008F4AD3" w:rsidRPr="00272241">
        <w:rPr>
          <w:rFonts w:asciiTheme="minorHAnsi" w:hAnsiTheme="minorHAnsi"/>
        </w:rPr>
        <w:t>i</w:t>
      </w:r>
      <w:r w:rsidRPr="00272241">
        <w:rPr>
          <w:rFonts w:asciiTheme="minorHAnsi" w:hAnsiTheme="minorHAnsi"/>
        </w:rPr>
        <w:t>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a</w:t>
      </w:r>
      <w:r w:rsidR="008F4AD3" w:rsidRPr="00272241">
        <w:rPr>
          <w:rFonts w:asciiTheme="minorHAnsi" w:hAnsiTheme="minorHAnsi"/>
        </w:rPr>
        <w:t xml:space="preserve"> </w:t>
      </w:r>
      <w:r w:rsidRPr="00272241">
        <w:rPr>
          <w:rFonts w:asciiTheme="minorHAnsi" w:hAnsiTheme="minorHAnsi"/>
        </w:rPr>
        <w:t>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by the Manufacturer of such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w:t>
      </w:r>
    </w:p>
    <w:p w14:paraId="10132242" w14:textId="2C015CC0" w:rsidR="001042EB" w:rsidRPr="00272241" w:rsidRDefault="001042EB" w:rsidP="00166F4A">
      <w:pPr>
        <w:pStyle w:val="a"/>
        <w:numPr>
          <w:ilvl w:val="1"/>
          <w:numId w:val="135"/>
        </w:numPr>
        <w:ind w:left="1512"/>
        <w:rPr>
          <w:rFonts w:asciiTheme="minorHAnsi" w:hAnsiTheme="minorHAnsi"/>
        </w:rPr>
      </w:pPr>
      <w:r w:rsidRPr="00272241">
        <w:rPr>
          <w:rFonts w:asciiTheme="minorHAnsi" w:hAnsiTheme="minorHAnsi"/>
        </w:rPr>
        <w:t>the receipt or transfer of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by an authorized Third-Party L</w:t>
      </w:r>
      <w:r w:rsidR="008F4AD3" w:rsidRPr="00272241">
        <w:rPr>
          <w:rFonts w:asciiTheme="minorHAnsi" w:hAnsiTheme="minorHAnsi"/>
        </w:rPr>
        <w:t>og</w:t>
      </w:r>
      <w:r w:rsidRPr="00272241">
        <w:rPr>
          <w:rFonts w:asciiTheme="minorHAnsi" w:hAnsiTheme="minorHAnsi"/>
        </w:rPr>
        <w:t>i</w:t>
      </w:r>
      <w:r w:rsidR="008F4AD3" w:rsidRPr="00272241">
        <w:rPr>
          <w:rFonts w:asciiTheme="minorHAnsi" w:hAnsiTheme="minorHAnsi"/>
        </w:rPr>
        <w:t>s</w:t>
      </w:r>
      <w:r w:rsidRPr="00272241">
        <w:rPr>
          <w:rFonts w:asciiTheme="minorHAnsi" w:hAnsiTheme="minorHAnsi"/>
        </w:rPr>
        <w:t>tics Provider</w:t>
      </w:r>
      <w:r w:rsidR="005B6131" w:rsidRPr="00272241">
        <w:rPr>
          <w:rFonts w:asciiTheme="minorHAnsi" w:hAnsiTheme="minorHAnsi"/>
        </w:rPr>
        <w:t>,</w:t>
      </w:r>
      <w:r w:rsidRPr="00272241">
        <w:rPr>
          <w:rFonts w:asciiTheme="minorHAnsi" w:hAnsiTheme="minorHAnsi"/>
        </w:rPr>
        <w:t xml:space="preserve"> provided that such Third-Party Logistics Provider does not take ownership of the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w:t>
      </w:r>
    </w:p>
    <w:p w14:paraId="78D505B6" w14:textId="55783874" w:rsidR="001042EB" w:rsidRPr="00272241" w:rsidRDefault="001042EB" w:rsidP="00166F4A">
      <w:pPr>
        <w:pStyle w:val="a"/>
        <w:numPr>
          <w:ilvl w:val="1"/>
          <w:numId w:val="135"/>
        </w:numPr>
        <w:ind w:left="1512"/>
        <w:rPr>
          <w:rFonts w:asciiTheme="minorHAnsi" w:hAnsiTheme="minorHAnsi"/>
        </w:rPr>
      </w:pPr>
      <w:r w:rsidRPr="00272241">
        <w:rPr>
          <w:rFonts w:asciiTheme="minorHAnsi" w:hAnsiTheme="minorHAnsi"/>
        </w:rPr>
        <w:t>a Common Carrier that tran</w:t>
      </w:r>
      <w:r w:rsidR="008F4AD3" w:rsidRPr="00272241">
        <w:rPr>
          <w:rFonts w:asciiTheme="minorHAnsi" w:hAnsiTheme="minorHAnsi"/>
        </w:rPr>
        <w:t>s</w:t>
      </w:r>
      <w:r w:rsidRPr="00272241">
        <w:rPr>
          <w:rFonts w:asciiTheme="minorHAnsi" w:hAnsiTheme="minorHAnsi"/>
        </w:rPr>
        <w:t xml:space="preserve">ports a </w:t>
      </w:r>
      <w:r w:rsidR="00737A72" w:rsidRPr="00272241">
        <w:rPr>
          <w:rFonts w:asciiTheme="minorHAnsi" w:hAnsiTheme="minorHAnsi"/>
        </w:rPr>
        <w:t>D</w:t>
      </w:r>
      <w:r w:rsidRPr="00272241">
        <w:rPr>
          <w:rFonts w:asciiTheme="minorHAnsi" w:hAnsiTheme="minorHAnsi"/>
        </w:rPr>
        <w:t>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provided that the Common </w:t>
      </w:r>
      <w:r w:rsidR="005B6131" w:rsidRPr="00272241">
        <w:rPr>
          <w:rFonts w:asciiTheme="minorHAnsi" w:hAnsiTheme="minorHAnsi"/>
        </w:rPr>
        <w:t>C</w:t>
      </w:r>
      <w:r w:rsidRPr="00272241">
        <w:rPr>
          <w:rFonts w:asciiTheme="minorHAnsi" w:hAnsiTheme="minorHAnsi"/>
        </w:rPr>
        <w:t>arrier does not take ownership of the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w:t>
      </w:r>
    </w:p>
    <w:p w14:paraId="7FC7F7DA" w14:textId="352D03F5" w:rsidR="001042EB" w:rsidRPr="00272241" w:rsidRDefault="001042EB"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37A72" w:rsidRPr="00272241">
        <w:rPr>
          <w:rFonts w:asciiTheme="minorHAnsi" w:hAnsiTheme="minorHAnsi"/>
          <w:u w:val="single"/>
        </w:rPr>
        <w:instrText>distribute</w:instrText>
      </w:r>
      <w:r w:rsidR="00737A72" w:rsidRPr="00272241">
        <w:rPr>
          <w:rFonts w:asciiTheme="minorHAnsi" w:hAnsiTheme="minorHAnsi"/>
        </w:rPr>
        <w:instrText xml:space="preserve">" </w:instrText>
      </w:r>
      <w:r w:rsidR="00737A72" w:rsidRPr="00272241">
        <w:rPr>
          <w:rFonts w:asciiTheme="minorHAnsi" w:hAnsiTheme="minorHAnsi"/>
        </w:rPr>
        <w:fldChar w:fldCharType="end"/>
      </w:r>
      <w:r w:rsidRPr="00272241">
        <w:rPr>
          <w:rFonts w:asciiTheme="minorHAnsi" w:hAnsiTheme="minorHAnsi"/>
        </w:rPr>
        <w:t xml:space="preserve"> of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or an offer to Distr</w:t>
      </w:r>
      <w:r w:rsidR="008F4AD3" w:rsidRPr="00272241">
        <w:rPr>
          <w:rFonts w:asciiTheme="minorHAnsi" w:hAnsiTheme="minorHAnsi"/>
        </w:rPr>
        <w:t>i</w:t>
      </w:r>
      <w:r w:rsidRPr="00272241">
        <w:rPr>
          <w:rFonts w:asciiTheme="minorHAnsi" w:hAnsiTheme="minorHAnsi"/>
        </w:rPr>
        <w:t>bute</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by an authorized R</w:t>
      </w:r>
      <w:r w:rsidR="008F4AD3" w:rsidRPr="00272241">
        <w:rPr>
          <w:rFonts w:asciiTheme="minorHAnsi" w:hAnsiTheme="minorHAnsi"/>
        </w:rPr>
        <w:t>e</w:t>
      </w:r>
      <w:r w:rsidRPr="00272241">
        <w:rPr>
          <w:rFonts w:asciiTheme="minorHAnsi" w:hAnsiTheme="minorHAnsi"/>
        </w:rPr>
        <w:t>pack</w:t>
      </w:r>
      <w:r w:rsidR="008F4AD3" w:rsidRPr="00272241">
        <w:rPr>
          <w:rFonts w:asciiTheme="minorHAnsi" w:hAnsiTheme="minorHAnsi"/>
        </w:rPr>
        <w:t>ag</w:t>
      </w:r>
      <w:r w:rsidRPr="00272241">
        <w:rPr>
          <w:rFonts w:asciiTheme="minorHAnsi" w:hAnsiTheme="minorHAnsi"/>
        </w:rPr>
        <w:t>er</w:t>
      </w:r>
      <w:r w:rsidR="00737A72" w:rsidRPr="00272241">
        <w:rPr>
          <w:rFonts w:asciiTheme="minorHAnsi" w:hAnsiTheme="minorHAnsi"/>
        </w:rPr>
        <w:fldChar w:fldCharType="begin"/>
      </w:r>
      <w:r w:rsidR="00737A72" w:rsidRPr="00272241">
        <w:rPr>
          <w:rFonts w:asciiTheme="minorHAnsi" w:hAnsiTheme="minorHAnsi"/>
        </w:rPr>
        <w:instrText xml:space="preserve"> repackage" </w:instrText>
      </w:r>
      <w:r w:rsidR="00737A72" w:rsidRPr="00272241">
        <w:rPr>
          <w:rFonts w:asciiTheme="minorHAnsi" w:hAnsiTheme="minorHAnsi"/>
        </w:rPr>
        <w:fldChar w:fldCharType="end"/>
      </w:r>
      <w:r w:rsidRPr="00272241">
        <w:rPr>
          <w:rFonts w:asciiTheme="minorHAnsi" w:hAnsiTheme="minorHAnsi"/>
        </w:rPr>
        <w:t xml:space="preserve"> that has taken ownership or possession of the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and </w:t>
      </w:r>
      <w:r w:rsidR="008F4AD3" w:rsidRPr="00272241">
        <w:rPr>
          <w:rFonts w:asciiTheme="minorHAnsi" w:hAnsiTheme="minorHAnsi"/>
        </w:rPr>
        <w:t>Re</w:t>
      </w:r>
      <w:r w:rsidRPr="00272241">
        <w:rPr>
          <w:rFonts w:asciiTheme="minorHAnsi" w:hAnsiTheme="minorHAnsi"/>
        </w:rPr>
        <w:t>pack</w:t>
      </w:r>
      <w:r w:rsidR="00737A72" w:rsidRPr="00272241">
        <w:rPr>
          <w:rFonts w:asciiTheme="minorHAnsi" w:hAnsiTheme="minorHAnsi"/>
        </w:rPr>
        <w:t>age</w:t>
      </w:r>
      <w:r w:rsidRPr="00272241">
        <w:rPr>
          <w:rFonts w:asciiTheme="minorHAnsi" w:hAnsiTheme="minorHAnsi"/>
        </w:rPr>
        <w:t>s</w:t>
      </w:r>
      <w:r w:rsidR="00737A72" w:rsidRPr="00272241">
        <w:rPr>
          <w:rFonts w:asciiTheme="minorHAnsi" w:hAnsiTheme="minorHAnsi"/>
        </w:rPr>
        <w:fldChar w:fldCharType="begin"/>
      </w:r>
      <w:r w:rsidR="00737A72" w:rsidRPr="00272241">
        <w:rPr>
          <w:rFonts w:asciiTheme="minorHAnsi" w:hAnsiTheme="minorHAnsi"/>
        </w:rPr>
        <w:instrText xml:space="preserve"> repackage" </w:instrText>
      </w:r>
      <w:r w:rsidR="00737A72" w:rsidRPr="00272241">
        <w:rPr>
          <w:rFonts w:asciiTheme="minorHAnsi" w:hAnsiTheme="minorHAnsi"/>
        </w:rPr>
        <w:fldChar w:fldCharType="end"/>
      </w:r>
      <w:r w:rsidRPr="00272241">
        <w:rPr>
          <w:rFonts w:asciiTheme="minorHAnsi" w:hAnsiTheme="minorHAnsi"/>
        </w:rPr>
        <w:t xml:space="preserve"> it in accordance with </w:t>
      </w:r>
      <w:r w:rsidR="00B65753">
        <w:rPr>
          <w:rFonts w:asciiTheme="minorHAnsi" w:hAnsiTheme="minorHAnsi"/>
        </w:rPr>
        <w:t>f</w:t>
      </w:r>
      <w:r w:rsidRPr="00272241">
        <w:rPr>
          <w:rFonts w:asciiTheme="minorHAnsi" w:hAnsiTheme="minorHAnsi"/>
        </w:rPr>
        <w:t>ederal law;</w:t>
      </w:r>
    </w:p>
    <w:p w14:paraId="19398181" w14:textId="364DDD5A" w:rsidR="001042EB" w:rsidRPr="00272241" w:rsidRDefault="001042EB" w:rsidP="00166F4A">
      <w:pPr>
        <w:pStyle w:val="a"/>
        <w:numPr>
          <w:ilvl w:val="1"/>
          <w:numId w:val="135"/>
        </w:numPr>
        <w:ind w:left="1512"/>
        <w:rPr>
          <w:rFonts w:asciiTheme="minorHAnsi" w:hAnsiTheme="minorHAnsi"/>
        </w:rPr>
      </w:pPr>
      <w:r w:rsidRPr="00272241">
        <w:rPr>
          <w:rFonts w:asciiTheme="minorHAnsi" w:hAnsiTheme="minorHAnsi"/>
        </w:rPr>
        <w:t xml:space="preserve">salable </w:t>
      </w:r>
      <w:r w:rsidR="00CD7BA1" w:rsidRPr="00272241">
        <w:rPr>
          <w:rFonts w:asciiTheme="minorHAnsi" w:hAnsiTheme="minorHAnsi"/>
        </w:rPr>
        <w:t>D</w:t>
      </w:r>
      <w:r w:rsidRPr="00272241">
        <w:rPr>
          <w:rFonts w:asciiTheme="minorHAnsi" w:hAnsiTheme="minorHAnsi"/>
        </w:rPr>
        <w:t>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w:t>
      </w:r>
      <w:r w:rsidR="00C578EB" w:rsidRPr="00272241">
        <w:rPr>
          <w:rFonts w:asciiTheme="minorHAnsi" w:hAnsiTheme="minorHAnsi"/>
        </w:rPr>
        <w:t>R</w:t>
      </w:r>
      <w:r w:rsidRPr="00272241">
        <w:rPr>
          <w:rFonts w:asciiTheme="minorHAnsi" w:hAnsiTheme="minorHAnsi"/>
        </w:rPr>
        <w:t>eturns when conducted by a Dispenser</w:t>
      </w:r>
      <w:r w:rsidR="00737A72" w:rsidRPr="00272241">
        <w:rPr>
          <w:rFonts w:asciiTheme="minorHAnsi" w:hAnsiTheme="minorHAnsi"/>
        </w:rPr>
        <w:fldChar w:fldCharType="begin"/>
      </w:r>
      <w:r w:rsidR="00737A72" w:rsidRPr="00272241">
        <w:rPr>
          <w:rFonts w:asciiTheme="minorHAnsi" w:hAnsiTheme="minorHAnsi"/>
        </w:rPr>
        <w:instrText xml:space="preserve"> dispense" </w:instrText>
      </w:r>
      <w:r w:rsidR="00737A72" w:rsidRPr="00272241">
        <w:rPr>
          <w:rFonts w:asciiTheme="minorHAnsi" w:hAnsiTheme="minorHAnsi"/>
        </w:rPr>
        <w:fldChar w:fldCharType="end"/>
      </w:r>
      <w:r w:rsidRPr="00272241">
        <w:rPr>
          <w:rFonts w:asciiTheme="minorHAnsi" w:hAnsiTheme="minorHAnsi"/>
        </w:rPr>
        <w:t>;</w:t>
      </w:r>
    </w:p>
    <w:p w14:paraId="266E2DD6" w14:textId="41A20DD4" w:rsidR="001042EB" w:rsidRPr="00272241" w:rsidRDefault="001042EB" w:rsidP="00166F4A">
      <w:pPr>
        <w:pStyle w:val="a"/>
        <w:numPr>
          <w:ilvl w:val="1"/>
          <w:numId w:val="135"/>
        </w:numPr>
        <w:ind w:left="1512"/>
        <w:rPr>
          <w:rFonts w:asciiTheme="minorHAnsi" w:hAnsiTheme="minorHAnsi"/>
        </w:rPr>
      </w:pPr>
      <w:r w:rsidRPr="00272241">
        <w:rPr>
          <w:rFonts w:asciiTheme="minorHAnsi" w:hAnsiTheme="minorHAnsi"/>
        </w:rPr>
        <w:t>the Dist</w:t>
      </w:r>
      <w:r w:rsidR="008F4AD3" w:rsidRPr="00272241">
        <w:rPr>
          <w:rFonts w:asciiTheme="minorHAnsi" w:hAnsiTheme="minorHAnsi"/>
        </w:rPr>
        <w:t>ri</w:t>
      </w:r>
      <w:r w:rsidRPr="00272241">
        <w:rPr>
          <w:rFonts w:asciiTheme="minorHAnsi" w:hAnsiTheme="minorHAnsi"/>
        </w:rPr>
        <w:t>bution</w:t>
      </w:r>
      <w:r w:rsidR="00737A72" w:rsidRPr="00272241">
        <w:rPr>
          <w:rFonts w:asciiTheme="minorHAnsi" w:hAnsiTheme="minorHAnsi"/>
        </w:rPr>
        <w:fldChar w:fldCharType="begin"/>
      </w:r>
      <w:r w:rsidR="00737A72" w:rsidRPr="00272241">
        <w:rPr>
          <w:rFonts w:asciiTheme="minorHAnsi" w:hAnsiTheme="minorHAnsi"/>
        </w:rPr>
        <w:instrText xml:space="preserve"> distribute" </w:instrText>
      </w:r>
      <w:r w:rsidR="00737A72" w:rsidRPr="00272241">
        <w:rPr>
          <w:rFonts w:asciiTheme="minorHAnsi" w:hAnsiTheme="minorHAnsi"/>
        </w:rPr>
        <w:fldChar w:fldCharType="end"/>
      </w:r>
      <w:r w:rsidRPr="00272241">
        <w:rPr>
          <w:rFonts w:asciiTheme="minorHAnsi" w:hAnsiTheme="minorHAnsi"/>
        </w:rPr>
        <w:t xml:space="preserve"> of a collection of finished medical Devices</w:t>
      </w:r>
      <w:r w:rsidR="00A45D29" w:rsidRPr="00272241">
        <w:rPr>
          <w:rFonts w:asciiTheme="minorHAnsi" w:hAnsiTheme="minorHAnsi"/>
        </w:rPr>
        <w:fldChar w:fldCharType="begin"/>
      </w:r>
      <w:r w:rsidR="00A45D29" w:rsidRPr="00272241">
        <w:rPr>
          <w:rFonts w:asciiTheme="minorHAnsi" w:hAnsiTheme="minorHAnsi"/>
        </w:rPr>
        <w:instrText xml:space="preserve"> </w:instrText>
      </w:r>
      <w:r w:rsidR="00744F83">
        <w:rPr>
          <w:rFonts w:asciiTheme="minorHAnsi" w:hAnsiTheme="minorHAnsi"/>
        </w:rPr>
        <w:instrText>d</w:instrText>
      </w:r>
      <w:r w:rsidR="00A45D29" w:rsidRPr="00272241">
        <w:rPr>
          <w:rFonts w:asciiTheme="minorHAnsi" w:hAnsiTheme="minorHAnsi"/>
        </w:rPr>
        <w:instrText xml:space="preserve">evice" </w:instrText>
      </w:r>
      <w:r w:rsidR="00A45D29" w:rsidRPr="00272241">
        <w:rPr>
          <w:rFonts w:asciiTheme="minorHAnsi" w:hAnsiTheme="minorHAnsi"/>
        </w:rPr>
        <w:fldChar w:fldCharType="end"/>
      </w:r>
      <w:r w:rsidRPr="00272241">
        <w:rPr>
          <w:rFonts w:asciiTheme="minorHAnsi" w:hAnsiTheme="minorHAnsi"/>
        </w:rPr>
        <w:t>, which may include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w:t>
      </w:r>
      <w:r w:rsidR="00CD7BA1" w:rsidRPr="00272241">
        <w:rPr>
          <w:rFonts w:asciiTheme="minorHAnsi" w:hAnsiTheme="minorHAnsi"/>
        </w:rPr>
        <w:t>P</w:t>
      </w:r>
      <w:r w:rsidRPr="00272241">
        <w:rPr>
          <w:rFonts w:asciiTheme="minorHAnsi" w:hAnsiTheme="minorHAnsi"/>
        </w:rPr>
        <w:t xml:space="preserve">roduct or </w:t>
      </w:r>
      <w:r w:rsidR="00B43DA6">
        <w:rPr>
          <w:rFonts w:asciiTheme="minorHAnsi" w:hAnsiTheme="minorHAnsi"/>
        </w:rPr>
        <w:t>B</w:t>
      </w:r>
      <w:r w:rsidRPr="00272241">
        <w:rPr>
          <w:rFonts w:asciiTheme="minorHAnsi" w:hAnsiTheme="minorHAnsi"/>
        </w:rPr>
        <w:t>iol</w:t>
      </w:r>
      <w:r w:rsidR="008F4AD3" w:rsidRPr="00272241">
        <w:rPr>
          <w:rFonts w:asciiTheme="minorHAnsi" w:hAnsiTheme="minorHAnsi"/>
        </w:rPr>
        <w:t>o</w:t>
      </w:r>
      <w:r w:rsidRPr="00272241">
        <w:rPr>
          <w:rFonts w:asciiTheme="minorHAnsi" w:hAnsiTheme="minorHAnsi"/>
        </w:rPr>
        <w:t>g</w:t>
      </w:r>
      <w:r w:rsidR="008F4AD3" w:rsidRPr="00272241">
        <w:rPr>
          <w:rFonts w:asciiTheme="minorHAnsi" w:hAnsiTheme="minorHAnsi"/>
        </w:rPr>
        <w:t>i</w:t>
      </w:r>
      <w:r w:rsidRPr="00272241">
        <w:rPr>
          <w:rFonts w:asciiTheme="minorHAnsi" w:hAnsiTheme="minorHAnsi"/>
        </w:rPr>
        <w:t xml:space="preserve">cal </w:t>
      </w:r>
      <w:r w:rsidR="00CD7BA1" w:rsidRPr="00272241">
        <w:rPr>
          <w:rFonts w:asciiTheme="minorHAnsi" w:hAnsiTheme="minorHAnsi"/>
        </w:rPr>
        <w:t>P</w:t>
      </w:r>
      <w:r w:rsidRPr="00272241">
        <w:rPr>
          <w:rFonts w:asciiTheme="minorHAnsi" w:hAnsiTheme="minorHAnsi"/>
        </w:rPr>
        <w:t>roduct</w:t>
      </w:r>
      <w:r w:rsidR="00EE4D31">
        <w:rPr>
          <w:rFonts w:asciiTheme="minorHAnsi" w:hAnsiTheme="minorHAnsi"/>
        </w:rPr>
        <w:fldChar w:fldCharType="begin"/>
      </w:r>
      <w:r w:rsidR="00EE4D31">
        <w:instrText xml:space="preserve"> </w:instrText>
      </w:r>
      <w:r w:rsidR="00EE4D31" w:rsidRPr="003526E1">
        <w:rPr>
          <w:rFonts w:asciiTheme="minorHAnsi" w:hAnsiTheme="minorHAnsi"/>
        </w:rPr>
        <w:instrText>biological product</w:instrText>
      </w:r>
      <w:r w:rsidR="00EE4D31">
        <w:instrText xml:space="preserve">" </w:instrText>
      </w:r>
      <w:r w:rsidR="00EE4D31">
        <w:rPr>
          <w:rFonts w:asciiTheme="minorHAnsi" w:hAnsiTheme="minorHAnsi"/>
        </w:rPr>
        <w:fldChar w:fldCharType="end"/>
      </w:r>
      <w:r w:rsidRPr="00272241">
        <w:rPr>
          <w:rFonts w:asciiTheme="minorHAnsi" w:hAnsiTheme="minorHAnsi"/>
        </w:rPr>
        <w:t>, assembled in kit form strictly for the convenience of the purchaser or user (referred to in this subparagraph as a “medical convenience kit”) if:</w:t>
      </w:r>
    </w:p>
    <w:p w14:paraId="3B0B4592" w14:textId="79C8D16D" w:rsidR="001042EB" w:rsidRPr="00272241" w:rsidRDefault="001042EB" w:rsidP="00166F4A">
      <w:pPr>
        <w:pStyle w:val="a"/>
        <w:numPr>
          <w:ilvl w:val="2"/>
          <w:numId w:val="135"/>
        </w:numPr>
        <w:ind w:left="1944"/>
        <w:rPr>
          <w:rFonts w:asciiTheme="minorHAnsi" w:hAnsiTheme="minorHAnsi"/>
        </w:rPr>
      </w:pPr>
      <w:r w:rsidRPr="00272241">
        <w:rPr>
          <w:rFonts w:asciiTheme="minorHAnsi" w:hAnsiTheme="minorHAnsi"/>
        </w:rPr>
        <w:t>the medical convenience kit is assembled in an establi</w:t>
      </w:r>
      <w:r w:rsidR="008F4AD3" w:rsidRPr="00272241">
        <w:rPr>
          <w:rFonts w:asciiTheme="minorHAnsi" w:hAnsiTheme="minorHAnsi"/>
        </w:rPr>
        <w:t>s</w:t>
      </w:r>
      <w:r w:rsidRPr="00272241">
        <w:rPr>
          <w:rFonts w:asciiTheme="minorHAnsi" w:hAnsiTheme="minorHAnsi"/>
        </w:rPr>
        <w:t>hment that is registered with FDA</w:t>
      </w:r>
      <w:r w:rsidR="00922666" w:rsidRPr="00272241">
        <w:rPr>
          <w:rFonts w:asciiTheme="minorHAnsi" w:hAnsiTheme="minorHAnsi"/>
        </w:rPr>
        <w:fldChar w:fldCharType="begin"/>
      </w:r>
      <w:r w:rsidR="00922666" w:rsidRPr="00272241">
        <w:rPr>
          <w:rFonts w:asciiTheme="minorHAnsi" w:hAnsiTheme="minorHAnsi"/>
        </w:rPr>
        <w:instrText xml:space="preserve"> Food and Drug Administration" </w:instrText>
      </w:r>
      <w:r w:rsidR="00922666" w:rsidRPr="00272241">
        <w:rPr>
          <w:rFonts w:asciiTheme="minorHAnsi" w:hAnsiTheme="minorHAnsi"/>
        </w:rPr>
        <w:fldChar w:fldCharType="end"/>
      </w:r>
      <w:r w:rsidRPr="00272241">
        <w:rPr>
          <w:rFonts w:asciiTheme="minorHAnsi" w:hAnsiTheme="minorHAnsi"/>
        </w:rPr>
        <w:t xml:space="preserve"> as a Device</w:t>
      </w:r>
      <w:r w:rsidR="00A45D29" w:rsidRPr="00272241">
        <w:rPr>
          <w:rFonts w:asciiTheme="minorHAnsi" w:hAnsiTheme="minorHAnsi"/>
        </w:rPr>
        <w:fldChar w:fldCharType="begin"/>
      </w:r>
      <w:r w:rsidR="00A45D29" w:rsidRPr="00272241">
        <w:rPr>
          <w:rFonts w:asciiTheme="minorHAnsi" w:hAnsiTheme="minorHAnsi"/>
        </w:rPr>
        <w:instrText xml:space="preserve"> </w:instrText>
      </w:r>
      <w:r w:rsidR="00744F83">
        <w:rPr>
          <w:rFonts w:asciiTheme="minorHAnsi" w:hAnsiTheme="minorHAnsi"/>
        </w:rPr>
        <w:instrText>d</w:instrText>
      </w:r>
      <w:r w:rsidR="00A45D29" w:rsidRPr="00272241">
        <w:rPr>
          <w:rFonts w:asciiTheme="minorHAnsi" w:hAnsiTheme="minorHAnsi"/>
        </w:rPr>
        <w:instrText xml:space="preserve">evice" </w:instrText>
      </w:r>
      <w:r w:rsidR="00A45D29" w:rsidRPr="00272241">
        <w:rPr>
          <w:rFonts w:asciiTheme="minorHAnsi" w:hAnsiTheme="minorHAnsi"/>
        </w:rPr>
        <w:fldChar w:fldCharType="end"/>
      </w:r>
      <w:r w:rsidRPr="00272241">
        <w:rPr>
          <w:rFonts w:asciiTheme="minorHAnsi" w:hAnsiTheme="minorHAnsi"/>
        </w:rPr>
        <w:t xml:space="preserve"> </w:t>
      </w:r>
      <w:r w:rsidR="00CD7BA1" w:rsidRPr="00272241">
        <w:rPr>
          <w:rFonts w:asciiTheme="minorHAnsi" w:hAnsiTheme="minorHAnsi"/>
        </w:rPr>
        <w:t>M</w:t>
      </w:r>
      <w:r w:rsidRPr="00272241">
        <w:rPr>
          <w:rFonts w:asciiTheme="minorHAnsi" w:hAnsiTheme="minorHAnsi"/>
        </w:rPr>
        <w:t>anufac</w:t>
      </w:r>
      <w:r w:rsidR="008F4AD3" w:rsidRPr="00272241">
        <w:rPr>
          <w:rFonts w:asciiTheme="minorHAnsi" w:hAnsiTheme="minorHAnsi"/>
        </w:rPr>
        <w:t>tu</w:t>
      </w:r>
      <w:r w:rsidRPr="00272241">
        <w:rPr>
          <w:rFonts w:asciiTheme="minorHAnsi" w:hAnsiTheme="minorHAnsi"/>
        </w:rPr>
        <w:t>rer;</w:t>
      </w:r>
    </w:p>
    <w:p w14:paraId="45D957EE" w14:textId="70950A83" w:rsidR="001042EB" w:rsidRPr="00272241" w:rsidRDefault="001042EB" w:rsidP="00166F4A">
      <w:pPr>
        <w:pStyle w:val="a"/>
        <w:numPr>
          <w:ilvl w:val="2"/>
          <w:numId w:val="135"/>
        </w:numPr>
        <w:ind w:left="1944"/>
        <w:rPr>
          <w:rFonts w:asciiTheme="minorHAnsi" w:hAnsiTheme="minorHAnsi"/>
        </w:rPr>
      </w:pPr>
      <w:r w:rsidRPr="00272241">
        <w:rPr>
          <w:rFonts w:asciiTheme="minorHAnsi" w:hAnsiTheme="minorHAnsi"/>
        </w:rPr>
        <w:t>the medical convenience kit does not contain a controlled substance;</w:t>
      </w:r>
    </w:p>
    <w:p w14:paraId="0D70AEB0" w14:textId="28172A00" w:rsidR="001042EB" w:rsidRPr="00272241" w:rsidRDefault="001042EB" w:rsidP="00166F4A">
      <w:pPr>
        <w:pStyle w:val="a"/>
        <w:numPr>
          <w:ilvl w:val="2"/>
          <w:numId w:val="135"/>
        </w:numPr>
        <w:ind w:left="1944"/>
        <w:rPr>
          <w:rFonts w:asciiTheme="minorHAnsi" w:hAnsiTheme="minorHAnsi"/>
        </w:rPr>
      </w:pPr>
      <w:r w:rsidRPr="00272241">
        <w:rPr>
          <w:rFonts w:asciiTheme="minorHAnsi" w:hAnsiTheme="minorHAnsi"/>
        </w:rPr>
        <w:t>in the case of a medical convenience kit that includes a Drug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w:t>
      </w:r>
      <w:r w:rsidR="00CD7BA1" w:rsidRPr="00272241">
        <w:rPr>
          <w:rFonts w:asciiTheme="minorHAnsi" w:hAnsiTheme="minorHAnsi"/>
        </w:rPr>
        <w:t>P</w:t>
      </w:r>
      <w:r w:rsidRPr="00272241">
        <w:rPr>
          <w:rFonts w:asciiTheme="minorHAnsi" w:hAnsiTheme="minorHAnsi"/>
        </w:rPr>
        <w:t xml:space="preserve">roduct, the </w:t>
      </w:r>
      <w:r w:rsidR="00CD7BA1" w:rsidRPr="00272241">
        <w:rPr>
          <w:rFonts w:asciiTheme="minorHAnsi" w:hAnsiTheme="minorHAnsi"/>
        </w:rPr>
        <w:t>P</w:t>
      </w:r>
      <w:r w:rsidRPr="00272241">
        <w:rPr>
          <w:rFonts w:asciiTheme="minorHAnsi" w:hAnsiTheme="minorHAnsi"/>
        </w:rPr>
        <w:t>erson that Man</w:t>
      </w:r>
      <w:r w:rsidR="00173D08" w:rsidRPr="00272241">
        <w:rPr>
          <w:rFonts w:asciiTheme="minorHAnsi" w:hAnsiTheme="minorHAnsi"/>
        </w:rPr>
        <w:t>u</w:t>
      </w:r>
      <w:r w:rsidRPr="00272241">
        <w:rPr>
          <w:rFonts w:asciiTheme="minorHAnsi" w:hAnsiTheme="minorHAnsi"/>
        </w:rPr>
        <w:t>f</w:t>
      </w:r>
      <w:r w:rsidR="00173D08" w:rsidRPr="00272241">
        <w:rPr>
          <w:rFonts w:asciiTheme="minorHAnsi" w:hAnsiTheme="minorHAnsi"/>
        </w:rPr>
        <w:t>a</w:t>
      </w:r>
      <w:r w:rsidRPr="00272241">
        <w:rPr>
          <w:rFonts w:asciiTheme="minorHAnsi" w:hAnsiTheme="minorHAnsi"/>
        </w:rPr>
        <w:t>c</w:t>
      </w:r>
      <w:r w:rsidR="00173D08" w:rsidRPr="00272241">
        <w:rPr>
          <w:rFonts w:asciiTheme="minorHAnsi" w:hAnsiTheme="minorHAnsi"/>
        </w:rPr>
        <w:t>tur</w:t>
      </w:r>
      <w:r w:rsidRPr="00272241">
        <w:rPr>
          <w:rFonts w:asciiTheme="minorHAnsi" w:hAnsiTheme="minorHAnsi"/>
        </w:rPr>
        <w:t>es the kit:</w:t>
      </w:r>
    </w:p>
    <w:p w14:paraId="54B8FD0F" w14:textId="44E6877B" w:rsidR="001042EB" w:rsidRPr="00272241" w:rsidRDefault="001042EB" w:rsidP="00166F4A">
      <w:pPr>
        <w:pStyle w:val="a"/>
        <w:numPr>
          <w:ilvl w:val="3"/>
          <w:numId w:val="135"/>
        </w:numPr>
        <w:ind w:left="2376" w:hanging="432"/>
        <w:rPr>
          <w:rFonts w:asciiTheme="minorHAnsi" w:hAnsiTheme="minorHAnsi"/>
        </w:rPr>
      </w:pPr>
      <w:r w:rsidRPr="00272241">
        <w:rPr>
          <w:rFonts w:asciiTheme="minorHAnsi" w:hAnsiTheme="minorHAnsi"/>
        </w:rPr>
        <w:t>purchased such Drug</w:t>
      </w:r>
      <w:r w:rsidR="00A45D29" w:rsidRPr="00272241">
        <w:rPr>
          <w:rFonts w:asciiTheme="minorHAnsi" w:hAnsiTheme="minorHAnsi"/>
        </w:rPr>
        <w:fldChar w:fldCharType="begin"/>
      </w:r>
      <w:r w:rsidR="00A45D29" w:rsidRPr="00272241">
        <w:rPr>
          <w:rFonts w:asciiTheme="minorHAnsi" w:hAnsiTheme="minorHAnsi"/>
        </w:rPr>
        <w:instrText xml:space="preserve"> </w:instrText>
      </w:r>
      <w:r w:rsidR="00744F83">
        <w:rPr>
          <w:rFonts w:asciiTheme="minorHAnsi" w:hAnsiTheme="minorHAnsi"/>
        </w:rPr>
        <w:instrText>d</w:instrText>
      </w:r>
      <w:r w:rsidR="00A45D29" w:rsidRPr="00272241">
        <w:rPr>
          <w:rFonts w:asciiTheme="minorHAnsi" w:hAnsiTheme="minorHAnsi"/>
        </w:rPr>
        <w:instrText xml:space="preserve">rug" </w:instrText>
      </w:r>
      <w:r w:rsidR="00A45D29" w:rsidRPr="00272241">
        <w:rPr>
          <w:rFonts w:asciiTheme="minorHAnsi" w:hAnsiTheme="minorHAnsi"/>
        </w:rPr>
        <w:fldChar w:fldCharType="end"/>
      </w:r>
      <w:r w:rsidRPr="00272241">
        <w:rPr>
          <w:rFonts w:asciiTheme="minorHAnsi" w:hAnsiTheme="minorHAnsi"/>
        </w:rPr>
        <w:t xml:space="preserve"> </w:t>
      </w:r>
      <w:r w:rsidR="00CD7BA1" w:rsidRPr="00272241">
        <w:rPr>
          <w:rFonts w:asciiTheme="minorHAnsi" w:hAnsiTheme="minorHAnsi"/>
        </w:rPr>
        <w:t>P</w:t>
      </w:r>
      <w:r w:rsidRPr="00272241">
        <w:rPr>
          <w:rFonts w:asciiTheme="minorHAnsi" w:hAnsiTheme="minorHAnsi"/>
        </w:rPr>
        <w:t xml:space="preserve">roduct directly from the </w:t>
      </w:r>
      <w:r w:rsidR="003F4367">
        <w:rPr>
          <w:rFonts w:asciiTheme="minorHAnsi" w:hAnsiTheme="minorHAnsi"/>
        </w:rPr>
        <w:t>Drug</w:t>
      </w:r>
      <w:r w:rsidRPr="00272241">
        <w:rPr>
          <w:rFonts w:asciiTheme="minorHAnsi" w:hAnsiTheme="minorHAnsi"/>
        </w:rPr>
        <w:t xml:space="preserve"> Manufacturer or from a Wholesale Distributor</w:t>
      </w:r>
      <w:r w:rsidR="00410716" w:rsidRPr="00272241">
        <w:rPr>
          <w:rFonts w:asciiTheme="minorHAnsi" w:hAnsiTheme="minorHAnsi"/>
        </w:rPr>
        <w:fldChar w:fldCharType="begin"/>
      </w:r>
      <w:r w:rsidR="00410716" w:rsidRPr="00272241">
        <w:rPr>
          <w:rFonts w:asciiTheme="minorHAnsi" w:hAnsiTheme="minorHAnsi"/>
        </w:rPr>
        <w:instrText xml:space="preserve"> wholesale distribution" </w:instrText>
      </w:r>
      <w:r w:rsidR="00410716" w:rsidRPr="00272241">
        <w:rPr>
          <w:rFonts w:asciiTheme="minorHAnsi" w:hAnsiTheme="minorHAnsi"/>
        </w:rPr>
        <w:fldChar w:fldCharType="end"/>
      </w:r>
      <w:r w:rsidRPr="00272241">
        <w:rPr>
          <w:rFonts w:asciiTheme="minorHAnsi" w:hAnsiTheme="minorHAnsi"/>
        </w:rPr>
        <w:t xml:space="preserve"> that purchased the </w:t>
      </w:r>
      <w:r w:rsidR="00173D08" w:rsidRPr="00272241">
        <w:rPr>
          <w:rFonts w:asciiTheme="minorHAnsi" w:hAnsiTheme="minorHAnsi"/>
        </w:rPr>
        <w:t>Dr</w:t>
      </w:r>
      <w:r w:rsidRPr="00272241">
        <w:rPr>
          <w:rFonts w:asciiTheme="minorHAnsi" w:hAnsiTheme="minorHAnsi"/>
        </w:rPr>
        <w:t>ug</w:t>
      </w:r>
      <w:r w:rsidR="00A45D29" w:rsidRPr="00272241">
        <w:rPr>
          <w:rFonts w:asciiTheme="minorHAnsi" w:hAnsiTheme="minorHAnsi"/>
        </w:rPr>
        <w:fldChar w:fldCharType="begin"/>
      </w:r>
      <w:r w:rsidR="00A45D29" w:rsidRPr="00272241">
        <w:rPr>
          <w:rFonts w:asciiTheme="minorHAnsi" w:hAnsiTheme="minorHAnsi"/>
        </w:rPr>
        <w:instrText xml:space="preserve"> </w:instrText>
      </w:r>
      <w:r w:rsidR="00744F83">
        <w:rPr>
          <w:rFonts w:asciiTheme="minorHAnsi" w:hAnsiTheme="minorHAnsi"/>
        </w:rPr>
        <w:instrText>d</w:instrText>
      </w:r>
      <w:r w:rsidR="00A45D29" w:rsidRPr="00272241">
        <w:rPr>
          <w:rFonts w:asciiTheme="minorHAnsi" w:hAnsiTheme="minorHAnsi"/>
        </w:rPr>
        <w:instrText xml:space="preserve">rug" </w:instrText>
      </w:r>
      <w:r w:rsidR="00A45D29" w:rsidRPr="00272241">
        <w:rPr>
          <w:rFonts w:asciiTheme="minorHAnsi" w:hAnsiTheme="minorHAnsi"/>
        </w:rPr>
        <w:fldChar w:fldCharType="end"/>
      </w:r>
      <w:r w:rsidRPr="00272241">
        <w:rPr>
          <w:rFonts w:asciiTheme="minorHAnsi" w:hAnsiTheme="minorHAnsi"/>
        </w:rPr>
        <w:t xml:space="preserve"> </w:t>
      </w:r>
      <w:r w:rsidR="00CD7BA1" w:rsidRPr="00272241">
        <w:rPr>
          <w:rFonts w:asciiTheme="minorHAnsi" w:hAnsiTheme="minorHAnsi"/>
        </w:rPr>
        <w:t>P</w:t>
      </w:r>
      <w:r w:rsidRPr="00272241">
        <w:rPr>
          <w:rFonts w:asciiTheme="minorHAnsi" w:hAnsiTheme="minorHAnsi"/>
        </w:rPr>
        <w:t>r</w:t>
      </w:r>
      <w:r w:rsidR="00173D08" w:rsidRPr="00272241">
        <w:rPr>
          <w:rFonts w:asciiTheme="minorHAnsi" w:hAnsiTheme="minorHAnsi"/>
        </w:rPr>
        <w:t>odu</w:t>
      </w:r>
      <w:r w:rsidRPr="00272241">
        <w:rPr>
          <w:rFonts w:asciiTheme="minorHAnsi" w:hAnsiTheme="minorHAnsi"/>
        </w:rPr>
        <w:t xml:space="preserve">ct directly from the </w:t>
      </w:r>
      <w:r w:rsidR="003F4367">
        <w:rPr>
          <w:rFonts w:asciiTheme="minorHAnsi" w:hAnsiTheme="minorHAnsi"/>
        </w:rPr>
        <w:t>Drug</w:t>
      </w:r>
      <w:r w:rsidRPr="00272241">
        <w:rPr>
          <w:rFonts w:asciiTheme="minorHAnsi" w:hAnsiTheme="minorHAnsi"/>
        </w:rPr>
        <w:t xml:space="preserve"> Man</w:t>
      </w:r>
      <w:r w:rsidR="00173D08" w:rsidRPr="00272241">
        <w:rPr>
          <w:rFonts w:asciiTheme="minorHAnsi" w:hAnsiTheme="minorHAnsi"/>
        </w:rPr>
        <w:t>u</w:t>
      </w:r>
      <w:r w:rsidRPr="00272241">
        <w:rPr>
          <w:rFonts w:asciiTheme="minorHAnsi" w:hAnsiTheme="minorHAnsi"/>
        </w:rPr>
        <w:t>f</w:t>
      </w:r>
      <w:r w:rsidR="00173D08" w:rsidRPr="00272241">
        <w:rPr>
          <w:rFonts w:asciiTheme="minorHAnsi" w:hAnsiTheme="minorHAnsi"/>
        </w:rPr>
        <w:t>a</w:t>
      </w:r>
      <w:r w:rsidRPr="00272241">
        <w:rPr>
          <w:rFonts w:asciiTheme="minorHAnsi" w:hAnsiTheme="minorHAnsi"/>
        </w:rPr>
        <w:t>cturer; and</w:t>
      </w:r>
    </w:p>
    <w:p w14:paraId="06C2B306" w14:textId="64D26595" w:rsidR="00672A5C" w:rsidRPr="00272241" w:rsidRDefault="001042EB" w:rsidP="00166F4A">
      <w:pPr>
        <w:pStyle w:val="a"/>
        <w:numPr>
          <w:ilvl w:val="3"/>
          <w:numId w:val="135"/>
        </w:numPr>
        <w:ind w:left="2376" w:hanging="432"/>
        <w:rPr>
          <w:rFonts w:asciiTheme="minorHAnsi" w:hAnsiTheme="minorHAnsi"/>
        </w:rPr>
      </w:pPr>
      <w:r w:rsidRPr="00272241">
        <w:rPr>
          <w:rFonts w:asciiTheme="minorHAnsi" w:hAnsiTheme="minorHAnsi"/>
        </w:rPr>
        <w:t xml:space="preserve">does not alter the primary container or </w:t>
      </w:r>
      <w:r w:rsidR="00CD7BA1" w:rsidRPr="00272241">
        <w:rPr>
          <w:rFonts w:asciiTheme="minorHAnsi" w:hAnsiTheme="minorHAnsi"/>
        </w:rPr>
        <w:t>L</w:t>
      </w:r>
      <w:r w:rsidRPr="00272241">
        <w:rPr>
          <w:rFonts w:asciiTheme="minorHAnsi" w:hAnsiTheme="minorHAnsi"/>
        </w:rPr>
        <w:t xml:space="preserve">abel of the </w:t>
      </w:r>
      <w:r w:rsidR="00173D08" w:rsidRPr="00272241">
        <w:rPr>
          <w:rFonts w:asciiTheme="minorHAnsi" w:hAnsiTheme="minorHAnsi"/>
        </w:rPr>
        <w:t>Dr</w:t>
      </w:r>
      <w:r w:rsidRPr="00272241">
        <w:rPr>
          <w:rFonts w:asciiTheme="minorHAnsi" w:hAnsiTheme="minorHAnsi"/>
        </w:rPr>
        <w:t>ug</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44F83">
        <w:rPr>
          <w:rFonts w:asciiTheme="minorHAnsi" w:hAnsiTheme="minorHAnsi"/>
        </w:rPr>
        <w:instrText>d</w:instrText>
      </w:r>
      <w:r w:rsidR="00737A72" w:rsidRPr="00272241">
        <w:rPr>
          <w:rFonts w:asciiTheme="minorHAnsi" w:hAnsiTheme="minorHAnsi"/>
        </w:rPr>
        <w:instrText xml:space="preserve">rug" </w:instrText>
      </w:r>
      <w:r w:rsidR="00737A72" w:rsidRPr="00272241">
        <w:rPr>
          <w:rFonts w:asciiTheme="minorHAnsi" w:hAnsiTheme="minorHAnsi"/>
        </w:rPr>
        <w:fldChar w:fldCharType="end"/>
      </w:r>
      <w:r w:rsidRPr="00272241">
        <w:rPr>
          <w:rFonts w:asciiTheme="minorHAnsi" w:hAnsiTheme="minorHAnsi"/>
        </w:rPr>
        <w:t xml:space="preserve"> </w:t>
      </w:r>
      <w:r w:rsidR="00CD7BA1" w:rsidRPr="00272241">
        <w:rPr>
          <w:rFonts w:asciiTheme="minorHAnsi" w:hAnsiTheme="minorHAnsi"/>
        </w:rPr>
        <w:t>P</w:t>
      </w:r>
      <w:r w:rsidRPr="00272241">
        <w:rPr>
          <w:rFonts w:asciiTheme="minorHAnsi" w:hAnsiTheme="minorHAnsi"/>
        </w:rPr>
        <w:t>ro</w:t>
      </w:r>
      <w:r w:rsidR="00173D08" w:rsidRPr="00272241">
        <w:rPr>
          <w:rFonts w:asciiTheme="minorHAnsi" w:hAnsiTheme="minorHAnsi"/>
        </w:rPr>
        <w:t>du</w:t>
      </w:r>
      <w:r w:rsidRPr="00272241">
        <w:rPr>
          <w:rFonts w:asciiTheme="minorHAnsi" w:hAnsiTheme="minorHAnsi"/>
        </w:rPr>
        <w:t>ct as purchased f</w:t>
      </w:r>
      <w:r w:rsidR="00CD7BA1" w:rsidRPr="00272241">
        <w:rPr>
          <w:rFonts w:asciiTheme="minorHAnsi" w:hAnsiTheme="minorHAnsi"/>
        </w:rPr>
        <w:t>ro</w:t>
      </w:r>
      <w:r w:rsidRPr="00272241">
        <w:rPr>
          <w:rFonts w:asciiTheme="minorHAnsi" w:hAnsiTheme="minorHAnsi"/>
        </w:rPr>
        <w:t>m the Manufacturer or Whol</w:t>
      </w:r>
      <w:r w:rsidR="00173D08" w:rsidRPr="00272241">
        <w:rPr>
          <w:rFonts w:asciiTheme="minorHAnsi" w:hAnsiTheme="minorHAnsi"/>
        </w:rPr>
        <w:t>e</w:t>
      </w:r>
      <w:r w:rsidRPr="00272241">
        <w:rPr>
          <w:rFonts w:asciiTheme="minorHAnsi" w:hAnsiTheme="minorHAnsi"/>
        </w:rPr>
        <w:t>sale Distr</w:t>
      </w:r>
      <w:r w:rsidR="00173D08" w:rsidRPr="00272241">
        <w:rPr>
          <w:rFonts w:asciiTheme="minorHAnsi" w:hAnsiTheme="minorHAnsi"/>
        </w:rPr>
        <w:t>i</w:t>
      </w:r>
      <w:r w:rsidRPr="00272241">
        <w:rPr>
          <w:rFonts w:asciiTheme="minorHAnsi" w:hAnsiTheme="minorHAnsi"/>
        </w:rPr>
        <w:t>butor</w:t>
      </w:r>
      <w:r w:rsidR="00410716" w:rsidRPr="00272241">
        <w:rPr>
          <w:rFonts w:asciiTheme="minorHAnsi" w:hAnsiTheme="minorHAnsi"/>
        </w:rPr>
        <w:fldChar w:fldCharType="begin"/>
      </w:r>
      <w:r w:rsidR="00410716" w:rsidRPr="00272241">
        <w:rPr>
          <w:rFonts w:asciiTheme="minorHAnsi" w:hAnsiTheme="minorHAnsi"/>
        </w:rPr>
        <w:instrText xml:space="preserve"> wholesale distribution" </w:instrText>
      </w:r>
      <w:r w:rsidR="00410716" w:rsidRPr="00272241">
        <w:rPr>
          <w:rFonts w:asciiTheme="minorHAnsi" w:hAnsiTheme="minorHAnsi"/>
        </w:rPr>
        <w:fldChar w:fldCharType="end"/>
      </w:r>
      <w:r w:rsidRPr="00272241">
        <w:rPr>
          <w:rFonts w:asciiTheme="minorHAnsi" w:hAnsiTheme="minorHAnsi"/>
        </w:rPr>
        <w:t>; and</w:t>
      </w:r>
    </w:p>
    <w:p w14:paraId="52863B8B" w14:textId="0A2CED77" w:rsidR="00672A5C" w:rsidRPr="00272241" w:rsidRDefault="00672A5C" w:rsidP="00166F4A">
      <w:pPr>
        <w:pStyle w:val="a"/>
        <w:numPr>
          <w:ilvl w:val="2"/>
          <w:numId w:val="135"/>
        </w:numPr>
        <w:ind w:left="1944"/>
        <w:rPr>
          <w:rFonts w:asciiTheme="minorHAnsi" w:hAnsiTheme="minorHAnsi"/>
        </w:rPr>
      </w:pPr>
      <w:r w:rsidRPr="00272241">
        <w:rPr>
          <w:rFonts w:asciiTheme="minorHAnsi" w:hAnsiTheme="minorHAnsi"/>
        </w:rPr>
        <w:t>in the c</w:t>
      </w:r>
      <w:r w:rsidR="00630D6A" w:rsidRPr="00272241">
        <w:rPr>
          <w:rFonts w:asciiTheme="minorHAnsi" w:hAnsiTheme="minorHAnsi"/>
        </w:rPr>
        <w:t>ase of a medical conven</w:t>
      </w:r>
      <w:r w:rsidRPr="00272241">
        <w:rPr>
          <w:rFonts w:asciiTheme="minorHAnsi" w:hAnsiTheme="minorHAnsi"/>
        </w:rPr>
        <w:t>i</w:t>
      </w:r>
      <w:r w:rsidR="00630D6A" w:rsidRPr="00272241">
        <w:rPr>
          <w:rFonts w:asciiTheme="minorHAnsi" w:hAnsiTheme="minorHAnsi"/>
        </w:rPr>
        <w:t>e</w:t>
      </w:r>
      <w:r w:rsidRPr="00272241">
        <w:rPr>
          <w:rFonts w:asciiTheme="minorHAnsi" w:hAnsiTheme="minorHAnsi"/>
        </w:rPr>
        <w:t>n</w:t>
      </w:r>
      <w:r w:rsidR="00630D6A" w:rsidRPr="00272241">
        <w:rPr>
          <w:rFonts w:asciiTheme="minorHAnsi" w:hAnsiTheme="minorHAnsi"/>
        </w:rPr>
        <w:t>c</w:t>
      </w:r>
      <w:r w:rsidRPr="00272241">
        <w:rPr>
          <w:rFonts w:asciiTheme="minorHAnsi" w:hAnsiTheme="minorHAnsi"/>
        </w:rPr>
        <w:t>e kit that includes a Drug</w:t>
      </w:r>
      <w:r w:rsidR="00A45D29" w:rsidRPr="00272241">
        <w:rPr>
          <w:rFonts w:asciiTheme="minorHAnsi" w:hAnsiTheme="minorHAnsi"/>
        </w:rPr>
        <w:fldChar w:fldCharType="begin"/>
      </w:r>
      <w:r w:rsidR="00A45D29" w:rsidRPr="00272241">
        <w:rPr>
          <w:rFonts w:asciiTheme="minorHAnsi" w:hAnsiTheme="minorHAnsi"/>
        </w:rPr>
        <w:instrText xml:space="preserve"> </w:instrText>
      </w:r>
      <w:r w:rsidR="00744F83">
        <w:rPr>
          <w:rFonts w:asciiTheme="minorHAnsi" w:hAnsiTheme="minorHAnsi"/>
        </w:rPr>
        <w:instrText>d</w:instrText>
      </w:r>
      <w:r w:rsidR="00A45D29" w:rsidRPr="00272241">
        <w:rPr>
          <w:rFonts w:asciiTheme="minorHAnsi" w:hAnsiTheme="minorHAnsi"/>
        </w:rPr>
        <w:instrText xml:space="preserve">rug" </w:instrText>
      </w:r>
      <w:r w:rsidR="00A45D29" w:rsidRPr="00272241">
        <w:rPr>
          <w:rFonts w:asciiTheme="minorHAnsi" w:hAnsiTheme="minorHAnsi"/>
        </w:rPr>
        <w:fldChar w:fldCharType="end"/>
      </w:r>
      <w:r w:rsidRPr="00272241">
        <w:rPr>
          <w:rFonts w:asciiTheme="minorHAnsi" w:hAnsiTheme="minorHAnsi"/>
        </w:rPr>
        <w:t xml:space="preserve"> </w:t>
      </w:r>
      <w:r w:rsidR="00CD7BA1" w:rsidRPr="00272241">
        <w:rPr>
          <w:rFonts w:asciiTheme="minorHAnsi" w:hAnsiTheme="minorHAnsi"/>
        </w:rPr>
        <w:t>P</w:t>
      </w:r>
      <w:r w:rsidRPr="00272241">
        <w:rPr>
          <w:rFonts w:asciiTheme="minorHAnsi" w:hAnsiTheme="minorHAnsi"/>
        </w:rPr>
        <w:t>roduct, the Drug</w:t>
      </w:r>
      <w:r w:rsidR="00A45D29" w:rsidRPr="00272241">
        <w:rPr>
          <w:rFonts w:asciiTheme="minorHAnsi" w:hAnsiTheme="minorHAnsi"/>
        </w:rPr>
        <w:fldChar w:fldCharType="begin"/>
      </w:r>
      <w:r w:rsidR="00A45D29" w:rsidRPr="00272241">
        <w:rPr>
          <w:rFonts w:asciiTheme="minorHAnsi" w:hAnsiTheme="minorHAnsi"/>
        </w:rPr>
        <w:instrText xml:space="preserve"> </w:instrText>
      </w:r>
      <w:r w:rsidR="00744F83">
        <w:rPr>
          <w:rFonts w:asciiTheme="minorHAnsi" w:hAnsiTheme="minorHAnsi"/>
        </w:rPr>
        <w:instrText>d</w:instrText>
      </w:r>
      <w:r w:rsidR="00A45D29" w:rsidRPr="00272241">
        <w:rPr>
          <w:rFonts w:asciiTheme="minorHAnsi" w:hAnsiTheme="minorHAnsi"/>
        </w:rPr>
        <w:instrText xml:space="preserve">rug" </w:instrText>
      </w:r>
      <w:r w:rsidR="00A45D29" w:rsidRPr="00272241">
        <w:rPr>
          <w:rFonts w:asciiTheme="minorHAnsi" w:hAnsiTheme="minorHAnsi"/>
        </w:rPr>
        <w:fldChar w:fldCharType="end"/>
      </w:r>
      <w:r w:rsidRPr="00272241">
        <w:rPr>
          <w:rFonts w:asciiTheme="minorHAnsi" w:hAnsiTheme="minorHAnsi"/>
        </w:rPr>
        <w:t xml:space="preserve"> </w:t>
      </w:r>
      <w:r w:rsidR="00CD7BA1" w:rsidRPr="00272241">
        <w:rPr>
          <w:rFonts w:asciiTheme="minorHAnsi" w:hAnsiTheme="minorHAnsi"/>
        </w:rPr>
        <w:t>P</w:t>
      </w:r>
      <w:r w:rsidRPr="00272241">
        <w:rPr>
          <w:rFonts w:asciiTheme="minorHAnsi" w:hAnsiTheme="minorHAnsi"/>
        </w:rPr>
        <w:t>roduct is:</w:t>
      </w:r>
    </w:p>
    <w:p w14:paraId="4EFB40C4" w14:textId="55913643" w:rsidR="00672A5C" w:rsidRPr="00272241" w:rsidRDefault="00630D6A" w:rsidP="00166F4A">
      <w:pPr>
        <w:pStyle w:val="a"/>
        <w:numPr>
          <w:ilvl w:val="3"/>
          <w:numId w:val="135"/>
        </w:numPr>
        <w:ind w:left="2376" w:hanging="432"/>
        <w:rPr>
          <w:rFonts w:asciiTheme="minorHAnsi" w:hAnsiTheme="minorHAnsi"/>
        </w:rPr>
      </w:pPr>
      <w:r w:rsidRPr="00272241">
        <w:rPr>
          <w:rFonts w:asciiTheme="minorHAnsi" w:hAnsiTheme="minorHAnsi"/>
        </w:rPr>
        <w:t>an intravenous solution intended for the replenishment of fluids and electrolytes;</w:t>
      </w:r>
    </w:p>
    <w:p w14:paraId="5BF8097F" w14:textId="435CB986" w:rsidR="00630D6A" w:rsidRPr="00272241" w:rsidRDefault="00630D6A" w:rsidP="00166F4A">
      <w:pPr>
        <w:pStyle w:val="a"/>
        <w:numPr>
          <w:ilvl w:val="3"/>
          <w:numId w:val="135"/>
        </w:numPr>
        <w:ind w:left="2376" w:hanging="432"/>
        <w:rPr>
          <w:rFonts w:asciiTheme="minorHAnsi" w:hAnsiTheme="minorHAnsi"/>
        </w:rPr>
      </w:pPr>
      <w:r w:rsidRPr="00272241">
        <w:rPr>
          <w:rFonts w:asciiTheme="minorHAnsi" w:hAnsiTheme="minorHAnsi"/>
        </w:rPr>
        <w:t xml:space="preserve">a </w:t>
      </w:r>
      <w:r w:rsidR="00CD7BA1" w:rsidRPr="00272241">
        <w:rPr>
          <w:rFonts w:asciiTheme="minorHAnsi" w:hAnsiTheme="minorHAnsi"/>
        </w:rPr>
        <w:t>P</w:t>
      </w:r>
      <w:r w:rsidRPr="00272241">
        <w:rPr>
          <w:rFonts w:asciiTheme="minorHAnsi" w:hAnsiTheme="minorHAnsi"/>
        </w:rPr>
        <w:t>roduct intended to maintain the equilibrium of water and minerals in the body;</w:t>
      </w:r>
    </w:p>
    <w:p w14:paraId="3EDB931D" w14:textId="57462966" w:rsidR="00630D6A" w:rsidRPr="00272241" w:rsidRDefault="00630D6A" w:rsidP="00166F4A">
      <w:pPr>
        <w:pStyle w:val="a"/>
        <w:numPr>
          <w:ilvl w:val="3"/>
          <w:numId w:val="135"/>
        </w:numPr>
        <w:ind w:left="2376" w:hanging="432"/>
        <w:rPr>
          <w:rFonts w:asciiTheme="minorHAnsi" w:hAnsiTheme="minorHAnsi"/>
        </w:rPr>
      </w:pPr>
      <w:r w:rsidRPr="00272241">
        <w:rPr>
          <w:rFonts w:asciiTheme="minorHAnsi" w:hAnsiTheme="minorHAnsi"/>
        </w:rPr>
        <w:t xml:space="preserve">a </w:t>
      </w:r>
      <w:r w:rsidR="00CD7BA1" w:rsidRPr="00272241">
        <w:rPr>
          <w:rFonts w:asciiTheme="minorHAnsi" w:hAnsiTheme="minorHAnsi"/>
        </w:rPr>
        <w:t>P</w:t>
      </w:r>
      <w:r w:rsidRPr="00272241">
        <w:rPr>
          <w:rFonts w:asciiTheme="minorHAnsi" w:hAnsiTheme="minorHAnsi"/>
        </w:rPr>
        <w:t>roduct intended for irrigation or reconstitution;</w:t>
      </w:r>
    </w:p>
    <w:p w14:paraId="12483000" w14:textId="77777777" w:rsidR="00630D6A" w:rsidRPr="00272241" w:rsidRDefault="00630D6A" w:rsidP="00166F4A">
      <w:pPr>
        <w:pStyle w:val="a"/>
        <w:numPr>
          <w:ilvl w:val="3"/>
          <w:numId w:val="135"/>
        </w:numPr>
        <w:ind w:left="2376" w:hanging="432"/>
        <w:rPr>
          <w:rFonts w:asciiTheme="minorHAnsi" w:hAnsiTheme="minorHAnsi"/>
        </w:rPr>
      </w:pPr>
      <w:r w:rsidRPr="00272241">
        <w:rPr>
          <w:rFonts w:asciiTheme="minorHAnsi" w:hAnsiTheme="minorHAnsi"/>
        </w:rPr>
        <w:t>an anesthetic;</w:t>
      </w:r>
    </w:p>
    <w:p w14:paraId="1FC53448" w14:textId="766637DA" w:rsidR="00630D6A" w:rsidRPr="00272241" w:rsidRDefault="00630D6A" w:rsidP="00166F4A">
      <w:pPr>
        <w:pStyle w:val="a"/>
        <w:numPr>
          <w:ilvl w:val="3"/>
          <w:numId w:val="135"/>
        </w:numPr>
        <w:ind w:left="2376" w:hanging="432"/>
        <w:rPr>
          <w:rFonts w:asciiTheme="minorHAnsi" w:hAnsiTheme="minorHAnsi"/>
        </w:rPr>
      </w:pPr>
      <w:r w:rsidRPr="00272241">
        <w:rPr>
          <w:rFonts w:asciiTheme="minorHAnsi" w:hAnsiTheme="minorHAnsi"/>
        </w:rPr>
        <w:t>an anticoagulant;</w:t>
      </w:r>
    </w:p>
    <w:p w14:paraId="49A839A5" w14:textId="663B1FB0" w:rsidR="00630D6A" w:rsidRPr="00272241" w:rsidRDefault="00630D6A" w:rsidP="00166F4A">
      <w:pPr>
        <w:pStyle w:val="a"/>
        <w:numPr>
          <w:ilvl w:val="3"/>
          <w:numId w:val="135"/>
        </w:numPr>
        <w:ind w:left="2376" w:hanging="432"/>
        <w:rPr>
          <w:rFonts w:asciiTheme="minorHAnsi" w:hAnsiTheme="minorHAnsi"/>
        </w:rPr>
      </w:pPr>
      <w:r w:rsidRPr="00272241">
        <w:rPr>
          <w:rFonts w:asciiTheme="minorHAnsi" w:hAnsiTheme="minorHAnsi"/>
        </w:rPr>
        <w:t>a vasopressor; or</w:t>
      </w:r>
    </w:p>
    <w:p w14:paraId="053BA1DF" w14:textId="39AF1CE0" w:rsidR="00630D6A" w:rsidRPr="00272241" w:rsidRDefault="00630D6A" w:rsidP="00166F4A">
      <w:pPr>
        <w:pStyle w:val="a"/>
        <w:numPr>
          <w:ilvl w:val="3"/>
          <w:numId w:val="135"/>
        </w:numPr>
        <w:ind w:left="2376" w:hanging="432"/>
        <w:rPr>
          <w:rFonts w:asciiTheme="minorHAnsi" w:hAnsiTheme="minorHAnsi"/>
        </w:rPr>
      </w:pPr>
      <w:r w:rsidRPr="00272241">
        <w:rPr>
          <w:rFonts w:asciiTheme="minorHAnsi" w:hAnsiTheme="minorHAnsi"/>
        </w:rPr>
        <w:t>a sympathomimetic</w:t>
      </w:r>
      <w:r w:rsidR="00CD7BA1" w:rsidRPr="00272241">
        <w:rPr>
          <w:rFonts w:asciiTheme="minorHAnsi" w:hAnsiTheme="minorHAnsi"/>
        </w:rPr>
        <w:t>.</w:t>
      </w:r>
    </w:p>
    <w:p w14:paraId="10570D09" w14:textId="79666625" w:rsidR="00630D6A" w:rsidRPr="00272241" w:rsidRDefault="00630D6A"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37A72" w:rsidRPr="00272241">
        <w:rPr>
          <w:rFonts w:asciiTheme="minorHAnsi" w:hAnsiTheme="minorHAnsi"/>
          <w:u w:val="single"/>
        </w:rPr>
        <w:instrText>distribute</w:instrText>
      </w:r>
      <w:r w:rsidR="00737A72" w:rsidRPr="00272241">
        <w:rPr>
          <w:rFonts w:asciiTheme="minorHAnsi" w:hAnsiTheme="minorHAnsi"/>
        </w:rPr>
        <w:instrText xml:space="preserve">" </w:instrText>
      </w:r>
      <w:r w:rsidR="00737A72" w:rsidRPr="00272241">
        <w:rPr>
          <w:rFonts w:asciiTheme="minorHAnsi" w:hAnsiTheme="minorHAnsi"/>
        </w:rPr>
        <w:fldChar w:fldCharType="end"/>
      </w:r>
      <w:r w:rsidRPr="00272241">
        <w:rPr>
          <w:rFonts w:asciiTheme="minorHAnsi" w:hAnsiTheme="minorHAnsi"/>
        </w:rPr>
        <w:t xml:space="preserve"> of an intravenous </w:t>
      </w:r>
      <w:r w:rsidR="00CD7BA1" w:rsidRPr="00272241">
        <w:rPr>
          <w:rFonts w:asciiTheme="minorHAnsi" w:hAnsiTheme="minorHAnsi"/>
        </w:rPr>
        <w:t>D</w:t>
      </w:r>
      <w:r w:rsidRPr="00272241">
        <w:rPr>
          <w:rFonts w:asciiTheme="minorHAnsi" w:hAnsiTheme="minorHAnsi"/>
        </w:rPr>
        <w:t>rug</w:t>
      </w:r>
      <w:r w:rsidR="00A45D29" w:rsidRPr="00272241">
        <w:rPr>
          <w:rFonts w:asciiTheme="minorHAnsi" w:hAnsiTheme="minorHAnsi"/>
        </w:rPr>
        <w:fldChar w:fldCharType="begin"/>
      </w:r>
      <w:r w:rsidR="00A45D29" w:rsidRPr="00272241">
        <w:rPr>
          <w:rFonts w:asciiTheme="minorHAnsi" w:hAnsiTheme="minorHAnsi"/>
        </w:rPr>
        <w:instrText xml:space="preserve"> </w:instrText>
      </w:r>
      <w:r w:rsidR="00744F83">
        <w:rPr>
          <w:rFonts w:asciiTheme="minorHAnsi" w:hAnsiTheme="minorHAnsi"/>
        </w:rPr>
        <w:instrText>d</w:instrText>
      </w:r>
      <w:r w:rsidR="00A45D29" w:rsidRPr="00272241">
        <w:rPr>
          <w:rFonts w:asciiTheme="minorHAnsi" w:hAnsiTheme="minorHAnsi"/>
        </w:rPr>
        <w:instrText xml:space="preserve">rug" </w:instrText>
      </w:r>
      <w:r w:rsidR="00A45D29" w:rsidRPr="00272241">
        <w:rPr>
          <w:rFonts w:asciiTheme="minorHAnsi" w:hAnsiTheme="minorHAnsi"/>
        </w:rPr>
        <w:fldChar w:fldCharType="end"/>
      </w:r>
      <w:r w:rsidRPr="00272241">
        <w:rPr>
          <w:rFonts w:asciiTheme="minorHAnsi" w:hAnsiTheme="minorHAnsi"/>
        </w:rPr>
        <w:t xml:space="preserve"> that, by its formulation, is intended for the replenishment of fluids and el</w:t>
      </w:r>
      <w:r w:rsidR="00173D08" w:rsidRPr="00272241">
        <w:rPr>
          <w:rFonts w:asciiTheme="minorHAnsi" w:hAnsiTheme="minorHAnsi"/>
        </w:rPr>
        <w:t>e</w:t>
      </w:r>
      <w:r w:rsidRPr="00272241">
        <w:rPr>
          <w:rFonts w:asciiTheme="minorHAnsi" w:hAnsiTheme="minorHAnsi"/>
        </w:rPr>
        <w:t>ctrolytes (such as sodium, chloride, and potassium) or calories (su</w:t>
      </w:r>
      <w:r w:rsidR="00173D08" w:rsidRPr="00272241">
        <w:rPr>
          <w:rFonts w:asciiTheme="minorHAnsi" w:hAnsiTheme="minorHAnsi"/>
        </w:rPr>
        <w:t>c</w:t>
      </w:r>
      <w:r w:rsidRPr="00272241">
        <w:rPr>
          <w:rFonts w:asciiTheme="minorHAnsi" w:hAnsiTheme="minorHAnsi"/>
        </w:rPr>
        <w:t>h as dextrose and amino acids);</w:t>
      </w:r>
    </w:p>
    <w:p w14:paraId="39048769" w14:textId="36E498EE" w:rsidR="00630D6A" w:rsidRPr="00272241" w:rsidRDefault="00630D6A"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37A72" w:rsidRPr="00272241">
        <w:rPr>
          <w:rFonts w:asciiTheme="minorHAnsi" w:hAnsiTheme="minorHAnsi"/>
          <w:u w:val="single"/>
        </w:rPr>
        <w:instrText>distribute</w:instrText>
      </w:r>
      <w:r w:rsidR="00737A72" w:rsidRPr="00272241">
        <w:rPr>
          <w:rFonts w:asciiTheme="minorHAnsi" w:hAnsiTheme="minorHAnsi"/>
        </w:rPr>
        <w:instrText xml:space="preserve">" </w:instrText>
      </w:r>
      <w:r w:rsidR="00737A72" w:rsidRPr="00272241">
        <w:rPr>
          <w:rFonts w:asciiTheme="minorHAnsi" w:hAnsiTheme="minorHAnsi"/>
        </w:rPr>
        <w:fldChar w:fldCharType="end"/>
      </w:r>
      <w:r w:rsidRPr="00272241">
        <w:rPr>
          <w:rFonts w:asciiTheme="minorHAnsi" w:hAnsiTheme="minorHAnsi"/>
        </w:rPr>
        <w:t xml:space="preserve"> of an intravenous Drug</w:t>
      </w:r>
      <w:r w:rsidR="00A45D29" w:rsidRPr="00272241">
        <w:rPr>
          <w:rFonts w:asciiTheme="minorHAnsi" w:hAnsiTheme="minorHAnsi"/>
        </w:rPr>
        <w:fldChar w:fldCharType="begin"/>
      </w:r>
      <w:r w:rsidR="00A45D29" w:rsidRPr="00272241">
        <w:rPr>
          <w:rFonts w:asciiTheme="minorHAnsi" w:hAnsiTheme="minorHAnsi"/>
        </w:rPr>
        <w:instrText xml:space="preserve"> </w:instrText>
      </w:r>
      <w:r w:rsidR="00744F83">
        <w:rPr>
          <w:rFonts w:asciiTheme="minorHAnsi" w:hAnsiTheme="minorHAnsi"/>
        </w:rPr>
        <w:instrText>d</w:instrText>
      </w:r>
      <w:r w:rsidR="00A45D29" w:rsidRPr="00272241">
        <w:rPr>
          <w:rFonts w:asciiTheme="minorHAnsi" w:hAnsiTheme="minorHAnsi"/>
        </w:rPr>
        <w:instrText xml:space="preserve">rug" </w:instrText>
      </w:r>
      <w:r w:rsidR="00A45D29" w:rsidRPr="00272241">
        <w:rPr>
          <w:rFonts w:asciiTheme="minorHAnsi" w:hAnsiTheme="minorHAnsi"/>
        </w:rPr>
        <w:fldChar w:fldCharType="end"/>
      </w:r>
      <w:r w:rsidRPr="00272241">
        <w:rPr>
          <w:rFonts w:asciiTheme="minorHAnsi" w:hAnsiTheme="minorHAnsi"/>
        </w:rPr>
        <w:t xml:space="preserve"> used to maintain the equilibrium of water and minerals in the body, such as dialysis solutions;</w:t>
      </w:r>
    </w:p>
    <w:p w14:paraId="254ACA71" w14:textId="736E59E0" w:rsidR="00630D6A" w:rsidRPr="00272241" w:rsidRDefault="00630D6A"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37A72" w:rsidRPr="00272241">
        <w:rPr>
          <w:rFonts w:asciiTheme="minorHAnsi" w:hAnsiTheme="minorHAnsi"/>
          <w:u w:val="single"/>
        </w:rPr>
        <w:instrText>distribute</w:instrText>
      </w:r>
      <w:r w:rsidR="00737A72" w:rsidRPr="00272241">
        <w:rPr>
          <w:rFonts w:asciiTheme="minorHAnsi" w:hAnsiTheme="minorHAnsi"/>
        </w:rPr>
        <w:instrText xml:space="preserve">" </w:instrText>
      </w:r>
      <w:r w:rsidR="00737A72" w:rsidRPr="00272241">
        <w:rPr>
          <w:rFonts w:asciiTheme="minorHAnsi" w:hAnsiTheme="minorHAnsi"/>
        </w:rPr>
        <w:fldChar w:fldCharType="end"/>
      </w:r>
      <w:r w:rsidRPr="00272241">
        <w:rPr>
          <w:rFonts w:asciiTheme="minorHAnsi" w:hAnsiTheme="minorHAnsi"/>
        </w:rPr>
        <w:t xml:space="preserve"> of a Drug</w:t>
      </w:r>
      <w:r w:rsidR="00A45D29" w:rsidRPr="00272241">
        <w:rPr>
          <w:rFonts w:asciiTheme="minorHAnsi" w:hAnsiTheme="minorHAnsi"/>
        </w:rPr>
        <w:fldChar w:fldCharType="begin"/>
      </w:r>
      <w:r w:rsidR="00A45D29" w:rsidRPr="00272241">
        <w:rPr>
          <w:rFonts w:asciiTheme="minorHAnsi" w:hAnsiTheme="minorHAnsi"/>
        </w:rPr>
        <w:instrText xml:space="preserve"> </w:instrText>
      </w:r>
      <w:r w:rsidR="00744F83">
        <w:rPr>
          <w:rFonts w:asciiTheme="minorHAnsi" w:hAnsiTheme="minorHAnsi"/>
        </w:rPr>
        <w:instrText>d</w:instrText>
      </w:r>
      <w:r w:rsidR="00A45D29" w:rsidRPr="00272241">
        <w:rPr>
          <w:rFonts w:asciiTheme="minorHAnsi" w:hAnsiTheme="minorHAnsi"/>
        </w:rPr>
        <w:instrText xml:space="preserve">rug" </w:instrText>
      </w:r>
      <w:r w:rsidR="00A45D29" w:rsidRPr="00272241">
        <w:rPr>
          <w:rFonts w:asciiTheme="minorHAnsi" w:hAnsiTheme="minorHAnsi"/>
        </w:rPr>
        <w:fldChar w:fldCharType="end"/>
      </w:r>
      <w:r w:rsidRPr="00272241">
        <w:rPr>
          <w:rFonts w:asciiTheme="minorHAnsi" w:hAnsiTheme="minorHAnsi"/>
        </w:rPr>
        <w:t xml:space="preserve"> that is intended for irrigation, or sterile water, wh</w:t>
      </w:r>
      <w:r w:rsidR="00173D08" w:rsidRPr="00272241">
        <w:rPr>
          <w:rFonts w:asciiTheme="minorHAnsi" w:hAnsiTheme="minorHAnsi"/>
        </w:rPr>
        <w:t>e</w:t>
      </w:r>
      <w:r w:rsidRPr="00272241">
        <w:rPr>
          <w:rFonts w:asciiTheme="minorHAnsi" w:hAnsiTheme="minorHAnsi"/>
        </w:rPr>
        <w:t>ther intended for such purposes or for injection;</w:t>
      </w:r>
    </w:p>
    <w:p w14:paraId="3DB75FDB" w14:textId="6B7AEBD2" w:rsidR="00630D6A" w:rsidRPr="00272241" w:rsidRDefault="00630D6A" w:rsidP="00166F4A">
      <w:pPr>
        <w:pStyle w:val="a"/>
        <w:numPr>
          <w:ilvl w:val="1"/>
          <w:numId w:val="135"/>
        </w:numPr>
        <w:ind w:left="1512"/>
        <w:rPr>
          <w:rFonts w:asciiTheme="minorHAnsi" w:hAnsiTheme="minorHAnsi"/>
        </w:rPr>
      </w:pPr>
      <w:r w:rsidRPr="00272241">
        <w:rPr>
          <w:rFonts w:asciiTheme="minorHAnsi" w:hAnsiTheme="minorHAnsi"/>
        </w:rPr>
        <w:t>the Distribution</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37A72" w:rsidRPr="00272241">
        <w:rPr>
          <w:rFonts w:asciiTheme="minorHAnsi" w:hAnsiTheme="minorHAnsi"/>
          <w:u w:val="single"/>
        </w:rPr>
        <w:instrText>distribute</w:instrText>
      </w:r>
      <w:r w:rsidR="00737A72" w:rsidRPr="00272241">
        <w:rPr>
          <w:rFonts w:asciiTheme="minorHAnsi" w:hAnsiTheme="minorHAnsi"/>
        </w:rPr>
        <w:instrText xml:space="preserve">" </w:instrText>
      </w:r>
      <w:r w:rsidR="00737A72" w:rsidRPr="00272241">
        <w:rPr>
          <w:rFonts w:asciiTheme="minorHAnsi" w:hAnsiTheme="minorHAnsi"/>
        </w:rPr>
        <w:fldChar w:fldCharType="end"/>
      </w:r>
      <w:r w:rsidRPr="00272241">
        <w:rPr>
          <w:rFonts w:asciiTheme="minorHAnsi" w:hAnsiTheme="minorHAnsi"/>
        </w:rPr>
        <w:t xml:space="preserve"> of medical gas;</w:t>
      </w:r>
    </w:p>
    <w:p w14:paraId="5FD1616B" w14:textId="65B5C475" w:rsidR="00630D6A" w:rsidRPr="00272241" w:rsidRDefault="00630D6A" w:rsidP="00166F4A">
      <w:pPr>
        <w:pStyle w:val="a"/>
        <w:numPr>
          <w:ilvl w:val="1"/>
          <w:numId w:val="135"/>
        </w:numPr>
        <w:ind w:left="1512"/>
        <w:rPr>
          <w:rFonts w:asciiTheme="minorHAnsi" w:hAnsiTheme="minorHAnsi"/>
        </w:rPr>
      </w:pPr>
      <w:r w:rsidRPr="00272241">
        <w:rPr>
          <w:rFonts w:asciiTheme="minorHAnsi" w:hAnsiTheme="minorHAnsi"/>
        </w:rPr>
        <w:t>facilitating the Distribution</w:t>
      </w:r>
      <w:r w:rsidR="00737A72" w:rsidRPr="00272241">
        <w:rPr>
          <w:rFonts w:asciiTheme="minorHAnsi" w:hAnsiTheme="minorHAnsi"/>
        </w:rPr>
        <w:fldChar w:fldCharType="begin"/>
      </w:r>
      <w:r w:rsidR="00737A72" w:rsidRPr="00272241">
        <w:rPr>
          <w:rFonts w:asciiTheme="minorHAnsi" w:hAnsiTheme="minorHAnsi"/>
        </w:rPr>
        <w:instrText xml:space="preserve"> </w:instrText>
      </w:r>
      <w:r w:rsidR="00737A72" w:rsidRPr="00272241">
        <w:rPr>
          <w:rFonts w:asciiTheme="minorHAnsi" w:hAnsiTheme="minorHAnsi"/>
          <w:u w:val="single"/>
        </w:rPr>
        <w:instrText>distribute</w:instrText>
      </w:r>
      <w:r w:rsidR="00737A72" w:rsidRPr="00272241">
        <w:rPr>
          <w:rFonts w:asciiTheme="minorHAnsi" w:hAnsiTheme="minorHAnsi"/>
        </w:rPr>
        <w:instrText xml:space="preserve">" </w:instrText>
      </w:r>
      <w:r w:rsidR="00737A72" w:rsidRPr="00272241">
        <w:rPr>
          <w:rFonts w:asciiTheme="minorHAnsi" w:hAnsiTheme="minorHAnsi"/>
        </w:rPr>
        <w:fldChar w:fldCharType="end"/>
      </w:r>
      <w:r w:rsidRPr="00272241">
        <w:rPr>
          <w:rFonts w:asciiTheme="minorHAnsi" w:hAnsiTheme="minorHAnsi"/>
        </w:rPr>
        <w:t xml:space="preserve"> of a </w:t>
      </w:r>
      <w:r w:rsidR="00CD7BA1" w:rsidRPr="00272241">
        <w:rPr>
          <w:rFonts w:asciiTheme="minorHAnsi" w:hAnsiTheme="minorHAnsi"/>
        </w:rPr>
        <w:t>P</w:t>
      </w:r>
      <w:r w:rsidRPr="00272241">
        <w:rPr>
          <w:rFonts w:asciiTheme="minorHAnsi" w:hAnsiTheme="minorHAnsi"/>
        </w:rPr>
        <w:t>roduct by providing solely administrative services, including processing of orders and payments; or</w:t>
      </w:r>
    </w:p>
    <w:p w14:paraId="3CA87A3B" w14:textId="5FF10F39" w:rsidR="001042EB" w:rsidRPr="00272241" w:rsidRDefault="00630D6A" w:rsidP="00166F4A">
      <w:pPr>
        <w:pStyle w:val="a"/>
        <w:numPr>
          <w:ilvl w:val="1"/>
          <w:numId w:val="135"/>
        </w:numPr>
        <w:ind w:left="1512"/>
        <w:rPr>
          <w:rFonts w:asciiTheme="minorHAnsi" w:hAnsiTheme="minorHAnsi"/>
        </w:rPr>
      </w:pPr>
      <w:r w:rsidRPr="00272241">
        <w:rPr>
          <w:rFonts w:asciiTheme="minorHAnsi" w:hAnsiTheme="minorHAnsi"/>
        </w:rPr>
        <w:t xml:space="preserve">the transfer of a Product by a hospital or other </w:t>
      </w:r>
      <w:r w:rsidR="00CD7BA1" w:rsidRPr="00272241">
        <w:rPr>
          <w:rFonts w:asciiTheme="minorHAnsi" w:hAnsiTheme="minorHAnsi"/>
        </w:rPr>
        <w:t>H</w:t>
      </w:r>
      <w:r w:rsidRPr="00272241">
        <w:rPr>
          <w:rFonts w:asciiTheme="minorHAnsi" w:hAnsiTheme="minorHAnsi"/>
        </w:rPr>
        <w:t xml:space="preserve">ealth </w:t>
      </w:r>
      <w:r w:rsidR="00CD7BA1" w:rsidRPr="00272241">
        <w:rPr>
          <w:rFonts w:asciiTheme="minorHAnsi" w:hAnsiTheme="minorHAnsi"/>
        </w:rPr>
        <w:t>C</w:t>
      </w:r>
      <w:r w:rsidRPr="00272241">
        <w:rPr>
          <w:rFonts w:asciiTheme="minorHAnsi" w:hAnsiTheme="minorHAnsi"/>
        </w:rPr>
        <w:t xml:space="preserve">are </w:t>
      </w:r>
      <w:r w:rsidR="00CD7BA1" w:rsidRPr="00272241">
        <w:rPr>
          <w:rFonts w:asciiTheme="minorHAnsi" w:hAnsiTheme="minorHAnsi"/>
        </w:rPr>
        <w:t>E</w:t>
      </w:r>
      <w:r w:rsidRPr="00272241">
        <w:rPr>
          <w:rFonts w:asciiTheme="minorHAnsi" w:hAnsiTheme="minorHAnsi"/>
        </w:rPr>
        <w:t>ntity, or by a Wholesale Distributor</w:t>
      </w:r>
      <w:r w:rsidR="00410716" w:rsidRPr="00272241">
        <w:rPr>
          <w:rFonts w:asciiTheme="minorHAnsi" w:hAnsiTheme="minorHAnsi"/>
        </w:rPr>
        <w:fldChar w:fldCharType="begin"/>
      </w:r>
      <w:r w:rsidR="00410716" w:rsidRPr="00272241">
        <w:rPr>
          <w:rFonts w:asciiTheme="minorHAnsi" w:hAnsiTheme="minorHAnsi"/>
        </w:rPr>
        <w:instrText xml:space="preserve"> wholesale distribution" </w:instrText>
      </w:r>
      <w:r w:rsidR="00410716" w:rsidRPr="00272241">
        <w:rPr>
          <w:rFonts w:asciiTheme="minorHAnsi" w:hAnsiTheme="minorHAnsi"/>
        </w:rPr>
        <w:fldChar w:fldCharType="end"/>
      </w:r>
      <w:r w:rsidRPr="00272241">
        <w:rPr>
          <w:rFonts w:asciiTheme="minorHAnsi" w:hAnsiTheme="minorHAnsi"/>
        </w:rPr>
        <w:t xml:space="preserve"> or Manufacturer operating at the direction of the hospital or other </w:t>
      </w:r>
      <w:r w:rsidR="007E00DB" w:rsidRPr="00272241">
        <w:rPr>
          <w:rFonts w:asciiTheme="minorHAnsi" w:hAnsiTheme="minorHAnsi"/>
        </w:rPr>
        <w:t>H</w:t>
      </w:r>
      <w:r w:rsidRPr="00272241">
        <w:rPr>
          <w:rFonts w:asciiTheme="minorHAnsi" w:hAnsiTheme="minorHAnsi"/>
        </w:rPr>
        <w:t xml:space="preserve">ealth </w:t>
      </w:r>
      <w:r w:rsidR="007E00DB" w:rsidRPr="00272241">
        <w:rPr>
          <w:rFonts w:asciiTheme="minorHAnsi" w:hAnsiTheme="minorHAnsi"/>
        </w:rPr>
        <w:t>C</w:t>
      </w:r>
      <w:r w:rsidRPr="00272241">
        <w:rPr>
          <w:rFonts w:asciiTheme="minorHAnsi" w:hAnsiTheme="minorHAnsi"/>
        </w:rPr>
        <w:t xml:space="preserve">are </w:t>
      </w:r>
      <w:r w:rsidR="007E00DB" w:rsidRPr="00272241">
        <w:rPr>
          <w:rFonts w:asciiTheme="minorHAnsi" w:hAnsiTheme="minorHAnsi"/>
        </w:rPr>
        <w:t>E</w:t>
      </w:r>
      <w:r w:rsidRPr="00272241">
        <w:rPr>
          <w:rFonts w:asciiTheme="minorHAnsi" w:hAnsiTheme="minorHAnsi"/>
        </w:rPr>
        <w:t>ntity, to a Repack</w:t>
      </w:r>
      <w:r w:rsidR="001A3488" w:rsidRPr="00272241">
        <w:rPr>
          <w:rFonts w:asciiTheme="minorHAnsi" w:hAnsiTheme="minorHAnsi"/>
        </w:rPr>
        <w:t>a</w:t>
      </w:r>
      <w:r w:rsidRPr="00272241">
        <w:rPr>
          <w:rFonts w:asciiTheme="minorHAnsi" w:hAnsiTheme="minorHAnsi"/>
        </w:rPr>
        <w:t>ger</w:t>
      </w:r>
      <w:r w:rsidR="00474B04" w:rsidRPr="00272241">
        <w:rPr>
          <w:rFonts w:asciiTheme="minorHAnsi" w:hAnsiTheme="minorHAnsi"/>
        </w:rPr>
        <w:fldChar w:fldCharType="begin"/>
      </w:r>
      <w:r w:rsidR="00474B04" w:rsidRPr="00272241">
        <w:rPr>
          <w:rFonts w:asciiTheme="minorHAnsi" w:hAnsiTheme="minorHAnsi"/>
        </w:rPr>
        <w:instrText xml:space="preserve"> repackage" </w:instrText>
      </w:r>
      <w:r w:rsidR="00474B04" w:rsidRPr="00272241">
        <w:rPr>
          <w:rFonts w:asciiTheme="minorHAnsi" w:hAnsiTheme="minorHAnsi"/>
        </w:rPr>
        <w:fldChar w:fldCharType="end"/>
      </w:r>
      <w:r w:rsidRPr="00272241">
        <w:rPr>
          <w:rFonts w:asciiTheme="minorHAnsi" w:hAnsiTheme="minorHAnsi"/>
        </w:rPr>
        <w:t xml:space="preserve"> and reg</w:t>
      </w:r>
      <w:r w:rsidR="001A3488" w:rsidRPr="00272241">
        <w:rPr>
          <w:rFonts w:asciiTheme="minorHAnsi" w:hAnsiTheme="minorHAnsi"/>
        </w:rPr>
        <w:t>is</w:t>
      </w:r>
      <w:r w:rsidRPr="00272241">
        <w:rPr>
          <w:rFonts w:asciiTheme="minorHAnsi" w:hAnsiTheme="minorHAnsi"/>
        </w:rPr>
        <w:t>tered with FDA</w:t>
      </w:r>
      <w:r w:rsidR="00A45D29" w:rsidRPr="00272241">
        <w:rPr>
          <w:rFonts w:asciiTheme="minorHAnsi" w:hAnsiTheme="minorHAnsi"/>
        </w:rPr>
        <w:fldChar w:fldCharType="begin"/>
      </w:r>
      <w:r w:rsidR="00A45D29" w:rsidRPr="00272241">
        <w:rPr>
          <w:rFonts w:asciiTheme="minorHAnsi" w:hAnsiTheme="minorHAnsi"/>
        </w:rPr>
        <w:instrText xml:space="preserve"> Food and Drug Administration" </w:instrText>
      </w:r>
      <w:r w:rsidR="00A45D29" w:rsidRPr="00272241">
        <w:rPr>
          <w:rFonts w:asciiTheme="minorHAnsi" w:hAnsiTheme="minorHAnsi"/>
        </w:rPr>
        <w:fldChar w:fldCharType="end"/>
      </w:r>
      <w:r w:rsidRPr="00272241">
        <w:rPr>
          <w:rFonts w:asciiTheme="minorHAnsi" w:hAnsiTheme="minorHAnsi"/>
        </w:rPr>
        <w:t xml:space="preserve"> </w:t>
      </w:r>
      <w:r w:rsidRPr="00272241">
        <w:rPr>
          <w:rFonts w:asciiTheme="minorHAnsi" w:hAnsiTheme="minorHAnsi"/>
        </w:rPr>
        <w:lastRenderedPageBreak/>
        <w:t>for the purpose of R</w:t>
      </w:r>
      <w:r w:rsidR="001A3488" w:rsidRPr="00272241">
        <w:rPr>
          <w:rFonts w:asciiTheme="minorHAnsi" w:hAnsiTheme="minorHAnsi"/>
        </w:rPr>
        <w:t>e</w:t>
      </w:r>
      <w:r w:rsidRPr="00272241">
        <w:rPr>
          <w:rFonts w:asciiTheme="minorHAnsi" w:hAnsiTheme="minorHAnsi"/>
        </w:rPr>
        <w:t>pack</w:t>
      </w:r>
      <w:r w:rsidR="008F4AD3" w:rsidRPr="00272241">
        <w:rPr>
          <w:rFonts w:asciiTheme="minorHAnsi" w:hAnsiTheme="minorHAnsi"/>
        </w:rPr>
        <w:t>a</w:t>
      </w:r>
      <w:r w:rsidRPr="00272241">
        <w:rPr>
          <w:rFonts w:asciiTheme="minorHAnsi" w:hAnsiTheme="minorHAnsi"/>
        </w:rPr>
        <w:t>ging</w:t>
      </w:r>
      <w:r w:rsidR="003407D9" w:rsidRPr="003407D9">
        <w:rPr>
          <w:rFonts w:asciiTheme="minorHAnsi" w:hAnsiTheme="minorHAnsi"/>
          <w:szCs w:val="22"/>
        </w:rPr>
        <w:fldChar w:fldCharType="begin"/>
      </w:r>
      <w:r w:rsidR="003407D9" w:rsidRPr="003407D9">
        <w:rPr>
          <w:rFonts w:asciiTheme="minorHAnsi" w:hAnsiTheme="minorHAnsi"/>
          <w:szCs w:val="22"/>
        </w:rPr>
        <w:instrText xml:space="preserve"> repackage" </w:instrText>
      </w:r>
      <w:r w:rsidR="003407D9" w:rsidRPr="003407D9">
        <w:rPr>
          <w:rFonts w:asciiTheme="minorHAnsi" w:hAnsiTheme="minorHAnsi"/>
          <w:szCs w:val="22"/>
        </w:rPr>
        <w:fldChar w:fldCharType="end"/>
      </w:r>
      <w:r w:rsidRPr="00272241">
        <w:rPr>
          <w:rFonts w:asciiTheme="minorHAnsi" w:hAnsiTheme="minorHAnsi"/>
        </w:rPr>
        <w:t xml:space="preserve"> </w:t>
      </w:r>
      <w:r w:rsidR="001A3488" w:rsidRPr="00272241">
        <w:rPr>
          <w:rFonts w:asciiTheme="minorHAnsi" w:hAnsiTheme="minorHAnsi"/>
        </w:rPr>
        <w:t>the Drug</w:t>
      </w:r>
      <w:r w:rsidR="00A45D29" w:rsidRPr="00272241">
        <w:rPr>
          <w:rFonts w:asciiTheme="minorHAnsi" w:hAnsiTheme="minorHAnsi"/>
        </w:rPr>
        <w:fldChar w:fldCharType="begin"/>
      </w:r>
      <w:r w:rsidR="00A45D29" w:rsidRPr="00272241">
        <w:rPr>
          <w:rFonts w:asciiTheme="minorHAnsi" w:hAnsiTheme="minorHAnsi"/>
        </w:rPr>
        <w:instrText xml:space="preserve"> </w:instrText>
      </w:r>
      <w:r w:rsidR="00744F83">
        <w:rPr>
          <w:rFonts w:asciiTheme="minorHAnsi" w:hAnsiTheme="minorHAnsi"/>
        </w:rPr>
        <w:instrText>d</w:instrText>
      </w:r>
      <w:r w:rsidR="00A45D29" w:rsidRPr="00272241">
        <w:rPr>
          <w:rFonts w:asciiTheme="minorHAnsi" w:hAnsiTheme="minorHAnsi"/>
        </w:rPr>
        <w:instrText xml:space="preserve">rug" </w:instrText>
      </w:r>
      <w:r w:rsidR="00A45D29" w:rsidRPr="00272241">
        <w:rPr>
          <w:rFonts w:asciiTheme="minorHAnsi" w:hAnsiTheme="minorHAnsi"/>
        </w:rPr>
        <w:fldChar w:fldCharType="end"/>
      </w:r>
      <w:r w:rsidR="001A3488" w:rsidRPr="00272241">
        <w:rPr>
          <w:rFonts w:asciiTheme="minorHAnsi" w:hAnsiTheme="minorHAnsi"/>
        </w:rPr>
        <w:t xml:space="preserve"> for </w:t>
      </w:r>
      <w:r w:rsidRPr="00272241">
        <w:rPr>
          <w:rFonts w:asciiTheme="minorHAnsi" w:hAnsiTheme="minorHAnsi"/>
        </w:rPr>
        <w:t xml:space="preserve">use by that hospital or other </w:t>
      </w:r>
      <w:r w:rsidR="007E00DB" w:rsidRPr="00272241">
        <w:rPr>
          <w:rFonts w:asciiTheme="minorHAnsi" w:hAnsiTheme="minorHAnsi"/>
        </w:rPr>
        <w:t>H</w:t>
      </w:r>
      <w:r w:rsidRPr="00272241">
        <w:rPr>
          <w:rFonts w:asciiTheme="minorHAnsi" w:hAnsiTheme="minorHAnsi"/>
        </w:rPr>
        <w:t xml:space="preserve">ealth </w:t>
      </w:r>
      <w:r w:rsidR="007E00DB" w:rsidRPr="00272241">
        <w:rPr>
          <w:rFonts w:asciiTheme="minorHAnsi" w:hAnsiTheme="minorHAnsi"/>
        </w:rPr>
        <w:t>C</w:t>
      </w:r>
      <w:r w:rsidRPr="00272241">
        <w:rPr>
          <w:rFonts w:asciiTheme="minorHAnsi" w:hAnsiTheme="minorHAnsi"/>
        </w:rPr>
        <w:t xml:space="preserve">are </w:t>
      </w:r>
      <w:r w:rsidR="007E00DB" w:rsidRPr="00272241">
        <w:rPr>
          <w:rFonts w:asciiTheme="minorHAnsi" w:hAnsiTheme="minorHAnsi"/>
        </w:rPr>
        <w:t>E</w:t>
      </w:r>
      <w:r w:rsidRPr="00272241">
        <w:rPr>
          <w:rFonts w:asciiTheme="minorHAnsi" w:hAnsiTheme="minorHAnsi"/>
        </w:rPr>
        <w:t xml:space="preserve">ntity and other </w:t>
      </w:r>
      <w:r w:rsidR="007E00DB" w:rsidRPr="00272241">
        <w:rPr>
          <w:rFonts w:asciiTheme="minorHAnsi" w:hAnsiTheme="minorHAnsi"/>
        </w:rPr>
        <w:t>H</w:t>
      </w:r>
      <w:r w:rsidRPr="00272241">
        <w:rPr>
          <w:rFonts w:asciiTheme="minorHAnsi" w:hAnsiTheme="minorHAnsi"/>
        </w:rPr>
        <w:t xml:space="preserve">ealth </w:t>
      </w:r>
      <w:r w:rsidR="007E00DB" w:rsidRPr="00272241">
        <w:rPr>
          <w:rFonts w:asciiTheme="minorHAnsi" w:hAnsiTheme="minorHAnsi"/>
        </w:rPr>
        <w:t>C</w:t>
      </w:r>
      <w:r w:rsidRPr="00272241">
        <w:rPr>
          <w:rFonts w:asciiTheme="minorHAnsi" w:hAnsiTheme="minorHAnsi"/>
        </w:rPr>
        <w:t xml:space="preserve">are </w:t>
      </w:r>
      <w:r w:rsidR="007E00DB" w:rsidRPr="00272241">
        <w:rPr>
          <w:rFonts w:asciiTheme="minorHAnsi" w:hAnsiTheme="minorHAnsi"/>
        </w:rPr>
        <w:t>E</w:t>
      </w:r>
      <w:r w:rsidRPr="00272241">
        <w:rPr>
          <w:rFonts w:asciiTheme="minorHAnsi" w:hAnsiTheme="minorHAnsi"/>
        </w:rPr>
        <w:t>ntities that are under common control, if ownership of the Drug</w:t>
      </w:r>
      <w:r w:rsidR="00A45D29" w:rsidRPr="00272241">
        <w:rPr>
          <w:rFonts w:asciiTheme="minorHAnsi" w:hAnsiTheme="minorHAnsi"/>
        </w:rPr>
        <w:fldChar w:fldCharType="begin"/>
      </w:r>
      <w:r w:rsidR="00A45D29" w:rsidRPr="00272241">
        <w:rPr>
          <w:rFonts w:asciiTheme="minorHAnsi" w:hAnsiTheme="minorHAnsi"/>
        </w:rPr>
        <w:instrText xml:space="preserve"> </w:instrText>
      </w:r>
      <w:r w:rsidR="00744F83">
        <w:rPr>
          <w:rFonts w:asciiTheme="minorHAnsi" w:hAnsiTheme="minorHAnsi"/>
        </w:rPr>
        <w:instrText>d</w:instrText>
      </w:r>
      <w:r w:rsidR="00A45D29" w:rsidRPr="00272241">
        <w:rPr>
          <w:rFonts w:asciiTheme="minorHAnsi" w:hAnsiTheme="minorHAnsi"/>
        </w:rPr>
        <w:instrText xml:space="preserve">rug" </w:instrText>
      </w:r>
      <w:r w:rsidR="00A45D29" w:rsidRPr="00272241">
        <w:rPr>
          <w:rFonts w:asciiTheme="minorHAnsi" w:hAnsiTheme="minorHAnsi"/>
        </w:rPr>
        <w:fldChar w:fldCharType="end"/>
      </w:r>
      <w:r w:rsidRPr="00272241">
        <w:rPr>
          <w:rFonts w:asciiTheme="minorHAnsi" w:hAnsiTheme="minorHAnsi"/>
        </w:rPr>
        <w:t xml:space="preserve"> remains with the hospital or other </w:t>
      </w:r>
      <w:r w:rsidR="007E00DB" w:rsidRPr="00272241">
        <w:rPr>
          <w:rFonts w:asciiTheme="minorHAnsi" w:hAnsiTheme="minorHAnsi"/>
        </w:rPr>
        <w:t>H</w:t>
      </w:r>
      <w:r w:rsidRPr="00272241">
        <w:rPr>
          <w:rFonts w:asciiTheme="minorHAnsi" w:hAnsiTheme="minorHAnsi"/>
        </w:rPr>
        <w:t xml:space="preserve">ealth </w:t>
      </w:r>
      <w:r w:rsidR="007E00DB" w:rsidRPr="00272241">
        <w:rPr>
          <w:rFonts w:asciiTheme="minorHAnsi" w:hAnsiTheme="minorHAnsi"/>
        </w:rPr>
        <w:t>C</w:t>
      </w:r>
      <w:r w:rsidRPr="00272241">
        <w:rPr>
          <w:rFonts w:asciiTheme="minorHAnsi" w:hAnsiTheme="minorHAnsi"/>
        </w:rPr>
        <w:t xml:space="preserve">are </w:t>
      </w:r>
      <w:r w:rsidR="007E00DB" w:rsidRPr="00272241">
        <w:rPr>
          <w:rFonts w:asciiTheme="minorHAnsi" w:hAnsiTheme="minorHAnsi"/>
        </w:rPr>
        <w:t>E</w:t>
      </w:r>
      <w:r w:rsidRPr="00272241">
        <w:rPr>
          <w:rFonts w:asciiTheme="minorHAnsi" w:hAnsiTheme="minorHAnsi"/>
        </w:rPr>
        <w:t>ntity at all times.</w:t>
      </w:r>
    </w:p>
    <w:p w14:paraId="2434EA4E" w14:textId="128A8308" w:rsidR="009B58FE" w:rsidRPr="00A50B9E" w:rsidRDefault="00B12407" w:rsidP="00166F4A">
      <w:pPr>
        <w:pStyle w:val="a"/>
        <w:numPr>
          <w:ilvl w:val="0"/>
          <w:numId w:val="135"/>
        </w:numPr>
        <w:rPr>
          <w:rFonts w:asciiTheme="minorHAnsi" w:hAnsiTheme="minorHAnsi"/>
        </w:rPr>
      </w:pPr>
      <w:r w:rsidRPr="00272241">
        <w:rPr>
          <w:rFonts w:asciiTheme="minorHAnsi" w:hAnsiTheme="minorHAnsi"/>
        </w:rPr>
        <w:t>“Wholesale Distributor</w:t>
      </w:r>
      <w:r w:rsidR="00397626" w:rsidRPr="00272241">
        <w:rPr>
          <w:rFonts w:asciiTheme="minorHAnsi" w:hAnsiTheme="minorHAnsi"/>
        </w:rPr>
        <w:fldChar w:fldCharType="begin"/>
      </w:r>
      <w:r w:rsidR="00397626" w:rsidRPr="00272241">
        <w:rPr>
          <w:rFonts w:asciiTheme="minorHAnsi" w:hAnsiTheme="minorHAnsi"/>
        </w:rPr>
        <w:instrText xml:space="preserve"> wholesale distribution" </w:instrText>
      </w:r>
      <w:r w:rsidR="00397626" w:rsidRPr="00272241">
        <w:rPr>
          <w:rFonts w:asciiTheme="minorHAnsi" w:hAnsiTheme="minorHAnsi"/>
        </w:rPr>
        <w:fldChar w:fldCharType="end"/>
      </w:r>
      <w:r w:rsidRPr="00272241">
        <w:rPr>
          <w:rFonts w:asciiTheme="minorHAnsi" w:hAnsiTheme="minorHAnsi"/>
        </w:rPr>
        <w:t>” means any Person</w:t>
      </w:r>
      <w:r w:rsidR="003E63A7">
        <w:rPr>
          <w:rFonts w:asciiTheme="minorHAnsi" w:hAnsiTheme="minorHAnsi"/>
        </w:rPr>
        <w:t xml:space="preserve">, which may include </w:t>
      </w:r>
      <w:r w:rsidR="00833E2B">
        <w:rPr>
          <w:rFonts w:asciiTheme="minorHAnsi" w:hAnsiTheme="minorHAnsi"/>
        </w:rPr>
        <w:t xml:space="preserve">a </w:t>
      </w:r>
      <w:r w:rsidR="003E63A7">
        <w:rPr>
          <w:rFonts w:asciiTheme="minorHAnsi" w:hAnsiTheme="minorHAnsi"/>
        </w:rPr>
        <w:t>Virtual Wholesale Distributor</w:t>
      </w:r>
      <w:r w:rsidR="00696C84" w:rsidRPr="00696C84">
        <w:rPr>
          <w:rFonts w:asciiTheme="minorHAnsi" w:hAnsiTheme="minorHAnsi" w:cstheme="minorHAnsi"/>
        </w:rPr>
        <w:fldChar w:fldCharType="begin"/>
      </w:r>
      <w:r w:rsidR="00696C84" w:rsidRPr="00696C84">
        <w:rPr>
          <w:rFonts w:asciiTheme="minorHAnsi" w:hAnsiTheme="minorHAnsi" w:cstheme="minorHAnsi"/>
        </w:rPr>
        <w:instrText xml:space="preserve"> </w:instrText>
      </w:r>
      <w:r w:rsidR="003407D9">
        <w:rPr>
          <w:rFonts w:asciiTheme="minorHAnsi" w:hAnsiTheme="minorHAnsi" w:cstheme="minorHAnsi"/>
        </w:rPr>
        <w:instrText>v</w:instrText>
      </w:r>
      <w:r w:rsidR="00696C84" w:rsidRPr="00696C84">
        <w:rPr>
          <w:rFonts w:asciiTheme="minorHAnsi" w:hAnsiTheme="minorHAnsi" w:cstheme="minorHAnsi"/>
        </w:rPr>
        <w:instrText xml:space="preserve">irtual </w:instrText>
      </w:r>
      <w:r w:rsidR="003407D9">
        <w:rPr>
          <w:rFonts w:asciiTheme="minorHAnsi" w:hAnsiTheme="minorHAnsi" w:cstheme="minorHAnsi"/>
        </w:rPr>
        <w:instrText>w</w:instrText>
      </w:r>
      <w:r w:rsidR="00696C84" w:rsidRPr="00696C84">
        <w:rPr>
          <w:rFonts w:asciiTheme="minorHAnsi" w:hAnsiTheme="minorHAnsi" w:cstheme="minorHAnsi"/>
        </w:rPr>
        <w:instrText xml:space="preserve">holesale </w:instrText>
      </w:r>
      <w:r w:rsidR="003407D9">
        <w:rPr>
          <w:rFonts w:asciiTheme="minorHAnsi" w:hAnsiTheme="minorHAnsi" w:cstheme="minorHAnsi"/>
        </w:rPr>
        <w:instrText>d</w:instrText>
      </w:r>
      <w:r w:rsidR="00696C84" w:rsidRPr="00696C84">
        <w:rPr>
          <w:rFonts w:asciiTheme="minorHAnsi" w:hAnsiTheme="minorHAnsi" w:cstheme="minorHAnsi"/>
        </w:rPr>
        <w:instrText xml:space="preserve">istributor" </w:instrText>
      </w:r>
      <w:r w:rsidR="00696C84" w:rsidRPr="00696C84">
        <w:rPr>
          <w:rFonts w:asciiTheme="minorHAnsi" w:hAnsiTheme="minorHAnsi" w:cstheme="minorHAnsi"/>
        </w:rPr>
        <w:fldChar w:fldCharType="end"/>
      </w:r>
      <w:r w:rsidR="003E63A7">
        <w:rPr>
          <w:rFonts w:asciiTheme="minorHAnsi" w:hAnsiTheme="minorHAnsi"/>
        </w:rPr>
        <w:t>,</w:t>
      </w:r>
      <w:r w:rsidR="001A3488" w:rsidRPr="00272241">
        <w:rPr>
          <w:rFonts w:asciiTheme="minorHAnsi" w:hAnsiTheme="minorHAnsi"/>
        </w:rPr>
        <w:t xml:space="preserve"> (other than a Manufacturer, a Manufacturer’s co-licensed partner, a Third-Party Logistics Provider, or Repackager</w:t>
      </w:r>
      <w:r w:rsidR="00474B04" w:rsidRPr="00272241">
        <w:rPr>
          <w:rFonts w:asciiTheme="minorHAnsi" w:hAnsiTheme="minorHAnsi"/>
        </w:rPr>
        <w:fldChar w:fldCharType="begin"/>
      </w:r>
      <w:r w:rsidR="00474B04" w:rsidRPr="00272241">
        <w:rPr>
          <w:rFonts w:asciiTheme="minorHAnsi" w:hAnsiTheme="minorHAnsi"/>
        </w:rPr>
        <w:instrText xml:space="preserve"> repackage" </w:instrText>
      </w:r>
      <w:r w:rsidR="00474B04" w:rsidRPr="00272241">
        <w:rPr>
          <w:rFonts w:asciiTheme="minorHAnsi" w:hAnsiTheme="minorHAnsi"/>
        </w:rPr>
        <w:fldChar w:fldCharType="end"/>
      </w:r>
      <w:r w:rsidR="001A3488" w:rsidRPr="00272241">
        <w:rPr>
          <w:rFonts w:asciiTheme="minorHAnsi" w:hAnsiTheme="minorHAnsi"/>
        </w:rPr>
        <w:t>)</w:t>
      </w:r>
      <w:r w:rsidRPr="00272241">
        <w:rPr>
          <w:rFonts w:asciiTheme="minorHAnsi" w:hAnsiTheme="minorHAnsi"/>
        </w:rPr>
        <w:t xml:space="preserve"> engaged in Wholesale Distribution</w:t>
      </w:r>
      <w:r w:rsidR="00397626" w:rsidRPr="00272241">
        <w:rPr>
          <w:rFonts w:asciiTheme="minorHAnsi" w:hAnsiTheme="minorHAnsi"/>
        </w:rPr>
        <w:fldChar w:fldCharType="begin"/>
      </w:r>
      <w:r w:rsidR="00397626" w:rsidRPr="00272241">
        <w:rPr>
          <w:rFonts w:asciiTheme="minorHAnsi" w:hAnsiTheme="minorHAnsi"/>
        </w:rPr>
        <w:instrText xml:space="preserve"> </w:instrText>
      </w:r>
      <w:r w:rsidR="003407D9">
        <w:rPr>
          <w:rFonts w:asciiTheme="minorHAnsi" w:hAnsiTheme="minorHAnsi"/>
        </w:rPr>
        <w:instrText>wholesale distribution</w:instrText>
      </w:r>
      <w:r w:rsidR="00397626" w:rsidRPr="00272241">
        <w:rPr>
          <w:rFonts w:asciiTheme="minorHAnsi" w:hAnsiTheme="minorHAnsi"/>
        </w:rPr>
        <w:instrText xml:space="preserve">" </w:instrText>
      </w:r>
      <w:r w:rsidR="00397626" w:rsidRPr="00272241">
        <w:rPr>
          <w:rFonts w:asciiTheme="minorHAnsi" w:hAnsiTheme="minorHAnsi"/>
        </w:rPr>
        <w:fldChar w:fldCharType="end"/>
      </w:r>
      <w:r w:rsidRPr="00272241">
        <w:rPr>
          <w:rFonts w:asciiTheme="minorHAnsi" w:hAnsiTheme="minorHAnsi"/>
        </w:rPr>
        <w:t xml:space="preserve"> of Prescription Drugs</w:t>
      </w:r>
      <w:r w:rsidR="002A0DF0" w:rsidRPr="00272241">
        <w:rPr>
          <w:rFonts w:asciiTheme="minorHAnsi" w:hAnsiTheme="minorHAnsi"/>
        </w:rPr>
        <w:fldChar w:fldCharType="begin"/>
      </w:r>
      <w:r w:rsidR="002A0DF0" w:rsidRPr="00272241">
        <w:rPr>
          <w:rFonts w:asciiTheme="minorHAnsi" w:hAnsiTheme="minorHAnsi"/>
        </w:rPr>
        <w:instrText xml:space="preserve"> drug" </w:instrText>
      </w:r>
      <w:r w:rsidR="002A0DF0" w:rsidRPr="00272241">
        <w:rPr>
          <w:rFonts w:asciiTheme="minorHAnsi" w:hAnsiTheme="minorHAnsi"/>
        </w:rPr>
        <w:fldChar w:fldCharType="end"/>
      </w:r>
      <w:r w:rsidRPr="00272241">
        <w:rPr>
          <w:rFonts w:asciiTheme="minorHAnsi" w:hAnsiTheme="minorHAnsi"/>
        </w:rPr>
        <w:t xml:space="preserve"> or Devices</w:t>
      </w:r>
      <w:r w:rsidR="002A0DF0" w:rsidRPr="00272241">
        <w:rPr>
          <w:rFonts w:asciiTheme="minorHAnsi" w:hAnsiTheme="minorHAnsi"/>
        </w:rPr>
        <w:fldChar w:fldCharType="begin"/>
      </w:r>
      <w:r w:rsidR="002A0DF0" w:rsidRPr="00272241">
        <w:rPr>
          <w:rFonts w:asciiTheme="minorHAnsi" w:hAnsiTheme="minorHAnsi"/>
        </w:rPr>
        <w:instrText xml:space="preserve"> device" </w:instrText>
      </w:r>
      <w:r w:rsidR="002A0DF0" w:rsidRPr="00272241">
        <w:rPr>
          <w:rFonts w:asciiTheme="minorHAnsi" w:hAnsiTheme="minorHAnsi"/>
        </w:rPr>
        <w:fldChar w:fldCharType="end"/>
      </w:r>
      <w:r w:rsidRPr="00272241">
        <w:rPr>
          <w:rFonts w:asciiTheme="minorHAnsi" w:hAnsiTheme="minorHAnsi"/>
        </w:rPr>
        <w:t xml:space="preserve"> in or into the </w:t>
      </w:r>
      <w:r w:rsidR="00C14DC9">
        <w:rPr>
          <w:rFonts w:asciiTheme="minorHAnsi" w:hAnsiTheme="minorHAnsi"/>
        </w:rPr>
        <w:t>s</w:t>
      </w:r>
      <w:r w:rsidRPr="00272241">
        <w:rPr>
          <w:rFonts w:asciiTheme="minorHAnsi" w:hAnsiTheme="minorHAnsi"/>
        </w:rPr>
        <w:t>tate</w:t>
      </w:r>
      <w:r w:rsidR="001A3488" w:rsidRPr="00272241">
        <w:rPr>
          <w:rFonts w:asciiTheme="minorHAnsi" w:hAnsiTheme="minorHAnsi"/>
        </w:rPr>
        <w:t>.</w:t>
      </w:r>
      <w:r w:rsidR="0055256E">
        <w:rPr>
          <w:rFonts w:asciiTheme="minorHAnsi" w:hAnsiTheme="minorHAnsi"/>
        </w:rPr>
        <w:br/>
      </w:r>
      <w:r w:rsidR="009B58FE" w:rsidRPr="00A50B9E">
        <w:rPr>
          <w:rFonts w:asciiTheme="minorHAnsi" w:hAnsiTheme="minorHAnsi"/>
        </w:rPr>
        <w:br w:type="page"/>
      </w:r>
    </w:p>
    <w:p w14:paraId="1C38D7B7" w14:textId="059ADA8B" w:rsidR="00B12407" w:rsidRPr="00294C71" w:rsidRDefault="00B12407" w:rsidP="009F6D37">
      <w:pPr>
        <w:pStyle w:val="ArticleComments"/>
        <w:rPr>
          <w:rFonts w:asciiTheme="minorHAnsi" w:hAnsiTheme="minorHAnsi"/>
        </w:rPr>
      </w:pPr>
      <w:bookmarkStart w:id="17" w:name="_Toc113884330"/>
      <w:r w:rsidRPr="00294C71">
        <w:rPr>
          <w:rFonts w:asciiTheme="minorHAnsi" w:hAnsiTheme="minorHAnsi"/>
        </w:rPr>
        <w:lastRenderedPageBreak/>
        <w:t>Article II</w:t>
      </w:r>
      <w:r w:rsidR="003A39D4">
        <w:rPr>
          <w:rFonts w:asciiTheme="minorHAnsi" w:hAnsiTheme="minorHAnsi"/>
        </w:rPr>
        <w:br/>
      </w:r>
      <w:r w:rsidRPr="00294C71">
        <w:rPr>
          <w:rFonts w:asciiTheme="minorHAnsi" w:hAnsiTheme="minorHAnsi"/>
        </w:rPr>
        <w:t>Board of Pharmacy</w:t>
      </w:r>
      <w:bookmarkEnd w:id="17"/>
      <w:r w:rsidR="00397626" w:rsidRPr="001600E2">
        <w:rPr>
          <w:rFonts w:asciiTheme="minorHAnsi" w:hAnsiTheme="minorHAnsi"/>
          <w:b w:val="0"/>
          <w:bCs/>
          <w:sz w:val="22"/>
          <w:szCs w:val="22"/>
        </w:rPr>
        <w:fldChar w:fldCharType="begin"/>
      </w:r>
      <w:r w:rsidR="00397626" w:rsidRPr="001600E2">
        <w:rPr>
          <w:rFonts w:asciiTheme="minorHAnsi" w:hAnsiTheme="minorHAnsi"/>
          <w:b w:val="0"/>
          <w:bCs/>
          <w:sz w:val="22"/>
          <w:szCs w:val="22"/>
        </w:rPr>
        <w:instrText xml:space="preserve"> board of pharmacy" </w:instrText>
      </w:r>
      <w:r w:rsidR="00397626" w:rsidRPr="001600E2">
        <w:rPr>
          <w:rFonts w:asciiTheme="minorHAnsi" w:hAnsiTheme="minorHAnsi"/>
          <w:b w:val="0"/>
          <w:bCs/>
          <w:sz w:val="22"/>
          <w:szCs w:val="22"/>
        </w:rPr>
        <w:fldChar w:fldCharType="end"/>
      </w:r>
    </w:p>
    <w:p w14:paraId="4BB8478B" w14:textId="77777777" w:rsidR="00F06F47" w:rsidRPr="00294C71" w:rsidRDefault="00F06F47" w:rsidP="005A68DE">
      <w:pPr>
        <w:pStyle w:val="Section"/>
        <w:rPr>
          <w:rFonts w:asciiTheme="minorHAnsi" w:hAnsiTheme="minorHAnsi"/>
        </w:rPr>
      </w:pPr>
    </w:p>
    <w:p w14:paraId="779D84F2" w14:textId="77777777" w:rsidR="00B12407" w:rsidRPr="00294C71" w:rsidRDefault="00B12407" w:rsidP="00020375">
      <w:pPr>
        <w:pStyle w:val="Section"/>
        <w:rPr>
          <w:rFonts w:asciiTheme="minorHAnsi" w:hAnsiTheme="minorHAnsi"/>
        </w:rPr>
      </w:pPr>
      <w:bookmarkStart w:id="18" w:name="_Toc113884331"/>
      <w:r w:rsidRPr="00294C71">
        <w:rPr>
          <w:rFonts w:asciiTheme="minorHAnsi" w:hAnsiTheme="minorHAnsi"/>
        </w:rPr>
        <w:t>Introductory Comment to Article II</w:t>
      </w:r>
      <w:bookmarkEnd w:id="18"/>
    </w:p>
    <w:p w14:paraId="710235DE" w14:textId="088225EE" w:rsidR="00B12407" w:rsidRPr="00294C71" w:rsidRDefault="00B12407" w:rsidP="00F06F47">
      <w:pPr>
        <w:pStyle w:val="Italicizedparagraph"/>
        <w:rPr>
          <w:rFonts w:asciiTheme="minorHAnsi" w:hAnsiTheme="minorHAnsi"/>
        </w:rPr>
      </w:pPr>
      <w:r w:rsidRPr="00294C71">
        <w:rPr>
          <w:rFonts w:asciiTheme="minorHAnsi" w:hAnsiTheme="minorHAnsi"/>
        </w:rPr>
        <w:t>Before it can regulate the Practice of Pharmacy</w:t>
      </w:r>
      <w:r w:rsidR="00397626" w:rsidRPr="0070193B">
        <w:rPr>
          <w:rFonts w:asciiTheme="minorHAnsi" w:hAnsiTheme="minorHAnsi"/>
          <w:i w:val="0"/>
          <w:iCs/>
        </w:rPr>
        <w:fldChar w:fldCharType="begin"/>
      </w:r>
      <w:r w:rsidR="00397626" w:rsidRPr="0070193B">
        <w:rPr>
          <w:rFonts w:asciiTheme="minorHAnsi" w:hAnsiTheme="minorHAnsi"/>
          <w:i w:val="0"/>
          <w:iCs/>
        </w:rPr>
        <w:instrText xml:space="preserve"> practice of pharmacy" </w:instrText>
      </w:r>
      <w:r w:rsidR="00397626" w:rsidRPr="0070193B">
        <w:rPr>
          <w:rFonts w:asciiTheme="minorHAnsi" w:hAnsiTheme="minorHAnsi"/>
          <w:i w:val="0"/>
          <w:iCs/>
        </w:rPr>
        <w:fldChar w:fldCharType="end"/>
      </w:r>
      <w:r w:rsidRPr="00294C71">
        <w:rPr>
          <w:rFonts w:asciiTheme="minorHAnsi" w:hAnsiTheme="minorHAnsi"/>
        </w:rPr>
        <w:t xml:space="preserve">, the </w:t>
      </w:r>
      <w:r w:rsidR="00C14DC9">
        <w:rPr>
          <w:rFonts w:asciiTheme="minorHAnsi" w:hAnsiTheme="minorHAnsi"/>
        </w:rPr>
        <w:t>s</w:t>
      </w:r>
      <w:r w:rsidRPr="00294C71">
        <w:rPr>
          <w:rFonts w:asciiTheme="minorHAnsi" w:hAnsiTheme="minorHAnsi"/>
        </w:rPr>
        <w:t>tate must first establish and empower the Board of Pharmacy</w:t>
      </w:r>
      <w:r w:rsidR="00397626" w:rsidRPr="0070193B">
        <w:rPr>
          <w:rFonts w:asciiTheme="minorHAnsi" w:hAnsiTheme="minorHAnsi"/>
          <w:i w:val="0"/>
          <w:iCs/>
        </w:rPr>
        <w:fldChar w:fldCharType="begin"/>
      </w:r>
      <w:r w:rsidR="00397626" w:rsidRPr="0070193B">
        <w:rPr>
          <w:rFonts w:asciiTheme="minorHAnsi" w:hAnsiTheme="minorHAnsi"/>
          <w:i w:val="0"/>
          <w:iCs/>
        </w:rPr>
        <w:instrText xml:space="preserve"> board of pharmacy" </w:instrText>
      </w:r>
      <w:r w:rsidR="00397626" w:rsidRPr="0070193B">
        <w:rPr>
          <w:rFonts w:asciiTheme="minorHAnsi" w:hAnsiTheme="minorHAnsi"/>
          <w:i w:val="0"/>
          <w:iCs/>
        </w:rPr>
        <w:fldChar w:fldCharType="end"/>
      </w:r>
      <w:r w:rsidRPr="00294C71">
        <w:rPr>
          <w:rFonts w:asciiTheme="minorHAnsi" w:hAnsiTheme="minorHAnsi"/>
        </w:rPr>
        <w:t xml:space="preserve">. Accordingly, Article II of the </w:t>
      </w:r>
      <w:r w:rsidRPr="00294C71">
        <w:rPr>
          <w:rFonts w:asciiTheme="minorHAnsi" w:hAnsiTheme="minorHAnsi"/>
          <w:i w:val="0"/>
        </w:rPr>
        <w:t>Model Act</w:t>
      </w:r>
      <w:r w:rsidRPr="00294C71">
        <w:rPr>
          <w:rFonts w:asciiTheme="minorHAnsi" w:hAnsiTheme="minorHAnsi"/>
        </w:rPr>
        <w:t xml:space="preserve"> defines and creates the Board</w:t>
      </w:r>
      <w:r w:rsidR="009F76C0" w:rsidRPr="001600E2">
        <w:rPr>
          <w:rFonts w:asciiTheme="minorHAnsi" w:hAnsiTheme="minorHAnsi"/>
          <w:i w:val="0"/>
          <w:iCs/>
          <w:szCs w:val="22"/>
        </w:rPr>
        <w:fldChar w:fldCharType="begin"/>
      </w:r>
      <w:r w:rsidR="009F76C0" w:rsidRPr="001600E2">
        <w:rPr>
          <w:rFonts w:asciiTheme="minorHAnsi" w:hAnsiTheme="minorHAnsi"/>
          <w:i w:val="0"/>
          <w:iCs/>
          <w:szCs w:val="22"/>
        </w:rPr>
        <w:instrText xml:space="preserve"> board of pharmacy" </w:instrText>
      </w:r>
      <w:r w:rsidR="009F76C0" w:rsidRPr="001600E2">
        <w:rPr>
          <w:rFonts w:asciiTheme="minorHAnsi" w:hAnsiTheme="minorHAnsi"/>
          <w:i w:val="0"/>
          <w:iCs/>
          <w:szCs w:val="22"/>
        </w:rPr>
        <w:fldChar w:fldCharType="end"/>
      </w:r>
      <w:r w:rsidRPr="00294C71">
        <w:rPr>
          <w:rFonts w:asciiTheme="minorHAnsi" w:hAnsiTheme="minorHAnsi"/>
        </w:rPr>
        <w:t xml:space="preserve"> of Pharmacy by specifying elements necessary to its formation, organization, and operation.</w:t>
      </w:r>
    </w:p>
    <w:p w14:paraId="7CD96C86" w14:textId="288DF82D" w:rsidR="00B12407" w:rsidRPr="00294C71" w:rsidRDefault="00B12407" w:rsidP="00F06F47">
      <w:pPr>
        <w:pStyle w:val="Italicizedparagraph"/>
        <w:rPr>
          <w:rFonts w:asciiTheme="minorHAnsi" w:hAnsiTheme="minorHAnsi"/>
        </w:rPr>
      </w:pPr>
      <w:r w:rsidRPr="00294C71">
        <w:rPr>
          <w:rFonts w:asciiTheme="minorHAnsi" w:hAnsiTheme="minorHAnsi"/>
        </w:rPr>
        <w:t>Each of the sections contained in this article covers elements that NABP</w:t>
      </w:r>
      <w:r w:rsidR="00397626" w:rsidRPr="0070193B">
        <w:rPr>
          <w:rFonts w:asciiTheme="minorHAnsi" w:hAnsiTheme="minorHAnsi"/>
          <w:i w:val="0"/>
          <w:iCs/>
        </w:rPr>
        <w:fldChar w:fldCharType="begin"/>
      </w:r>
      <w:r w:rsidR="00397626" w:rsidRPr="0070193B">
        <w:rPr>
          <w:rFonts w:asciiTheme="minorHAnsi" w:hAnsiTheme="minorHAnsi"/>
          <w:i w:val="0"/>
          <w:iCs/>
        </w:rPr>
        <w:instrText xml:space="preserve"> NABP" </w:instrText>
      </w:r>
      <w:r w:rsidR="00397626" w:rsidRPr="0070193B">
        <w:rPr>
          <w:rFonts w:asciiTheme="minorHAnsi" w:hAnsiTheme="minorHAnsi"/>
          <w:i w:val="0"/>
          <w:iCs/>
        </w:rPr>
        <w:fldChar w:fldCharType="end"/>
      </w:r>
      <w:r w:rsidRPr="00294C71">
        <w:rPr>
          <w:rFonts w:asciiTheme="minorHAnsi" w:hAnsiTheme="minorHAnsi"/>
        </w:rPr>
        <w:t xml:space="preserve"> felt necessary to the proper formation and efficient operation of the Board</w:t>
      </w:r>
      <w:r w:rsidR="00397626" w:rsidRPr="0070193B">
        <w:rPr>
          <w:rFonts w:asciiTheme="minorHAnsi" w:hAnsiTheme="minorHAnsi"/>
          <w:i w:val="0"/>
          <w:iCs/>
        </w:rPr>
        <w:fldChar w:fldCharType="begin"/>
      </w:r>
      <w:r w:rsidR="00397626" w:rsidRPr="0070193B">
        <w:rPr>
          <w:rFonts w:asciiTheme="minorHAnsi" w:hAnsiTheme="minorHAnsi"/>
          <w:i w:val="0"/>
          <w:iCs/>
        </w:rPr>
        <w:instrText xml:space="preserve"> board of pharmacy" </w:instrText>
      </w:r>
      <w:r w:rsidR="00397626" w:rsidRPr="0070193B">
        <w:rPr>
          <w:rFonts w:asciiTheme="minorHAnsi" w:hAnsiTheme="minorHAnsi"/>
          <w:i w:val="0"/>
          <w:iCs/>
        </w:rPr>
        <w:fldChar w:fldCharType="end"/>
      </w:r>
      <w:r w:rsidRPr="00294C71">
        <w:rPr>
          <w:rFonts w:asciiTheme="minorHAnsi" w:hAnsiTheme="minorHAnsi"/>
        </w:rPr>
        <w:t>. Several of these sections, especially those that contain innovative or infrequently utilized provisions, are supplemented by individual explanatory comments.</w:t>
      </w:r>
    </w:p>
    <w:p w14:paraId="3C2539A8" w14:textId="43047866" w:rsidR="00B12407" w:rsidRPr="00294C71" w:rsidRDefault="00B12407" w:rsidP="00F06F47">
      <w:pPr>
        <w:pStyle w:val="Italicizedparagraph"/>
        <w:rPr>
          <w:rFonts w:asciiTheme="minorHAnsi" w:hAnsiTheme="minorHAnsi"/>
        </w:rPr>
      </w:pPr>
      <w:r w:rsidRPr="00294C71">
        <w:rPr>
          <w:rFonts w:asciiTheme="minorHAnsi" w:hAnsiTheme="minorHAnsi"/>
        </w:rPr>
        <w:t xml:space="preserve">Among the sections of Article II that may be of particular interest to users of the </w:t>
      </w:r>
      <w:r w:rsidRPr="00294C71">
        <w:rPr>
          <w:rFonts w:asciiTheme="minorHAnsi" w:hAnsiTheme="minorHAnsi"/>
          <w:i w:val="0"/>
        </w:rPr>
        <w:t>Model Act</w:t>
      </w:r>
      <w:r w:rsidRPr="00294C71">
        <w:rPr>
          <w:rFonts w:asciiTheme="minorHAnsi" w:hAnsiTheme="minorHAnsi"/>
        </w:rPr>
        <w:t xml:space="preserve"> are the following: Sections 202 and 203(</w:t>
      </w:r>
      <w:r w:rsidR="003420E6">
        <w:rPr>
          <w:rFonts w:asciiTheme="minorHAnsi" w:hAnsiTheme="minorHAnsi"/>
        </w:rPr>
        <w:t>c</w:t>
      </w:r>
      <w:r w:rsidRPr="00294C71">
        <w:rPr>
          <w:rFonts w:asciiTheme="minorHAnsi" w:hAnsiTheme="minorHAnsi"/>
        </w:rPr>
        <w:t>), pertaining to the inclusion of public members as Board</w:t>
      </w:r>
      <w:r w:rsidR="00397626" w:rsidRPr="0070193B">
        <w:rPr>
          <w:rFonts w:asciiTheme="minorHAnsi" w:hAnsiTheme="minorHAnsi"/>
          <w:i w:val="0"/>
          <w:iCs/>
        </w:rPr>
        <w:fldChar w:fldCharType="begin"/>
      </w:r>
      <w:r w:rsidR="00397626" w:rsidRPr="0070193B">
        <w:rPr>
          <w:rFonts w:asciiTheme="minorHAnsi" w:hAnsiTheme="minorHAnsi"/>
          <w:i w:val="0"/>
          <w:iCs/>
        </w:rPr>
        <w:instrText xml:space="preserve"> board of pharmacy" </w:instrText>
      </w:r>
      <w:r w:rsidR="00397626" w:rsidRPr="0070193B">
        <w:rPr>
          <w:rFonts w:asciiTheme="minorHAnsi" w:hAnsiTheme="minorHAnsi"/>
          <w:i w:val="0"/>
          <w:iCs/>
        </w:rPr>
        <w:fldChar w:fldCharType="end"/>
      </w:r>
      <w:r w:rsidRPr="00294C71">
        <w:rPr>
          <w:rFonts w:asciiTheme="minorHAnsi" w:hAnsiTheme="minorHAnsi"/>
        </w:rPr>
        <w:t xml:space="preserve"> members; Section 207, which provides grounds and procedures for removal of Board</w:t>
      </w:r>
      <w:r w:rsidR="009F76C0" w:rsidRPr="0070193B">
        <w:rPr>
          <w:rFonts w:asciiTheme="minorHAnsi" w:hAnsiTheme="minorHAnsi"/>
          <w:i w:val="0"/>
          <w:iCs/>
          <w:szCs w:val="22"/>
        </w:rPr>
        <w:fldChar w:fldCharType="begin"/>
      </w:r>
      <w:r w:rsidR="009F76C0" w:rsidRPr="0070193B">
        <w:rPr>
          <w:rFonts w:asciiTheme="minorHAnsi" w:hAnsiTheme="minorHAnsi"/>
          <w:i w:val="0"/>
          <w:iCs/>
          <w:szCs w:val="22"/>
        </w:rPr>
        <w:instrText xml:space="preserve"> board of pharmacy" </w:instrText>
      </w:r>
      <w:r w:rsidR="009F76C0" w:rsidRPr="0070193B">
        <w:rPr>
          <w:rFonts w:asciiTheme="minorHAnsi" w:hAnsiTheme="minorHAnsi"/>
          <w:i w:val="0"/>
          <w:iCs/>
          <w:szCs w:val="22"/>
        </w:rPr>
        <w:fldChar w:fldCharType="end"/>
      </w:r>
      <w:r w:rsidRPr="00294C71">
        <w:rPr>
          <w:rFonts w:asciiTheme="minorHAnsi" w:hAnsiTheme="minorHAnsi"/>
        </w:rPr>
        <w:t xml:space="preserve"> members; and Section 213(c)(2), which enables Boards to avail themselves of research and study grants and other non-</w:t>
      </w:r>
      <w:r w:rsidR="00C14DC9">
        <w:rPr>
          <w:rFonts w:asciiTheme="minorHAnsi" w:hAnsiTheme="minorHAnsi"/>
        </w:rPr>
        <w:t>s</w:t>
      </w:r>
      <w:r w:rsidRPr="00294C71">
        <w:rPr>
          <w:rFonts w:asciiTheme="minorHAnsi" w:hAnsiTheme="minorHAnsi"/>
        </w:rPr>
        <w:t>tate monies.</w:t>
      </w:r>
    </w:p>
    <w:p w14:paraId="7B21A7F0" w14:textId="15E105DE" w:rsidR="00B12407" w:rsidRPr="00294C71" w:rsidRDefault="00B12407" w:rsidP="00F06F47">
      <w:pPr>
        <w:pStyle w:val="Italicizedparagraph"/>
        <w:rPr>
          <w:rFonts w:asciiTheme="minorHAnsi" w:hAnsiTheme="minorHAnsi"/>
        </w:rPr>
      </w:pPr>
      <w:r w:rsidRPr="00294C71">
        <w:rPr>
          <w:rFonts w:asciiTheme="minorHAnsi" w:hAnsiTheme="minorHAnsi"/>
        </w:rPr>
        <w:t>It is also important to note that Section 212 specifically empowers the Board</w:t>
      </w:r>
      <w:r w:rsidR="00397626" w:rsidRPr="0070193B">
        <w:rPr>
          <w:rFonts w:asciiTheme="minorHAnsi" w:hAnsiTheme="minorHAnsi"/>
          <w:i w:val="0"/>
          <w:iCs/>
        </w:rPr>
        <w:fldChar w:fldCharType="begin"/>
      </w:r>
      <w:r w:rsidR="00397626" w:rsidRPr="0070193B">
        <w:rPr>
          <w:rFonts w:asciiTheme="minorHAnsi" w:hAnsiTheme="minorHAnsi"/>
          <w:i w:val="0"/>
          <w:iCs/>
        </w:rPr>
        <w:instrText xml:space="preserve"> board of pharmacy" </w:instrText>
      </w:r>
      <w:r w:rsidR="00397626" w:rsidRPr="0070193B">
        <w:rPr>
          <w:rFonts w:asciiTheme="minorHAnsi" w:hAnsiTheme="minorHAnsi"/>
          <w:i w:val="0"/>
          <w:iCs/>
        </w:rPr>
        <w:fldChar w:fldCharType="end"/>
      </w:r>
      <w:r w:rsidRPr="00294C71">
        <w:rPr>
          <w:rFonts w:asciiTheme="minorHAnsi" w:hAnsiTheme="minorHAnsi"/>
        </w:rPr>
        <w:t xml:space="preserve"> to make such rules as are necessary to fully administer</w:t>
      </w:r>
      <w:r w:rsidR="00805A45" w:rsidRPr="0070193B">
        <w:rPr>
          <w:rFonts w:asciiTheme="minorHAnsi" w:hAnsiTheme="minorHAnsi"/>
          <w:i w:val="0"/>
          <w:iCs/>
        </w:rPr>
        <w:fldChar w:fldCharType="begin"/>
      </w:r>
      <w:r w:rsidR="00805A45" w:rsidRPr="0070193B">
        <w:rPr>
          <w:rFonts w:asciiTheme="minorHAnsi" w:hAnsiTheme="minorHAnsi"/>
          <w:i w:val="0"/>
          <w:iCs/>
        </w:rPr>
        <w:instrText xml:space="preserve"> administer" </w:instrText>
      </w:r>
      <w:r w:rsidR="00805A45" w:rsidRPr="0070193B">
        <w:rPr>
          <w:rFonts w:asciiTheme="minorHAnsi" w:hAnsiTheme="minorHAnsi"/>
          <w:i w:val="0"/>
          <w:iCs/>
        </w:rPr>
        <w:fldChar w:fldCharType="end"/>
      </w:r>
      <w:r w:rsidRPr="00294C71">
        <w:rPr>
          <w:rFonts w:asciiTheme="minorHAnsi" w:hAnsiTheme="minorHAnsi"/>
        </w:rPr>
        <w:t xml:space="preserve"> and implement the Act. This is a most significant feature of the </w:t>
      </w:r>
      <w:r w:rsidRPr="00294C71">
        <w:rPr>
          <w:rFonts w:asciiTheme="minorHAnsi" w:hAnsiTheme="minorHAnsi"/>
          <w:i w:val="0"/>
        </w:rPr>
        <w:t>Model Act</w:t>
      </w:r>
      <w:r w:rsidRPr="00294C71">
        <w:rPr>
          <w:rFonts w:asciiTheme="minorHAnsi" w:hAnsiTheme="minorHAnsi"/>
        </w:rPr>
        <w:t>. The underlying philosophy of this approach is that the statute should create objectives, guidelines, and policies in general areas, and permit the Board</w:t>
      </w:r>
      <w:r w:rsidR="009F76C0" w:rsidRPr="0070193B">
        <w:rPr>
          <w:rFonts w:asciiTheme="minorHAnsi" w:hAnsiTheme="minorHAnsi"/>
          <w:i w:val="0"/>
          <w:iCs/>
          <w:szCs w:val="22"/>
        </w:rPr>
        <w:fldChar w:fldCharType="begin"/>
      </w:r>
      <w:r w:rsidR="009F76C0" w:rsidRPr="0070193B">
        <w:rPr>
          <w:rFonts w:asciiTheme="minorHAnsi" w:hAnsiTheme="minorHAnsi"/>
          <w:i w:val="0"/>
          <w:iCs/>
          <w:szCs w:val="22"/>
        </w:rPr>
        <w:instrText xml:space="preserve"> board of pharmacy" </w:instrText>
      </w:r>
      <w:r w:rsidR="009F76C0" w:rsidRPr="0070193B">
        <w:rPr>
          <w:rFonts w:asciiTheme="minorHAnsi" w:hAnsiTheme="minorHAnsi"/>
          <w:i w:val="0"/>
          <w:iCs/>
          <w:szCs w:val="22"/>
        </w:rPr>
        <w:fldChar w:fldCharType="end"/>
      </w:r>
      <w:r w:rsidRPr="00294C71">
        <w:rPr>
          <w:rFonts w:asciiTheme="minorHAnsi" w:hAnsiTheme="minorHAnsi"/>
        </w:rPr>
        <w:t xml:space="preserve"> to provide the specifics in its rules. This approach recognizes that it is impossible for </w:t>
      </w:r>
      <w:r w:rsidR="00C14DC9">
        <w:rPr>
          <w:rFonts w:asciiTheme="minorHAnsi" w:hAnsiTheme="minorHAnsi"/>
        </w:rPr>
        <w:t>s</w:t>
      </w:r>
      <w:r w:rsidRPr="00294C71">
        <w:rPr>
          <w:rFonts w:asciiTheme="minorHAnsi" w:hAnsiTheme="minorHAnsi"/>
        </w:rPr>
        <w:t>tate legislatures to enact comprehensive provisions regarding all of the matters with which a Board</w:t>
      </w:r>
      <w:r w:rsidR="009F76C0" w:rsidRPr="0070193B">
        <w:rPr>
          <w:rFonts w:asciiTheme="minorHAnsi" w:hAnsiTheme="minorHAnsi"/>
          <w:i w:val="0"/>
          <w:iCs/>
          <w:szCs w:val="22"/>
        </w:rPr>
        <w:fldChar w:fldCharType="begin"/>
      </w:r>
      <w:r w:rsidR="009F76C0" w:rsidRPr="0070193B">
        <w:rPr>
          <w:rFonts w:asciiTheme="minorHAnsi" w:hAnsiTheme="minorHAnsi"/>
          <w:i w:val="0"/>
          <w:iCs/>
          <w:szCs w:val="22"/>
        </w:rPr>
        <w:instrText xml:space="preserve"> board of pharmacy" </w:instrText>
      </w:r>
      <w:r w:rsidR="009F76C0" w:rsidRPr="0070193B">
        <w:rPr>
          <w:rFonts w:asciiTheme="minorHAnsi" w:hAnsiTheme="minorHAnsi"/>
          <w:i w:val="0"/>
          <w:iCs/>
          <w:szCs w:val="22"/>
        </w:rPr>
        <w:fldChar w:fldCharType="end"/>
      </w:r>
      <w:r w:rsidRPr="00294C71">
        <w:rPr>
          <w:rFonts w:asciiTheme="minorHAnsi" w:hAnsiTheme="minorHAnsi"/>
        </w:rPr>
        <w:t xml:space="preserve"> of Pharmacy may be confronted or to anticipate the rapidly changing conditions of the professions and the delivery of health care. Consequently, NABP</w:t>
      </w:r>
      <w:r w:rsidR="00397626" w:rsidRPr="0070193B">
        <w:rPr>
          <w:rFonts w:asciiTheme="minorHAnsi" w:hAnsiTheme="minorHAnsi"/>
          <w:i w:val="0"/>
          <w:iCs/>
        </w:rPr>
        <w:fldChar w:fldCharType="begin"/>
      </w:r>
      <w:r w:rsidR="00397626" w:rsidRPr="0070193B">
        <w:rPr>
          <w:rFonts w:asciiTheme="minorHAnsi" w:hAnsiTheme="minorHAnsi"/>
          <w:i w:val="0"/>
          <w:iCs/>
        </w:rPr>
        <w:instrText xml:space="preserve"> NABP" </w:instrText>
      </w:r>
      <w:r w:rsidR="00397626" w:rsidRPr="0070193B">
        <w:rPr>
          <w:rFonts w:asciiTheme="minorHAnsi" w:hAnsiTheme="minorHAnsi"/>
          <w:i w:val="0"/>
          <w:iCs/>
        </w:rPr>
        <w:fldChar w:fldCharType="end"/>
      </w:r>
      <w:r w:rsidRPr="00294C71">
        <w:rPr>
          <w:rFonts w:asciiTheme="minorHAnsi" w:hAnsiTheme="minorHAnsi"/>
        </w:rPr>
        <w:t xml:space="preserve"> recommends that Boards have adequate power to adopt and amend rules with the greatest possible flexibility and autonomy. Section 212 of the </w:t>
      </w:r>
      <w:r w:rsidRPr="00294C71">
        <w:rPr>
          <w:rFonts w:asciiTheme="minorHAnsi" w:hAnsiTheme="minorHAnsi"/>
          <w:i w:val="0"/>
        </w:rPr>
        <w:t>Model Act</w:t>
      </w:r>
      <w:r w:rsidRPr="00294C71">
        <w:rPr>
          <w:rFonts w:asciiTheme="minorHAnsi" w:hAnsiTheme="minorHAnsi"/>
        </w:rPr>
        <w:t xml:space="preserve"> accomplishes this objective. </w:t>
      </w:r>
    </w:p>
    <w:p w14:paraId="55348E15" w14:textId="77777777" w:rsidR="00B12407" w:rsidRPr="00294C71" w:rsidRDefault="00B12407" w:rsidP="00F06F47">
      <w:pPr>
        <w:pStyle w:val="Italicizedparagraph"/>
        <w:rPr>
          <w:rFonts w:asciiTheme="minorHAnsi" w:hAnsiTheme="minorHAnsi"/>
        </w:rPr>
      </w:pPr>
      <w:r w:rsidRPr="00294C71">
        <w:rPr>
          <w:rFonts w:asciiTheme="minorHAnsi" w:hAnsiTheme="minorHAnsi"/>
        </w:rPr>
        <w:t>As noted in the findings of the 1990 report on the “State Discipline of Pharmacists” by the Federal Health and Human Services Department, Office of Inspector General (OIG), “The ability of many State Pharmacy Boards to protect the public is hampered by limitations in their legal authorities, administrative processes, and resources.” Based on these findings, the OIG recommended that, “State governments should ensure that State Pharmacy Boards have adequate resources and authority for carrying out their enforcement responsibilities effectively.”</w:t>
      </w:r>
    </w:p>
    <w:p w14:paraId="5C3BAB0C" w14:textId="77777777" w:rsidR="00B12407" w:rsidRPr="00294C71" w:rsidRDefault="00B12407" w:rsidP="00B12407">
      <w:pPr>
        <w:rPr>
          <w:rFonts w:asciiTheme="minorHAnsi" w:hAnsiTheme="minorHAnsi"/>
        </w:rPr>
      </w:pPr>
    </w:p>
    <w:p w14:paraId="781DC904" w14:textId="77777777" w:rsidR="00B12407" w:rsidRPr="00294C71" w:rsidRDefault="00B12407" w:rsidP="005A68DE">
      <w:pPr>
        <w:pStyle w:val="Section"/>
        <w:rPr>
          <w:rFonts w:asciiTheme="minorHAnsi" w:hAnsiTheme="minorHAnsi"/>
        </w:rPr>
      </w:pPr>
      <w:bookmarkStart w:id="19" w:name="_Toc113884332"/>
      <w:r w:rsidRPr="00294C71">
        <w:rPr>
          <w:rFonts w:asciiTheme="minorHAnsi" w:hAnsiTheme="minorHAnsi"/>
        </w:rPr>
        <w:t>Section 201. Designation.</w:t>
      </w:r>
      <w:bookmarkEnd w:id="19"/>
    </w:p>
    <w:p w14:paraId="29B5A09B" w14:textId="02963317" w:rsidR="00B12407" w:rsidRPr="00294C71" w:rsidRDefault="00B12407" w:rsidP="00BB2835">
      <w:pPr>
        <w:pStyle w:val="BodyText1"/>
        <w:spacing w:after="240"/>
        <w:rPr>
          <w:rFonts w:asciiTheme="minorHAnsi" w:hAnsiTheme="minorHAnsi"/>
        </w:rPr>
      </w:pPr>
      <w:r w:rsidRPr="134D7351">
        <w:rPr>
          <w:rFonts w:asciiTheme="minorHAnsi" w:hAnsiTheme="minorHAnsi"/>
        </w:rPr>
        <w:t>The responsibility for enforcement of the provisions of this Act is hereby vested in the Board of Pharmacy</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shall have all of the duties, powers, and authority specifically granted by or necessary for the enforcement of this Act, as well as such other duties, powers, and authority as it may be granted from time to time by applicable law. In the event of a declared State of Emergency,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may waive the requirements of this Act in order to protect the public </w:t>
      </w:r>
      <w:r w:rsidRPr="134D7351">
        <w:rPr>
          <w:rFonts w:asciiTheme="minorHAnsi" w:hAnsiTheme="minorHAnsi"/>
        </w:rPr>
        <w:lastRenderedPageBreak/>
        <w:t>health, safety, or welfare of its citizens and to facilitate the provision of Drug</w:t>
      </w:r>
      <w:r w:rsidR="002A0DF0" w:rsidRPr="134D7351">
        <w:rPr>
          <w:rFonts w:asciiTheme="minorHAnsi" w:hAnsiTheme="minorHAnsi"/>
        </w:rPr>
        <w:fldChar w:fldCharType="begin"/>
      </w:r>
      <w:r w:rsidR="002A0DF0" w:rsidRPr="134D7351">
        <w:rPr>
          <w:rFonts w:asciiTheme="minorHAnsi" w:hAnsiTheme="minorHAnsi"/>
        </w:rPr>
        <w:instrText xml:space="preserve"> drug" </w:instrText>
      </w:r>
      <w:r w:rsidR="002A0DF0" w:rsidRPr="134D7351">
        <w:rPr>
          <w:rFonts w:asciiTheme="minorHAnsi" w:hAnsiTheme="minorHAnsi"/>
        </w:rPr>
        <w:fldChar w:fldCharType="end"/>
      </w:r>
      <w:r w:rsidRPr="134D7351">
        <w:rPr>
          <w:rFonts w:asciiTheme="minorHAnsi" w:hAnsiTheme="minorHAnsi"/>
        </w:rPr>
        <w:t>s, Devices</w:t>
      </w:r>
      <w:r w:rsidR="002A0DF0" w:rsidRPr="134D7351">
        <w:rPr>
          <w:rFonts w:asciiTheme="minorHAnsi" w:hAnsiTheme="minorHAnsi"/>
        </w:rPr>
        <w:fldChar w:fldCharType="begin"/>
      </w:r>
      <w:r w:rsidR="002A0DF0" w:rsidRPr="134D7351">
        <w:rPr>
          <w:rFonts w:asciiTheme="minorHAnsi" w:hAnsiTheme="minorHAnsi"/>
        </w:rPr>
        <w:instrText xml:space="preserve"> device" </w:instrText>
      </w:r>
      <w:r w:rsidR="002A0DF0" w:rsidRPr="134D7351">
        <w:rPr>
          <w:rFonts w:asciiTheme="minorHAnsi" w:hAnsiTheme="minorHAnsi"/>
        </w:rPr>
        <w:fldChar w:fldCharType="end"/>
      </w:r>
      <w:r w:rsidRPr="134D7351">
        <w:rPr>
          <w:rFonts w:asciiTheme="minorHAnsi" w:hAnsiTheme="minorHAnsi"/>
        </w:rPr>
        <w:t>, and Pharmacist Care</w:t>
      </w:r>
      <w:r w:rsidR="00F477AC" w:rsidRPr="134D7351">
        <w:rPr>
          <w:rFonts w:asciiTheme="minorHAnsi" w:hAnsiTheme="minorHAnsi"/>
        </w:rPr>
        <w:t xml:space="preserve"> </w:t>
      </w:r>
      <w:r w:rsidR="00397626" w:rsidRPr="134D7351">
        <w:rPr>
          <w:rFonts w:asciiTheme="minorHAnsi" w:hAnsiTheme="minorHAnsi"/>
        </w:rPr>
        <w:fldChar w:fldCharType="begin"/>
      </w:r>
      <w:r w:rsidR="00397626" w:rsidRPr="134D7351">
        <w:rPr>
          <w:rFonts w:asciiTheme="minorHAnsi" w:hAnsiTheme="minorHAnsi"/>
        </w:rPr>
        <w:instrText xml:space="preserve"> pharmacist care" </w:instrText>
      </w:r>
      <w:r w:rsidR="00397626" w:rsidRPr="134D7351">
        <w:rPr>
          <w:rFonts w:asciiTheme="minorHAnsi" w:hAnsiTheme="minorHAnsi"/>
        </w:rPr>
        <w:fldChar w:fldCharType="end"/>
      </w:r>
      <w:r w:rsidR="00F477AC" w:rsidRPr="134D7351">
        <w:rPr>
          <w:rFonts w:asciiTheme="minorHAnsi" w:hAnsiTheme="minorHAnsi"/>
        </w:rPr>
        <w:t>S</w:t>
      </w:r>
      <w:r w:rsidRPr="134D7351">
        <w:rPr>
          <w:rFonts w:asciiTheme="minorHAnsi" w:hAnsiTheme="minorHAnsi"/>
        </w:rPr>
        <w:t>ervices to the public.</w:t>
      </w:r>
      <w:r w:rsidR="006C5911" w:rsidRPr="134D7351">
        <w:rPr>
          <w:rStyle w:val="FootnoteReference"/>
          <w:rFonts w:asciiTheme="minorHAnsi" w:hAnsiTheme="minorHAnsi"/>
        </w:rPr>
        <w:footnoteReference w:id="43"/>
      </w:r>
    </w:p>
    <w:p w14:paraId="37DF216B" w14:textId="4C01C3DC" w:rsidR="00B12407" w:rsidRPr="00294C71" w:rsidRDefault="00B12407" w:rsidP="7207AD9C">
      <w:pPr>
        <w:pStyle w:val="Section"/>
        <w:rPr>
          <w:rFonts w:asciiTheme="minorHAnsi" w:hAnsiTheme="minorHAnsi"/>
        </w:rPr>
      </w:pPr>
      <w:bookmarkStart w:id="20" w:name="_Toc113884333"/>
      <w:r w:rsidRPr="7207AD9C">
        <w:rPr>
          <w:rFonts w:asciiTheme="minorHAnsi" w:hAnsiTheme="minorHAnsi"/>
        </w:rPr>
        <w:t>Section 202. Membership.</w:t>
      </w:r>
      <w:bookmarkEnd w:id="20"/>
    </w:p>
    <w:p w14:paraId="732B240B" w14:textId="33CFC8E8" w:rsidR="0045723F" w:rsidRPr="00294C71" w:rsidRDefault="00B12407" w:rsidP="7207AD9C">
      <w:pPr>
        <w:pStyle w:val="BodyText1"/>
        <w:spacing w:after="240"/>
        <w:rPr>
          <w:rFonts w:asciiTheme="minorHAnsi" w:hAnsiTheme="minorHAnsi"/>
        </w:rPr>
      </w:pPr>
      <w:r w:rsidRPr="134D7351">
        <w:rPr>
          <w:rFonts w:asciiTheme="minorHAnsi" w:hAnsiTheme="minorHAnsi"/>
        </w:rPr>
        <w:t>The Board of Pharmacy</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s</w:t>
      </w:r>
      <w:r w:rsidR="00695C80" w:rsidRPr="134D7351">
        <w:rPr>
          <w:rFonts w:asciiTheme="minorHAnsi" w:hAnsiTheme="minorHAnsi"/>
        </w:rPr>
        <w:t xml:space="preserve">hall consist of ___________ members, __________ </w:t>
      </w:r>
      <w:r w:rsidRPr="134D7351">
        <w:rPr>
          <w:rFonts w:asciiTheme="minorHAnsi" w:hAnsiTheme="minorHAnsi"/>
        </w:rPr>
        <w:t>of whom shall be a representative of the public,</w:t>
      </w:r>
      <w:r w:rsidR="00A65AD2">
        <w:rPr>
          <w:rFonts w:asciiTheme="minorHAnsi" w:hAnsiTheme="minorHAnsi"/>
        </w:rPr>
        <w:t xml:space="preserve"> one of whom shall be a Certified Pharmacy Technician,</w:t>
      </w:r>
      <w:r w:rsidRPr="134D7351">
        <w:rPr>
          <w:rFonts w:asciiTheme="minorHAnsi" w:hAnsiTheme="minorHAnsi"/>
        </w:rPr>
        <w:t xml:space="preserve"> and the remainder of whom shall be Pharmacists who possess the qualifications specified in Section 203.</w:t>
      </w:r>
      <w:r w:rsidR="003A6064" w:rsidRPr="134D7351">
        <w:rPr>
          <w:rStyle w:val="FootnoteReference"/>
          <w:rFonts w:asciiTheme="minorHAnsi" w:hAnsiTheme="minorHAnsi"/>
        </w:rPr>
        <w:footnoteReference w:id="44"/>
      </w:r>
    </w:p>
    <w:p w14:paraId="59129DA6" w14:textId="77777777" w:rsidR="00B12407" w:rsidRPr="00294C71" w:rsidRDefault="00B12407" w:rsidP="7207AD9C">
      <w:pPr>
        <w:pStyle w:val="Section"/>
        <w:spacing w:after="120"/>
        <w:rPr>
          <w:rFonts w:asciiTheme="minorHAnsi" w:hAnsiTheme="minorHAnsi"/>
        </w:rPr>
      </w:pPr>
      <w:bookmarkStart w:id="21" w:name="_Toc113884334"/>
      <w:r w:rsidRPr="7207AD9C">
        <w:rPr>
          <w:rFonts w:asciiTheme="minorHAnsi" w:hAnsiTheme="minorHAnsi"/>
        </w:rPr>
        <w:t>Section 203. Qualifications.</w:t>
      </w:r>
      <w:bookmarkEnd w:id="21"/>
    </w:p>
    <w:p w14:paraId="3A36D99F" w14:textId="3E54EB5A" w:rsidR="00B12407" w:rsidRPr="00294C71" w:rsidRDefault="00B12407" w:rsidP="0034229D">
      <w:pPr>
        <w:pStyle w:val="a"/>
        <w:rPr>
          <w:rFonts w:asciiTheme="minorHAnsi" w:hAnsiTheme="minorHAnsi"/>
        </w:rPr>
      </w:pPr>
      <w:r w:rsidRPr="134D7351">
        <w:rPr>
          <w:rFonts w:asciiTheme="minorHAnsi" w:hAnsiTheme="minorHAnsi"/>
        </w:rPr>
        <w:t>(a)</w:t>
      </w:r>
      <w:r w:rsidRPr="00294C71">
        <w:rPr>
          <w:rFonts w:asciiTheme="minorHAnsi" w:hAnsiTheme="minorHAnsi"/>
        </w:rPr>
        <w:tab/>
      </w:r>
      <w:r w:rsidRPr="134D7351">
        <w:rPr>
          <w:rFonts w:asciiTheme="minorHAnsi" w:hAnsiTheme="minorHAnsi"/>
        </w:rPr>
        <w:t>Each Pharmacist member of the Board of Pharmacy</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shall at the time of appointment</w:t>
      </w:r>
      <w:r w:rsidR="003A6064" w:rsidRPr="134D7351">
        <w:rPr>
          <w:rStyle w:val="FootnoteReference"/>
          <w:rFonts w:asciiTheme="minorHAnsi" w:hAnsiTheme="minorHAnsi"/>
        </w:rPr>
        <w:footnoteReference w:id="45"/>
      </w:r>
      <w:r w:rsidRPr="134D7351">
        <w:rPr>
          <w:rFonts w:asciiTheme="minorHAnsi" w:hAnsiTheme="minorHAnsi"/>
        </w:rPr>
        <w:t>:</w:t>
      </w:r>
    </w:p>
    <w:p w14:paraId="65478D50" w14:textId="14E1121F" w:rsidR="00B12407" w:rsidRPr="00294C71" w:rsidRDefault="00B12407" w:rsidP="0034229D">
      <w:pPr>
        <w:pStyle w:val="1"/>
        <w:rPr>
          <w:rFonts w:asciiTheme="minorHAnsi" w:hAnsiTheme="minorHAnsi"/>
        </w:rPr>
      </w:pPr>
      <w:r w:rsidRPr="00294C71">
        <w:rPr>
          <w:rFonts w:asciiTheme="minorHAnsi" w:hAnsiTheme="minorHAnsi"/>
        </w:rPr>
        <w:t>(1)</w:t>
      </w:r>
      <w:r w:rsidRPr="00294C71">
        <w:rPr>
          <w:rFonts w:asciiTheme="minorHAnsi" w:hAnsiTheme="minorHAnsi"/>
        </w:rPr>
        <w:tab/>
      </w:r>
      <w:r w:rsidR="00695C80" w:rsidRPr="00294C71">
        <w:rPr>
          <w:rFonts w:asciiTheme="minorHAnsi" w:hAnsiTheme="minorHAnsi"/>
        </w:rPr>
        <w:t>b</w:t>
      </w:r>
      <w:r w:rsidRPr="00294C71">
        <w:rPr>
          <w:rFonts w:asciiTheme="minorHAnsi" w:hAnsiTheme="minorHAnsi"/>
        </w:rPr>
        <w:t xml:space="preserve">e a resident of this </w:t>
      </w:r>
      <w:r w:rsidR="00C14DC9">
        <w:rPr>
          <w:rFonts w:asciiTheme="minorHAnsi" w:hAnsiTheme="minorHAnsi"/>
        </w:rPr>
        <w:t>s</w:t>
      </w:r>
      <w:r w:rsidRPr="00294C71">
        <w:rPr>
          <w:rFonts w:asciiTheme="minorHAnsi" w:hAnsiTheme="minorHAnsi"/>
        </w:rPr>
        <w:t>tate for not less than six months;</w:t>
      </w:r>
    </w:p>
    <w:p w14:paraId="05052D21" w14:textId="09443E7F" w:rsidR="00B12407" w:rsidRPr="00294C71" w:rsidRDefault="00B12407" w:rsidP="00F06F47">
      <w:pPr>
        <w:pStyle w:val="1"/>
        <w:rPr>
          <w:rFonts w:asciiTheme="minorHAnsi" w:hAnsiTheme="minorHAnsi"/>
        </w:rPr>
      </w:pPr>
      <w:r w:rsidRPr="00294C71">
        <w:rPr>
          <w:rFonts w:asciiTheme="minorHAnsi" w:hAnsiTheme="minorHAnsi"/>
        </w:rPr>
        <w:t>(2)</w:t>
      </w:r>
      <w:r w:rsidRPr="00294C71">
        <w:rPr>
          <w:rFonts w:asciiTheme="minorHAnsi" w:hAnsiTheme="minorHAnsi"/>
        </w:rPr>
        <w:tab/>
      </w:r>
      <w:r w:rsidR="00695C80" w:rsidRPr="00294C71">
        <w:rPr>
          <w:rFonts w:asciiTheme="minorHAnsi" w:hAnsiTheme="minorHAnsi"/>
        </w:rPr>
        <w:t>b</w:t>
      </w:r>
      <w:r w:rsidRPr="00294C71">
        <w:rPr>
          <w:rFonts w:asciiTheme="minorHAnsi" w:hAnsiTheme="minorHAnsi"/>
        </w:rPr>
        <w:t>e currently licensed and in good standing to engage in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xml:space="preserve"> in this </w:t>
      </w:r>
      <w:r w:rsidR="00C14DC9">
        <w:rPr>
          <w:rFonts w:asciiTheme="minorHAnsi" w:hAnsiTheme="minorHAnsi"/>
        </w:rPr>
        <w:t>s</w:t>
      </w:r>
      <w:r w:rsidRPr="00294C71">
        <w:rPr>
          <w:rFonts w:asciiTheme="minorHAnsi" w:hAnsiTheme="minorHAnsi"/>
        </w:rPr>
        <w:t>tate;</w:t>
      </w:r>
    </w:p>
    <w:p w14:paraId="32A0F027" w14:textId="7BD7A57E" w:rsidR="00B12407" w:rsidRPr="00294C71" w:rsidRDefault="00B12407" w:rsidP="00F06F47">
      <w:pPr>
        <w:pStyle w:val="1"/>
        <w:rPr>
          <w:rFonts w:asciiTheme="minorHAnsi" w:hAnsiTheme="minorHAnsi"/>
        </w:rPr>
      </w:pPr>
      <w:r w:rsidRPr="00294C71">
        <w:rPr>
          <w:rFonts w:asciiTheme="minorHAnsi" w:hAnsiTheme="minorHAnsi"/>
        </w:rPr>
        <w:t>(3)</w:t>
      </w:r>
      <w:r w:rsidRPr="00294C71">
        <w:rPr>
          <w:rFonts w:asciiTheme="minorHAnsi" w:hAnsiTheme="minorHAnsi"/>
        </w:rPr>
        <w:tab/>
      </w:r>
      <w:r w:rsidR="00695C80" w:rsidRPr="00294C71">
        <w:rPr>
          <w:rFonts w:asciiTheme="minorHAnsi" w:hAnsiTheme="minorHAnsi"/>
        </w:rPr>
        <w:t>b</w:t>
      </w:r>
      <w:r w:rsidRPr="00294C71">
        <w:rPr>
          <w:rFonts w:asciiTheme="minorHAnsi" w:hAnsiTheme="minorHAnsi"/>
        </w:rPr>
        <w:t>e actively engaged in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xml:space="preserve"> in this </w:t>
      </w:r>
      <w:r w:rsidR="00C14DC9">
        <w:rPr>
          <w:rFonts w:asciiTheme="minorHAnsi" w:hAnsiTheme="minorHAnsi"/>
        </w:rPr>
        <w:t>s</w:t>
      </w:r>
      <w:r w:rsidRPr="00294C71">
        <w:rPr>
          <w:rFonts w:asciiTheme="minorHAnsi" w:hAnsiTheme="minorHAnsi"/>
        </w:rPr>
        <w:t>tate;</w:t>
      </w:r>
      <w:r w:rsidR="008232D9">
        <w:rPr>
          <w:rFonts w:asciiTheme="minorHAnsi" w:hAnsiTheme="minorHAnsi"/>
        </w:rPr>
        <w:t xml:space="preserve"> and</w:t>
      </w:r>
    </w:p>
    <w:p w14:paraId="6329E59A" w14:textId="622FCA6E" w:rsidR="00B12407" w:rsidRPr="00294C71" w:rsidRDefault="5D2E84F1" w:rsidP="7FE41575">
      <w:pPr>
        <w:pStyle w:val="1"/>
        <w:rPr>
          <w:rFonts w:asciiTheme="minorHAnsi" w:hAnsiTheme="minorHAnsi"/>
        </w:rPr>
      </w:pPr>
      <w:r w:rsidRPr="02A20A92">
        <w:rPr>
          <w:rFonts w:asciiTheme="minorHAnsi" w:hAnsiTheme="minorHAnsi"/>
        </w:rPr>
        <w:t>(4)</w:t>
      </w:r>
      <w:r w:rsidR="00B12407">
        <w:tab/>
      </w:r>
      <w:r w:rsidR="61E91F07" w:rsidRPr="02A20A92">
        <w:rPr>
          <w:rFonts w:asciiTheme="minorHAnsi" w:hAnsiTheme="minorHAnsi"/>
        </w:rPr>
        <w:t>h</w:t>
      </w:r>
      <w:r w:rsidRPr="02A20A92">
        <w:rPr>
          <w:rFonts w:asciiTheme="minorHAnsi" w:hAnsiTheme="minorHAnsi"/>
        </w:rPr>
        <w:t>ave five (5) years of experience in the Practice of Pharmacy</w:t>
      </w:r>
      <w:r w:rsidR="00B12407" w:rsidRPr="02A20A92">
        <w:rPr>
          <w:rFonts w:asciiTheme="minorHAnsi" w:hAnsiTheme="minorHAnsi"/>
        </w:rPr>
        <w:fldChar w:fldCharType="begin"/>
      </w:r>
      <w:r w:rsidR="00B12407" w:rsidRPr="02A20A92">
        <w:rPr>
          <w:rFonts w:asciiTheme="minorHAnsi" w:hAnsiTheme="minorHAnsi"/>
        </w:rPr>
        <w:instrText xml:space="preserve"> practice of pharmacy" </w:instrText>
      </w:r>
      <w:r w:rsidR="00B12407" w:rsidRPr="02A20A92">
        <w:rPr>
          <w:rFonts w:asciiTheme="minorHAnsi" w:hAnsiTheme="minorHAnsi"/>
        </w:rPr>
        <w:fldChar w:fldCharType="end"/>
      </w:r>
      <w:r w:rsidRPr="02A20A92">
        <w:rPr>
          <w:rFonts w:asciiTheme="minorHAnsi" w:hAnsiTheme="minorHAnsi"/>
        </w:rPr>
        <w:t xml:space="preserve"> after licensure.</w:t>
      </w:r>
    </w:p>
    <w:p w14:paraId="73991F22" w14:textId="1AFF0C51" w:rsidR="00BD549F" w:rsidRPr="00BD549F" w:rsidRDefault="00BD549F" w:rsidP="00BD549F">
      <w:pPr>
        <w:pStyle w:val="a"/>
        <w:rPr>
          <w:rFonts w:asciiTheme="minorHAnsi" w:hAnsiTheme="minorHAnsi"/>
        </w:rPr>
      </w:pPr>
      <w:r w:rsidRPr="134D7351">
        <w:rPr>
          <w:rFonts w:asciiTheme="minorHAnsi" w:hAnsiTheme="minorHAnsi"/>
        </w:rPr>
        <w:t>(b)</w:t>
      </w:r>
      <w:r w:rsidRPr="00294C71">
        <w:rPr>
          <w:rFonts w:asciiTheme="minorHAnsi" w:hAnsiTheme="minorHAnsi"/>
        </w:rPr>
        <w:tab/>
      </w:r>
      <w:r w:rsidRPr="00BD549F">
        <w:rPr>
          <w:rFonts w:asciiTheme="minorHAnsi" w:hAnsiTheme="minorHAnsi"/>
        </w:rPr>
        <w:t>Each Certified Pharmacy Technician member of the Board of Pharmacy</w:t>
      </w:r>
      <w:r w:rsidRPr="00BD549F">
        <w:rPr>
          <w:rFonts w:asciiTheme="minorHAnsi" w:hAnsiTheme="minorHAnsi"/>
        </w:rPr>
        <w:fldChar w:fldCharType="begin"/>
      </w:r>
      <w:r w:rsidRPr="00BD549F">
        <w:rPr>
          <w:rFonts w:asciiTheme="minorHAnsi" w:hAnsiTheme="minorHAnsi"/>
        </w:rPr>
        <w:instrText xml:space="preserve"> board of pharmacy" </w:instrText>
      </w:r>
      <w:r w:rsidRPr="00BD549F">
        <w:rPr>
          <w:rFonts w:asciiTheme="minorHAnsi" w:hAnsiTheme="minorHAnsi"/>
        </w:rPr>
        <w:fldChar w:fldCharType="end"/>
      </w:r>
      <w:r w:rsidRPr="00BD549F">
        <w:rPr>
          <w:rFonts w:asciiTheme="minorHAnsi" w:hAnsiTheme="minorHAnsi"/>
        </w:rPr>
        <w:t xml:space="preserve"> shall at the time of appointment:</w:t>
      </w:r>
    </w:p>
    <w:p w14:paraId="544C3FE8" w14:textId="4BF68C78" w:rsidR="00BD549F" w:rsidRPr="00BD549F" w:rsidRDefault="00BD549F" w:rsidP="00BD549F">
      <w:pPr>
        <w:pStyle w:val="1"/>
        <w:ind w:left="1530" w:hanging="540"/>
        <w:rPr>
          <w:rFonts w:asciiTheme="minorHAnsi" w:hAnsiTheme="minorHAnsi"/>
        </w:rPr>
      </w:pPr>
      <w:r w:rsidRPr="00BD549F">
        <w:rPr>
          <w:rFonts w:asciiTheme="minorHAnsi" w:hAnsiTheme="minorHAnsi"/>
        </w:rPr>
        <w:t>(1)</w:t>
      </w:r>
      <w:r w:rsidRPr="00BD549F">
        <w:rPr>
          <w:rFonts w:asciiTheme="minorHAnsi" w:hAnsiTheme="minorHAnsi"/>
        </w:rPr>
        <w:tab/>
        <w:t xml:space="preserve">be a resident of this </w:t>
      </w:r>
      <w:r w:rsidR="00C14DC9">
        <w:rPr>
          <w:rFonts w:asciiTheme="minorHAnsi" w:hAnsiTheme="minorHAnsi"/>
        </w:rPr>
        <w:t>s</w:t>
      </w:r>
      <w:r w:rsidRPr="00BD549F">
        <w:rPr>
          <w:rFonts w:asciiTheme="minorHAnsi" w:hAnsiTheme="minorHAnsi"/>
        </w:rPr>
        <w:t>tate for not less than six months;</w:t>
      </w:r>
    </w:p>
    <w:p w14:paraId="0C3C7822" w14:textId="1B40EB21" w:rsidR="00BD549F" w:rsidRPr="00BD549F" w:rsidRDefault="00BD549F" w:rsidP="00BD549F">
      <w:pPr>
        <w:pStyle w:val="1"/>
        <w:ind w:left="1530" w:hanging="540"/>
        <w:rPr>
          <w:rFonts w:asciiTheme="minorHAnsi" w:hAnsiTheme="minorHAnsi"/>
        </w:rPr>
      </w:pPr>
      <w:r w:rsidRPr="00BD549F">
        <w:rPr>
          <w:rFonts w:asciiTheme="minorHAnsi" w:hAnsiTheme="minorHAnsi"/>
        </w:rPr>
        <w:t>(2)</w:t>
      </w:r>
      <w:r w:rsidRPr="00BD549F">
        <w:rPr>
          <w:rFonts w:asciiTheme="minorHAnsi" w:hAnsiTheme="minorHAnsi"/>
        </w:rPr>
        <w:tab/>
        <w:t xml:space="preserve">be currently licensed and in good standing as a Certified Pharmacy Technician in this </w:t>
      </w:r>
      <w:r w:rsidR="00C14DC9">
        <w:rPr>
          <w:rFonts w:asciiTheme="minorHAnsi" w:hAnsiTheme="minorHAnsi"/>
        </w:rPr>
        <w:t>s</w:t>
      </w:r>
      <w:r w:rsidRPr="00BD549F">
        <w:rPr>
          <w:rFonts w:asciiTheme="minorHAnsi" w:hAnsiTheme="minorHAnsi"/>
        </w:rPr>
        <w:t>tate;</w:t>
      </w:r>
    </w:p>
    <w:p w14:paraId="06D96375" w14:textId="27513B2C" w:rsidR="00BD549F" w:rsidRPr="00BD549F" w:rsidRDefault="00BD549F" w:rsidP="00BD549F">
      <w:pPr>
        <w:pStyle w:val="1"/>
        <w:ind w:left="1530" w:hanging="540"/>
        <w:rPr>
          <w:rFonts w:asciiTheme="minorHAnsi" w:hAnsiTheme="minorHAnsi"/>
        </w:rPr>
      </w:pPr>
      <w:r w:rsidRPr="00BD549F">
        <w:rPr>
          <w:rFonts w:asciiTheme="minorHAnsi" w:hAnsiTheme="minorHAnsi"/>
        </w:rPr>
        <w:t>(3)</w:t>
      </w:r>
      <w:r w:rsidRPr="00BD549F">
        <w:rPr>
          <w:rFonts w:asciiTheme="minorHAnsi" w:hAnsiTheme="minorHAnsi"/>
        </w:rPr>
        <w:tab/>
        <w:t xml:space="preserve">be an actively practicing Certified Pharmacy Technician </w:t>
      </w:r>
      <w:r w:rsidRPr="00BD549F">
        <w:rPr>
          <w:rFonts w:asciiTheme="minorHAnsi" w:hAnsiTheme="minorHAnsi"/>
        </w:rPr>
        <w:fldChar w:fldCharType="begin"/>
      </w:r>
      <w:r w:rsidRPr="00BD549F">
        <w:rPr>
          <w:rFonts w:asciiTheme="minorHAnsi" w:hAnsiTheme="minorHAnsi"/>
        </w:rPr>
        <w:instrText xml:space="preserve"> practice of pharmacy" </w:instrText>
      </w:r>
      <w:r w:rsidRPr="00BD549F">
        <w:rPr>
          <w:rFonts w:asciiTheme="minorHAnsi" w:hAnsiTheme="minorHAnsi"/>
        </w:rPr>
        <w:fldChar w:fldCharType="end"/>
      </w:r>
      <w:r w:rsidRPr="00BD549F">
        <w:rPr>
          <w:rFonts w:asciiTheme="minorHAnsi" w:hAnsiTheme="minorHAnsi"/>
        </w:rPr>
        <w:t xml:space="preserve">in this </w:t>
      </w:r>
      <w:r w:rsidR="00C14DC9">
        <w:rPr>
          <w:rFonts w:asciiTheme="minorHAnsi" w:hAnsiTheme="minorHAnsi"/>
        </w:rPr>
        <w:t>s</w:t>
      </w:r>
      <w:r w:rsidRPr="00BD549F">
        <w:rPr>
          <w:rFonts w:asciiTheme="minorHAnsi" w:hAnsiTheme="minorHAnsi"/>
        </w:rPr>
        <w:t>tate;</w:t>
      </w:r>
      <w:r w:rsidR="008232D9">
        <w:rPr>
          <w:rFonts w:asciiTheme="minorHAnsi" w:hAnsiTheme="minorHAnsi"/>
        </w:rPr>
        <w:t xml:space="preserve"> and</w:t>
      </w:r>
    </w:p>
    <w:p w14:paraId="697E7D75" w14:textId="4C937D8A" w:rsidR="00BD549F" w:rsidRDefault="00BD549F" w:rsidP="00BD549F">
      <w:pPr>
        <w:pStyle w:val="1"/>
        <w:ind w:left="1530" w:hanging="540"/>
        <w:rPr>
          <w:rFonts w:asciiTheme="minorHAnsi" w:hAnsiTheme="minorHAnsi"/>
        </w:rPr>
      </w:pPr>
      <w:r w:rsidRPr="00BD549F">
        <w:rPr>
          <w:rFonts w:asciiTheme="minorHAnsi" w:hAnsiTheme="minorHAnsi"/>
        </w:rPr>
        <w:t>(4)</w:t>
      </w:r>
      <w:r w:rsidRPr="00BD549F">
        <w:tab/>
      </w:r>
      <w:r w:rsidRPr="00BD549F">
        <w:rPr>
          <w:rFonts w:asciiTheme="minorHAnsi" w:hAnsiTheme="minorHAnsi"/>
        </w:rPr>
        <w:t>have five (5) years of experience as a Certified Pharmacy Technician after licensure</w:t>
      </w:r>
      <w:r w:rsidR="001107E0">
        <w:rPr>
          <w:rFonts w:asciiTheme="minorHAnsi" w:hAnsiTheme="minorHAnsi"/>
        </w:rPr>
        <w:t>.</w:t>
      </w:r>
    </w:p>
    <w:p w14:paraId="595A3231" w14:textId="5F2633E5" w:rsidR="00B12407" w:rsidRPr="00294C71" w:rsidRDefault="00BD549F" w:rsidP="00F06F47">
      <w:pPr>
        <w:pStyle w:val="a"/>
        <w:rPr>
          <w:rFonts w:asciiTheme="minorHAnsi" w:hAnsiTheme="minorHAnsi"/>
        </w:rPr>
      </w:pPr>
      <w:r>
        <w:rPr>
          <w:rFonts w:asciiTheme="minorHAnsi" w:hAnsiTheme="minorHAnsi"/>
        </w:rPr>
        <w:t>(c)</w:t>
      </w:r>
      <w:r>
        <w:rPr>
          <w:rFonts w:asciiTheme="minorHAnsi" w:hAnsiTheme="minorHAnsi"/>
        </w:rPr>
        <w:tab/>
      </w:r>
      <w:r w:rsidR="00B12407" w:rsidRPr="134D7351">
        <w:rPr>
          <w:rFonts w:asciiTheme="minorHAnsi" w:hAnsiTheme="minorHAnsi"/>
        </w:rPr>
        <w:t>The public member of the Board of Pharmacy</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00B12407" w:rsidRPr="134D7351">
        <w:rPr>
          <w:rFonts w:asciiTheme="minorHAnsi" w:hAnsiTheme="minorHAnsi"/>
        </w:rPr>
        <w:t xml:space="preserve"> shall be a resident of this </w:t>
      </w:r>
      <w:r w:rsidR="00C14DC9">
        <w:rPr>
          <w:rFonts w:asciiTheme="minorHAnsi" w:hAnsiTheme="minorHAnsi"/>
        </w:rPr>
        <w:t>s</w:t>
      </w:r>
      <w:r w:rsidR="00B12407" w:rsidRPr="134D7351">
        <w:rPr>
          <w:rFonts w:asciiTheme="minorHAnsi" w:hAnsiTheme="minorHAnsi"/>
        </w:rPr>
        <w:t>tate who has attained the age of majority and shall not be, nor shall ever have been, a Pharmacist</w:t>
      </w:r>
      <w:r w:rsidR="00464332">
        <w:rPr>
          <w:rFonts w:asciiTheme="minorHAnsi" w:hAnsiTheme="minorHAnsi"/>
        </w:rPr>
        <w:t>,</w:t>
      </w:r>
      <w:r w:rsidR="00C00053">
        <w:rPr>
          <w:rFonts w:asciiTheme="minorHAnsi" w:hAnsiTheme="minorHAnsi"/>
        </w:rPr>
        <w:t xml:space="preserve"> a Certified Pharmacy Technician</w:t>
      </w:r>
      <w:r w:rsidR="00464332">
        <w:rPr>
          <w:rFonts w:asciiTheme="minorHAnsi" w:hAnsiTheme="minorHAnsi"/>
        </w:rPr>
        <w:t>,</w:t>
      </w:r>
      <w:r w:rsidR="00B12407" w:rsidRPr="134D7351">
        <w:rPr>
          <w:rFonts w:asciiTheme="minorHAnsi" w:hAnsiTheme="minorHAnsi"/>
        </w:rPr>
        <w:t xml:space="preserve"> or a Person who has ever had any </w:t>
      </w:r>
      <w:r w:rsidR="008232D9">
        <w:rPr>
          <w:rFonts w:asciiTheme="minorHAnsi" w:hAnsiTheme="minorHAnsi"/>
        </w:rPr>
        <w:t xml:space="preserve">direct conflict of interest pertaining to the Practice of Pharmacy or </w:t>
      </w:r>
      <w:r w:rsidR="00B12407" w:rsidRPr="134D7351">
        <w:rPr>
          <w:rFonts w:asciiTheme="minorHAnsi" w:hAnsiTheme="minorHAnsi"/>
        </w:rPr>
        <w:t xml:space="preserve">material financial </w:t>
      </w:r>
      <w:r w:rsidR="00B12407" w:rsidRPr="134D7351">
        <w:rPr>
          <w:rFonts w:asciiTheme="minorHAnsi" w:hAnsiTheme="minorHAnsi"/>
        </w:rPr>
        <w:lastRenderedPageBreak/>
        <w:t>interest in the provision of Pharmacy services or who has engaged in any activity directly related to the Practice of Pharmacy</w:t>
      </w:r>
      <w:r w:rsidR="00397626" w:rsidRPr="134D7351">
        <w:rPr>
          <w:rFonts w:asciiTheme="minorHAnsi" w:hAnsiTheme="minorHAnsi"/>
        </w:rPr>
        <w:fldChar w:fldCharType="begin"/>
      </w:r>
      <w:r w:rsidR="00397626" w:rsidRPr="134D7351">
        <w:rPr>
          <w:rFonts w:asciiTheme="minorHAnsi" w:hAnsiTheme="minorHAnsi"/>
        </w:rPr>
        <w:instrText xml:space="preserve"> practice of pharmacy" </w:instrText>
      </w:r>
      <w:r w:rsidR="00397626" w:rsidRPr="134D7351">
        <w:rPr>
          <w:rFonts w:asciiTheme="minorHAnsi" w:hAnsiTheme="minorHAnsi"/>
        </w:rPr>
        <w:fldChar w:fldCharType="end"/>
      </w:r>
      <w:r w:rsidR="00B12407" w:rsidRPr="134D7351">
        <w:rPr>
          <w:rFonts w:asciiTheme="minorHAnsi" w:hAnsiTheme="minorHAnsi"/>
        </w:rPr>
        <w:t>.</w:t>
      </w:r>
      <w:r w:rsidR="003A6064" w:rsidRPr="134D7351">
        <w:rPr>
          <w:rStyle w:val="FootnoteReference"/>
          <w:rFonts w:asciiTheme="minorHAnsi" w:hAnsiTheme="minorHAnsi"/>
        </w:rPr>
        <w:footnoteReference w:id="46"/>
      </w:r>
    </w:p>
    <w:p w14:paraId="74445531" w14:textId="77777777" w:rsidR="00B12407" w:rsidRPr="00294C71" w:rsidRDefault="00B12407" w:rsidP="00B12407">
      <w:pPr>
        <w:rPr>
          <w:rFonts w:asciiTheme="minorHAnsi" w:hAnsiTheme="minorHAnsi"/>
        </w:rPr>
      </w:pPr>
    </w:p>
    <w:p w14:paraId="7C853F5E" w14:textId="77777777" w:rsidR="00B12407" w:rsidRPr="00294C71" w:rsidRDefault="00B12407" w:rsidP="00805A45">
      <w:pPr>
        <w:pStyle w:val="Section"/>
        <w:spacing w:after="120"/>
        <w:rPr>
          <w:rFonts w:asciiTheme="minorHAnsi" w:hAnsiTheme="minorHAnsi"/>
        </w:rPr>
      </w:pPr>
      <w:bookmarkStart w:id="22" w:name="_Toc113884335"/>
      <w:r w:rsidRPr="00294C71">
        <w:rPr>
          <w:rFonts w:asciiTheme="minorHAnsi" w:hAnsiTheme="minorHAnsi"/>
        </w:rPr>
        <w:t>Section 204. Appointment.</w:t>
      </w:r>
      <w:bookmarkEnd w:id="22"/>
    </w:p>
    <w:p w14:paraId="1EDD020B" w14:textId="5DFEC35D" w:rsidR="00B12407" w:rsidRPr="00294C71" w:rsidRDefault="00B12407" w:rsidP="00805A45">
      <w:pPr>
        <w:pStyle w:val="a"/>
        <w:spacing w:after="120"/>
        <w:rPr>
          <w:rFonts w:asciiTheme="minorHAnsi" w:hAnsiTheme="minorHAnsi"/>
        </w:rPr>
      </w:pPr>
      <w:r w:rsidRPr="00294C71">
        <w:rPr>
          <w:rFonts w:asciiTheme="minorHAnsi" w:hAnsiTheme="minorHAnsi"/>
        </w:rPr>
        <w:t>(a)</w:t>
      </w:r>
      <w:r w:rsidRPr="00294C71">
        <w:rPr>
          <w:rFonts w:asciiTheme="minorHAnsi" w:hAnsiTheme="minorHAnsi"/>
        </w:rPr>
        <w:tab/>
        <w:t>The Governor shall appoint the members of the Board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in accordance with other provisions of this </w:t>
      </w:r>
      <w:r w:rsidR="00934C08">
        <w:rPr>
          <w:rFonts w:asciiTheme="minorHAnsi" w:hAnsiTheme="minorHAnsi"/>
        </w:rPr>
        <w:t>s</w:t>
      </w:r>
      <w:r w:rsidRPr="00294C71">
        <w:rPr>
          <w:rFonts w:asciiTheme="minorHAnsi" w:hAnsiTheme="minorHAnsi"/>
        </w:rPr>
        <w:t xml:space="preserve">ection and the </w:t>
      </w:r>
      <w:r w:rsidR="00C14DC9">
        <w:rPr>
          <w:rFonts w:asciiTheme="minorHAnsi" w:hAnsiTheme="minorHAnsi"/>
        </w:rPr>
        <w:t>s</w:t>
      </w:r>
      <w:r w:rsidRPr="00294C71">
        <w:rPr>
          <w:rFonts w:asciiTheme="minorHAnsi" w:hAnsiTheme="minorHAnsi"/>
        </w:rPr>
        <w:t xml:space="preserve">tate </w:t>
      </w:r>
      <w:r w:rsidR="00E17571">
        <w:rPr>
          <w:rFonts w:asciiTheme="minorHAnsi" w:hAnsiTheme="minorHAnsi"/>
        </w:rPr>
        <w:t>c</w:t>
      </w:r>
      <w:r w:rsidRPr="00294C71">
        <w:rPr>
          <w:rFonts w:asciiTheme="minorHAnsi" w:hAnsiTheme="minorHAnsi"/>
        </w:rPr>
        <w:t>onstitution.</w:t>
      </w:r>
    </w:p>
    <w:p w14:paraId="1FA43471" w14:textId="3F5A291B" w:rsidR="00B12407" w:rsidRPr="00294C71" w:rsidRDefault="00B12407" w:rsidP="00F06F47">
      <w:pPr>
        <w:pStyle w:val="a"/>
        <w:rPr>
          <w:rFonts w:asciiTheme="minorHAnsi" w:hAnsiTheme="minorHAnsi"/>
        </w:rPr>
      </w:pPr>
      <w:r w:rsidRPr="134D7351">
        <w:rPr>
          <w:rFonts w:asciiTheme="minorHAnsi" w:hAnsiTheme="minorHAnsi"/>
        </w:rPr>
        <w:t>(b)</w:t>
      </w:r>
      <w:r w:rsidRPr="00294C71">
        <w:rPr>
          <w:rFonts w:asciiTheme="minorHAnsi" w:hAnsiTheme="minorHAnsi"/>
        </w:rPr>
        <w:tab/>
      </w:r>
      <w:r w:rsidRPr="134D7351">
        <w:rPr>
          <w:rFonts w:asciiTheme="minorHAnsi" w:hAnsiTheme="minorHAnsi"/>
        </w:rPr>
        <w:t>Nominations for appointment to 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may be made to the Governor by any individual, association, or any other entity. Such nominations shall be recommendations only and shall not be binding in any manner upon the Governor.</w:t>
      </w:r>
      <w:r w:rsidR="003A6064" w:rsidRPr="134D7351">
        <w:rPr>
          <w:rStyle w:val="FootnoteReference"/>
          <w:rFonts w:asciiTheme="minorHAnsi" w:hAnsiTheme="minorHAnsi"/>
        </w:rPr>
        <w:footnoteReference w:id="47"/>
      </w:r>
    </w:p>
    <w:p w14:paraId="797CA1B9" w14:textId="77777777" w:rsidR="00B12407" w:rsidRPr="00294C71" w:rsidRDefault="00B12407" w:rsidP="00B12407">
      <w:pPr>
        <w:rPr>
          <w:rFonts w:asciiTheme="minorHAnsi" w:hAnsiTheme="minorHAnsi"/>
        </w:rPr>
      </w:pPr>
    </w:p>
    <w:p w14:paraId="3D552BC5" w14:textId="77777777" w:rsidR="00B12407" w:rsidRPr="00294C71" w:rsidRDefault="00B12407" w:rsidP="00557201">
      <w:pPr>
        <w:pStyle w:val="Section"/>
        <w:keepNext/>
        <w:spacing w:after="120"/>
        <w:rPr>
          <w:rFonts w:asciiTheme="minorHAnsi" w:hAnsiTheme="minorHAnsi"/>
        </w:rPr>
      </w:pPr>
      <w:bookmarkStart w:id="23" w:name="_Toc113884336"/>
      <w:r w:rsidRPr="00294C71">
        <w:rPr>
          <w:rFonts w:asciiTheme="minorHAnsi" w:hAnsiTheme="minorHAnsi"/>
        </w:rPr>
        <w:t>Section 205. Terms of Office.</w:t>
      </w:r>
      <w:bookmarkEnd w:id="23"/>
    </w:p>
    <w:p w14:paraId="077CFE42" w14:textId="3639EF1C" w:rsidR="00B12407" w:rsidRPr="00294C71" w:rsidRDefault="00B12407" w:rsidP="00C07C13">
      <w:pPr>
        <w:pStyle w:val="a"/>
        <w:rPr>
          <w:rFonts w:asciiTheme="minorHAnsi" w:hAnsiTheme="minorHAnsi"/>
        </w:rPr>
      </w:pPr>
      <w:r w:rsidRPr="00294C71">
        <w:rPr>
          <w:rFonts w:asciiTheme="minorHAnsi" w:hAnsiTheme="minorHAnsi"/>
        </w:rPr>
        <w:t>(a)</w:t>
      </w:r>
      <w:r w:rsidRPr="00294C71">
        <w:rPr>
          <w:rFonts w:asciiTheme="minorHAnsi" w:hAnsiTheme="minorHAnsi"/>
        </w:rPr>
        <w:tab/>
        <w:t>Except as provided in subsection (b), members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be appointe</w:t>
      </w:r>
      <w:r w:rsidR="006D7815" w:rsidRPr="00294C71">
        <w:rPr>
          <w:rFonts w:asciiTheme="minorHAnsi" w:hAnsiTheme="minorHAnsi"/>
        </w:rPr>
        <w:t xml:space="preserve">d for a term of ______ </w:t>
      </w:r>
      <w:r w:rsidRPr="00294C71">
        <w:rPr>
          <w:rFonts w:asciiTheme="minorHAnsi" w:hAnsiTheme="minorHAnsi"/>
        </w:rPr>
        <w:t>years, except that members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who are appointed to fill vacancies </w:t>
      </w:r>
      <w:r w:rsidR="006D7815" w:rsidRPr="00294C71">
        <w:rPr>
          <w:rFonts w:asciiTheme="minorHAnsi" w:hAnsiTheme="minorHAnsi"/>
        </w:rPr>
        <w:t>that</w:t>
      </w:r>
      <w:r w:rsidRPr="00294C71">
        <w:rPr>
          <w:rFonts w:asciiTheme="minorHAnsi" w:hAnsiTheme="minorHAnsi"/>
        </w:rPr>
        <w:t xml:space="preserve"> occur prior to the expiration of a former member’s full term shall serve the unexpired portion of such term.</w:t>
      </w:r>
    </w:p>
    <w:p w14:paraId="6132EDB6" w14:textId="6796E767" w:rsidR="00B12407" w:rsidRPr="00294C71" w:rsidRDefault="00B12407" w:rsidP="00F06F47">
      <w:pPr>
        <w:pStyle w:val="a"/>
        <w:rPr>
          <w:rFonts w:asciiTheme="minorHAnsi" w:hAnsiTheme="minorHAnsi"/>
        </w:rPr>
      </w:pPr>
      <w:r w:rsidRPr="00294C71">
        <w:rPr>
          <w:rFonts w:asciiTheme="minorHAnsi" w:hAnsiTheme="minorHAnsi"/>
        </w:rPr>
        <w:t>(b)</w:t>
      </w:r>
      <w:r w:rsidRPr="00294C71">
        <w:rPr>
          <w:rFonts w:asciiTheme="minorHAnsi" w:hAnsiTheme="minorHAnsi"/>
        </w:rPr>
        <w:tab/>
        <w:t>The terms of the members of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be staggered, so that the terms o</w:t>
      </w:r>
      <w:r w:rsidR="006D7815" w:rsidRPr="00294C71">
        <w:rPr>
          <w:rFonts w:asciiTheme="minorHAnsi" w:hAnsiTheme="minorHAnsi"/>
        </w:rPr>
        <w:t xml:space="preserve">f no more than ______ </w:t>
      </w:r>
      <w:r w:rsidRPr="00294C71">
        <w:rPr>
          <w:rFonts w:asciiTheme="minorHAnsi" w:hAnsiTheme="minorHAnsi"/>
        </w:rPr>
        <w:t>member(s) shall expire in any year. Each member shall serve until a successor is appointed and qualified.</w:t>
      </w:r>
    </w:p>
    <w:p w14:paraId="79D640BF" w14:textId="23383947" w:rsidR="00B12407" w:rsidRPr="00294C71" w:rsidRDefault="00B12407" w:rsidP="00F06F47">
      <w:pPr>
        <w:pStyle w:val="1"/>
        <w:rPr>
          <w:rFonts w:asciiTheme="minorHAnsi" w:hAnsiTheme="minorHAnsi"/>
        </w:rPr>
      </w:pPr>
      <w:r w:rsidRPr="00294C71">
        <w:rPr>
          <w:rFonts w:asciiTheme="minorHAnsi" w:hAnsiTheme="minorHAnsi"/>
        </w:rPr>
        <w:t>(1)</w:t>
      </w:r>
      <w:r w:rsidRPr="00294C71">
        <w:rPr>
          <w:rFonts w:asciiTheme="minorHAnsi" w:hAnsiTheme="minorHAnsi"/>
        </w:rPr>
        <w:tab/>
        <w:t>The present members of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serve the balance of their terms.</w:t>
      </w:r>
    </w:p>
    <w:p w14:paraId="2B7ED33A" w14:textId="1C39DB53" w:rsidR="00B12407" w:rsidRPr="00294C71" w:rsidRDefault="00B12407" w:rsidP="00F06F47">
      <w:pPr>
        <w:pStyle w:val="1"/>
        <w:rPr>
          <w:rFonts w:asciiTheme="minorHAnsi" w:hAnsiTheme="minorHAnsi"/>
        </w:rPr>
      </w:pPr>
      <w:r w:rsidRPr="00294C71">
        <w:rPr>
          <w:rFonts w:asciiTheme="minorHAnsi" w:hAnsiTheme="minorHAnsi"/>
        </w:rPr>
        <w:t>(2)</w:t>
      </w:r>
      <w:r w:rsidRPr="00294C71">
        <w:rPr>
          <w:rFonts w:asciiTheme="minorHAnsi" w:hAnsiTheme="minorHAnsi"/>
        </w:rPr>
        <w:tab/>
        <w:t>Any present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member appointed initially for a term of less than ______ years shall be eligible to serve for ________ additional full terms.</w:t>
      </w:r>
    </w:p>
    <w:p w14:paraId="3B7A2B04" w14:textId="720226B5" w:rsidR="00B12407" w:rsidRPr="00294C71" w:rsidRDefault="00B12407" w:rsidP="00F06F47">
      <w:pPr>
        <w:pStyle w:val="a"/>
        <w:rPr>
          <w:rFonts w:asciiTheme="minorHAnsi" w:hAnsiTheme="minorHAnsi"/>
        </w:rPr>
      </w:pPr>
      <w:r w:rsidRPr="00294C71">
        <w:rPr>
          <w:rFonts w:asciiTheme="minorHAnsi" w:hAnsiTheme="minorHAnsi"/>
        </w:rPr>
        <w:t>(c)</w:t>
      </w:r>
      <w:r w:rsidRPr="00294C71">
        <w:rPr>
          <w:rFonts w:asciiTheme="minorHAnsi" w:hAnsiTheme="minorHAnsi"/>
        </w:rPr>
        <w:tab/>
        <w:t>No member of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w:t>
      </w:r>
      <w:r w:rsidR="006D7815" w:rsidRPr="00294C71">
        <w:rPr>
          <w:rFonts w:asciiTheme="minorHAnsi" w:hAnsiTheme="minorHAnsi"/>
        </w:rPr>
        <w:t xml:space="preserve">hall serve more than ______ </w:t>
      </w:r>
      <w:r w:rsidRPr="00294C71">
        <w:rPr>
          <w:rFonts w:asciiTheme="minorHAnsi" w:hAnsiTheme="minorHAnsi"/>
        </w:rPr>
        <w:t xml:space="preserve">consecutive full terms. The completion of the unexpired portion of a full term shall not constitute a full term for purposes of this </w:t>
      </w:r>
      <w:r w:rsidR="00934C08">
        <w:rPr>
          <w:rFonts w:asciiTheme="minorHAnsi" w:hAnsiTheme="minorHAnsi"/>
        </w:rPr>
        <w:t>s</w:t>
      </w:r>
      <w:r w:rsidRPr="00294C71">
        <w:rPr>
          <w:rFonts w:asciiTheme="minorHAnsi" w:hAnsiTheme="minorHAnsi"/>
        </w:rPr>
        <w:t>ection.</w:t>
      </w:r>
    </w:p>
    <w:p w14:paraId="58D11537" w14:textId="77777777" w:rsidR="00B12407" w:rsidRPr="00294C71" w:rsidRDefault="00B12407" w:rsidP="00B12407">
      <w:pPr>
        <w:rPr>
          <w:rFonts w:asciiTheme="minorHAnsi" w:hAnsiTheme="minorHAnsi"/>
        </w:rPr>
      </w:pPr>
    </w:p>
    <w:p w14:paraId="6827B3DF" w14:textId="77777777" w:rsidR="00B12407" w:rsidRPr="00294C71" w:rsidRDefault="00B12407" w:rsidP="005A68DE">
      <w:pPr>
        <w:pStyle w:val="Section"/>
        <w:rPr>
          <w:rFonts w:asciiTheme="minorHAnsi" w:hAnsiTheme="minorHAnsi"/>
        </w:rPr>
      </w:pPr>
      <w:bookmarkStart w:id="24" w:name="_Toc113884337"/>
      <w:r w:rsidRPr="00294C71">
        <w:rPr>
          <w:rFonts w:asciiTheme="minorHAnsi" w:hAnsiTheme="minorHAnsi"/>
        </w:rPr>
        <w:t>Section 206. Vacancies.</w:t>
      </w:r>
      <w:bookmarkEnd w:id="24"/>
    </w:p>
    <w:p w14:paraId="562C6A7F" w14:textId="7678CE79" w:rsidR="00B12407" w:rsidRPr="00294C71" w:rsidRDefault="00B12407" w:rsidP="140BDAC2">
      <w:pPr>
        <w:pStyle w:val="BodyText1"/>
        <w:rPr>
          <w:rFonts w:asciiTheme="minorHAnsi" w:hAnsiTheme="minorHAnsi"/>
        </w:rPr>
      </w:pPr>
      <w:r w:rsidRPr="140BDAC2">
        <w:rPr>
          <w:rFonts w:asciiTheme="minorHAnsi" w:hAnsiTheme="minorHAnsi"/>
        </w:rPr>
        <w:t xml:space="preserve">Any vacancy </w:t>
      </w:r>
      <w:r w:rsidR="006D7815" w:rsidRPr="140BDAC2">
        <w:rPr>
          <w:rFonts w:asciiTheme="minorHAnsi" w:hAnsiTheme="minorHAnsi"/>
        </w:rPr>
        <w:t>that</w:t>
      </w:r>
      <w:r w:rsidRPr="140BDAC2">
        <w:rPr>
          <w:rFonts w:asciiTheme="minorHAnsi" w:hAnsiTheme="minorHAnsi"/>
        </w:rPr>
        <w:t xml:space="preserve"> occurs in the membership of the Board</w:t>
      </w:r>
      <w:r w:rsidRPr="140BDAC2">
        <w:rPr>
          <w:rFonts w:asciiTheme="minorHAnsi" w:hAnsiTheme="minorHAnsi"/>
        </w:rPr>
        <w:fldChar w:fldCharType="begin"/>
      </w:r>
      <w:r w:rsidRPr="140BDAC2">
        <w:rPr>
          <w:rFonts w:asciiTheme="minorHAnsi" w:hAnsiTheme="minorHAnsi"/>
        </w:rPr>
        <w:instrText xml:space="preserve"> board of pharmacy" </w:instrText>
      </w:r>
      <w:r w:rsidRPr="140BDAC2">
        <w:rPr>
          <w:rFonts w:asciiTheme="minorHAnsi" w:hAnsiTheme="minorHAnsi"/>
        </w:rPr>
        <w:fldChar w:fldCharType="end"/>
      </w:r>
      <w:r w:rsidRPr="140BDAC2">
        <w:rPr>
          <w:rFonts w:asciiTheme="minorHAnsi" w:hAnsiTheme="minorHAnsi"/>
        </w:rPr>
        <w:t xml:space="preserve"> for any reason, including expiration of term, removal, resignation, death, disability, or disqualification, shall be </w:t>
      </w:r>
      <w:r w:rsidR="00782462">
        <w:rPr>
          <w:rFonts w:asciiTheme="minorHAnsi" w:hAnsiTheme="minorHAnsi"/>
        </w:rPr>
        <w:t xml:space="preserve">expeditiously </w:t>
      </w:r>
      <w:r w:rsidRPr="140BDAC2">
        <w:rPr>
          <w:rFonts w:asciiTheme="minorHAnsi" w:hAnsiTheme="minorHAnsi"/>
        </w:rPr>
        <w:t xml:space="preserve">filled by the Governor in the manner prescribed by Section 204. </w:t>
      </w:r>
    </w:p>
    <w:p w14:paraId="00FE66FA" w14:textId="77777777" w:rsidR="00F06F47" w:rsidRPr="00294C71" w:rsidRDefault="00F06F47" w:rsidP="005A68DE">
      <w:pPr>
        <w:pStyle w:val="Section"/>
        <w:rPr>
          <w:rFonts w:asciiTheme="minorHAnsi" w:hAnsiTheme="minorHAnsi"/>
        </w:rPr>
      </w:pPr>
    </w:p>
    <w:p w14:paraId="3AC13A52" w14:textId="77777777" w:rsidR="00B12407" w:rsidRPr="00294C71" w:rsidRDefault="00B12407" w:rsidP="00805A45">
      <w:pPr>
        <w:pStyle w:val="Section"/>
        <w:spacing w:after="120"/>
        <w:rPr>
          <w:rFonts w:asciiTheme="minorHAnsi" w:hAnsiTheme="minorHAnsi"/>
        </w:rPr>
      </w:pPr>
      <w:bookmarkStart w:id="25" w:name="_Toc113884338"/>
      <w:r w:rsidRPr="134D7351">
        <w:rPr>
          <w:rFonts w:asciiTheme="minorHAnsi" w:hAnsiTheme="minorHAnsi"/>
        </w:rPr>
        <w:t>Section 207. Removal.</w:t>
      </w:r>
      <w:r w:rsidR="003A6064" w:rsidRPr="134D7351">
        <w:rPr>
          <w:rStyle w:val="FootnoteReference"/>
          <w:rFonts w:asciiTheme="minorHAnsi" w:hAnsiTheme="minorHAnsi"/>
        </w:rPr>
        <w:footnoteReference w:id="48"/>
      </w:r>
      <w:bookmarkEnd w:id="25"/>
    </w:p>
    <w:p w14:paraId="21E729CB" w14:textId="1395E44E" w:rsidR="00B12407" w:rsidRPr="00294C71" w:rsidRDefault="00B12407" w:rsidP="00C07C13">
      <w:pPr>
        <w:pStyle w:val="a"/>
        <w:rPr>
          <w:rFonts w:asciiTheme="minorHAnsi" w:hAnsiTheme="minorHAnsi"/>
        </w:rPr>
      </w:pPr>
      <w:r w:rsidRPr="00294C71">
        <w:rPr>
          <w:rFonts w:asciiTheme="minorHAnsi" w:hAnsiTheme="minorHAnsi"/>
        </w:rPr>
        <w:t>(a)</w:t>
      </w:r>
      <w:r w:rsidRPr="00294C71">
        <w:rPr>
          <w:rFonts w:asciiTheme="minorHAnsi" w:hAnsiTheme="minorHAnsi"/>
        </w:rPr>
        <w:tab/>
        <w:t>A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member may be removed pursuant to the procedures set forth in subsection (b) herein, upon one or more of the following grounds:</w:t>
      </w:r>
    </w:p>
    <w:p w14:paraId="3C3B130F" w14:textId="159E999D" w:rsidR="00B12407" w:rsidRPr="00294C71" w:rsidRDefault="00B12407" w:rsidP="00F06F47">
      <w:pPr>
        <w:pStyle w:val="1"/>
        <w:rPr>
          <w:rFonts w:asciiTheme="minorHAnsi" w:hAnsiTheme="minorHAnsi"/>
        </w:rPr>
      </w:pPr>
      <w:r w:rsidRPr="00294C71">
        <w:rPr>
          <w:rFonts w:asciiTheme="minorHAnsi" w:hAnsiTheme="minorHAnsi"/>
        </w:rPr>
        <w:lastRenderedPageBreak/>
        <w:t>(1)</w:t>
      </w:r>
      <w:r w:rsidRPr="00294C71">
        <w:rPr>
          <w:rFonts w:asciiTheme="minorHAnsi" w:hAnsiTheme="minorHAnsi"/>
        </w:rPr>
        <w:tab/>
      </w:r>
      <w:r w:rsidR="0041747C" w:rsidRPr="00294C71">
        <w:rPr>
          <w:rFonts w:asciiTheme="minorHAnsi" w:hAnsiTheme="minorHAnsi"/>
        </w:rPr>
        <w:t>t</w:t>
      </w:r>
      <w:r w:rsidRPr="00294C71">
        <w:rPr>
          <w:rFonts w:asciiTheme="minorHAnsi" w:hAnsiTheme="minorHAnsi"/>
        </w:rPr>
        <w:t>he refusal or inability for any reason of a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member to perform </w:t>
      </w:r>
      <w:r w:rsidR="00051E5F">
        <w:rPr>
          <w:rFonts w:asciiTheme="minorHAnsi" w:hAnsiTheme="minorHAnsi"/>
        </w:rPr>
        <w:t>their</w:t>
      </w:r>
      <w:r w:rsidRPr="00294C71">
        <w:rPr>
          <w:rFonts w:asciiTheme="minorHAnsi" w:hAnsiTheme="minorHAnsi"/>
        </w:rPr>
        <w:t xml:space="preserve"> duties as a member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in an efficient, responsible, and professional manner;</w:t>
      </w:r>
    </w:p>
    <w:p w14:paraId="4156F6C6" w14:textId="4A53EA99" w:rsidR="00B12407" w:rsidRPr="00294C71" w:rsidRDefault="00B12407" w:rsidP="00F06F47">
      <w:pPr>
        <w:pStyle w:val="1"/>
        <w:rPr>
          <w:rFonts w:asciiTheme="minorHAnsi" w:hAnsiTheme="minorHAnsi"/>
        </w:rPr>
      </w:pPr>
      <w:r w:rsidRPr="00294C71">
        <w:rPr>
          <w:rFonts w:asciiTheme="minorHAnsi" w:hAnsiTheme="minorHAnsi"/>
        </w:rPr>
        <w:t>(2)</w:t>
      </w:r>
      <w:r w:rsidRPr="00294C71">
        <w:rPr>
          <w:rFonts w:asciiTheme="minorHAnsi" w:hAnsiTheme="minorHAnsi"/>
        </w:rPr>
        <w:tab/>
      </w:r>
      <w:r w:rsidR="0041747C" w:rsidRPr="00294C71">
        <w:rPr>
          <w:rFonts w:asciiTheme="minorHAnsi" w:hAnsiTheme="minorHAnsi"/>
        </w:rPr>
        <w:t>t</w:t>
      </w:r>
      <w:r w:rsidRPr="00294C71">
        <w:rPr>
          <w:rFonts w:asciiTheme="minorHAnsi" w:hAnsiTheme="minorHAnsi"/>
        </w:rPr>
        <w:t>he misuse of office by a member of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to obtain personal, pecuniary, or material gain or advantage for himself or herself or another through such office;</w:t>
      </w:r>
    </w:p>
    <w:p w14:paraId="4045D8FB" w14:textId="32835E32" w:rsidR="00B12407" w:rsidRPr="00294C71" w:rsidRDefault="00B12407" w:rsidP="00F06F47">
      <w:pPr>
        <w:pStyle w:val="1"/>
        <w:rPr>
          <w:rFonts w:asciiTheme="minorHAnsi" w:hAnsiTheme="minorHAnsi"/>
        </w:rPr>
      </w:pPr>
      <w:r w:rsidRPr="00294C71">
        <w:rPr>
          <w:rFonts w:asciiTheme="minorHAnsi" w:hAnsiTheme="minorHAnsi"/>
        </w:rPr>
        <w:t>(3)</w:t>
      </w:r>
      <w:r w:rsidRPr="00294C71">
        <w:rPr>
          <w:rFonts w:asciiTheme="minorHAnsi" w:hAnsiTheme="minorHAnsi"/>
        </w:rPr>
        <w:tab/>
      </w:r>
      <w:r w:rsidR="0041747C" w:rsidRPr="00294C71">
        <w:rPr>
          <w:rFonts w:asciiTheme="minorHAnsi" w:hAnsiTheme="minorHAnsi"/>
        </w:rPr>
        <w:t>t</w:t>
      </w:r>
      <w:r w:rsidRPr="00294C71">
        <w:rPr>
          <w:rFonts w:asciiTheme="minorHAnsi" w:hAnsiTheme="minorHAnsi"/>
        </w:rPr>
        <w:t>he violation by any member of the laws governing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xml:space="preserve"> or the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of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w:t>
      </w:r>
    </w:p>
    <w:p w14:paraId="52A1E0DC" w14:textId="7A5C2FCF" w:rsidR="00B12407" w:rsidRPr="00294C71" w:rsidRDefault="00B12407" w:rsidP="00F06F47">
      <w:pPr>
        <w:pStyle w:val="a"/>
        <w:rPr>
          <w:rFonts w:asciiTheme="minorHAnsi" w:hAnsiTheme="minorHAnsi"/>
        </w:rPr>
      </w:pPr>
      <w:r w:rsidRPr="00294C71">
        <w:rPr>
          <w:rFonts w:asciiTheme="minorHAnsi" w:hAnsiTheme="minorHAnsi"/>
        </w:rPr>
        <w:t>(b)</w:t>
      </w:r>
      <w:r w:rsidRPr="00294C71">
        <w:rPr>
          <w:rFonts w:asciiTheme="minorHAnsi" w:hAnsiTheme="minorHAnsi"/>
        </w:rPr>
        <w:tab/>
        <w:t>Removal of a member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be in accordance with the Administrative Procedures Act of this </w:t>
      </w:r>
      <w:r w:rsidR="00E17571">
        <w:rPr>
          <w:rFonts w:asciiTheme="minorHAnsi" w:hAnsiTheme="minorHAnsi"/>
        </w:rPr>
        <w:t>s</w:t>
      </w:r>
      <w:r w:rsidRPr="00294C71">
        <w:rPr>
          <w:rFonts w:asciiTheme="minorHAnsi" w:hAnsiTheme="minorHAnsi"/>
        </w:rPr>
        <w:t>tate, or other applicable laws.</w:t>
      </w:r>
    </w:p>
    <w:p w14:paraId="273C434C" w14:textId="77777777" w:rsidR="00B12407" w:rsidRPr="00294C71" w:rsidRDefault="00B12407" w:rsidP="00B12407">
      <w:pPr>
        <w:rPr>
          <w:rFonts w:asciiTheme="minorHAnsi" w:hAnsiTheme="minorHAnsi"/>
        </w:rPr>
      </w:pPr>
    </w:p>
    <w:p w14:paraId="4DEE7940" w14:textId="77777777" w:rsidR="00B12407" w:rsidRPr="00294C71" w:rsidRDefault="00B12407" w:rsidP="00805A45">
      <w:pPr>
        <w:pStyle w:val="Section"/>
        <w:spacing w:after="120"/>
        <w:rPr>
          <w:rFonts w:asciiTheme="minorHAnsi" w:hAnsiTheme="minorHAnsi"/>
        </w:rPr>
      </w:pPr>
      <w:bookmarkStart w:id="26" w:name="_Toc113884339"/>
      <w:r w:rsidRPr="00294C71">
        <w:rPr>
          <w:rFonts w:asciiTheme="minorHAnsi" w:hAnsiTheme="minorHAnsi"/>
        </w:rPr>
        <w:t>Section 208. Organization.</w:t>
      </w:r>
      <w:bookmarkEnd w:id="26"/>
    </w:p>
    <w:p w14:paraId="50AE6065" w14:textId="748CC586" w:rsidR="00B12407" w:rsidRPr="00294C71" w:rsidRDefault="00B12407" w:rsidP="00805A45">
      <w:pPr>
        <w:pStyle w:val="a"/>
        <w:spacing w:after="120"/>
        <w:rPr>
          <w:rFonts w:asciiTheme="minorHAnsi" w:hAnsiTheme="minorHAnsi"/>
        </w:rPr>
      </w:pPr>
      <w:r w:rsidRPr="00294C71">
        <w:rPr>
          <w:rFonts w:asciiTheme="minorHAnsi" w:hAnsiTheme="minorHAnsi"/>
        </w:rPr>
        <w:t>(a)</w:t>
      </w:r>
      <w:r w:rsidRPr="00294C71">
        <w:rPr>
          <w:rFonts w:asciiTheme="minorHAnsi" w:hAnsiTheme="minorHAnsi"/>
        </w:rPr>
        <w:tab/>
        <w:t>The Board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elect from its members a President and such other officers as it deems appropriate and necessary to the conduct of its business. The President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 shall preside at all meetings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and shall be responsible for the performance of all of the duties and functions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required or permitted by this Act. Each additional officer elected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shall perform those duties normally associated with </w:t>
      </w:r>
      <w:r w:rsidR="00051E5F">
        <w:rPr>
          <w:rFonts w:asciiTheme="minorHAnsi" w:hAnsiTheme="minorHAnsi"/>
        </w:rPr>
        <w:t>their</w:t>
      </w:r>
      <w:r w:rsidRPr="00294C71">
        <w:rPr>
          <w:rFonts w:asciiTheme="minorHAnsi" w:hAnsiTheme="minorHAnsi"/>
        </w:rPr>
        <w:t xml:space="preserve"> position and such other duties assigned to </w:t>
      </w:r>
      <w:r w:rsidR="00FF4ABE">
        <w:rPr>
          <w:rFonts w:asciiTheme="minorHAnsi" w:hAnsiTheme="minorHAnsi"/>
        </w:rPr>
        <w:t>them</w:t>
      </w:r>
      <w:r w:rsidRPr="00294C71">
        <w:rPr>
          <w:rFonts w:asciiTheme="minorHAnsi" w:hAnsiTheme="minorHAnsi"/>
        </w:rPr>
        <w:t xml:space="preserve"> from time to time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w:t>
      </w:r>
    </w:p>
    <w:p w14:paraId="4CB4DBDB" w14:textId="7E4A19C1" w:rsidR="00B12407" w:rsidRPr="00294C71" w:rsidRDefault="00B12407" w:rsidP="00F06F47">
      <w:pPr>
        <w:pStyle w:val="a"/>
        <w:rPr>
          <w:rFonts w:asciiTheme="minorHAnsi" w:hAnsiTheme="minorHAnsi"/>
        </w:rPr>
      </w:pPr>
      <w:r w:rsidRPr="00294C71">
        <w:rPr>
          <w:rFonts w:asciiTheme="minorHAnsi" w:hAnsiTheme="minorHAnsi"/>
        </w:rPr>
        <w:t>(b)</w:t>
      </w:r>
      <w:r w:rsidRPr="00294C71">
        <w:rPr>
          <w:rFonts w:asciiTheme="minorHAnsi" w:hAnsiTheme="minorHAnsi"/>
        </w:rPr>
        <w:tab/>
        <w:t>Officers elected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serve terms of one (1) year commencing with the day of their election and ending upon election of their successors and shall serve no more than _________ consecutive full terms in each office to which they are elected.</w:t>
      </w:r>
    </w:p>
    <w:p w14:paraId="5163403E" w14:textId="71308472" w:rsidR="00B12407" w:rsidRPr="00294C71" w:rsidRDefault="00B12407" w:rsidP="00F06F47">
      <w:pPr>
        <w:pStyle w:val="a"/>
        <w:rPr>
          <w:rFonts w:asciiTheme="minorHAnsi" w:hAnsiTheme="minorHAnsi"/>
        </w:rPr>
      </w:pPr>
      <w:r w:rsidRPr="134D7351">
        <w:rPr>
          <w:rFonts w:asciiTheme="minorHAnsi" w:hAnsiTheme="minorHAnsi"/>
        </w:rPr>
        <w:t>(c)</w:t>
      </w:r>
      <w:r w:rsidRPr="00294C71">
        <w:rPr>
          <w:rFonts w:asciiTheme="minorHAnsi" w:hAnsiTheme="minorHAnsi"/>
        </w:rPr>
        <w:tab/>
      </w:r>
      <w:r w:rsidRPr="134D7351">
        <w:rPr>
          <w:rFonts w:asciiTheme="minorHAnsi" w:hAnsiTheme="minorHAnsi"/>
        </w:rPr>
        <w:t>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shall employ a Pharmacist to serve as a </w:t>
      </w:r>
      <w:r w:rsidR="00FF4ABE" w:rsidRPr="134D7351">
        <w:rPr>
          <w:rFonts w:asciiTheme="minorHAnsi" w:hAnsiTheme="minorHAnsi"/>
        </w:rPr>
        <w:t>full</w:t>
      </w:r>
      <w:r w:rsidR="00FF4ABE">
        <w:rPr>
          <w:rFonts w:asciiTheme="minorHAnsi" w:hAnsiTheme="minorHAnsi"/>
        </w:rPr>
        <w:t>-</w:t>
      </w:r>
      <w:r w:rsidRPr="134D7351">
        <w:rPr>
          <w:rFonts w:asciiTheme="minorHAnsi" w:hAnsiTheme="minorHAnsi"/>
        </w:rPr>
        <w:t>time employee of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in the position of E</w:t>
      </w:r>
      <w:r w:rsidR="009B1AAE" w:rsidRPr="009B1AAE">
        <w:rPr>
          <w:rFonts w:asciiTheme="minorHAnsi" w:hAnsiTheme="minorHAnsi"/>
        </w:rPr>
        <w:t>xe</w:t>
      </w:r>
      <w:r w:rsidRPr="134D7351">
        <w:rPr>
          <w:rFonts w:asciiTheme="minorHAnsi" w:hAnsiTheme="minorHAnsi"/>
        </w:rPr>
        <w:t>cutive Director. The E</w:t>
      </w:r>
      <w:r w:rsidR="009B1AAE" w:rsidRPr="009B1AAE">
        <w:rPr>
          <w:rFonts w:asciiTheme="minorHAnsi" w:hAnsiTheme="minorHAnsi"/>
        </w:rPr>
        <w:t>xe</w:t>
      </w:r>
      <w:r w:rsidRPr="134D7351">
        <w:rPr>
          <w:rFonts w:asciiTheme="minorHAnsi" w:hAnsiTheme="minorHAnsi"/>
        </w:rPr>
        <w:t>cutive Director shall be responsible for the performance of the administrative functions of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and such other duties as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may direct.</w:t>
      </w:r>
      <w:r w:rsidR="008264D8" w:rsidRPr="134D7351">
        <w:rPr>
          <w:rStyle w:val="FootnoteReference"/>
          <w:rFonts w:asciiTheme="minorHAnsi" w:hAnsiTheme="minorHAnsi"/>
        </w:rPr>
        <w:footnoteReference w:id="49"/>
      </w:r>
      <w:r w:rsidRPr="134D7351">
        <w:rPr>
          <w:rFonts w:asciiTheme="minorHAnsi" w:hAnsiTheme="minorHAnsi"/>
        </w:rPr>
        <w:t xml:space="preserve"> </w:t>
      </w:r>
    </w:p>
    <w:p w14:paraId="156CC03C" w14:textId="77777777" w:rsidR="00CD5A08" w:rsidRPr="00294C71" w:rsidRDefault="00CD5A08" w:rsidP="005A68DE">
      <w:pPr>
        <w:pStyle w:val="Section"/>
        <w:rPr>
          <w:rFonts w:asciiTheme="minorHAnsi" w:hAnsiTheme="minorHAnsi"/>
        </w:rPr>
      </w:pPr>
    </w:p>
    <w:p w14:paraId="2868F86F" w14:textId="78F314A1" w:rsidR="00B12407" w:rsidRPr="00294C71" w:rsidRDefault="00B12407" w:rsidP="005A68DE">
      <w:pPr>
        <w:pStyle w:val="Section"/>
        <w:rPr>
          <w:rFonts w:asciiTheme="minorHAnsi" w:hAnsiTheme="minorHAnsi"/>
        </w:rPr>
      </w:pPr>
      <w:bookmarkStart w:id="27" w:name="_Toc113884340"/>
      <w:r w:rsidRPr="00294C71">
        <w:rPr>
          <w:rFonts w:asciiTheme="minorHAnsi" w:hAnsiTheme="minorHAnsi"/>
        </w:rPr>
        <w:t>Section 209. Compensation of Board</w:t>
      </w:r>
      <w:r w:rsidR="00397626" w:rsidRPr="001F2807">
        <w:rPr>
          <w:rFonts w:asciiTheme="minorHAnsi" w:hAnsiTheme="minorHAnsi"/>
          <w:b w:val="0"/>
          <w:bCs/>
          <w:sz w:val="22"/>
          <w:szCs w:val="22"/>
        </w:rPr>
        <w:fldChar w:fldCharType="begin"/>
      </w:r>
      <w:r w:rsidR="00397626" w:rsidRPr="001F2807">
        <w:rPr>
          <w:rFonts w:asciiTheme="minorHAnsi" w:hAnsiTheme="minorHAnsi"/>
          <w:b w:val="0"/>
          <w:bCs/>
          <w:sz w:val="22"/>
          <w:szCs w:val="22"/>
        </w:rPr>
        <w:instrText xml:space="preserve"> board of pharmacy" </w:instrText>
      </w:r>
      <w:r w:rsidR="00397626" w:rsidRPr="001F2807">
        <w:rPr>
          <w:rFonts w:asciiTheme="minorHAnsi" w:hAnsiTheme="minorHAnsi"/>
          <w:b w:val="0"/>
          <w:bCs/>
          <w:sz w:val="22"/>
          <w:szCs w:val="22"/>
        </w:rPr>
        <w:fldChar w:fldCharType="end"/>
      </w:r>
      <w:r w:rsidRPr="00294C71">
        <w:rPr>
          <w:rFonts w:asciiTheme="minorHAnsi" w:hAnsiTheme="minorHAnsi"/>
        </w:rPr>
        <w:t xml:space="preserve"> Members.</w:t>
      </w:r>
      <w:bookmarkEnd w:id="27"/>
    </w:p>
    <w:p w14:paraId="5E0F7F68" w14:textId="66F37854" w:rsidR="00B12407" w:rsidRPr="00294C71" w:rsidRDefault="00B12407" w:rsidP="00F06F47">
      <w:pPr>
        <w:pStyle w:val="BodyText1"/>
        <w:rPr>
          <w:rFonts w:asciiTheme="minorHAnsi" w:hAnsiTheme="minorHAnsi"/>
        </w:rPr>
      </w:pPr>
      <w:r w:rsidRPr="00294C71">
        <w:rPr>
          <w:rFonts w:asciiTheme="minorHAnsi" w:hAnsiTheme="minorHAnsi"/>
        </w:rPr>
        <w:t>Each member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receive as compensation the sum of $_________ per day for each day on which the member is engaged in performance of the official duties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and shall be reimbursed for all reasonable and necessary expenses incurred in connection with the discharge of such official duties.</w:t>
      </w:r>
    </w:p>
    <w:p w14:paraId="1397A4C2" w14:textId="77777777" w:rsidR="00B12407" w:rsidRPr="00294C71" w:rsidRDefault="00B12407" w:rsidP="00B12407">
      <w:pPr>
        <w:rPr>
          <w:rFonts w:asciiTheme="minorHAnsi" w:hAnsiTheme="minorHAnsi"/>
        </w:rPr>
      </w:pPr>
    </w:p>
    <w:p w14:paraId="3B985023" w14:textId="77777777" w:rsidR="00B12407" w:rsidRPr="00294C71" w:rsidRDefault="00B12407" w:rsidP="00805A45">
      <w:pPr>
        <w:pStyle w:val="Section"/>
        <w:spacing w:after="120"/>
        <w:rPr>
          <w:rFonts w:asciiTheme="minorHAnsi" w:hAnsiTheme="minorHAnsi"/>
        </w:rPr>
      </w:pPr>
      <w:bookmarkStart w:id="28" w:name="_Toc113884341"/>
      <w:r w:rsidRPr="00294C71">
        <w:rPr>
          <w:rFonts w:asciiTheme="minorHAnsi" w:hAnsiTheme="minorHAnsi"/>
        </w:rPr>
        <w:t>Section 210. Meetings.</w:t>
      </w:r>
      <w:bookmarkEnd w:id="28"/>
    </w:p>
    <w:p w14:paraId="5D472841" w14:textId="78E70785" w:rsidR="00B12407" w:rsidRPr="00294C71" w:rsidRDefault="00B12407" w:rsidP="00805A45">
      <w:pPr>
        <w:pStyle w:val="a"/>
        <w:spacing w:after="120"/>
        <w:rPr>
          <w:rFonts w:asciiTheme="minorHAnsi" w:hAnsiTheme="minorHAnsi"/>
        </w:rPr>
      </w:pPr>
      <w:r w:rsidRPr="00294C71">
        <w:rPr>
          <w:rFonts w:asciiTheme="minorHAnsi" w:hAnsiTheme="minorHAnsi"/>
        </w:rPr>
        <w:t>(a)</w:t>
      </w:r>
      <w:r w:rsidRPr="00294C71">
        <w:rPr>
          <w:rFonts w:asciiTheme="minorHAnsi" w:hAnsiTheme="minorHAnsi"/>
        </w:rPr>
        <w:tab/>
        <w:t>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meet at least once every _________ months to transact its business.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shall meet at such additional times as it may determine. Such additional meetings may be called by the President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or by two-thirds (2/3) of the members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w:t>
      </w:r>
    </w:p>
    <w:p w14:paraId="0DE021C7" w14:textId="521864FD" w:rsidR="00B12407" w:rsidRPr="00294C71" w:rsidRDefault="00B12407" w:rsidP="00F06F47">
      <w:pPr>
        <w:pStyle w:val="a"/>
        <w:rPr>
          <w:rFonts w:asciiTheme="minorHAnsi" w:hAnsiTheme="minorHAnsi"/>
        </w:rPr>
      </w:pPr>
      <w:r w:rsidRPr="00294C71">
        <w:rPr>
          <w:rFonts w:asciiTheme="minorHAnsi" w:hAnsiTheme="minorHAnsi"/>
        </w:rPr>
        <w:t>(b)</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meet at such place as it may from time to time determine. The place for each meeting shall be determined prior to giving notice of such meeting and shall not be changed after such notice is given without adequate prior notice.</w:t>
      </w:r>
    </w:p>
    <w:p w14:paraId="6A7C92CD" w14:textId="6A55191E" w:rsidR="00B12407" w:rsidRPr="00294C71" w:rsidRDefault="00B12407" w:rsidP="00F06F47">
      <w:pPr>
        <w:pStyle w:val="a"/>
        <w:rPr>
          <w:rFonts w:asciiTheme="minorHAnsi" w:hAnsiTheme="minorHAnsi"/>
        </w:rPr>
      </w:pPr>
      <w:r w:rsidRPr="00294C71">
        <w:rPr>
          <w:rFonts w:asciiTheme="minorHAnsi" w:hAnsiTheme="minorHAnsi"/>
        </w:rPr>
        <w:lastRenderedPageBreak/>
        <w:t>(c)</w:t>
      </w:r>
      <w:r w:rsidRPr="00294C71">
        <w:rPr>
          <w:rFonts w:asciiTheme="minorHAnsi" w:hAnsiTheme="minorHAnsi"/>
        </w:rPr>
        <w:tab/>
        <w:t>Notice of all meetings of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be given in the manner and pursuant to requirements prescribed by the </w:t>
      </w:r>
      <w:r w:rsidR="00E17571">
        <w:rPr>
          <w:rFonts w:asciiTheme="minorHAnsi" w:hAnsiTheme="minorHAnsi"/>
        </w:rPr>
        <w:t>s</w:t>
      </w:r>
      <w:r w:rsidRPr="00294C71">
        <w:rPr>
          <w:rFonts w:asciiTheme="minorHAnsi" w:hAnsiTheme="minorHAnsi"/>
        </w:rPr>
        <w:t>tate’s Administrative Procedures Act.</w:t>
      </w:r>
    </w:p>
    <w:p w14:paraId="4818B590" w14:textId="3DD55C23" w:rsidR="00B12407" w:rsidRPr="00294C71" w:rsidRDefault="00B12407" w:rsidP="00F06F47">
      <w:pPr>
        <w:pStyle w:val="a"/>
        <w:rPr>
          <w:rFonts w:asciiTheme="minorHAnsi" w:hAnsiTheme="minorHAnsi"/>
        </w:rPr>
      </w:pPr>
      <w:r w:rsidRPr="00294C71">
        <w:rPr>
          <w:rFonts w:asciiTheme="minorHAnsi" w:hAnsiTheme="minorHAnsi"/>
        </w:rPr>
        <w:t>(d)</w:t>
      </w:r>
      <w:r w:rsidRPr="00294C71">
        <w:rPr>
          <w:rFonts w:asciiTheme="minorHAnsi" w:hAnsiTheme="minorHAnsi"/>
        </w:rPr>
        <w:tab/>
        <w:t>A majority of the members of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constitute a quorum for the conduct of a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meeting and, except where a greater number is required by this Act or by any rule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all actions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shall be by a majority of a quorum.</w:t>
      </w:r>
    </w:p>
    <w:p w14:paraId="76FA2F26" w14:textId="69968742" w:rsidR="00B12407" w:rsidRPr="00294C71" w:rsidRDefault="00B12407" w:rsidP="00F06F47">
      <w:pPr>
        <w:pStyle w:val="a"/>
        <w:rPr>
          <w:rFonts w:asciiTheme="minorHAnsi" w:hAnsiTheme="minorHAnsi"/>
        </w:rPr>
      </w:pPr>
      <w:r w:rsidRPr="134D7351">
        <w:rPr>
          <w:rFonts w:asciiTheme="minorHAnsi" w:hAnsiTheme="minorHAnsi"/>
        </w:rPr>
        <w:t>(e)</w:t>
      </w:r>
      <w:r w:rsidRPr="00294C71">
        <w:rPr>
          <w:rFonts w:asciiTheme="minorHAnsi" w:hAnsiTheme="minorHAnsi"/>
        </w:rPr>
        <w:tab/>
      </w:r>
      <w:r w:rsidRPr="134D7351">
        <w:rPr>
          <w:rFonts w:asciiTheme="minorHAnsi" w:hAnsiTheme="minorHAnsi"/>
        </w:rPr>
        <w:t>All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meetings and hearings shall be open to the public.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may, in its discretion and according to law, conduct any portion of its meeting in e</w:t>
      </w:r>
      <w:r w:rsidR="009B1AAE" w:rsidRPr="009B1AAE">
        <w:rPr>
          <w:rFonts w:asciiTheme="minorHAnsi" w:hAnsiTheme="minorHAnsi"/>
        </w:rPr>
        <w:t>xe</w:t>
      </w:r>
      <w:r w:rsidRPr="134D7351">
        <w:rPr>
          <w:rFonts w:asciiTheme="minorHAnsi" w:hAnsiTheme="minorHAnsi"/>
        </w:rPr>
        <w:t>cutive session, closed to the public.</w:t>
      </w:r>
      <w:r w:rsidR="008264D8" w:rsidRPr="134D7351">
        <w:rPr>
          <w:rStyle w:val="FootnoteReference"/>
          <w:rFonts w:asciiTheme="minorHAnsi" w:hAnsiTheme="minorHAnsi"/>
        </w:rPr>
        <w:footnoteReference w:id="50"/>
      </w:r>
    </w:p>
    <w:p w14:paraId="76EFBCD6" w14:textId="77777777" w:rsidR="00B12407" w:rsidRPr="00294C71" w:rsidRDefault="00B12407" w:rsidP="00B12407">
      <w:pPr>
        <w:rPr>
          <w:rFonts w:asciiTheme="minorHAnsi" w:hAnsiTheme="minorHAnsi"/>
        </w:rPr>
      </w:pPr>
    </w:p>
    <w:p w14:paraId="662C5DA5" w14:textId="77777777" w:rsidR="00B12407" w:rsidRPr="00294C71" w:rsidRDefault="00B12407" w:rsidP="005A68DE">
      <w:pPr>
        <w:pStyle w:val="Section"/>
        <w:rPr>
          <w:rFonts w:asciiTheme="minorHAnsi" w:hAnsiTheme="minorHAnsi"/>
        </w:rPr>
      </w:pPr>
      <w:bookmarkStart w:id="29" w:name="_Toc113884342"/>
      <w:r w:rsidRPr="00294C71">
        <w:rPr>
          <w:rFonts w:asciiTheme="minorHAnsi" w:hAnsiTheme="minorHAnsi"/>
        </w:rPr>
        <w:t>Section 211. Employees.</w:t>
      </w:r>
      <w:bookmarkEnd w:id="29"/>
    </w:p>
    <w:p w14:paraId="4F115F2D" w14:textId="197DC044" w:rsidR="00B12407" w:rsidRPr="00294C71" w:rsidRDefault="00B12407" w:rsidP="00F06F47">
      <w:pPr>
        <w:pStyle w:val="BodyText1"/>
        <w:rPr>
          <w:rFonts w:asciiTheme="minorHAnsi" w:hAnsiTheme="minorHAnsi"/>
        </w:rPr>
      </w:pPr>
      <w:r w:rsidRPr="134D7351">
        <w:rPr>
          <w:rFonts w:asciiTheme="minorHAnsi" w:hAnsiTheme="minorHAnsi"/>
        </w:rPr>
        <w:t>The Board of Pharmacy</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may, at its discretion, employ persons, in addition to the E</w:t>
      </w:r>
      <w:r w:rsidR="009B1AAE" w:rsidRPr="009B1AAE">
        <w:rPr>
          <w:rFonts w:asciiTheme="minorHAnsi" w:hAnsiTheme="minorHAnsi"/>
        </w:rPr>
        <w:t>xe</w:t>
      </w:r>
      <w:r w:rsidRPr="134D7351">
        <w:rPr>
          <w:rFonts w:asciiTheme="minorHAnsi" w:hAnsiTheme="minorHAnsi"/>
        </w:rPr>
        <w:t>cutive Director, in such other positions or capacities as it deems necessary to the proper conduct of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business and to the fulfillment of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’s responsibilities as defined by this Act.</w:t>
      </w:r>
      <w:r w:rsidR="008264D8" w:rsidRPr="134D7351">
        <w:rPr>
          <w:rStyle w:val="FootnoteReference"/>
          <w:rFonts w:asciiTheme="minorHAnsi" w:hAnsiTheme="minorHAnsi"/>
        </w:rPr>
        <w:footnoteReference w:id="51"/>
      </w:r>
    </w:p>
    <w:p w14:paraId="687D3230" w14:textId="77777777" w:rsidR="00B12407" w:rsidRPr="00294C71" w:rsidRDefault="00B12407" w:rsidP="00B12407">
      <w:pPr>
        <w:rPr>
          <w:rFonts w:asciiTheme="minorHAnsi" w:hAnsiTheme="minorHAnsi"/>
        </w:rPr>
      </w:pPr>
    </w:p>
    <w:p w14:paraId="25FB4A69" w14:textId="77777777" w:rsidR="00B12407" w:rsidRPr="00294C71" w:rsidRDefault="00B12407" w:rsidP="005A68DE">
      <w:pPr>
        <w:pStyle w:val="Section"/>
        <w:rPr>
          <w:rFonts w:asciiTheme="minorHAnsi" w:hAnsiTheme="minorHAnsi"/>
        </w:rPr>
      </w:pPr>
      <w:bookmarkStart w:id="30" w:name="_Toc113884343"/>
      <w:r w:rsidRPr="00294C71">
        <w:rPr>
          <w:rFonts w:asciiTheme="minorHAnsi" w:hAnsiTheme="minorHAnsi"/>
        </w:rPr>
        <w:t>Section 212. Rules.</w:t>
      </w:r>
      <w:bookmarkEnd w:id="30"/>
    </w:p>
    <w:p w14:paraId="346251FF" w14:textId="38ECFFB5" w:rsidR="00B12407" w:rsidRPr="00294C71" w:rsidRDefault="00B12407" w:rsidP="00F06F47">
      <w:pPr>
        <w:pStyle w:val="BodyText1"/>
        <w:rPr>
          <w:rFonts w:asciiTheme="minorHAnsi" w:hAnsiTheme="minorHAnsi"/>
        </w:rPr>
      </w:pPr>
      <w:r w:rsidRPr="00294C71">
        <w:rPr>
          <w:rFonts w:asciiTheme="minorHAnsi" w:hAnsiTheme="minorHAnsi"/>
        </w:rPr>
        <w:t>The Board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make, adopt, amend, and repeal such rules as may be deemed necessary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from time to time for the proper </w:t>
      </w:r>
      <w:r w:rsidR="00732EB9" w:rsidRPr="00294C71">
        <w:rPr>
          <w:rFonts w:asciiTheme="minorHAnsi" w:hAnsiTheme="minorHAnsi"/>
        </w:rPr>
        <w:t>A</w:t>
      </w:r>
      <w:r w:rsidRPr="00294C71">
        <w:rPr>
          <w:rFonts w:asciiTheme="minorHAnsi" w:hAnsiTheme="minorHAnsi"/>
        </w:rPr>
        <w:t xml:space="preserve">dministration and enforcement of this Act. Such rules shall be promulgated in accordance with the procedures specified in the Administrative Procedures Act of this </w:t>
      </w:r>
      <w:r w:rsidR="00E17571">
        <w:rPr>
          <w:rFonts w:asciiTheme="minorHAnsi" w:hAnsiTheme="minorHAnsi"/>
        </w:rPr>
        <w:t>s</w:t>
      </w:r>
      <w:r w:rsidRPr="00294C71">
        <w:rPr>
          <w:rFonts w:asciiTheme="minorHAnsi" w:hAnsiTheme="minorHAnsi"/>
        </w:rPr>
        <w:t>tate.</w:t>
      </w:r>
    </w:p>
    <w:p w14:paraId="3AF071CA" w14:textId="77777777" w:rsidR="00B12407" w:rsidRPr="00294C71" w:rsidRDefault="00B12407" w:rsidP="00B12407">
      <w:pPr>
        <w:rPr>
          <w:rFonts w:asciiTheme="minorHAnsi" w:hAnsiTheme="minorHAnsi"/>
        </w:rPr>
      </w:pPr>
    </w:p>
    <w:p w14:paraId="354A172B" w14:textId="77777777" w:rsidR="00B12407" w:rsidRPr="00294C71" w:rsidRDefault="00B12407" w:rsidP="00557201">
      <w:pPr>
        <w:pStyle w:val="Section"/>
        <w:keepNext/>
        <w:spacing w:after="120"/>
        <w:rPr>
          <w:rFonts w:asciiTheme="minorHAnsi" w:hAnsiTheme="minorHAnsi"/>
        </w:rPr>
      </w:pPr>
      <w:bookmarkStart w:id="31" w:name="_Toc113884344"/>
      <w:r w:rsidRPr="00294C71">
        <w:rPr>
          <w:rFonts w:asciiTheme="minorHAnsi" w:hAnsiTheme="minorHAnsi"/>
        </w:rPr>
        <w:t>Section 213. Powers and Responsibilities.</w:t>
      </w:r>
      <w:bookmarkEnd w:id="31"/>
    </w:p>
    <w:p w14:paraId="76679CB7" w14:textId="5D21C001" w:rsidR="00B12407" w:rsidRPr="00294C71" w:rsidRDefault="00B12407" w:rsidP="00F06F47">
      <w:pPr>
        <w:pStyle w:val="a"/>
        <w:rPr>
          <w:rFonts w:asciiTheme="minorHAnsi" w:hAnsiTheme="minorHAnsi"/>
        </w:rPr>
      </w:pPr>
      <w:r w:rsidRPr="134D7351">
        <w:rPr>
          <w:rFonts w:asciiTheme="minorHAnsi" w:hAnsiTheme="minorHAnsi"/>
        </w:rPr>
        <w:t>(a)</w:t>
      </w:r>
      <w:r w:rsidRPr="00294C71">
        <w:rPr>
          <w:rFonts w:asciiTheme="minorHAnsi" w:hAnsiTheme="minorHAnsi"/>
        </w:rPr>
        <w:tab/>
      </w:r>
      <w:r w:rsidRPr="134D7351">
        <w:rPr>
          <w:rFonts w:asciiTheme="minorHAnsi" w:hAnsiTheme="minorHAnsi"/>
        </w:rPr>
        <w:t>The Board of Pharmacy</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shall be responsible for the control and regulation of the Practice of Pharmacy</w:t>
      </w:r>
      <w:r w:rsidR="00397626" w:rsidRPr="134D7351">
        <w:rPr>
          <w:rFonts w:asciiTheme="minorHAnsi" w:hAnsiTheme="minorHAnsi"/>
        </w:rPr>
        <w:fldChar w:fldCharType="begin"/>
      </w:r>
      <w:r w:rsidR="00397626" w:rsidRPr="134D7351">
        <w:rPr>
          <w:rFonts w:asciiTheme="minorHAnsi" w:hAnsiTheme="minorHAnsi"/>
        </w:rPr>
        <w:instrText xml:space="preserve"> practice of pharmacy" </w:instrText>
      </w:r>
      <w:r w:rsidR="00397626" w:rsidRPr="134D7351">
        <w:rPr>
          <w:rFonts w:asciiTheme="minorHAnsi" w:hAnsiTheme="minorHAnsi"/>
        </w:rPr>
        <w:fldChar w:fldCharType="end"/>
      </w:r>
      <w:r w:rsidRPr="134D7351">
        <w:rPr>
          <w:rFonts w:asciiTheme="minorHAnsi" w:hAnsiTheme="minorHAnsi"/>
        </w:rPr>
        <w:t xml:space="preserve"> in this </w:t>
      </w:r>
      <w:r w:rsidR="00E17571">
        <w:rPr>
          <w:rFonts w:asciiTheme="minorHAnsi" w:hAnsiTheme="minorHAnsi"/>
        </w:rPr>
        <w:t>s</w:t>
      </w:r>
      <w:r w:rsidRPr="134D7351">
        <w:rPr>
          <w:rFonts w:asciiTheme="minorHAnsi" w:hAnsiTheme="minorHAnsi"/>
        </w:rPr>
        <w:t>tate including, but not limited to, the following</w:t>
      </w:r>
      <w:r w:rsidR="00E17571">
        <w:rPr>
          <w:rFonts w:asciiTheme="minorHAnsi" w:hAnsiTheme="minorHAnsi"/>
        </w:rPr>
        <w:t>:</w:t>
      </w:r>
      <w:r w:rsidR="008264D8" w:rsidRPr="134D7351">
        <w:rPr>
          <w:rStyle w:val="FootnoteReference"/>
          <w:rFonts w:asciiTheme="minorHAnsi" w:hAnsiTheme="minorHAnsi"/>
        </w:rPr>
        <w:footnoteReference w:id="52"/>
      </w:r>
    </w:p>
    <w:p w14:paraId="7FF41F59" w14:textId="6E99CB24" w:rsidR="00B12407" w:rsidRPr="00294C71" w:rsidRDefault="00B12407" w:rsidP="00F06F47">
      <w:pPr>
        <w:pStyle w:val="1"/>
        <w:rPr>
          <w:rFonts w:asciiTheme="minorHAnsi" w:hAnsiTheme="minorHAnsi"/>
        </w:rPr>
      </w:pPr>
      <w:r w:rsidRPr="00294C71">
        <w:rPr>
          <w:rFonts w:asciiTheme="minorHAnsi" w:hAnsiTheme="minorHAnsi"/>
        </w:rPr>
        <w:t>(1)</w:t>
      </w:r>
      <w:r w:rsidRPr="00294C71">
        <w:rPr>
          <w:rFonts w:asciiTheme="minorHAnsi" w:hAnsiTheme="minorHAnsi"/>
        </w:rPr>
        <w:tab/>
      </w:r>
      <w:r w:rsidR="008D2356" w:rsidRPr="00294C71">
        <w:rPr>
          <w:rFonts w:asciiTheme="minorHAnsi" w:hAnsiTheme="minorHAnsi"/>
        </w:rPr>
        <w:t>t</w:t>
      </w:r>
      <w:r w:rsidRPr="00294C71">
        <w:rPr>
          <w:rFonts w:asciiTheme="minorHAnsi" w:hAnsiTheme="minorHAnsi"/>
        </w:rPr>
        <w:t>he licensing by examination or by license transfer of applicants who are qualified to engage in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xml:space="preserve"> under the provisions of this Act;</w:t>
      </w:r>
    </w:p>
    <w:p w14:paraId="536397BC" w14:textId="1D1314EC" w:rsidR="00B12407" w:rsidRPr="00294C71" w:rsidRDefault="00B12407" w:rsidP="00F06F47">
      <w:pPr>
        <w:pStyle w:val="1"/>
        <w:rPr>
          <w:rFonts w:asciiTheme="minorHAnsi" w:hAnsiTheme="minorHAnsi"/>
        </w:rPr>
      </w:pPr>
      <w:r w:rsidRPr="00294C71">
        <w:rPr>
          <w:rFonts w:asciiTheme="minorHAnsi" w:hAnsiTheme="minorHAnsi"/>
        </w:rPr>
        <w:t>(2)</w:t>
      </w:r>
      <w:r w:rsidRPr="00294C71">
        <w:rPr>
          <w:rFonts w:asciiTheme="minorHAnsi" w:hAnsiTheme="minorHAnsi"/>
        </w:rPr>
        <w:tab/>
      </w:r>
      <w:r w:rsidR="008D2356" w:rsidRPr="00294C71">
        <w:rPr>
          <w:rFonts w:asciiTheme="minorHAnsi" w:hAnsiTheme="minorHAnsi"/>
        </w:rPr>
        <w:t>t</w:t>
      </w:r>
      <w:r w:rsidRPr="00294C71">
        <w:rPr>
          <w:rFonts w:asciiTheme="minorHAnsi" w:hAnsiTheme="minorHAnsi"/>
        </w:rPr>
        <w:t>he renewal of licenses to engage in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w:t>
      </w:r>
    </w:p>
    <w:p w14:paraId="2EC0F19F" w14:textId="00166A7E" w:rsidR="00B12407" w:rsidRPr="00294C71" w:rsidRDefault="00B12407" w:rsidP="00F06F47">
      <w:pPr>
        <w:pStyle w:val="1"/>
        <w:rPr>
          <w:rFonts w:asciiTheme="minorHAnsi" w:hAnsiTheme="minorHAnsi"/>
        </w:rPr>
      </w:pPr>
      <w:r w:rsidRPr="00294C71">
        <w:rPr>
          <w:rFonts w:asciiTheme="minorHAnsi" w:hAnsiTheme="minorHAnsi"/>
        </w:rPr>
        <w:t>(3)</w:t>
      </w:r>
      <w:r w:rsidRPr="00294C71">
        <w:rPr>
          <w:rFonts w:asciiTheme="minorHAnsi" w:hAnsiTheme="minorHAnsi"/>
        </w:rPr>
        <w:tab/>
      </w:r>
      <w:r w:rsidR="008D2356" w:rsidRPr="00294C71">
        <w:rPr>
          <w:rFonts w:asciiTheme="minorHAnsi" w:hAnsiTheme="minorHAnsi"/>
        </w:rPr>
        <w:t>t</w:t>
      </w:r>
      <w:r w:rsidRPr="00294C71">
        <w:rPr>
          <w:rFonts w:asciiTheme="minorHAnsi" w:hAnsiTheme="minorHAnsi"/>
        </w:rPr>
        <w:t>he establishment and enforcement of compliance with professional standards and rules of conduct of Pharmacists engaged in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w:t>
      </w:r>
    </w:p>
    <w:p w14:paraId="3B0230F0" w14:textId="30A76C8D" w:rsidR="00B12407" w:rsidRPr="00294C71" w:rsidRDefault="00B12407" w:rsidP="00F06F47">
      <w:pPr>
        <w:pStyle w:val="1"/>
        <w:rPr>
          <w:rFonts w:asciiTheme="minorHAnsi" w:hAnsiTheme="minorHAnsi"/>
        </w:rPr>
      </w:pPr>
      <w:r w:rsidRPr="134D7351">
        <w:rPr>
          <w:rFonts w:asciiTheme="minorHAnsi" w:hAnsiTheme="minorHAnsi"/>
        </w:rPr>
        <w:t>(4)</w:t>
      </w:r>
      <w:r w:rsidRPr="00294C71">
        <w:rPr>
          <w:rFonts w:asciiTheme="minorHAnsi" w:hAnsiTheme="minorHAnsi"/>
        </w:rPr>
        <w:tab/>
      </w:r>
      <w:r w:rsidR="008D2356" w:rsidRPr="134D7351">
        <w:rPr>
          <w:rFonts w:asciiTheme="minorHAnsi" w:hAnsiTheme="minorHAnsi"/>
        </w:rPr>
        <w:t>t</w:t>
      </w:r>
      <w:r w:rsidRPr="134D7351">
        <w:rPr>
          <w:rFonts w:asciiTheme="minorHAnsi" w:hAnsiTheme="minorHAnsi"/>
        </w:rPr>
        <w:t xml:space="preserve">he determination and issuance of standards for recognition and approval of degree programs of schools and colleges of Pharmacy whose graduates shall be eligible for licensure in this </w:t>
      </w:r>
      <w:r w:rsidR="00E17571">
        <w:rPr>
          <w:rFonts w:asciiTheme="minorHAnsi" w:hAnsiTheme="minorHAnsi"/>
        </w:rPr>
        <w:t>s</w:t>
      </w:r>
      <w:r w:rsidRPr="134D7351">
        <w:rPr>
          <w:rFonts w:asciiTheme="minorHAnsi" w:hAnsiTheme="minorHAnsi"/>
        </w:rPr>
        <w:t>tate, and the specification and enforcement of requirements for practical training, including Pharmacy practice experience</w:t>
      </w:r>
      <w:r w:rsidR="00E17571">
        <w:rPr>
          <w:rFonts w:asciiTheme="minorHAnsi" w:hAnsiTheme="minorHAnsi"/>
        </w:rPr>
        <w:t>;</w:t>
      </w:r>
      <w:r w:rsidR="008264D8" w:rsidRPr="134D7351">
        <w:rPr>
          <w:rStyle w:val="FootnoteReference"/>
          <w:rFonts w:asciiTheme="minorHAnsi" w:hAnsiTheme="minorHAnsi"/>
        </w:rPr>
        <w:footnoteReference w:id="53"/>
      </w:r>
    </w:p>
    <w:p w14:paraId="5E1C284C" w14:textId="1805127A" w:rsidR="00B12407" w:rsidRPr="00294C71" w:rsidRDefault="00B12407" w:rsidP="00F06F47">
      <w:pPr>
        <w:pStyle w:val="1"/>
        <w:rPr>
          <w:rFonts w:asciiTheme="minorHAnsi" w:hAnsiTheme="minorHAnsi"/>
        </w:rPr>
      </w:pPr>
      <w:r w:rsidRPr="00294C71">
        <w:rPr>
          <w:rFonts w:asciiTheme="minorHAnsi" w:hAnsiTheme="minorHAnsi"/>
        </w:rPr>
        <w:lastRenderedPageBreak/>
        <w:t>(5)</w:t>
      </w:r>
      <w:r w:rsidRPr="00294C71">
        <w:rPr>
          <w:rFonts w:asciiTheme="minorHAnsi" w:hAnsiTheme="minorHAnsi"/>
        </w:rPr>
        <w:tab/>
      </w:r>
      <w:r w:rsidR="008D2356" w:rsidRPr="00294C71">
        <w:rPr>
          <w:rFonts w:asciiTheme="minorHAnsi" w:hAnsiTheme="minorHAnsi"/>
        </w:rPr>
        <w:t>t</w:t>
      </w:r>
      <w:r w:rsidRPr="00294C71">
        <w:rPr>
          <w:rFonts w:asciiTheme="minorHAnsi" w:hAnsiTheme="minorHAnsi"/>
        </w:rPr>
        <w:t xml:space="preserve">he enforcement of those provisions of this Act relating to the conduct or competence of Pharmacists practicing in this </w:t>
      </w:r>
      <w:r w:rsidR="00E17571">
        <w:rPr>
          <w:rFonts w:asciiTheme="minorHAnsi" w:hAnsiTheme="minorHAnsi"/>
        </w:rPr>
        <w:t>s</w:t>
      </w:r>
      <w:r w:rsidRPr="00294C71">
        <w:rPr>
          <w:rFonts w:asciiTheme="minorHAnsi" w:hAnsiTheme="minorHAnsi"/>
        </w:rPr>
        <w:t>tate; the Revocation, Summary Suspension, Suspension, Probation, Censure</w:t>
      </w:r>
      <w:r w:rsidR="00397626" w:rsidRPr="00294C71">
        <w:rPr>
          <w:rFonts w:asciiTheme="minorHAnsi" w:hAnsiTheme="minorHAnsi"/>
        </w:rPr>
        <w:fldChar w:fldCharType="begin"/>
      </w:r>
      <w:r w:rsidR="00397626" w:rsidRPr="00294C71">
        <w:rPr>
          <w:rFonts w:asciiTheme="minorHAnsi" w:hAnsiTheme="minorHAnsi"/>
        </w:rPr>
        <w:instrText xml:space="preserve"> censure" </w:instrText>
      </w:r>
      <w:r w:rsidR="00397626" w:rsidRPr="00294C71">
        <w:rPr>
          <w:rFonts w:asciiTheme="minorHAnsi" w:hAnsiTheme="minorHAnsi"/>
        </w:rPr>
        <w:fldChar w:fldCharType="end"/>
      </w:r>
      <w:r w:rsidRPr="00294C71">
        <w:rPr>
          <w:rFonts w:asciiTheme="minorHAnsi" w:hAnsiTheme="minorHAnsi"/>
        </w:rPr>
        <w:t>, or Reprimand of, or the issuance of Warnings or the assessment of Fines/Civil Penalties or Costs/Administrative Costs against licenses to engage in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and the issuance of Cease and Desist</w:t>
      </w:r>
      <w:r w:rsidR="00397626" w:rsidRPr="00294C71">
        <w:rPr>
          <w:rFonts w:asciiTheme="minorHAnsi" w:hAnsiTheme="minorHAnsi"/>
        </w:rPr>
        <w:fldChar w:fldCharType="begin"/>
      </w:r>
      <w:r w:rsidR="00397626" w:rsidRPr="00294C71">
        <w:rPr>
          <w:rFonts w:asciiTheme="minorHAnsi" w:hAnsiTheme="minorHAnsi"/>
        </w:rPr>
        <w:instrText xml:space="preserve"> cease and desist" </w:instrText>
      </w:r>
      <w:r w:rsidR="00397626" w:rsidRPr="00294C71">
        <w:rPr>
          <w:rFonts w:asciiTheme="minorHAnsi" w:hAnsiTheme="minorHAnsi"/>
        </w:rPr>
        <w:fldChar w:fldCharType="end"/>
      </w:r>
      <w:r w:rsidRPr="00294C71">
        <w:rPr>
          <w:rFonts w:asciiTheme="minorHAnsi" w:hAnsiTheme="minorHAnsi"/>
        </w:rPr>
        <w:t xml:space="preserve"> orders against any Person or entity;</w:t>
      </w:r>
    </w:p>
    <w:p w14:paraId="7942E5E4" w14:textId="1F186B6B" w:rsidR="00B12407" w:rsidRPr="00294C71" w:rsidRDefault="00B12407" w:rsidP="7207AD9C">
      <w:pPr>
        <w:pStyle w:val="1"/>
        <w:rPr>
          <w:rFonts w:asciiTheme="minorHAnsi" w:hAnsiTheme="minorHAnsi"/>
        </w:rPr>
      </w:pPr>
      <w:r w:rsidRPr="7207AD9C">
        <w:rPr>
          <w:rFonts w:asciiTheme="minorHAnsi" w:hAnsiTheme="minorHAnsi"/>
        </w:rPr>
        <w:t>(6)</w:t>
      </w:r>
      <w:r>
        <w:tab/>
      </w:r>
      <w:r w:rsidR="008D2356" w:rsidRPr="7207AD9C">
        <w:rPr>
          <w:rFonts w:asciiTheme="minorHAnsi" w:hAnsiTheme="minorHAnsi"/>
        </w:rPr>
        <w:t>t</w:t>
      </w:r>
      <w:r w:rsidRPr="7207AD9C">
        <w:rPr>
          <w:rFonts w:asciiTheme="minorHAnsi" w:hAnsiTheme="minorHAnsi"/>
        </w:rPr>
        <w:t>he licensure and regulation of the training, qualifications, and employment of Pharmacy Intern</w:t>
      </w:r>
      <w:r w:rsidRPr="7207AD9C">
        <w:rPr>
          <w:rFonts w:asciiTheme="minorHAnsi" w:hAnsiTheme="minorHAnsi"/>
        </w:rPr>
        <w:fldChar w:fldCharType="begin"/>
      </w:r>
      <w:r w:rsidRPr="7207AD9C">
        <w:rPr>
          <w:rFonts w:asciiTheme="minorHAnsi" w:hAnsiTheme="minorHAnsi"/>
        </w:rPr>
        <w:instrText xml:space="preserve"> pharmacy intern" </w:instrText>
      </w:r>
      <w:r w:rsidRPr="7207AD9C">
        <w:rPr>
          <w:rFonts w:asciiTheme="minorHAnsi" w:hAnsiTheme="minorHAnsi"/>
        </w:rPr>
        <w:fldChar w:fldCharType="end"/>
      </w:r>
      <w:r w:rsidRPr="7207AD9C">
        <w:rPr>
          <w:rFonts w:asciiTheme="minorHAnsi" w:hAnsiTheme="minorHAnsi"/>
        </w:rPr>
        <w:t>s</w:t>
      </w:r>
      <w:r w:rsidR="00DD6112" w:rsidRPr="7207AD9C">
        <w:rPr>
          <w:rFonts w:asciiTheme="minorHAnsi" w:hAnsiTheme="minorHAnsi"/>
        </w:rPr>
        <w:t>, Certified Pharmacy Technicians,</w:t>
      </w:r>
      <w:r w:rsidRPr="7207AD9C">
        <w:rPr>
          <w:rFonts w:asciiTheme="minorHAnsi" w:hAnsiTheme="minorHAnsi"/>
        </w:rPr>
        <w:t xml:space="preserve"> and </w:t>
      </w:r>
      <w:r w:rsidR="00DD6112" w:rsidRPr="7207AD9C">
        <w:rPr>
          <w:rFonts w:asciiTheme="minorHAnsi" w:hAnsiTheme="minorHAnsi"/>
        </w:rPr>
        <w:t xml:space="preserve">Certified </w:t>
      </w:r>
      <w:r w:rsidRPr="7207AD9C">
        <w:rPr>
          <w:rFonts w:asciiTheme="minorHAnsi" w:hAnsiTheme="minorHAnsi"/>
        </w:rPr>
        <w:t>Pharmacy Technician</w:t>
      </w:r>
      <w:r w:rsidR="00DD6112" w:rsidRPr="7207AD9C">
        <w:rPr>
          <w:rFonts w:asciiTheme="minorHAnsi" w:hAnsiTheme="minorHAnsi"/>
        </w:rPr>
        <w:t xml:space="preserve"> Candidate</w:t>
      </w:r>
      <w:r w:rsidRPr="7207AD9C">
        <w:rPr>
          <w:rFonts w:asciiTheme="minorHAnsi" w:hAnsiTheme="minorHAnsi"/>
        </w:rPr>
        <w:fldChar w:fldCharType="begin"/>
      </w:r>
      <w:r w:rsidRPr="7207AD9C">
        <w:rPr>
          <w:rFonts w:asciiTheme="minorHAnsi" w:hAnsiTheme="minorHAnsi"/>
        </w:rPr>
        <w:instrText xml:space="preserve"> pharmacy technician" </w:instrText>
      </w:r>
      <w:r w:rsidRPr="7207AD9C">
        <w:rPr>
          <w:rFonts w:asciiTheme="minorHAnsi" w:hAnsiTheme="minorHAnsi"/>
        </w:rPr>
        <w:fldChar w:fldCharType="end"/>
      </w:r>
      <w:r w:rsidRPr="7207AD9C">
        <w:rPr>
          <w:rFonts w:asciiTheme="minorHAnsi" w:hAnsiTheme="minorHAnsi"/>
        </w:rPr>
        <w:t xml:space="preserve">s; </w:t>
      </w:r>
    </w:p>
    <w:p w14:paraId="167A4674" w14:textId="77777777" w:rsidR="00B12407" w:rsidRPr="00294C71" w:rsidRDefault="00B12407" w:rsidP="00F06F47">
      <w:pPr>
        <w:pStyle w:val="1"/>
        <w:rPr>
          <w:rFonts w:asciiTheme="minorHAnsi" w:hAnsiTheme="minorHAnsi"/>
        </w:rPr>
      </w:pPr>
      <w:r w:rsidRPr="00294C71">
        <w:rPr>
          <w:rFonts w:asciiTheme="minorHAnsi" w:hAnsiTheme="minorHAnsi"/>
        </w:rPr>
        <w:t>(7)</w:t>
      </w:r>
      <w:r w:rsidRPr="00294C71">
        <w:rPr>
          <w:rFonts w:asciiTheme="minorHAnsi" w:hAnsiTheme="minorHAnsi"/>
        </w:rPr>
        <w:tab/>
      </w:r>
      <w:r w:rsidR="008D2356" w:rsidRPr="00294C71">
        <w:rPr>
          <w:rFonts w:asciiTheme="minorHAnsi" w:hAnsiTheme="minorHAnsi"/>
        </w:rPr>
        <w:t>t</w:t>
      </w:r>
      <w:r w:rsidRPr="00294C71">
        <w:rPr>
          <w:rFonts w:asciiTheme="minorHAnsi" w:hAnsiTheme="minorHAnsi"/>
        </w:rPr>
        <w:t>he collection of professional demographic data;</w:t>
      </w:r>
    </w:p>
    <w:p w14:paraId="6BED95E6" w14:textId="45EAADD9" w:rsidR="00B12407" w:rsidRPr="00294C71" w:rsidRDefault="00B12407" w:rsidP="7207AD9C">
      <w:pPr>
        <w:pStyle w:val="1"/>
        <w:rPr>
          <w:rFonts w:asciiTheme="minorHAnsi" w:hAnsiTheme="minorHAnsi"/>
        </w:rPr>
      </w:pPr>
      <w:r w:rsidRPr="7207AD9C">
        <w:rPr>
          <w:rFonts w:asciiTheme="minorHAnsi" w:hAnsiTheme="minorHAnsi"/>
        </w:rPr>
        <w:t>(8)</w:t>
      </w:r>
      <w:r>
        <w:tab/>
      </w:r>
      <w:r w:rsidR="008D2356" w:rsidRPr="7207AD9C">
        <w:rPr>
          <w:rFonts w:asciiTheme="minorHAnsi" w:hAnsiTheme="minorHAnsi"/>
        </w:rPr>
        <w:t>t</w:t>
      </w:r>
      <w:r w:rsidRPr="7207AD9C">
        <w:rPr>
          <w:rFonts w:asciiTheme="minorHAnsi" w:hAnsiTheme="minorHAnsi"/>
        </w:rPr>
        <w:t>he right to seize any such Drugs</w:t>
      </w:r>
      <w:r w:rsidRPr="7207AD9C">
        <w:rPr>
          <w:rFonts w:asciiTheme="minorHAnsi" w:hAnsiTheme="minorHAnsi"/>
        </w:rPr>
        <w:fldChar w:fldCharType="begin"/>
      </w:r>
      <w:r w:rsidRPr="7207AD9C">
        <w:rPr>
          <w:rFonts w:asciiTheme="minorHAnsi" w:hAnsiTheme="minorHAnsi"/>
        </w:rPr>
        <w:instrText xml:space="preserve"> drug" </w:instrText>
      </w:r>
      <w:r w:rsidRPr="7207AD9C">
        <w:rPr>
          <w:rFonts w:asciiTheme="minorHAnsi" w:hAnsiTheme="minorHAnsi"/>
        </w:rPr>
        <w:fldChar w:fldCharType="end"/>
      </w:r>
      <w:r w:rsidRPr="7207AD9C">
        <w:rPr>
          <w:rFonts w:asciiTheme="minorHAnsi" w:hAnsiTheme="minorHAnsi"/>
        </w:rPr>
        <w:t xml:space="preserve"> and Devices</w:t>
      </w:r>
      <w:r w:rsidRPr="7207AD9C">
        <w:rPr>
          <w:rFonts w:asciiTheme="minorHAnsi" w:hAnsiTheme="minorHAnsi"/>
        </w:rPr>
        <w:fldChar w:fldCharType="begin"/>
      </w:r>
      <w:r w:rsidRPr="7207AD9C">
        <w:rPr>
          <w:rFonts w:asciiTheme="minorHAnsi" w:hAnsiTheme="minorHAnsi"/>
        </w:rPr>
        <w:instrText xml:space="preserve"> device" </w:instrText>
      </w:r>
      <w:r w:rsidRPr="7207AD9C">
        <w:rPr>
          <w:rFonts w:asciiTheme="minorHAnsi" w:hAnsiTheme="minorHAnsi"/>
        </w:rPr>
        <w:fldChar w:fldCharType="end"/>
      </w:r>
      <w:r w:rsidRPr="7207AD9C">
        <w:rPr>
          <w:rFonts w:asciiTheme="minorHAnsi" w:hAnsiTheme="minorHAnsi"/>
        </w:rPr>
        <w:t xml:space="preserve"> found by the Board</w:t>
      </w:r>
      <w:r w:rsidRPr="7207AD9C">
        <w:rPr>
          <w:rFonts w:asciiTheme="minorHAnsi" w:hAnsiTheme="minorHAnsi"/>
        </w:rPr>
        <w:fldChar w:fldCharType="begin"/>
      </w:r>
      <w:r w:rsidRPr="7207AD9C">
        <w:rPr>
          <w:rFonts w:asciiTheme="minorHAnsi" w:hAnsiTheme="minorHAnsi"/>
        </w:rPr>
        <w:instrText xml:space="preserve"> board of pharmacy" </w:instrText>
      </w:r>
      <w:r w:rsidRPr="7207AD9C">
        <w:rPr>
          <w:rFonts w:asciiTheme="minorHAnsi" w:hAnsiTheme="minorHAnsi"/>
        </w:rPr>
        <w:fldChar w:fldCharType="end"/>
      </w:r>
      <w:r w:rsidRPr="7207AD9C">
        <w:rPr>
          <w:rFonts w:asciiTheme="minorHAnsi" w:hAnsiTheme="minorHAnsi"/>
        </w:rPr>
        <w:t xml:space="preserve"> to constitute an imminent danger to the public health and welfare;</w:t>
      </w:r>
    </w:p>
    <w:p w14:paraId="149C7685" w14:textId="56F502DF" w:rsidR="00B12407" w:rsidRPr="00294C71" w:rsidRDefault="00B12407" w:rsidP="7207AD9C">
      <w:pPr>
        <w:pStyle w:val="1"/>
        <w:rPr>
          <w:rFonts w:asciiTheme="minorHAnsi" w:hAnsiTheme="minorHAnsi"/>
        </w:rPr>
      </w:pPr>
      <w:r w:rsidRPr="7207AD9C">
        <w:rPr>
          <w:rFonts w:asciiTheme="minorHAnsi" w:hAnsiTheme="minorHAnsi"/>
        </w:rPr>
        <w:t>(9)</w:t>
      </w:r>
      <w:r>
        <w:tab/>
      </w:r>
      <w:r w:rsidR="008D2356" w:rsidRPr="7207AD9C">
        <w:rPr>
          <w:rFonts w:asciiTheme="minorHAnsi" w:hAnsiTheme="minorHAnsi"/>
        </w:rPr>
        <w:t>e</w:t>
      </w:r>
      <w:r w:rsidRPr="7207AD9C">
        <w:rPr>
          <w:rFonts w:asciiTheme="minorHAnsi" w:hAnsiTheme="minorHAnsi"/>
        </w:rPr>
        <w:t>stablishing minimum specifications for the physical facilities, technical equipment, environment, supplies, personnel, and procedures for the storage, Compounding</w:t>
      </w:r>
      <w:r w:rsidRPr="7207AD9C">
        <w:rPr>
          <w:rFonts w:asciiTheme="minorHAnsi" w:hAnsiTheme="minorHAnsi"/>
        </w:rPr>
        <w:fldChar w:fldCharType="begin"/>
      </w:r>
      <w:r w:rsidRPr="7207AD9C">
        <w:rPr>
          <w:rFonts w:asciiTheme="minorHAnsi" w:hAnsiTheme="minorHAnsi"/>
        </w:rPr>
        <w:instrText xml:space="preserve"> compounding" </w:instrText>
      </w:r>
      <w:r w:rsidRPr="7207AD9C">
        <w:rPr>
          <w:rFonts w:asciiTheme="minorHAnsi" w:hAnsiTheme="minorHAnsi"/>
        </w:rPr>
        <w:fldChar w:fldCharType="end"/>
      </w:r>
      <w:r w:rsidRPr="7207AD9C">
        <w:rPr>
          <w:rFonts w:asciiTheme="minorHAnsi" w:hAnsiTheme="minorHAnsi"/>
        </w:rPr>
        <w:t xml:space="preserve"> and/or Dispensing</w:t>
      </w:r>
      <w:r w:rsidRPr="7207AD9C">
        <w:rPr>
          <w:rFonts w:asciiTheme="minorHAnsi" w:hAnsiTheme="minorHAnsi"/>
        </w:rPr>
        <w:fldChar w:fldCharType="begin"/>
      </w:r>
      <w:r w:rsidRPr="7207AD9C">
        <w:rPr>
          <w:rFonts w:asciiTheme="minorHAnsi" w:hAnsiTheme="minorHAnsi"/>
        </w:rPr>
        <w:instrText xml:space="preserve"> dispensing” </w:instrText>
      </w:r>
      <w:r w:rsidRPr="7207AD9C">
        <w:rPr>
          <w:rFonts w:asciiTheme="minorHAnsi" w:hAnsiTheme="minorHAnsi"/>
        </w:rPr>
        <w:fldChar w:fldCharType="end"/>
      </w:r>
      <w:r w:rsidRPr="7207AD9C">
        <w:rPr>
          <w:rFonts w:asciiTheme="minorHAnsi" w:hAnsiTheme="minorHAnsi"/>
        </w:rPr>
        <w:t xml:space="preserve"> of such Drugs</w:t>
      </w:r>
      <w:r w:rsidRPr="7207AD9C">
        <w:rPr>
          <w:rFonts w:asciiTheme="minorHAnsi" w:hAnsiTheme="minorHAnsi"/>
        </w:rPr>
        <w:fldChar w:fldCharType="begin"/>
      </w:r>
      <w:r w:rsidRPr="7207AD9C">
        <w:rPr>
          <w:rFonts w:asciiTheme="minorHAnsi" w:hAnsiTheme="minorHAnsi"/>
        </w:rPr>
        <w:instrText xml:space="preserve"> drug" </w:instrText>
      </w:r>
      <w:r w:rsidRPr="7207AD9C">
        <w:rPr>
          <w:rFonts w:asciiTheme="minorHAnsi" w:hAnsiTheme="minorHAnsi"/>
        </w:rPr>
        <w:fldChar w:fldCharType="end"/>
      </w:r>
      <w:r w:rsidRPr="7207AD9C">
        <w:rPr>
          <w:rFonts w:asciiTheme="minorHAnsi" w:hAnsiTheme="minorHAnsi"/>
        </w:rPr>
        <w:t xml:space="preserve"> or Devices</w:t>
      </w:r>
      <w:r w:rsidRPr="7207AD9C">
        <w:rPr>
          <w:rFonts w:asciiTheme="minorHAnsi" w:hAnsiTheme="minorHAnsi"/>
        </w:rPr>
        <w:fldChar w:fldCharType="begin"/>
      </w:r>
      <w:r w:rsidRPr="7207AD9C">
        <w:rPr>
          <w:rFonts w:asciiTheme="minorHAnsi" w:hAnsiTheme="minorHAnsi"/>
        </w:rPr>
        <w:instrText xml:space="preserve"> device" </w:instrText>
      </w:r>
      <w:r w:rsidRPr="7207AD9C">
        <w:rPr>
          <w:rFonts w:asciiTheme="minorHAnsi" w:hAnsiTheme="minorHAnsi"/>
        </w:rPr>
        <w:fldChar w:fldCharType="end"/>
      </w:r>
      <w:r w:rsidRPr="7207AD9C">
        <w:rPr>
          <w:rFonts w:asciiTheme="minorHAnsi" w:hAnsiTheme="minorHAnsi"/>
        </w:rPr>
        <w:t>, for the monitoring of Drug</w:t>
      </w:r>
      <w:r w:rsidRPr="7207AD9C">
        <w:rPr>
          <w:rFonts w:asciiTheme="minorHAnsi" w:hAnsiTheme="minorHAnsi"/>
        </w:rPr>
        <w:fldChar w:fldCharType="begin"/>
      </w:r>
      <w:r w:rsidRPr="7207AD9C">
        <w:rPr>
          <w:rFonts w:asciiTheme="minorHAnsi" w:hAnsiTheme="minorHAnsi"/>
        </w:rPr>
        <w:instrText xml:space="preserve"> drug" </w:instrText>
      </w:r>
      <w:r w:rsidRPr="7207AD9C">
        <w:rPr>
          <w:rFonts w:asciiTheme="minorHAnsi" w:hAnsiTheme="minorHAnsi"/>
        </w:rPr>
        <w:fldChar w:fldCharType="end"/>
      </w:r>
      <w:r w:rsidRPr="7207AD9C">
        <w:rPr>
          <w:rFonts w:asciiTheme="minorHAnsi" w:hAnsiTheme="minorHAnsi"/>
        </w:rPr>
        <w:t xml:space="preserve"> therapy</w:t>
      </w:r>
      <w:r w:rsidR="00B1636D" w:rsidRPr="7207AD9C">
        <w:rPr>
          <w:rFonts w:asciiTheme="minorHAnsi" w:hAnsiTheme="minorHAnsi"/>
        </w:rPr>
        <w:t>, and for the Manufacture and Distribution</w:t>
      </w:r>
      <w:r w:rsidRPr="7207AD9C">
        <w:rPr>
          <w:rFonts w:asciiTheme="minorHAnsi" w:hAnsiTheme="minorHAnsi"/>
        </w:rPr>
        <w:fldChar w:fldCharType="begin"/>
      </w:r>
      <w:r w:rsidRPr="7207AD9C">
        <w:rPr>
          <w:rFonts w:asciiTheme="minorHAnsi" w:hAnsiTheme="minorHAnsi"/>
        </w:rPr>
        <w:instrText xml:space="preserve"> </w:instrText>
      </w:r>
      <w:r w:rsidRPr="7207AD9C">
        <w:rPr>
          <w:rFonts w:asciiTheme="minorHAnsi" w:hAnsiTheme="minorHAnsi"/>
          <w:u w:val="single"/>
        </w:rPr>
        <w:instrText>distribute</w:instrText>
      </w:r>
      <w:r w:rsidRPr="7207AD9C">
        <w:rPr>
          <w:rFonts w:asciiTheme="minorHAnsi" w:hAnsiTheme="minorHAnsi"/>
        </w:rPr>
        <w:instrText xml:space="preserve">" </w:instrText>
      </w:r>
      <w:r w:rsidRPr="7207AD9C">
        <w:rPr>
          <w:rFonts w:asciiTheme="minorHAnsi" w:hAnsiTheme="minorHAnsi"/>
        </w:rPr>
        <w:fldChar w:fldCharType="end"/>
      </w:r>
      <w:r w:rsidR="00B1636D" w:rsidRPr="7207AD9C">
        <w:rPr>
          <w:rFonts w:asciiTheme="minorHAnsi" w:hAnsiTheme="minorHAnsi"/>
        </w:rPr>
        <w:t xml:space="preserve"> of Drugs</w:t>
      </w:r>
      <w:r w:rsidRPr="7207AD9C">
        <w:rPr>
          <w:rFonts w:asciiTheme="minorHAnsi" w:hAnsiTheme="minorHAnsi"/>
        </w:rPr>
        <w:fldChar w:fldCharType="begin"/>
      </w:r>
      <w:r w:rsidRPr="7207AD9C">
        <w:rPr>
          <w:rFonts w:asciiTheme="minorHAnsi" w:hAnsiTheme="minorHAnsi"/>
        </w:rPr>
        <w:instrText xml:space="preserve"> drug" </w:instrText>
      </w:r>
      <w:r w:rsidRPr="7207AD9C">
        <w:rPr>
          <w:rFonts w:asciiTheme="minorHAnsi" w:hAnsiTheme="minorHAnsi"/>
        </w:rPr>
        <w:fldChar w:fldCharType="end"/>
      </w:r>
      <w:r w:rsidR="00B1636D" w:rsidRPr="7207AD9C">
        <w:rPr>
          <w:rFonts w:asciiTheme="minorHAnsi" w:hAnsiTheme="minorHAnsi"/>
        </w:rPr>
        <w:t xml:space="preserve"> and Devices</w:t>
      </w:r>
      <w:r w:rsidRPr="7207AD9C">
        <w:rPr>
          <w:rFonts w:asciiTheme="minorHAnsi" w:hAnsiTheme="minorHAnsi"/>
        </w:rPr>
        <w:fldChar w:fldCharType="begin"/>
      </w:r>
      <w:r w:rsidRPr="7207AD9C">
        <w:rPr>
          <w:rFonts w:asciiTheme="minorHAnsi" w:hAnsiTheme="minorHAnsi"/>
        </w:rPr>
        <w:instrText xml:space="preserve"> device" </w:instrText>
      </w:r>
      <w:r w:rsidRPr="7207AD9C">
        <w:rPr>
          <w:rFonts w:asciiTheme="minorHAnsi" w:hAnsiTheme="minorHAnsi"/>
        </w:rPr>
        <w:fldChar w:fldCharType="end"/>
      </w:r>
      <w:r w:rsidRPr="7207AD9C">
        <w:rPr>
          <w:rFonts w:asciiTheme="minorHAnsi" w:hAnsiTheme="minorHAnsi"/>
        </w:rPr>
        <w:t xml:space="preserve">; </w:t>
      </w:r>
    </w:p>
    <w:p w14:paraId="517B7766" w14:textId="46B0A741" w:rsidR="00B12407" w:rsidRPr="00294C71" w:rsidRDefault="00B12407" w:rsidP="00F06F47">
      <w:pPr>
        <w:pStyle w:val="1"/>
        <w:rPr>
          <w:rFonts w:asciiTheme="minorHAnsi" w:hAnsiTheme="minorHAnsi"/>
        </w:rPr>
      </w:pPr>
      <w:r w:rsidRPr="00294C71">
        <w:rPr>
          <w:rFonts w:asciiTheme="minorHAnsi" w:hAnsiTheme="minorHAnsi"/>
        </w:rPr>
        <w:t>(10)</w:t>
      </w:r>
      <w:r w:rsidRPr="00294C71">
        <w:rPr>
          <w:rFonts w:asciiTheme="minorHAnsi" w:hAnsiTheme="minorHAnsi"/>
        </w:rPr>
        <w:tab/>
      </w:r>
      <w:r w:rsidR="008D2356" w:rsidRPr="00294C71">
        <w:rPr>
          <w:rFonts w:asciiTheme="minorHAnsi" w:hAnsiTheme="minorHAnsi"/>
        </w:rPr>
        <w:t>e</w:t>
      </w:r>
      <w:r w:rsidRPr="00294C71">
        <w:rPr>
          <w:rFonts w:asciiTheme="minorHAnsi" w:hAnsiTheme="minorHAnsi"/>
        </w:rPr>
        <w:t>stablishing minimum standards for the purity and quality of such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and other materials within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w:t>
      </w:r>
    </w:p>
    <w:p w14:paraId="08A06EE8" w14:textId="3E224A14" w:rsidR="00B1636D" w:rsidRPr="00294C71" w:rsidRDefault="00B1636D" w:rsidP="00F06F47">
      <w:pPr>
        <w:pStyle w:val="1"/>
        <w:rPr>
          <w:rFonts w:asciiTheme="minorHAnsi" w:hAnsiTheme="minorHAnsi"/>
        </w:rPr>
      </w:pPr>
      <w:r w:rsidRPr="00294C71">
        <w:rPr>
          <w:rFonts w:asciiTheme="minorHAnsi" w:hAnsiTheme="minorHAnsi"/>
        </w:rPr>
        <w:t>(11)</w:t>
      </w:r>
      <w:r w:rsidRPr="00294C71">
        <w:rPr>
          <w:rFonts w:asciiTheme="minorHAnsi" w:hAnsiTheme="minorHAnsi"/>
          <w:sz w:val="20"/>
        </w:rPr>
        <w:tab/>
      </w:r>
      <w:r w:rsidRPr="00294C71">
        <w:rPr>
          <w:rFonts w:asciiTheme="minorHAnsi" w:hAnsiTheme="minorHAnsi"/>
        </w:rPr>
        <w:t xml:space="preserve">the issuance and renewal of licenses for </w:t>
      </w:r>
      <w:r w:rsidR="001303FA" w:rsidRPr="00294C71">
        <w:rPr>
          <w:rFonts w:asciiTheme="minorHAnsi" w:hAnsiTheme="minorHAnsi"/>
        </w:rPr>
        <w:t>P</w:t>
      </w:r>
      <w:r w:rsidRPr="00294C71">
        <w:rPr>
          <w:rFonts w:asciiTheme="minorHAnsi" w:hAnsiTheme="minorHAnsi"/>
        </w:rPr>
        <w:t xml:space="preserve">harmacies located within this </w:t>
      </w:r>
      <w:r w:rsidR="00E17571">
        <w:rPr>
          <w:rFonts w:asciiTheme="minorHAnsi" w:hAnsiTheme="minorHAnsi"/>
        </w:rPr>
        <w:t>s</w:t>
      </w:r>
      <w:r w:rsidRPr="00294C71">
        <w:rPr>
          <w:rFonts w:asciiTheme="minorHAnsi" w:hAnsiTheme="minorHAnsi"/>
        </w:rPr>
        <w:t xml:space="preserve">tate, or outside this </w:t>
      </w:r>
      <w:r w:rsidR="00E17571">
        <w:rPr>
          <w:rFonts w:asciiTheme="minorHAnsi" w:hAnsiTheme="minorHAnsi"/>
        </w:rPr>
        <w:t>s</w:t>
      </w:r>
      <w:r w:rsidRPr="00294C71">
        <w:rPr>
          <w:rFonts w:asciiTheme="minorHAnsi" w:hAnsiTheme="minorHAnsi"/>
        </w:rPr>
        <w:t xml:space="preserve">tate if providing services to patients within this </w:t>
      </w:r>
      <w:r w:rsidR="00E17571">
        <w:rPr>
          <w:rFonts w:asciiTheme="minorHAnsi" w:hAnsiTheme="minorHAnsi"/>
        </w:rPr>
        <w:t>s</w:t>
      </w:r>
      <w:r w:rsidRPr="00294C71">
        <w:rPr>
          <w:rFonts w:asciiTheme="minorHAnsi" w:hAnsiTheme="minorHAnsi"/>
        </w:rPr>
        <w:t>tate, that Compound or Dispense</w:t>
      </w:r>
      <w:r w:rsidR="002A0DF0" w:rsidRPr="00294C71">
        <w:rPr>
          <w:rFonts w:asciiTheme="minorHAnsi" w:hAnsiTheme="minorHAnsi"/>
        </w:rPr>
        <w:fldChar w:fldCharType="begin"/>
      </w:r>
      <w:r w:rsidR="002A0DF0" w:rsidRPr="00294C71">
        <w:rPr>
          <w:rFonts w:asciiTheme="minorHAnsi" w:hAnsiTheme="minorHAnsi"/>
        </w:rPr>
        <w:instrText xml:space="preserve"> dispense" </w:instrText>
      </w:r>
      <w:r w:rsidR="002A0DF0" w:rsidRPr="00294C71">
        <w:rPr>
          <w:rFonts w:asciiTheme="minorHAnsi" w:hAnsiTheme="minorHAnsi"/>
        </w:rPr>
        <w:fldChar w:fldCharType="end"/>
      </w:r>
      <w:r w:rsidRPr="00294C71">
        <w:rPr>
          <w:rFonts w:asciiTheme="minorHAnsi" w:hAnsiTheme="minorHAnsi"/>
        </w:rPr>
        <w:t xml:space="preserve">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or provide Pharmacist Care</w:t>
      </w:r>
      <w:r w:rsidR="00F477AC" w:rsidRPr="00294C71">
        <w:rPr>
          <w:rFonts w:asciiTheme="minorHAnsi" w:hAnsiTheme="minorHAnsi"/>
        </w:rPr>
        <w:t xml:space="preserve"> Services</w:t>
      </w:r>
      <w:r w:rsidR="00630C19" w:rsidRPr="00294C71">
        <w:rPr>
          <w:rFonts w:asciiTheme="minorHAnsi" w:hAnsiTheme="minorHAnsi"/>
        </w:rPr>
        <w:fldChar w:fldCharType="begin"/>
      </w:r>
      <w:r w:rsidR="00630C19" w:rsidRPr="00294C71">
        <w:rPr>
          <w:rFonts w:asciiTheme="minorHAnsi" w:hAnsiTheme="minorHAnsi"/>
        </w:rPr>
        <w:instrText xml:space="preserve"> </w:instrText>
      </w:r>
      <w:r w:rsidR="00630C19" w:rsidRPr="00294C71">
        <w:rPr>
          <w:rFonts w:asciiTheme="minorHAnsi" w:hAnsiTheme="minorHAnsi"/>
          <w:b/>
          <w:sz w:val="16"/>
          <w:szCs w:val="16"/>
        </w:rPr>
        <w:instrText>pharmacist care</w:instrText>
      </w:r>
      <w:r w:rsidR="00630C19" w:rsidRPr="00294C71">
        <w:rPr>
          <w:rFonts w:asciiTheme="minorHAnsi" w:hAnsiTheme="minorHAnsi"/>
        </w:rPr>
        <w:instrText xml:space="preserve">" </w:instrText>
      </w:r>
      <w:r w:rsidR="00630C19" w:rsidRPr="00294C71">
        <w:rPr>
          <w:rFonts w:asciiTheme="minorHAnsi" w:hAnsiTheme="minorHAnsi"/>
        </w:rPr>
        <w:fldChar w:fldCharType="end"/>
      </w:r>
      <w:r w:rsidRPr="00294C71">
        <w:rPr>
          <w:rFonts w:asciiTheme="minorHAnsi" w:hAnsiTheme="minorHAnsi"/>
        </w:rPr>
        <w:t>.</w:t>
      </w:r>
    </w:p>
    <w:p w14:paraId="0DCB6E82" w14:textId="5A576DE0" w:rsidR="00B12407" w:rsidRPr="00294C71" w:rsidRDefault="00B12407" w:rsidP="00F06F47">
      <w:pPr>
        <w:pStyle w:val="1"/>
        <w:rPr>
          <w:rFonts w:asciiTheme="minorHAnsi" w:hAnsiTheme="minorHAnsi"/>
        </w:rPr>
      </w:pPr>
      <w:r w:rsidRPr="00294C71">
        <w:rPr>
          <w:rFonts w:asciiTheme="minorHAnsi" w:hAnsiTheme="minorHAnsi"/>
        </w:rPr>
        <w:t>(1</w:t>
      </w:r>
      <w:r w:rsidR="00B1636D" w:rsidRPr="00294C71">
        <w:rPr>
          <w:rFonts w:asciiTheme="minorHAnsi" w:hAnsiTheme="minorHAnsi"/>
        </w:rPr>
        <w:t>2</w:t>
      </w:r>
      <w:r w:rsidRPr="00294C71">
        <w:rPr>
          <w:rFonts w:asciiTheme="minorHAnsi" w:hAnsiTheme="minorHAnsi"/>
        </w:rPr>
        <w:t>)</w:t>
      </w:r>
      <w:r w:rsidRPr="00294C71">
        <w:rPr>
          <w:rFonts w:asciiTheme="minorHAnsi" w:hAnsiTheme="minorHAnsi"/>
        </w:rPr>
        <w:tab/>
      </w:r>
      <w:r w:rsidR="008D2356" w:rsidRPr="00294C71">
        <w:rPr>
          <w:rFonts w:asciiTheme="minorHAnsi" w:hAnsiTheme="minorHAnsi"/>
        </w:rPr>
        <w:t>t</w:t>
      </w:r>
      <w:r w:rsidRPr="00294C71">
        <w:rPr>
          <w:rFonts w:asciiTheme="minorHAnsi" w:hAnsiTheme="minorHAnsi"/>
        </w:rPr>
        <w:t>he issuance and renewal of licenses of all Manufacture</w:t>
      </w:r>
      <w:r w:rsidR="00B1636D" w:rsidRPr="00294C71">
        <w:rPr>
          <w:rFonts w:asciiTheme="minorHAnsi" w:hAnsiTheme="minorHAnsi"/>
        </w:rPr>
        <w:t>rs</w:t>
      </w:r>
      <w:r w:rsidRPr="00294C71">
        <w:rPr>
          <w:rFonts w:asciiTheme="minorHAnsi" w:hAnsiTheme="minorHAnsi"/>
        </w:rPr>
        <w:t xml:space="preserve"> and Distribut</w:t>
      </w:r>
      <w:r w:rsidR="00B1636D" w:rsidRPr="00294C71">
        <w:rPr>
          <w:rFonts w:asciiTheme="minorHAnsi" w:hAnsiTheme="minorHAnsi"/>
        </w:rPr>
        <w:t>ors</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of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00B1636D" w:rsidRPr="00294C71">
        <w:rPr>
          <w:rFonts w:asciiTheme="minorHAnsi" w:hAnsiTheme="minorHAnsi"/>
        </w:rPr>
        <w:t xml:space="preserve"> located within this </w:t>
      </w:r>
      <w:r w:rsidR="00E17571">
        <w:rPr>
          <w:rFonts w:asciiTheme="minorHAnsi" w:hAnsiTheme="minorHAnsi"/>
        </w:rPr>
        <w:t>s</w:t>
      </w:r>
      <w:r w:rsidR="00B1636D" w:rsidRPr="00294C71">
        <w:rPr>
          <w:rFonts w:asciiTheme="minorHAnsi" w:hAnsiTheme="minorHAnsi"/>
        </w:rPr>
        <w:t xml:space="preserve">tate, or outside this </w:t>
      </w:r>
      <w:r w:rsidR="00E17571">
        <w:rPr>
          <w:rFonts w:asciiTheme="minorHAnsi" w:hAnsiTheme="minorHAnsi"/>
        </w:rPr>
        <w:t>s</w:t>
      </w:r>
      <w:r w:rsidR="00B1636D" w:rsidRPr="00294C71">
        <w:rPr>
          <w:rFonts w:asciiTheme="minorHAnsi" w:hAnsiTheme="minorHAnsi"/>
        </w:rPr>
        <w:t xml:space="preserve">tate if providing such services within this </w:t>
      </w:r>
      <w:r w:rsidR="00E17571">
        <w:rPr>
          <w:rFonts w:asciiTheme="minorHAnsi" w:hAnsiTheme="minorHAnsi"/>
        </w:rPr>
        <w:t>s</w:t>
      </w:r>
      <w:r w:rsidR="00B1636D" w:rsidRPr="00294C71">
        <w:rPr>
          <w:rFonts w:asciiTheme="minorHAnsi" w:hAnsiTheme="minorHAnsi"/>
        </w:rPr>
        <w:t>tate</w:t>
      </w:r>
      <w:r w:rsidRPr="00294C71">
        <w:rPr>
          <w:rFonts w:asciiTheme="minorHAnsi" w:hAnsiTheme="minorHAnsi"/>
        </w:rPr>
        <w:t>;</w:t>
      </w:r>
    </w:p>
    <w:p w14:paraId="505B3BDB" w14:textId="34EC823E" w:rsidR="00B12407" w:rsidRPr="00294C71" w:rsidRDefault="00B12407" w:rsidP="00F06F47">
      <w:pPr>
        <w:pStyle w:val="1"/>
        <w:rPr>
          <w:rFonts w:asciiTheme="minorHAnsi" w:hAnsiTheme="minorHAnsi"/>
        </w:rPr>
      </w:pPr>
      <w:r w:rsidRPr="00294C71">
        <w:rPr>
          <w:rFonts w:asciiTheme="minorHAnsi" w:hAnsiTheme="minorHAnsi"/>
        </w:rPr>
        <w:t>(1</w:t>
      </w:r>
      <w:r w:rsidR="00B1636D" w:rsidRPr="00294C71">
        <w:rPr>
          <w:rFonts w:asciiTheme="minorHAnsi" w:hAnsiTheme="minorHAnsi"/>
        </w:rPr>
        <w:t>3</w:t>
      </w:r>
      <w:r w:rsidRPr="00294C71">
        <w:rPr>
          <w:rFonts w:asciiTheme="minorHAnsi" w:hAnsiTheme="minorHAnsi"/>
        </w:rPr>
        <w:t>)</w:t>
      </w:r>
      <w:r w:rsidRPr="00294C71">
        <w:rPr>
          <w:rFonts w:asciiTheme="minorHAnsi" w:hAnsiTheme="minorHAnsi"/>
        </w:rPr>
        <w:tab/>
      </w:r>
      <w:r w:rsidR="008D2356" w:rsidRPr="00294C71">
        <w:rPr>
          <w:rFonts w:asciiTheme="minorHAnsi" w:hAnsiTheme="minorHAnsi"/>
        </w:rPr>
        <w:t>i</w:t>
      </w:r>
      <w:r w:rsidRPr="00294C71">
        <w:rPr>
          <w:rFonts w:asciiTheme="minorHAnsi" w:hAnsiTheme="minorHAnsi"/>
        </w:rPr>
        <w:t>nspection at all reasonable hours of the facility and appropriate records of any licensed Person or licensed facility and any Person or facility seeking licensure for the purpose of determining if any provisions of the laws governing licensure, the legal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of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or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xml:space="preserve"> are being violated, including the inspection of Protected Health Information</w:t>
      </w:r>
      <w:r w:rsidR="00EB23B4" w:rsidRPr="00272241">
        <w:rPr>
          <w:rFonts w:asciiTheme="minorHAnsi" w:hAnsiTheme="minorHAnsi"/>
        </w:rPr>
        <w:fldChar w:fldCharType="begin"/>
      </w:r>
      <w:r w:rsidR="00EB23B4" w:rsidRPr="00272241">
        <w:rPr>
          <w:rFonts w:asciiTheme="minorHAnsi" w:hAnsiTheme="minorHAnsi"/>
        </w:rPr>
        <w:instrText xml:space="preserve"> </w:instrText>
      </w:r>
      <w:r w:rsidR="00EB23B4">
        <w:rPr>
          <w:rFonts w:asciiTheme="minorHAnsi" w:hAnsiTheme="minorHAnsi"/>
        </w:rPr>
        <w:instrText>p</w:instrText>
      </w:r>
      <w:r w:rsidR="00EB23B4" w:rsidRPr="00272241">
        <w:rPr>
          <w:rFonts w:asciiTheme="minorHAnsi" w:hAnsiTheme="minorHAnsi"/>
        </w:rPr>
        <w:instrText xml:space="preserve">rotected </w:instrText>
      </w:r>
      <w:r w:rsidR="00EB23B4">
        <w:rPr>
          <w:rFonts w:asciiTheme="minorHAnsi" w:hAnsiTheme="minorHAnsi"/>
        </w:rPr>
        <w:instrText>h</w:instrText>
      </w:r>
      <w:r w:rsidR="00EB23B4" w:rsidRPr="00272241">
        <w:rPr>
          <w:rFonts w:asciiTheme="minorHAnsi" w:hAnsiTheme="minorHAnsi"/>
        </w:rPr>
        <w:instrText xml:space="preserve">ealth </w:instrText>
      </w:r>
      <w:r w:rsidR="00EB23B4">
        <w:rPr>
          <w:rFonts w:asciiTheme="minorHAnsi" w:hAnsiTheme="minorHAnsi"/>
        </w:rPr>
        <w:instrText>i</w:instrText>
      </w:r>
      <w:r w:rsidR="00EB23B4" w:rsidRPr="00272241">
        <w:rPr>
          <w:rFonts w:asciiTheme="minorHAnsi" w:hAnsiTheme="minorHAnsi"/>
        </w:rPr>
        <w:instrText xml:space="preserve">nformation" </w:instrText>
      </w:r>
      <w:r w:rsidR="00EB23B4" w:rsidRPr="00272241">
        <w:rPr>
          <w:rFonts w:asciiTheme="minorHAnsi" w:hAnsiTheme="minorHAnsi"/>
        </w:rPr>
        <w:fldChar w:fldCharType="end"/>
      </w:r>
      <w:r w:rsidRPr="00294C71">
        <w:rPr>
          <w:rFonts w:asciiTheme="minorHAnsi" w:hAnsiTheme="minorHAnsi"/>
        </w:rPr>
        <w:t>. The Board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its officers, inspectors, and representatives shall cooperate with all agencies charged with the enforcement of the laws of the United States, of this </w:t>
      </w:r>
      <w:r w:rsidR="00E17571">
        <w:rPr>
          <w:rFonts w:asciiTheme="minorHAnsi" w:hAnsiTheme="minorHAnsi"/>
        </w:rPr>
        <w:t>s</w:t>
      </w:r>
      <w:r w:rsidRPr="00294C71">
        <w:rPr>
          <w:rFonts w:asciiTheme="minorHAnsi" w:hAnsiTheme="minorHAnsi"/>
        </w:rPr>
        <w:t>tate, and of all other states relating to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and the Practice of Pharmacy</w:t>
      </w:r>
      <w:r w:rsidR="008D699C" w:rsidRPr="00294C71">
        <w:rPr>
          <w:rFonts w:asciiTheme="minorHAnsi" w:hAnsiTheme="minorHAnsi"/>
        </w:rPr>
        <w:fldChar w:fldCharType="begin"/>
      </w:r>
      <w:r w:rsidR="008D699C" w:rsidRPr="00294C71">
        <w:rPr>
          <w:rFonts w:asciiTheme="minorHAnsi" w:hAnsiTheme="minorHAnsi"/>
        </w:rPr>
        <w:instrText xml:space="preserve"> practice of pharmacy" </w:instrText>
      </w:r>
      <w:r w:rsidR="008D699C" w:rsidRPr="00294C71">
        <w:rPr>
          <w:rFonts w:asciiTheme="minorHAnsi" w:hAnsiTheme="minorHAnsi"/>
        </w:rPr>
        <w:fldChar w:fldCharType="end"/>
      </w:r>
      <w:r w:rsidRPr="00294C71">
        <w:rPr>
          <w:rFonts w:asciiTheme="minorHAnsi" w:hAnsiTheme="minorHAnsi"/>
        </w:rPr>
        <w:t xml:space="preserve">; </w:t>
      </w:r>
    </w:p>
    <w:p w14:paraId="5714171A" w14:textId="77777777" w:rsidR="00B12407" w:rsidRPr="00294C71" w:rsidRDefault="00B12407" w:rsidP="00F06F47">
      <w:pPr>
        <w:pStyle w:val="1"/>
        <w:rPr>
          <w:rFonts w:asciiTheme="minorHAnsi" w:hAnsiTheme="minorHAnsi"/>
        </w:rPr>
      </w:pPr>
      <w:r w:rsidRPr="134D7351">
        <w:rPr>
          <w:rFonts w:asciiTheme="minorHAnsi" w:hAnsiTheme="minorHAnsi"/>
        </w:rPr>
        <w:t>(1</w:t>
      </w:r>
      <w:r w:rsidR="00B1636D" w:rsidRPr="134D7351">
        <w:rPr>
          <w:rFonts w:asciiTheme="minorHAnsi" w:hAnsiTheme="minorHAnsi"/>
        </w:rPr>
        <w:t>4</w:t>
      </w:r>
      <w:r w:rsidRPr="134D7351">
        <w:rPr>
          <w:rFonts w:asciiTheme="minorHAnsi" w:hAnsiTheme="minorHAnsi"/>
        </w:rPr>
        <w:t>)</w:t>
      </w:r>
      <w:r w:rsidRPr="00294C71">
        <w:rPr>
          <w:rFonts w:asciiTheme="minorHAnsi" w:hAnsiTheme="minorHAnsi"/>
        </w:rPr>
        <w:tab/>
      </w:r>
      <w:r w:rsidR="00E357B4" w:rsidRPr="134D7351">
        <w:rPr>
          <w:rFonts w:asciiTheme="minorHAnsi" w:hAnsiTheme="minorHAnsi"/>
        </w:rPr>
        <w:t>e</w:t>
      </w:r>
      <w:r w:rsidRPr="134D7351">
        <w:rPr>
          <w:rFonts w:asciiTheme="minorHAnsi" w:hAnsiTheme="minorHAnsi"/>
        </w:rPr>
        <w:t>stablishing minimum standards for maintaining the integrity and confidentiality of prescription information and other patient health care information; and</w:t>
      </w:r>
      <w:r w:rsidR="005C24FD" w:rsidRPr="134D7351">
        <w:rPr>
          <w:rStyle w:val="FootnoteReference"/>
          <w:rFonts w:asciiTheme="minorHAnsi" w:hAnsiTheme="minorHAnsi"/>
        </w:rPr>
        <w:footnoteReference w:id="54"/>
      </w:r>
    </w:p>
    <w:p w14:paraId="38C7126B" w14:textId="259FFC92" w:rsidR="00B12407" w:rsidRPr="00294C71" w:rsidRDefault="00B12407" w:rsidP="00F06F47">
      <w:pPr>
        <w:pStyle w:val="1"/>
        <w:rPr>
          <w:rFonts w:asciiTheme="minorHAnsi" w:hAnsiTheme="minorHAnsi"/>
        </w:rPr>
      </w:pPr>
      <w:r w:rsidRPr="00294C71">
        <w:rPr>
          <w:rFonts w:asciiTheme="minorHAnsi" w:hAnsiTheme="minorHAnsi"/>
        </w:rPr>
        <w:lastRenderedPageBreak/>
        <w:t>(1</w:t>
      </w:r>
      <w:r w:rsidR="00B1636D" w:rsidRPr="00294C71">
        <w:rPr>
          <w:rFonts w:asciiTheme="minorHAnsi" w:hAnsiTheme="minorHAnsi"/>
        </w:rPr>
        <w:t>5</w:t>
      </w:r>
      <w:r w:rsidRPr="00294C71">
        <w:rPr>
          <w:rFonts w:asciiTheme="minorHAnsi" w:hAnsiTheme="minorHAnsi"/>
        </w:rPr>
        <w:t>)</w:t>
      </w:r>
      <w:r w:rsidRPr="00294C71">
        <w:rPr>
          <w:rFonts w:asciiTheme="minorHAnsi" w:hAnsiTheme="minorHAnsi"/>
        </w:rPr>
        <w:tab/>
      </w:r>
      <w:r w:rsidR="00E357B4" w:rsidRPr="00294C71">
        <w:rPr>
          <w:rFonts w:asciiTheme="minorHAnsi" w:hAnsiTheme="minorHAnsi"/>
        </w:rPr>
        <w:t>t</w:t>
      </w:r>
      <w:r w:rsidRPr="00294C71">
        <w:rPr>
          <w:rFonts w:asciiTheme="minorHAnsi" w:hAnsiTheme="minorHAnsi"/>
        </w:rPr>
        <w:t>he approval of Pharmacy practice initiatives that improve the quality of or access to Pharmacist Care</w:t>
      </w:r>
      <w:r w:rsidR="00F477AC" w:rsidRPr="00294C71">
        <w:rPr>
          <w:rFonts w:asciiTheme="minorHAnsi" w:hAnsiTheme="minorHAnsi"/>
        </w:rPr>
        <w:t xml:space="preserve"> Services</w:t>
      </w:r>
      <w:r w:rsidR="00397626" w:rsidRPr="00294C71">
        <w:rPr>
          <w:rFonts w:asciiTheme="minorHAnsi" w:hAnsiTheme="minorHAnsi"/>
        </w:rPr>
        <w:fldChar w:fldCharType="begin"/>
      </w:r>
      <w:r w:rsidR="00397626" w:rsidRPr="00294C71">
        <w:rPr>
          <w:rFonts w:asciiTheme="minorHAnsi" w:hAnsiTheme="minorHAnsi"/>
        </w:rPr>
        <w:instrText xml:space="preserve"> pharmacist care" </w:instrText>
      </w:r>
      <w:r w:rsidR="00397626" w:rsidRPr="00294C71">
        <w:rPr>
          <w:rFonts w:asciiTheme="minorHAnsi" w:hAnsiTheme="minorHAnsi"/>
        </w:rPr>
        <w:fldChar w:fldCharType="end"/>
      </w:r>
      <w:r w:rsidRPr="00294C71">
        <w:rPr>
          <w:rFonts w:asciiTheme="minorHAnsi" w:hAnsiTheme="minorHAnsi"/>
        </w:rPr>
        <w:t>, but which fall outside the scope of present regulations. This subsection shall not be construed to expand the definition of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xml:space="preserve"> as defined in this Act.</w:t>
      </w:r>
    </w:p>
    <w:p w14:paraId="481A61C5" w14:textId="05A92C22" w:rsidR="00B12407" w:rsidRPr="00294C71" w:rsidRDefault="00B12407" w:rsidP="00F06F47">
      <w:pPr>
        <w:pStyle w:val="a"/>
        <w:rPr>
          <w:rFonts w:asciiTheme="minorHAnsi" w:hAnsiTheme="minorHAnsi"/>
        </w:rPr>
      </w:pPr>
      <w:r w:rsidRPr="00294C71">
        <w:rPr>
          <w:rFonts w:asciiTheme="minorHAnsi" w:hAnsiTheme="minorHAnsi"/>
        </w:rPr>
        <w:t>(b)</w:t>
      </w:r>
      <w:r w:rsidRPr="00294C71">
        <w:rPr>
          <w:rFonts w:asciiTheme="minorHAnsi" w:hAnsiTheme="minorHAnsi"/>
        </w:rPr>
        <w:tab/>
        <w:t>Centralized Performance Database</w:t>
      </w:r>
      <w:r w:rsidR="00397626" w:rsidRPr="00294C71">
        <w:rPr>
          <w:rFonts w:asciiTheme="minorHAnsi" w:hAnsiTheme="minorHAnsi"/>
        </w:rPr>
        <w:fldChar w:fldCharType="begin"/>
      </w:r>
      <w:r w:rsidR="00397626" w:rsidRPr="00294C71">
        <w:rPr>
          <w:rFonts w:asciiTheme="minorHAnsi" w:hAnsiTheme="minorHAnsi"/>
        </w:rPr>
        <w:instrText xml:space="preserve"> database, centralized performance" </w:instrText>
      </w:r>
      <w:r w:rsidR="00397626" w:rsidRPr="00294C71">
        <w:rPr>
          <w:rFonts w:asciiTheme="minorHAnsi" w:hAnsiTheme="minorHAnsi"/>
        </w:rPr>
        <w:fldChar w:fldCharType="end"/>
      </w:r>
    </w:p>
    <w:p w14:paraId="3725A6AC" w14:textId="292F9D7F" w:rsidR="00B12407" w:rsidRPr="00294C71" w:rsidRDefault="00B12407" w:rsidP="00F06F47">
      <w:pPr>
        <w:pStyle w:val="1"/>
        <w:rPr>
          <w:rFonts w:asciiTheme="minorHAnsi" w:hAnsiTheme="minorHAnsi"/>
        </w:rPr>
      </w:pPr>
      <w:r w:rsidRPr="00294C71">
        <w:rPr>
          <w:rFonts w:asciiTheme="minorHAnsi" w:hAnsiTheme="minorHAnsi"/>
        </w:rPr>
        <w:t>(1)</w:t>
      </w:r>
      <w:r w:rsidRPr="00294C71">
        <w:rPr>
          <w:rFonts w:asciiTheme="minorHAnsi" w:hAnsiTheme="minorHAnsi"/>
        </w:rPr>
        <w:tab/>
        <w:t>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utilize a Centralized Performance Database</w:t>
      </w:r>
      <w:r w:rsidR="00397626" w:rsidRPr="00294C71">
        <w:rPr>
          <w:rFonts w:asciiTheme="minorHAnsi" w:hAnsiTheme="minorHAnsi"/>
        </w:rPr>
        <w:fldChar w:fldCharType="begin"/>
      </w:r>
      <w:r w:rsidR="00397626" w:rsidRPr="00294C71">
        <w:rPr>
          <w:rFonts w:asciiTheme="minorHAnsi" w:hAnsiTheme="minorHAnsi"/>
        </w:rPr>
        <w:instrText xml:space="preserve"> database, centralized performance" </w:instrText>
      </w:r>
      <w:r w:rsidR="00397626" w:rsidRPr="00294C71">
        <w:rPr>
          <w:rFonts w:asciiTheme="minorHAnsi" w:hAnsiTheme="minorHAnsi"/>
        </w:rPr>
        <w:fldChar w:fldCharType="end"/>
      </w:r>
      <w:r w:rsidRPr="00294C71">
        <w:rPr>
          <w:rFonts w:asciiTheme="minorHAnsi" w:hAnsiTheme="minorHAnsi"/>
        </w:rPr>
        <w:t xml:space="preserve">. The Centralized Performance Database shall be maintained in such a way as to permit an evaluator to apply </w:t>
      </w:r>
      <w:r w:rsidR="0055379B">
        <w:rPr>
          <w:rFonts w:asciiTheme="minorHAnsi" w:hAnsiTheme="minorHAnsi"/>
        </w:rPr>
        <w:t>c</w:t>
      </w:r>
      <w:r w:rsidRPr="00294C71">
        <w:rPr>
          <w:rFonts w:asciiTheme="minorHAnsi" w:hAnsiTheme="minorHAnsi"/>
        </w:rPr>
        <w:t xml:space="preserve">riteria and </w:t>
      </w:r>
      <w:r w:rsidR="0055379B">
        <w:rPr>
          <w:rFonts w:asciiTheme="minorHAnsi" w:hAnsiTheme="minorHAnsi"/>
        </w:rPr>
        <w:t>s</w:t>
      </w:r>
      <w:r w:rsidRPr="00294C71">
        <w:rPr>
          <w:rFonts w:asciiTheme="minorHAnsi" w:hAnsiTheme="minorHAnsi"/>
        </w:rPr>
        <w:t>tandards to data from one pharmacy, and determine whether, over time, outcomes from that pharmacy compare favorably with outcomes from other pharmacies.</w:t>
      </w:r>
    </w:p>
    <w:p w14:paraId="3A77E1BC" w14:textId="55A44757" w:rsidR="00B12407" w:rsidRPr="00294C71" w:rsidRDefault="00B12407" w:rsidP="00F06F47">
      <w:pPr>
        <w:pStyle w:val="1"/>
        <w:rPr>
          <w:rFonts w:asciiTheme="minorHAnsi" w:hAnsiTheme="minorHAnsi"/>
        </w:rPr>
      </w:pPr>
      <w:r w:rsidRPr="00294C71">
        <w:rPr>
          <w:rFonts w:asciiTheme="minorHAnsi" w:hAnsiTheme="minorHAnsi"/>
        </w:rPr>
        <w:t>(2)</w:t>
      </w:r>
      <w:r w:rsidRPr="00294C71">
        <w:rPr>
          <w:rFonts w:asciiTheme="minorHAnsi" w:hAnsiTheme="minorHAnsi"/>
        </w:rPr>
        <w:tab/>
        <w:t>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conduct a Practice Accountability Audit at least once every six months to identify pharmacies that consistently violate </w:t>
      </w:r>
      <w:r w:rsidR="0055379B">
        <w:rPr>
          <w:rFonts w:asciiTheme="minorHAnsi" w:hAnsiTheme="minorHAnsi"/>
        </w:rPr>
        <w:t>c</w:t>
      </w:r>
      <w:r w:rsidRPr="00294C71">
        <w:rPr>
          <w:rFonts w:asciiTheme="minorHAnsi" w:hAnsiTheme="minorHAnsi"/>
        </w:rPr>
        <w:t>riteria and/or standards.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 shall require that pharmacies so identified provide an explanation of the reason for their consistent violation of </w:t>
      </w:r>
      <w:r w:rsidR="0055379B">
        <w:rPr>
          <w:rFonts w:asciiTheme="minorHAnsi" w:hAnsiTheme="minorHAnsi"/>
        </w:rPr>
        <w:t>c</w:t>
      </w:r>
      <w:r w:rsidRPr="00294C71">
        <w:rPr>
          <w:rFonts w:asciiTheme="minorHAnsi" w:hAnsiTheme="minorHAnsi"/>
        </w:rPr>
        <w:t>riteria and/or standards.</w:t>
      </w:r>
    </w:p>
    <w:p w14:paraId="241BCD8E" w14:textId="27D7AC17" w:rsidR="00B12407" w:rsidRPr="00294C71" w:rsidRDefault="00B12407" w:rsidP="56D29C7B">
      <w:pPr>
        <w:pStyle w:val="a"/>
        <w:rPr>
          <w:rFonts w:asciiTheme="minorHAnsi" w:hAnsiTheme="minorHAnsi"/>
        </w:rPr>
      </w:pPr>
      <w:r w:rsidRPr="56D29C7B">
        <w:rPr>
          <w:rFonts w:asciiTheme="minorHAnsi" w:hAnsiTheme="minorHAnsi"/>
        </w:rPr>
        <w:t>(c)</w:t>
      </w:r>
      <w:r>
        <w:tab/>
      </w:r>
      <w:r w:rsidRPr="56D29C7B">
        <w:rPr>
          <w:rFonts w:asciiTheme="minorHAnsi" w:hAnsiTheme="minorHAnsi"/>
        </w:rPr>
        <w:t>The Board</w:t>
      </w:r>
      <w:r w:rsidRPr="56D29C7B">
        <w:rPr>
          <w:rFonts w:asciiTheme="minorHAnsi" w:hAnsiTheme="minorHAnsi"/>
        </w:rPr>
        <w:fldChar w:fldCharType="begin"/>
      </w:r>
      <w:r w:rsidRPr="56D29C7B">
        <w:rPr>
          <w:rFonts w:asciiTheme="minorHAnsi" w:hAnsiTheme="minorHAnsi"/>
        </w:rPr>
        <w:instrText xml:space="preserve"> </w:instrText>
      </w:r>
      <w:r w:rsidRPr="56D29C7B">
        <w:rPr>
          <w:rFonts w:asciiTheme="minorHAnsi" w:hAnsiTheme="minorHAnsi"/>
          <w:sz w:val="16"/>
          <w:szCs w:val="16"/>
        </w:rPr>
        <w:instrText>board of pharmacy</w:instrText>
      </w:r>
      <w:r w:rsidRPr="56D29C7B">
        <w:rPr>
          <w:rFonts w:asciiTheme="minorHAnsi" w:hAnsiTheme="minorHAnsi"/>
        </w:rPr>
        <w:instrText xml:space="preserve">" </w:instrText>
      </w:r>
      <w:r w:rsidRPr="56D29C7B">
        <w:rPr>
          <w:rFonts w:asciiTheme="minorHAnsi" w:hAnsiTheme="minorHAnsi"/>
        </w:rPr>
        <w:fldChar w:fldCharType="end"/>
      </w:r>
      <w:r w:rsidRPr="56D29C7B">
        <w:rPr>
          <w:rFonts w:asciiTheme="minorHAnsi" w:hAnsiTheme="minorHAnsi"/>
        </w:rPr>
        <w:t xml:space="preserve"> of Pharmacy</w:t>
      </w:r>
      <w:r w:rsidRPr="56D29C7B">
        <w:rPr>
          <w:rFonts w:asciiTheme="minorHAnsi" w:hAnsiTheme="minorHAnsi"/>
        </w:rPr>
        <w:fldChar w:fldCharType="begin"/>
      </w:r>
      <w:r w:rsidRPr="56D29C7B">
        <w:rPr>
          <w:rFonts w:asciiTheme="minorHAnsi" w:hAnsiTheme="minorHAnsi"/>
        </w:rPr>
        <w:instrText xml:space="preserve"> board of pharmacy" </w:instrText>
      </w:r>
      <w:r w:rsidRPr="56D29C7B">
        <w:rPr>
          <w:rFonts w:asciiTheme="minorHAnsi" w:hAnsiTheme="minorHAnsi"/>
        </w:rPr>
        <w:fldChar w:fldCharType="end"/>
      </w:r>
      <w:r w:rsidRPr="56D29C7B">
        <w:rPr>
          <w:rFonts w:asciiTheme="minorHAnsi" w:hAnsiTheme="minorHAnsi"/>
        </w:rPr>
        <w:t xml:space="preserve"> shall have such other duties, powers, and authority as may be necessary to the enforcement of this Act and to the enforcement of Board</w:t>
      </w:r>
      <w:r w:rsidRPr="56D29C7B">
        <w:rPr>
          <w:rFonts w:asciiTheme="minorHAnsi" w:hAnsiTheme="minorHAnsi"/>
        </w:rPr>
        <w:fldChar w:fldCharType="begin"/>
      </w:r>
      <w:r w:rsidRPr="56D29C7B">
        <w:rPr>
          <w:rFonts w:asciiTheme="minorHAnsi" w:hAnsiTheme="minorHAnsi"/>
        </w:rPr>
        <w:instrText xml:space="preserve"> </w:instrText>
      </w:r>
      <w:r w:rsidRPr="56D29C7B">
        <w:rPr>
          <w:rFonts w:asciiTheme="minorHAnsi" w:hAnsiTheme="minorHAnsi"/>
          <w:sz w:val="16"/>
          <w:szCs w:val="16"/>
        </w:rPr>
        <w:instrText>board of pharmacy</w:instrText>
      </w:r>
      <w:r w:rsidRPr="56D29C7B">
        <w:rPr>
          <w:rFonts w:asciiTheme="minorHAnsi" w:hAnsiTheme="minorHAnsi"/>
        </w:rPr>
        <w:instrText xml:space="preserve">" </w:instrText>
      </w:r>
      <w:r w:rsidRPr="56D29C7B">
        <w:rPr>
          <w:rFonts w:asciiTheme="minorHAnsi" w:hAnsiTheme="minorHAnsi"/>
        </w:rPr>
        <w:fldChar w:fldCharType="end"/>
      </w:r>
      <w:r w:rsidRPr="56D29C7B">
        <w:rPr>
          <w:rFonts w:asciiTheme="minorHAnsi" w:hAnsiTheme="minorHAnsi"/>
        </w:rPr>
        <w:t xml:space="preserve"> rules made pursuant thereto, which shall include, but are not limited to, the following: </w:t>
      </w:r>
    </w:p>
    <w:p w14:paraId="59A97569" w14:textId="18842629" w:rsidR="00B12407" w:rsidRPr="00294C71" w:rsidRDefault="00B12407" w:rsidP="00F06F47">
      <w:pPr>
        <w:pStyle w:val="1"/>
        <w:rPr>
          <w:rFonts w:asciiTheme="minorHAnsi" w:hAnsiTheme="minorHAnsi"/>
        </w:rPr>
      </w:pPr>
      <w:r w:rsidRPr="00294C71">
        <w:rPr>
          <w:rFonts w:asciiTheme="minorHAnsi" w:hAnsiTheme="minorHAnsi"/>
        </w:rPr>
        <w:t>(1)</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may join such professional organizations and associations organized exclusively to promote the improvement of the standards of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xml:space="preserve"> for the protection of the health and welfare of the public and/or whose activities assist and facilitate the work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w:t>
      </w:r>
    </w:p>
    <w:p w14:paraId="550A1928" w14:textId="51B22FB4" w:rsidR="00B12407" w:rsidRPr="00294C71" w:rsidRDefault="00B12407" w:rsidP="00F06F47">
      <w:pPr>
        <w:pStyle w:val="1"/>
        <w:rPr>
          <w:rFonts w:asciiTheme="minorHAnsi" w:hAnsiTheme="minorHAnsi"/>
        </w:rPr>
      </w:pPr>
      <w:r w:rsidRPr="00294C71">
        <w:rPr>
          <w:rFonts w:asciiTheme="minorHAnsi" w:hAnsiTheme="minorHAnsi"/>
        </w:rPr>
        <w:t>(2)</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may receive and expend funds, in addition to its [annual/biennial] appropriation, from parties other than the </w:t>
      </w:r>
      <w:r w:rsidR="00E17571">
        <w:rPr>
          <w:rFonts w:asciiTheme="minorHAnsi" w:hAnsiTheme="minorHAnsi"/>
        </w:rPr>
        <w:t>s</w:t>
      </w:r>
      <w:r w:rsidRPr="00294C71">
        <w:rPr>
          <w:rFonts w:asciiTheme="minorHAnsi" w:hAnsiTheme="minorHAnsi"/>
        </w:rPr>
        <w:t>tate, provided:</w:t>
      </w:r>
    </w:p>
    <w:p w14:paraId="7F73EF77" w14:textId="3F424396" w:rsidR="00B12407" w:rsidRPr="00294C71" w:rsidRDefault="00B12407" w:rsidP="00F06F47">
      <w:pPr>
        <w:pStyle w:val="i"/>
        <w:rPr>
          <w:rFonts w:asciiTheme="minorHAnsi" w:hAnsiTheme="minorHAnsi"/>
        </w:rPr>
      </w:pPr>
      <w:r w:rsidRPr="00294C71">
        <w:rPr>
          <w:rFonts w:asciiTheme="minorHAnsi" w:hAnsiTheme="minorHAnsi"/>
        </w:rPr>
        <w:t>(i)</w:t>
      </w:r>
      <w:r w:rsidRPr="00294C71">
        <w:rPr>
          <w:rFonts w:asciiTheme="minorHAnsi" w:hAnsiTheme="minorHAnsi"/>
        </w:rPr>
        <w:tab/>
      </w:r>
      <w:r w:rsidR="00E357B4" w:rsidRPr="00294C71">
        <w:rPr>
          <w:rFonts w:asciiTheme="minorHAnsi" w:hAnsiTheme="minorHAnsi"/>
        </w:rPr>
        <w:t>s</w:t>
      </w:r>
      <w:r w:rsidRPr="00294C71">
        <w:rPr>
          <w:rFonts w:asciiTheme="minorHAnsi" w:hAnsiTheme="minorHAnsi"/>
        </w:rPr>
        <w:t>uch funds are awarded for the pursuit of a specific objective which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is authorized to accomplish by this Act, or which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is qualified to accomplish by reason of its jurisdiction or professional expertise;</w:t>
      </w:r>
    </w:p>
    <w:p w14:paraId="1DB6A391" w14:textId="77777777" w:rsidR="00B12407" w:rsidRPr="00294C71" w:rsidRDefault="00B12407" w:rsidP="00F06F47">
      <w:pPr>
        <w:pStyle w:val="i"/>
        <w:rPr>
          <w:rFonts w:asciiTheme="minorHAnsi" w:hAnsiTheme="minorHAnsi"/>
        </w:rPr>
      </w:pPr>
      <w:r w:rsidRPr="00294C71">
        <w:rPr>
          <w:rFonts w:asciiTheme="minorHAnsi" w:hAnsiTheme="minorHAnsi"/>
        </w:rPr>
        <w:t>(ii)</w:t>
      </w:r>
      <w:r w:rsidRPr="00294C71">
        <w:rPr>
          <w:rFonts w:asciiTheme="minorHAnsi" w:hAnsiTheme="minorHAnsi"/>
        </w:rPr>
        <w:tab/>
      </w:r>
      <w:r w:rsidR="00E357B4" w:rsidRPr="00294C71">
        <w:rPr>
          <w:rFonts w:asciiTheme="minorHAnsi" w:hAnsiTheme="minorHAnsi"/>
        </w:rPr>
        <w:t>s</w:t>
      </w:r>
      <w:r w:rsidRPr="00294C71">
        <w:rPr>
          <w:rFonts w:asciiTheme="minorHAnsi" w:hAnsiTheme="minorHAnsi"/>
        </w:rPr>
        <w:t>uch funds are expended for the pursuit of the objective for which they are awarded;</w:t>
      </w:r>
    </w:p>
    <w:p w14:paraId="02ADA48E" w14:textId="09B125E0" w:rsidR="00B12407" w:rsidRPr="00294C71" w:rsidRDefault="00B12407" w:rsidP="00F06F47">
      <w:pPr>
        <w:pStyle w:val="i"/>
        <w:rPr>
          <w:rFonts w:asciiTheme="minorHAnsi" w:hAnsiTheme="minorHAnsi"/>
        </w:rPr>
      </w:pPr>
      <w:r w:rsidRPr="00294C71">
        <w:rPr>
          <w:rFonts w:asciiTheme="minorHAnsi" w:hAnsiTheme="minorHAnsi"/>
        </w:rPr>
        <w:t>(iii)</w:t>
      </w:r>
      <w:r w:rsidRPr="00294C71">
        <w:rPr>
          <w:rFonts w:asciiTheme="minorHAnsi" w:hAnsiTheme="minorHAnsi"/>
        </w:rPr>
        <w:tab/>
      </w:r>
      <w:r w:rsidR="00E357B4" w:rsidRPr="00294C71">
        <w:rPr>
          <w:rFonts w:asciiTheme="minorHAnsi" w:hAnsiTheme="minorHAnsi"/>
        </w:rPr>
        <w:t>a</w:t>
      </w:r>
      <w:r w:rsidRPr="00294C71">
        <w:rPr>
          <w:rFonts w:asciiTheme="minorHAnsi" w:hAnsiTheme="minorHAnsi"/>
        </w:rPr>
        <w:t>ctivities connected with or occasioned by the expenditures of such funds do not interfere with the performance of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’s duties and responsibilities, and do not conflict with the e</w:t>
      </w:r>
      <w:r w:rsidR="009B1AAE" w:rsidRPr="009B1AAE">
        <w:rPr>
          <w:rFonts w:asciiTheme="minorHAnsi" w:hAnsiTheme="minorHAnsi"/>
        </w:rPr>
        <w:t>xe</w:t>
      </w:r>
      <w:r w:rsidRPr="00294C71">
        <w:rPr>
          <w:rFonts w:asciiTheme="minorHAnsi" w:hAnsiTheme="minorHAnsi"/>
        </w:rPr>
        <w:t>rcise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’s powers as specified by this Act; </w:t>
      </w:r>
    </w:p>
    <w:p w14:paraId="5A8E9BE0" w14:textId="77777777" w:rsidR="00B12407" w:rsidRPr="00294C71" w:rsidRDefault="00B12407" w:rsidP="00F06F47">
      <w:pPr>
        <w:pStyle w:val="i"/>
        <w:rPr>
          <w:rFonts w:asciiTheme="minorHAnsi" w:hAnsiTheme="minorHAnsi"/>
        </w:rPr>
      </w:pPr>
      <w:r w:rsidRPr="00294C71">
        <w:rPr>
          <w:rFonts w:asciiTheme="minorHAnsi" w:hAnsiTheme="minorHAnsi"/>
        </w:rPr>
        <w:t>(iv)</w:t>
      </w:r>
      <w:r w:rsidRPr="00294C71">
        <w:rPr>
          <w:rFonts w:asciiTheme="minorHAnsi" w:hAnsiTheme="minorHAnsi"/>
        </w:rPr>
        <w:tab/>
      </w:r>
      <w:r w:rsidR="00E357B4" w:rsidRPr="00294C71">
        <w:rPr>
          <w:rFonts w:asciiTheme="minorHAnsi" w:hAnsiTheme="minorHAnsi"/>
        </w:rPr>
        <w:t>s</w:t>
      </w:r>
      <w:r w:rsidRPr="00294C71">
        <w:rPr>
          <w:rFonts w:asciiTheme="minorHAnsi" w:hAnsiTheme="minorHAnsi"/>
        </w:rPr>
        <w:t>uch funds are kept in a separate, special account; and</w:t>
      </w:r>
    </w:p>
    <w:p w14:paraId="2BFEB460" w14:textId="2D7B1E42" w:rsidR="00B12407" w:rsidRPr="00294C71" w:rsidRDefault="00B12407" w:rsidP="00F06F47">
      <w:pPr>
        <w:pStyle w:val="i"/>
        <w:rPr>
          <w:rFonts w:asciiTheme="minorHAnsi" w:hAnsiTheme="minorHAnsi"/>
        </w:rPr>
      </w:pPr>
      <w:r w:rsidRPr="00294C71">
        <w:rPr>
          <w:rFonts w:asciiTheme="minorHAnsi" w:hAnsiTheme="minorHAnsi"/>
        </w:rPr>
        <w:t>(v)</w:t>
      </w:r>
      <w:r w:rsidRPr="00294C71">
        <w:rPr>
          <w:rFonts w:asciiTheme="minorHAnsi" w:hAnsiTheme="minorHAnsi"/>
        </w:rPr>
        <w:tab/>
      </w:r>
      <w:r w:rsidR="00E357B4" w:rsidRPr="00294C71">
        <w:rPr>
          <w:rFonts w:asciiTheme="minorHAnsi" w:hAnsiTheme="minorHAnsi"/>
        </w:rPr>
        <w:t>p</w:t>
      </w:r>
      <w:r w:rsidRPr="00294C71">
        <w:rPr>
          <w:rFonts w:asciiTheme="minorHAnsi" w:hAnsiTheme="minorHAnsi"/>
        </w:rPr>
        <w:t>eriodic reports are made concerning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’s receipt and expenditure of such funds.</w:t>
      </w:r>
    </w:p>
    <w:p w14:paraId="655A82BE" w14:textId="50027273" w:rsidR="00B12407" w:rsidRPr="00294C71" w:rsidRDefault="00B12407" w:rsidP="00F06F47">
      <w:pPr>
        <w:pStyle w:val="1"/>
        <w:rPr>
          <w:rFonts w:asciiTheme="minorHAnsi" w:hAnsiTheme="minorHAnsi"/>
        </w:rPr>
      </w:pPr>
      <w:r w:rsidRPr="134D7351">
        <w:rPr>
          <w:rFonts w:asciiTheme="minorHAnsi" w:hAnsiTheme="minorHAnsi"/>
        </w:rPr>
        <w:t>(3)</w:t>
      </w:r>
      <w:r w:rsidRPr="00294C71">
        <w:rPr>
          <w:rFonts w:asciiTheme="minorHAnsi" w:hAnsiTheme="minorHAnsi"/>
        </w:rPr>
        <w:tab/>
      </w:r>
      <w:r w:rsidRPr="134D7351">
        <w:rPr>
          <w:rFonts w:asciiTheme="minorHAnsi" w:hAnsiTheme="minorHAnsi"/>
        </w:rPr>
        <w:t>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may establish a Bill of Rights for patients concerning the health care services a patient may expect in regard to Pharmacist Care</w:t>
      </w:r>
      <w:r w:rsidR="00F477AC" w:rsidRPr="134D7351">
        <w:rPr>
          <w:rFonts w:asciiTheme="minorHAnsi" w:hAnsiTheme="minorHAnsi"/>
        </w:rPr>
        <w:t xml:space="preserve"> Services</w:t>
      </w:r>
      <w:r w:rsidR="00397626" w:rsidRPr="134D7351">
        <w:rPr>
          <w:rFonts w:asciiTheme="minorHAnsi" w:hAnsiTheme="minorHAnsi"/>
        </w:rPr>
        <w:fldChar w:fldCharType="begin"/>
      </w:r>
      <w:r w:rsidR="00397626" w:rsidRPr="134D7351">
        <w:rPr>
          <w:rFonts w:asciiTheme="minorHAnsi" w:hAnsiTheme="minorHAnsi"/>
        </w:rPr>
        <w:instrText xml:space="preserve"> pharmacist care" </w:instrText>
      </w:r>
      <w:r w:rsidR="00397626" w:rsidRPr="134D7351">
        <w:rPr>
          <w:rFonts w:asciiTheme="minorHAnsi" w:hAnsiTheme="minorHAnsi"/>
        </w:rPr>
        <w:fldChar w:fldCharType="end"/>
      </w:r>
      <w:r w:rsidRPr="134D7351">
        <w:rPr>
          <w:rFonts w:asciiTheme="minorHAnsi" w:hAnsiTheme="minorHAnsi"/>
        </w:rPr>
        <w:t>.</w:t>
      </w:r>
      <w:r w:rsidR="005C24FD" w:rsidRPr="134D7351">
        <w:rPr>
          <w:rStyle w:val="FootnoteReference"/>
          <w:rFonts w:asciiTheme="minorHAnsi" w:hAnsiTheme="minorHAnsi"/>
        </w:rPr>
        <w:footnoteReference w:id="55"/>
      </w:r>
    </w:p>
    <w:p w14:paraId="5C5691E2" w14:textId="5FF57176" w:rsidR="00B12407" w:rsidRPr="00294C71" w:rsidRDefault="00B12407" w:rsidP="00F06F47">
      <w:pPr>
        <w:pStyle w:val="1"/>
        <w:rPr>
          <w:rFonts w:asciiTheme="minorHAnsi" w:hAnsiTheme="minorHAnsi"/>
        </w:rPr>
      </w:pPr>
      <w:r w:rsidRPr="00294C71">
        <w:rPr>
          <w:rFonts w:asciiTheme="minorHAnsi" w:hAnsiTheme="minorHAnsi"/>
        </w:rPr>
        <w:lastRenderedPageBreak/>
        <w:t>(4)</w:t>
      </w:r>
      <w:r w:rsidRPr="00294C71">
        <w:rPr>
          <w:rFonts w:asciiTheme="minorHAnsi" w:hAnsiTheme="minorHAnsi"/>
        </w:rPr>
        <w:tab/>
        <w:t xml:space="preserve">Any investigation, inquiry, or hearing which the </w:t>
      </w:r>
      <w:r w:rsidR="0055379B">
        <w:rPr>
          <w:rFonts w:asciiTheme="minorHAnsi" w:hAnsiTheme="minorHAnsi"/>
        </w:rPr>
        <w:t>s</w:t>
      </w:r>
      <w:r w:rsidRPr="00294C71">
        <w:rPr>
          <w:rFonts w:asciiTheme="minorHAnsi" w:hAnsiTheme="minorHAnsi"/>
        </w:rPr>
        <w:t>tate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is empowered to hold or undertake may be held or undertaken by or before any member or members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and the finding or order of such member or members shall be deemed to be the order of said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when approved and confirmed as noted in Section 210(d).</w:t>
      </w:r>
    </w:p>
    <w:p w14:paraId="0027634C" w14:textId="77777777" w:rsidR="00B12407" w:rsidRPr="00294C71" w:rsidRDefault="00B12407" w:rsidP="00F06F47">
      <w:pPr>
        <w:pStyle w:val="1"/>
        <w:rPr>
          <w:rFonts w:asciiTheme="minorHAnsi" w:hAnsiTheme="minorHAnsi"/>
        </w:rPr>
      </w:pPr>
      <w:r w:rsidRPr="134D7351">
        <w:rPr>
          <w:rFonts w:asciiTheme="minorHAnsi" w:hAnsiTheme="minorHAnsi"/>
        </w:rPr>
        <w:t>(5)</w:t>
      </w:r>
      <w:r w:rsidRPr="00294C71">
        <w:rPr>
          <w:rFonts w:asciiTheme="minorHAnsi" w:hAnsiTheme="minorHAnsi"/>
        </w:rPr>
        <w:tab/>
      </w:r>
      <w:r w:rsidRPr="134D7351">
        <w:rPr>
          <w:rFonts w:asciiTheme="minorHAnsi" w:hAnsiTheme="minorHAnsi"/>
        </w:rPr>
        <w:t>Embargo.</w:t>
      </w:r>
      <w:r w:rsidR="00D16658" w:rsidRPr="134D7351">
        <w:rPr>
          <w:rStyle w:val="FootnoteReference"/>
          <w:rFonts w:asciiTheme="minorHAnsi" w:hAnsiTheme="minorHAnsi"/>
        </w:rPr>
        <w:footnoteReference w:id="56"/>
      </w:r>
    </w:p>
    <w:p w14:paraId="02190612" w14:textId="128513B0" w:rsidR="00B12407" w:rsidRPr="00294C71" w:rsidRDefault="00B12407" w:rsidP="00F06F47">
      <w:pPr>
        <w:pStyle w:val="i"/>
        <w:rPr>
          <w:rFonts w:asciiTheme="minorHAnsi" w:hAnsiTheme="minorHAnsi"/>
        </w:rPr>
      </w:pPr>
      <w:r w:rsidRPr="00294C71">
        <w:rPr>
          <w:rFonts w:asciiTheme="minorHAnsi" w:hAnsiTheme="minorHAnsi"/>
        </w:rPr>
        <w:t>(i)</w:t>
      </w:r>
      <w:r w:rsidRPr="00294C71">
        <w:rPr>
          <w:rFonts w:asciiTheme="minorHAnsi" w:hAnsiTheme="minorHAnsi"/>
        </w:rPr>
        <w:tab/>
        <w:t>Notwithstanding anything in this Act to the contrary, whenever a duly authorized representative of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finds, or has probable cause to believe, that any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is adulterate</w:t>
      </w:r>
      <w:r w:rsidR="00805A45" w:rsidRPr="00294C71">
        <w:rPr>
          <w:rFonts w:asciiTheme="minorHAnsi" w:hAnsiTheme="minorHAnsi"/>
        </w:rPr>
        <w:fldChar w:fldCharType="begin"/>
      </w:r>
      <w:r w:rsidR="00805A45" w:rsidRPr="00294C71">
        <w:rPr>
          <w:rFonts w:asciiTheme="minorHAnsi" w:hAnsiTheme="minorHAnsi"/>
        </w:rPr>
        <w:instrText xml:space="preserve"> adulterate" </w:instrText>
      </w:r>
      <w:r w:rsidR="00805A45" w:rsidRPr="00294C71">
        <w:rPr>
          <w:rFonts w:asciiTheme="minorHAnsi" w:hAnsiTheme="minorHAnsi"/>
        </w:rPr>
        <w:fldChar w:fldCharType="end"/>
      </w:r>
      <w:r w:rsidRPr="00294C71">
        <w:rPr>
          <w:rFonts w:asciiTheme="minorHAnsi" w:hAnsiTheme="minorHAnsi"/>
        </w:rPr>
        <w:t>d or misbranded within the meaning of the (</w:t>
      </w:r>
      <w:r w:rsidR="004151B7">
        <w:rPr>
          <w:rFonts w:asciiTheme="minorHAnsi" w:hAnsiTheme="minorHAnsi"/>
        </w:rPr>
        <w:t>s</w:t>
      </w:r>
      <w:r w:rsidRPr="00294C71">
        <w:rPr>
          <w:rFonts w:asciiTheme="minorHAnsi" w:hAnsiTheme="minorHAnsi"/>
        </w:rPr>
        <w:t xml:space="preserve">tate) Food and Drug Act, </w:t>
      </w:r>
      <w:r w:rsidR="00051E5F">
        <w:rPr>
          <w:rFonts w:asciiTheme="minorHAnsi" w:hAnsiTheme="minorHAnsi"/>
        </w:rPr>
        <w:t>they</w:t>
      </w:r>
      <w:r w:rsidR="00791FF5" w:rsidRPr="00294C71">
        <w:rPr>
          <w:rFonts w:asciiTheme="minorHAnsi" w:hAnsiTheme="minorHAnsi"/>
        </w:rPr>
        <w:t xml:space="preserve"> </w:t>
      </w:r>
      <w:r w:rsidRPr="00294C71">
        <w:rPr>
          <w:rFonts w:asciiTheme="minorHAnsi" w:hAnsiTheme="minorHAnsi"/>
        </w:rPr>
        <w:t>shall affix to such Drug or Device a tag or other appropriate marking giving notice that such article is or is suspected of being adulterated or misbranded, has been detained or embargoed, and Warning all Persons not to remove or dispose of such article by sale or otherwise until provision for removal or disposal is given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its agent, or the Court. No Person shall remove or dispose of such embargoed Drug or Device by sale or otherwise without the permission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or its agent or, after summary proceedings have been instituted, without permission from the Court.</w:t>
      </w:r>
    </w:p>
    <w:p w14:paraId="150AA182" w14:textId="4BEB1505" w:rsidR="00B12407" w:rsidRPr="00294C71" w:rsidRDefault="00B12407" w:rsidP="00F06F47">
      <w:pPr>
        <w:pStyle w:val="i"/>
        <w:rPr>
          <w:rFonts w:asciiTheme="minorHAnsi" w:hAnsiTheme="minorHAnsi"/>
        </w:rPr>
      </w:pPr>
      <w:r w:rsidRPr="00294C71">
        <w:rPr>
          <w:rFonts w:asciiTheme="minorHAnsi" w:hAnsiTheme="minorHAnsi"/>
        </w:rPr>
        <w:t>(ii)</w:t>
      </w:r>
      <w:r w:rsidRPr="00294C71">
        <w:rPr>
          <w:rFonts w:asciiTheme="minorHAnsi" w:hAnsiTheme="minorHAnsi"/>
        </w:rPr>
        <w:tab/>
        <w:t>When a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detained or embargoed under </w:t>
      </w:r>
      <w:r w:rsidR="00E54058">
        <w:rPr>
          <w:rFonts w:asciiTheme="minorHAnsi" w:hAnsiTheme="minorHAnsi"/>
        </w:rPr>
        <w:t>p</w:t>
      </w:r>
      <w:r w:rsidRPr="00294C71">
        <w:rPr>
          <w:rFonts w:asciiTheme="minorHAnsi" w:hAnsiTheme="minorHAnsi"/>
        </w:rPr>
        <w:t>aragraph (i) of this subsection (5) has been declared by such representative to be adulterated or misbranded,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as soon as practical thereafter, petition </w:t>
      </w:r>
      <w:r w:rsidR="005C44C1" w:rsidRPr="00294C71">
        <w:rPr>
          <w:rFonts w:asciiTheme="minorHAnsi" w:hAnsiTheme="minorHAnsi"/>
        </w:rPr>
        <w:t xml:space="preserve">the Judge of the __________ </w:t>
      </w:r>
      <w:r w:rsidRPr="00294C71">
        <w:rPr>
          <w:rFonts w:asciiTheme="minorHAnsi" w:hAnsiTheme="minorHAnsi"/>
        </w:rPr>
        <w:t>Court in which jurisdiction the article is detained or embargoed for an order for condemnation of such article. If the judge determines that the Drug</w:t>
      </w:r>
      <w:r w:rsidR="00EF125B" w:rsidRPr="00294C71">
        <w:rPr>
          <w:rFonts w:asciiTheme="minorHAnsi" w:hAnsiTheme="minorHAnsi"/>
        </w:rPr>
        <w:fldChar w:fldCharType="begin"/>
      </w:r>
      <w:r w:rsidR="00EF125B" w:rsidRPr="00294C71">
        <w:rPr>
          <w:rFonts w:asciiTheme="minorHAnsi" w:hAnsiTheme="minorHAnsi"/>
        </w:rPr>
        <w:instrText xml:space="preserve"> </w:instrText>
      </w:r>
      <w:r w:rsidR="00EF125B" w:rsidRPr="00294C71">
        <w:rPr>
          <w:rFonts w:asciiTheme="minorHAnsi" w:hAnsiTheme="minorHAnsi"/>
          <w:szCs w:val="22"/>
        </w:rPr>
        <w:instrText>drug</w:instrText>
      </w:r>
      <w:r w:rsidR="00EF125B" w:rsidRPr="00294C71">
        <w:rPr>
          <w:rFonts w:asciiTheme="minorHAnsi" w:hAnsiTheme="minorHAnsi"/>
        </w:rPr>
        <w:instrText xml:space="preserve">" </w:instrText>
      </w:r>
      <w:r w:rsidR="00EF125B" w:rsidRPr="00294C71">
        <w:rPr>
          <w:rFonts w:asciiTheme="minorHAnsi" w:hAnsiTheme="minorHAnsi"/>
        </w:rPr>
        <w:fldChar w:fldCharType="end"/>
      </w:r>
      <w:r w:rsidRPr="00294C71">
        <w:rPr>
          <w:rFonts w:asciiTheme="minorHAnsi" w:hAnsiTheme="minorHAnsi"/>
        </w:rPr>
        <w:t xml:space="preserve"> or Device so detained or embargoed is not adulterated or misbranded,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shall direct the immediate removal of the tag or other marking.</w:t>
      </w:r>
    </w:p>
    <w:p w14:paraId="53E2A638" w14:textId="4312D1A0" w:rsidR="00B12407" w:rsidRPr="00294C71" w:rsidRDefault="00B12407" w:rsidP="00F06F47">
      <w:pPr>
        <w:pStyle w:val="i"/>
        <w:rPr>
          <w:rFonts w:asciiTheme="minorHAnsi" w:hAnsiTheme="minorHAnsi"/>
        </w:rPr>
      </w:pPr>
      <w:r w:rsidRPr="00294C71">
        <w:rPr>
          <w:rFonts w:asciiTheme="minorHAnsi" w:hAnsiTheme="minorHAnsi"/>
        </w:rPr>
        <w:t>(iii)</w:t>
      </w:r>
      <w:r w:rsidRPr="00294C71">
        <w:rPr>
          <w:rFonts w:asciiTheme="minorHAnsi" w:hAnsiTheme="minorHAnsi"/>
        </w:rPr>
        <w:tab/>
        <w:t xml:space="preserve">If the </w:t>
      </w:r>
      <w:r w:rsidR="00324899" w:rsidRPr="00294C71">
        <w:rPr>
          <w:rFonts w:asciiTheme="minorHAnsi" w:hAnsiTheme="minorHAnsi"/>
        </w:rPr>
        <w:t>C</w:t>
      </w:r>
      <w:r w:rsidRPr="00294C71">
        <w:rPr>
          <w:rFonts w:asciiTheme="minorHAnsi" w:hAnsiTheme="minorHAnsi"/>
        </w:rPr>
        <w:t>ourt finds the detained or embargoed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is adulterated or misbranded, such Drug or Device, after entry of the decree, shall be destroyed at the expense of the owner under the supervision of a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representative and all court costs and fees, storage, and other proper expense shall be borne by the owner of such Drug or Device. When the adulteration</w:t>
      </w:r>
      <w:r w:rsidR="00805A45" w:rsidRPr="00294C71">
        <w:rPr>
          <w:rFonts w:asciiTheme="minorHAnsi" w:hAnsiTheme="minorHAnsi"/>
        </w:rPr>
        <w:fldChar w:fldCharType="begin"/>
      </w:r>
      <w:r w:rsidR="00805A45" w:rsidRPr="00294C71">
        <w:rPr>
          <w:rFonts w:asciiTheme="minorHAnsi" w:hAnsiTheme="minorHAnsi"/>
        </w:rPr>
        <w:instrText xml:space="preserve"> adulterate" </w:instrText>
      </w:r>
      <w:r w:rsidR="00805A45" w:rsidRPr="00294C71">
        <w:rPr>
          <w:rFonts w:asciiTheme="minorHAnsi" w:hAnsiTheme="minorHAnsi"/>
        </w:rPr>
        <w:fldChar w:fldCharType="end"/>
      </w:r>
      <w:r w:rsidRPr="00294C71">
        <w:rPr>
          <w:rFonts w:asciiTheme="minorHAnsi" w:hAnsiTheme="minorHAnsi"/>
        </w:rPr>
        <w:t xml:space="preserve"> or misbranding can be corrected by proper </w:t>
      </w:r>
      <w:r w:rsidR="00677716">
        <w:rPr>
          <w:rFonts w:asciiTheme="minorHAnsi" w:hAnsiTheme="minorHAnsi"/>
        </w:rPr>
        <w:t>l</w:t>
      </w:r>
      <w:r w:rsidRPr="00294C71">
        <w:rPr>
          <w:rFonts w:asciiTheme="minorHAnsi" w:hAnsiTheme="minorHAnsi"/>
        </w:rPr>
        <w:t>abeling</w:t>
      </w:r>
      <w:r w:rsidR="000276C0" w:rsidRPr="00294C71">
        <w:rPr>
          <w:rFonts w:asciiTheme="minorHAnsi" w:hAnsiTheme="minorHAnsi"/>
        </w:rPr>
        <w:fldChar w:fldCharType="begin"/>
      </w:r>
      <w:r w:rsidR="000276C0" w:rsidRPr="00294C71">
        <w:rPr>
          <w:rFonts w:asciiTheme="minorHAnsi" w:hAnsiTheme="minorHAnsi"/>
        </w:rPr>
        <w:instrText xml:space="preserve"> </w:instrText>
      </w:r>
      <w:r w:rsidR="00ED6CCB">
        <w:rPr>
          <w:rFonts w:asciiTheme="minorHAnsi" w:hAnsiTheme="minorHAnsi"/>
        </w:rPr>
        <w:instrText>l</w:instrText>
      </w:r>
      <w:r w:rsidR="000276C0" w:rsidRPr="00294C71">
        <w:rPr>
          <w:rFonts w:asciiTheme="minorHAnsi" w:hAnsiTheme="minorHAnsi"/>
        </w:rPr>
        <w:instrText xml:space="preserve">abeling" </w:instrText>
      </w:r>
      <w:r w:rsidR="000276C0" w:rsidRPr="00294C71">
        <w:rPr>
          <w:rFonts w:asciiTheme="minorHAnsi" w:hAnsiTheme="minorHAnsi"/>
        </w:rPr>
        <w:fldChar w:fldCharType="end"/>
      </w:r>
      <w:r w:rsidRPr="00294C71">
        <w:rPr>
          <w:rFonts w:asciiTheme="minorHAnsi" w:hAnsiTheme="minorHAnsi"/>
        </w:rPr>
        <w:t xml:space="preserve"> or processing of the Drug</w:t>
      </w:r>
      <w:r w:rsidR="00EF125B" w:rsidRPr="00294C71">
        <w:rPr>
          <w:rFonts w:asciiTheme="minorHAnsi" w:hAnsiTheme="minorHAnsi"/>
        </w:rPr>
        <w:fldChar w:fldCharType="begin"/>
      </w:r>
      <w:r w:rsidR="00EF125B" w:rsidRPr="00294C71">
        <w:rPr>
          <w:rFonts w:asciiTheme="minorHAnsi" w:hAnsiTheme="minorHAnsi"/>
        </w:rPr>
        <w:instrText xml:space="preserve"> </w:instrText>
      </w:r>
      <w:r w:rsidR="00EF125B" w:rsidRPr="00294C71">
        <w:rPr>
          <w:rFonts w:asciiTheme="minorHAnsi" w:hAnsiTheme="minorHAnsi"/>
          <w:szCs w:val="22"/>
        </w:rPr>
        <w:instrText>drug</w:instrText>
      </w:r>
      <w:r w:rsidR="00EF125B" w:rsidRPr="00294C71">
        <w:rPr>
          <w:rFonts w:asciiTheme="minorHAnsi" w:hAnsiTheme="minorHAnsi"/>
        </w:rPr>
        <w:instrText xml:space="preserve">" </w:instrText>
      </w:r>
      <w:r w:rsidR="00EF125B" w:rsidRPr="00294C71">
        <w:rPr>
          <w:rFonts w:asciiTheme="minorHAnsi" w:hAnsiTheme="minorHAnsi"/>
        </w:rPr>
        <w:fldChar w:fldCharType="end"/>
      </w:r>
      <w:r w:rsidRPr="00294C71">
        <w:rPr>
          <w:rFonts w:asciiTheme="minorHAnsi" w:hAnsiTheme="minorHAnsi"/>
        </w:rPr>
        <w:t xml:space="preserve"> or Device, the Court, after entry of the decree and after such costs, fees, and expenses have been paid and a good and sufficient bond has been posted, may direct that such Drug or Device be Delivered to the owner thereof for such </w:t>
      </w:r>
      <w:r w:rsidR="00677716">
        <w:rPr>
          <w:rFonts w:asciiTheme="minorHAnsi" w:hAnsiTheme="minorHAnsi"/>
        </w:rPr>
        <w:t>l</w:t>
      </w:r>
      <w:r w:rsidRPr="00294C71">
        <w:rPr>
          <w:rFonts w:asciiTheme="minorHAnsi" w:hAnsiTheme="minorHAnsi"/>
        </w:rPr>
        <w:t>abeling or processing under the supervision of a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representative. Expense of such supervision shall be paid by the owner. Such bond shall be returned to the owner of the Drug</w:t>
      </w:r>
      <w:r w:rsidR="00EF125B" w:rsidRPr="00294C71">
        <w:rPr>
          <w:rFonts w:asciiTheme="minorHAnsi" w:hAnsiTheme="minorHAnsi"/>
        </w:rPr>
        <w:fldChar w:fldCharType="begin"/>
      </w:r>
      <w:r w:rsidR="00EF125B" w:rsidRPr="00294C71">
        <w:rPr>
          <w:rFonts w:asciiTheme="minorHAnsi" w:hAnsiTheme="minorHAnsi"/>
        </w:rPr>
        <w:instrText xml:space="preserve"> </w:instrText>
      </w:r>
      <w:r w:rsidR="00EF125B" w:rsidRPr="00294C71">
        <w:rPr>
          <w:rFonts w:asciiTheme="minorHAnsi" w:hAnsiTheme="minorHAnsi"/>
          <w:szCs w:val="22"/>
        </w:rPr>
        <w:instrText>drug</w:instrText>
      </w:r>
      <w:r w:rsidR="00EF125B" w:rsidRPr="00294C71">
        <w:rPr>
          <w:rFonts w:asciiTheme="minorHAnsi" w:hAnsiTheme="minorHAnsi"/>
        </w:rPr>
        <w:instrText xml:space="preserve">" </w:instrText>
      </w:r>
      <w:r w:rsidR="00EF125B" w:rsidRPr="00294C71">
        <w:rPr>
          <w:rFonts w:asciiTheme="minorHAnsi" w:hAnsiTheme="minorHAnsi"/>
        </w:rPr>
        <w:fldChar w:fldCharType="end"/>
      </w:r>
      <w:r w:rsidRPr="00294C71">
        <w:rPr>
          <w:rFonts w:asciiTheme="minorHAnsi" w:hAnsiTheme="minorHAnsi"/>
        </w:rPr>
        <w:t xml:space="preserve"> or Device on representation to the Court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that the Drug</w:t>
      </w:r>
      <w:r w:rsidR="00EF125B" w:rsidRPr="00294C71">
        <w:rPr>
          <w:rFonts w:asciiTheme="minorHAnsi" w:hAnsiTheme="minorHAnsi"/>
        </w:rPr>
        <w:fldChar w:fldCharType="begin"/>
      </w:r>
      <w:r w:rsidR="00EF125B" w:rsidRPr="00294C71">
        <w:rPr>
          <w:rFonts w:asciiTheme="minorHAnsi" w:hAnsiTheme="minorHAnsi"/>
        </w:rPr>
        <w:instrText xml:space="preserve"> </w:instrText>
      </w:r>
      <w:r w:rsidR="00EF125B" w:rsidRPr="00294C71">
        <w:rPr>
          <w:rFonts w:asciiTheme="minorHAnsi" w:hAnsiTheme="minorHAnsi"/>
          <w:szCs w:val="22"/>
        </w:rPr>
        <w:instrText>drug</w:instrText>
      </w:r>
      <w:r w:rsidR="00EF125B" w:rsidRPr="00294C71">
        <w:rPr>
          <w:rFonts w:asciiTheme="minorHAnsi" w:hAnsiTheme="minorHAnsi"/>
        </w:rPr>
        <w:instrText xml:space="preserve">" </w:instrText>
      </w:r>
      <w:r w:rsidR="00EF125B" w:rsidRPr="00294C71">
        <w:rPr>
          <w:rFonts w:asciiTheme="minorHAnsi" w:hAnsiTheme="minorHAnsi"/>
        </w:rPr>
        <w:fldChar w:fldCharType="end"/>
      </w:r>
      <w:r w:rsidRPr="00294C71">
        <w:rPr>
          <w:rFonts w:asciiTheme="minorHAnsi" w:hAnsiTheme="minorHAnsi"/>
        </w:rPr>
        <w:t xml:space="preserve"> or Device is no longer in violation of the embargo and the expense of supervision has been paid.</w:t>
      </w:r>
    </w:p>
    <w:p w14:paraId="390FA087" w14:textId="66C05897" w:rsidR="00B12407" w:rsidRPr="00294C71" w:rsidRDefault="00B12407" w:rsidP="00F06F47">
      <w:pPr>
        <w:pStyle w:val="i"/>
        <w:rPr>
          <w:rFonts w:asciiTheme="minorHAnsi" w:hAnsiTheme="minorHAnsi"/>
        </w:rPr>
      </w:pPr>
      <w:r w:rsidRPr="00294C71">
        <w:rPr>
          <w:rFonts w:asciiTheme="minorHAnsi" w:hAnsiTheme="minorHAnsi"/>
        </w:rPr>
        <w:lastRenderedPageBreak/>
        <w:t>(iv)</w:t>
      </w:r>
      <w:r w:rsidRPr="00294C71">
        <w:rPr>
          <w:rFonts w:asciiTheme="minorHAnsi" w:hAnsiTheme="minorHAnsi"/>
        </w:rPr>
        <w:tab/>
        <w:t xml:space="preserve">It is the duty of the </w:t>
      </w:r>
      <w:r w:rsidR="008610D3">
        <w:rPr>
          <w:rFonts w:asciiTheme="minorHAnsi" w:hAnsiTheme="minorHAnsi"/>
        </w:rPr>
        <w:t>a</w:t>
      </w:r>
      <w:r w:rsidRPr="00294C71">
        <w:rPr>
          <w:rFonts w:asciiTheme="minorHAnsi" w:hAnsiTheme="minorHAnsi"/>
        </w:rPr>
        <w:t xml:space="preserve">ttorney </w:t>
      </w:r>
      <w:r w:rsidR="008610D3">
        <w:rPr>
          <w:rFonts w:asciiTheme="minorHAnsi" w:hAnsiTheme="minorHAnsi"/>
        </w:rPr>
        <w:t>g</w:t>
      </w:r>
      <w:r w:rsidRPr="00294C71">
        <w:rPr>
          <w:rFonts w:asciiTheme="minorHAnsi" w:hAnsiTheme="minorHAnsi"/>
        </w:rPr>
        <w:t>eneral [</w:t>
      </w:r>
      <w:r w:rsidR="008610D3">
        <w:rPr>
          <w:rFonts w:asciiTheme="minorHAnsi" w:hAnsiTheme="minorHAnsi"/>
        </w:rPr>
        <w:t>s</w:t>
      </w:r>
      <w:r w:rsidRPr="00294C71">
        <w:rPr>
          <w:rFonts w:asciiTheme="minorHAnsi" w:hAnsiTheme="minorHAnsi"/>
        </w:rPr>
        <w:t xml:space="preserve">tate’s </w:t>
      </w:r>
      <w:r w:rsidR="008610D3">
        <w:rPr>
          <w:rFonts w:asciiTheme="minorHAnsi" w:hAnsiTheme="minorHAnsi"/>
        </w:rPr>
        <w:t>a</w:t>
      </w:r>
      <w:r w:rsidRPr="00294C71">
        <w:rPr>
          <w:rFonts w:asciiTheme="minorHAnsi" w:hAnsiTheme="minorHAnsi"/>
        </w:rPr>
        <w:t>ttorney] to whom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reports any violation of Section 213(c)(5) to cause appropriate proceedings to be instituted in the proper court without delay and to be prosecuted in the manner required by law. Nothing in this subparagraph (iv) shall be construed to require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to report violations whenever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believes the public’s interest will be adequately served in the circumstances by a suitable written notice or Warning.</w:t>
      </w:r>
      <w:r w:rsidR="00D16658" w:rsidRPr="00294C71" w:rsidDel="00D16658">
        <w:rPr>
          <w:rStyle w:val="CommentReference"/>
          <w:rFonts w:asciiTheme="minorHAnsi" w:hAnsiTheme="minorHAnsi"/>
        </w:rPr>
        <w:t xml:space="preserve"> </w:t>
      </w:r>
    </w:p>
    <w:p w14:paraId="278E25AC" w14:textId="7D5EA76F" w:rsidR="00B12407" w:rsidRPr="00294C71" w:rsidRDefault="00B12407" w:rsidP="00F06F47">
      <w:pPr>
        <w:pStyle w:val="1"/>
        <w:rPr>
          <w:rFonts w:asciiTheme="minorHAnsi" w:hAnsiTheme="minorHAnsi"/>
        </w:rPr>
      </w:pPr>
      <w:r w:rsidRPr="00294C71">
        <w:rPr>
          <w:rFonts w:asciiTheme="minorHAnsi" w:hAnsiTheme="minorHAnsi"/>
        </w:rPr>
        <w:t>(6)</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may place under seal all Drugs</w:t>
      </w:r>
      <w:r w:rsidR="00AF2DC8" w:rsidRPr="00294C71">
        <w:rPr>
          <w:rFonts w:asciiTheme="minorHAnsi" w:hAnsiTheme="minorHAnsi"/>
        </w:rPr>
        <w:fldChar w:fldCharType="begin"/>
      </w:r>
      <w:r w:rsidR="00AF2DC8" w:rsidRPr="00294C71">
        <w:rPr>
          <w:rFonts w:asciiTheme="minorHAnsi" w:hAnsiTheme="minorHAnsi"/>
        </w:rPr>
        <w:instrText xml:space="preserve"> drug" </w:instrText>
      </w:r>
      <w:r w:rsidR="00AF2DC8"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that are owned by or in the possession, custody, or control of a licensee at the time </w:t>
      </w:r>
      <w:r w:rsidR="00051E5F">
        <w:rPr>
          <w:rFonts w:asciiTheme="minorHAnsi" w:hAnsiTheme="minorHAnsi"/>
        </w:rPr>
        <w:t>their</w:t>
      </w:r>
      <w:r w:rsidRPr="00294C71">
        <w:rPr>
          <w:rFonts w:asciiTheme="minorHAnsi" w:hAnsiTheme="minorHAnsi"/>
        </w:rPr>
        <w:t xml:space="preserve"> license is Suspended or Revoked or at the time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refuses to renew his license. Except as otherwise provided in this section, Drug</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s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so sealed shall not be disposed of until appeal rights under the Administrative Procedures Act have expired, or an appeal filed pursuant to that Act has been determined. The court involved in an appeal filed pursuant to the Administrative Procedures Act may order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during the pendency of the appeal, to sell sealed Drugs</w:t>
      </w:r>
      <w:r w:rsidR="00AF2DC8" w:rsidRPr="00294C71">
        <w:rPr>
          <w:rFonts w:asciiTheme="minorHAnsi" w:hAnsiTheme="minorHAnsi"/>
        </w:rPr>
        <w:fldChar w:fldCharType="begin"/>
      </w:r>
      <w:r w:rsidR="00AF2DC8" w:rsidRPr="00294C71">
        <w:rPr>
          <w:rFonts w:asciiTheme="minorHAnsi" w:hAnsiTheme="minorHAnsi"/>
        </w:rPr>
        <w:instrText xml:space="preserve"> drug" </w:instrText>
      </w:r>
      <w:r w:rsidR="00AF2DC8" w:rsidRPr="00294C71">
        <w:rPr>
          <w:rFonts w:asciiTheme="minorHAnsi" w:hAnsiTheme="minorHAnsi"/>
        </w:rPr>
        <w:fldChar w:fldCharType="end"/>
      </w:r>
      <w:r w:rsidRPr="00294C71">
        <w:rPr>
          <w:rFonts w:asciiTheme="minorHAnsi" w:hAnsiTheme="minorHAnsi"/>
        </w:rPr>
        <w:t xml:space="preserve"> that are perishable. The proceeds of such a sale shall be deposited with that court.</w:t>
      </w:r>
    </w:p>
    <w:p w14:paraId="13480E08" w14:textId="10370279" w:rsidR="00B12407" w:rsidRPr="00294C71" w:rsidRDefault="00B12407" w:rsidP="00F06F47">
      <w:pPr>
        <w:pStyle w:val="1"/>
        <w:rPr>
          <w:rFonts w:asciiTheme="minorHAnsi" w:hAnsiTheme="minorHAnsi"/>
        </w:rPr>
      </w:pPr>
      <w:r w:rsidRPr="00294C71">
        <w:rPr>
          <w:rFonts w:asciiTheme="minorHAnsi" w:hAnsiTheme="minorHAnsi"/>
        </w:rPr>
        <w:t>(7)</w:t>
      </w:r>
      <w:r w:rsidRPr="00294C71">
        <w:rPr>
          <w:rFonts w:asciiTheme="minorHAnsi" w:hAnsiTheme="minorHAnsi"/>
        </w:rPr>
        <w:tab/>
        <w:t>Except as otherwise provided to the contrary,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e</w:t>
      </w:r>
      <w:r w:rsidR="009B1AAE" w:rsidRPr="009B1AAE">
        <w:rPr>
          <w:rFonts w:asciiTheme="minorHAnsi" w:hAnsiTheme="minorHAnsi"/>
        </w:rPr>
        <w:t>xe</w:t>
      </w:r>
      <w:r w:rsidRPr="00294C71">
        <w:rPr>
          <w:rFonts w:asciiTheme="minorHAnsi" w:hAnsiTheme="minorHAnsi"/>
        </w:rPr>
        <w:t xml:space="preserve">rcise all of its duties, powers, and authority in accordance with the </w:t>
      </w:r>
      <w:r w:rsidR="008610D3">
        <w:rPr>
          <w:rFonts w:asciiTheme="minorHAnsi" w:hAnsiTheme="minorHAnsi"/>
        </w:rPr>
        <w:t>s</w:t>
      </w:r>
      <w:r w:rsidRPr="00294C71">
        <w:rPr>
          <w:rFonts w:asciiTheme="minorHAnsi" w:hAnsiTheme="minorHAnsi"/>
        </w:rPr>
        <w:t>tate Administrative Procedures Act.</w:t>
      </w:r>
    </w:p>
    <w:p w14:paraId="4E4EF484" w14:textId="7FB8F6B8" w:rsidR="00B12407" w:rsidRPr="00294C71" w:rsidRDefault="00B12407" w:rsidP="7207AD9C">
      <w:pPr>
        <w:pStyle w:val="1"/>
        <w:rPr>
          <w:rFonts w:asciiTheme="minorHAnsi" w:hAnsiTheme="minorHAnsi"/>
        </w:rPr>
      </w:pPr>
      <w:r w:rsidRPr="7207AD9C">
        <w:rPr>
          <w:rFonts w:asciiTheme="minorHAnsi" w:hAnsiTheme="minorHAnsi"/>
        </w:rPr>
        <w:t>(8)</w:t>
      </w:r>
      <w:r>
        <w:tab/>
      </w:r>
      <w:r w:rsidRPr="7207AD9C">
        <w:rPr>
          <w:rFonts w:asciiTheme="minorHAnsi" w:hAnsiTheme="minorHAnsi"/>
        </w:rPr>
        <w:t>In addition to the fees specifically provided for herein, the Board</w:t>
      </w:r>
      <w:r w:rsidRPr="7207AD9C">
        <w:rPr>
          <w:rFonts w:asciiTheme="minorHAnsi" w:hAnsiTheme="minorHAnsi"/>
        </w:rPr>
        <w:fldChar w:fldCharType="begin"/>
      </w:r>
      <w:r w:rsidRPr="7207AD9C">
        <w:rPr>
          <w:rFonts w:asciiTheme="minorHAnsi" w:hAnsiTheme="minorHAnsi"/>
        </w:rPr>
        <w:instrText xml:space="preserve"> board of pharmacy" </w:instrText>
      </w:r>
      <w:r w:rsidRPr="7207AD9C">
        <w:rPr>
          <w:rFonts w:asciiTheme="minorHAnsi" w:hAnsiTheme="minorHAnsi"/>
        </w:rPr>
        <w:fldChar w:fldCharType="end"/>
      </w:r>
      <w:r w:rsidRPr="7207AD9C">
        <w:rPr>
          <w:rFonts w:asciiTheme="minorHAnsi" w:hAnsiTheme="minorHAnsi"/>
        </w:rPr>
        <w:t xml:space="preserve"> may assess additional reasonable fees for services rendered to carry out its duties and responsibilities as required or authorized by this Act or Rules adopted hereunder. Such services rendered shall include, but not be limited to, the following:</w:t>
      </w:r>
    </w:p>
    <w:p w14:paraId="46073ADA" w14:textId="77777777" w:rsidR="00B12407" w:rsidRPr="00294C71" w:rsidRDefault="00B12407" w:rsidP="00F06F47">
      <w:pPr>
        <w:pStyle w:val="i"/>
        <w:rPr>
          <w:rFonts w:asciiTheme="minorHAnsi" w:hAnsiTheme="minorHAnsi"/>
        </w:rPr>
      </w:pPr>
      <w:r w:rsidRPr="00294C71">
        <w:rPr>
          <w:rFonts w:asciiTheme="minorHAnsi" w:hAnsiTheme="minorHAnsi"/>
        </w:rPr>
        <w:t>(i)</w:t>
      </w:r>
      <w:r w:rsidRPr="00294C71">
        <w:rPr>
          <w:rFonts w:asciiTheme="minorHAnsi" w:hAnsiTheme="minorHAnsi"/>
        </w:rPr>
        <w:tab/>
      </w:r>
      <w:r w:rsidR="00CA6E49" w:rsidRPr="00294C71">
        <w:rPr>
          <w:rFonts w:asciiTheme="minorHAnsi" w:hAnsiTheme="minorHAnsi"/>
        </w:rPr>
        <w:t>i</w:t>
      </w:r>
      <w:r w:rsidRPr="00294C71">
        <w:rPr>
          <w:rFonts w:asciiTheme="minorHAnsi" w:hAnsiTheme="minorHAnsi"/>
        </w:rPr>
        <w:t>ssuance of duplicate certificates or identification cards;</w:t>
      </w:r>
    </w:p>
    <w:p w14:paraId="1E69A14D" w14:textId="75DDF0D1" w:rsidR="00B12407" w:rsidRPr="00294C71" w:rsidRDefault="00B12407" w:rsidP="00F06F47">
      <w:pPr>
        <w:pStyle w:val="i"/>
        <w:rPr>
          <w:rFonts w:asciiTheme="minorHAnsi" w:hAnsiTheme="minorHAnsi"/>
        </w:rPr>
      </w:pPr>
      <w:r w:rsidRPr="00294C71">
        <w:rPr>
          <w:rFonts w:asciiTheme="minorHAnsi" w:hAnsiTheme="minorHAnsi"/>
        </w:rPr>
        <w:t>(ii)</w:t>
      </w:r>
      <w:r w:rsidRPr="00294C71">
        <w:rPr>
          <w:rFonts w:asciiTheme="minorHAnsi" w:hAnsiTheme="minorHAnsi"/>
        </w:rPr>
        <w:tab/>
      </w:r>
      <w:r w:rsidR="00CA6E49" w:rsidRPr="00294C71">
        <w:rPr>
          <w:rFonts w:asciiTheme="minorHAnsi" w:hAnsiTheme="minorHAnsi"/>
        </w:rPr>
        <w:t>m</w:t>
      </w:r>
      <w:r w:rsidRPr="00294C71">
        <w:rPr>
          <w:rFonts w:asciiTheme="minorHAnsi" w:hAnsiTheme="minorHAnsi"/>
        </w:rPr>
        <w:t>ailing lists or reports of data maintained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w:t>
      </w:r>
    </w:p>
    <w:p w14:paraId="555DD439" w14:textId="77777777" w:rsidR="00B12407" w:rsidRPr="00294C71" w:rsidRDefault="00B12407" w:rsidP="00F06F47">
      <w:pPr>
        <w:pStyle w:val="i"/>
        <w:rPr>
          <w:rFonts w:asciiTheme="minorHAnsi" w:hAnsiTheme="minorHAnsi"/>
        </w:rPr>
      </w:pPr>
      <w:r w:rsidRPr="00294C71">
        <w:rPr>
          <w:rFonts w:asciiTheme="minorHAnsi" w:hAnsiTheme="minorHAnsi"/>
        </w:rPr>
        <w:t>(iii)</w:t>
      </w:r>
      <w:r w:rsidRPr="00294C71">
        <w:rPr>
          <w:rFonts w:asciiTheme="minorHAnsi" w:hAnsiTheme="minorHAnsi"/>
        </w:rPr>
        <w:tab/>
      </w:r>
      <w:r w:rsidR="00CA6E49" w:rsidRPr="00294C71">
        <w:rPr>
          <w:rFonts w:asciiTheme="minorHAnsi" w:hAnsiTheme="minorHAnsi"/>
        </w:rPr>
        <w:t>c</w:t>
      </w:r>
      <w:r w:rsidRPr="00294C71">
        <w:rPr>
          <w:rFonts w:asciiTheme="minorHAnsi" w:hAnsiTheme="minorHAnsi"/>
        </w:rPr>
        <w:t>opies of any documents;</w:t>
      </w:r>
    </w:p>
    <w:p w14:paraId="0BA372F7" w14:textId="77777777" w:rsidR="00B12407" w:rsidRPr="00294C71" w:rsidRDefault="00B12407" w:rsidP="00F06F47">
      <w:pPr>
        <w:pStyle w:val="i"/>
        <w:rPr>
          <w:rFonts w:asciiTheme="minorHAnsi" w:hAnsiTheme="minorHAnsi"/>
        </w:rPr>
      </w:pPr>
      <w:r w:rsidRPr="00294C71">
        <w:rPr>
          <w:rFonts w:asciiTheme="minorHAnsi" w:hAnsiTheme="minorHAnsi"/>
        </w:rPr>
        <w:t>(iv)</w:t>
      </w:r>
      <w:r w:rsidRPr="00294C71">
        <w:rPr>
          <w:rFonts w:asciiTheme="minorHAnsi" w:hAnsiTheme="minorHAnsi"/>
        </w:rPr>
        <w:tab/>
      </w:r>
      <w:r w:rsidR="00CA6E49" w:rsidRPr="00294C71">
        <w:rPr>
          <w:rFonts w:asciiTheme="minorHAnsi" w:hAnsiTheme="minorHAnsi"/>
        </w:rPr>
        <w:t>c</w:t>
      </w:r>
      <w:r w:rsidRPr="00294C71">
        <w:rPr>
          <w:rFonts w:asciiTheme="minorHAnsi" w:hAnsiTheme="minorHAnsi"/>
        </w:rPr>
        <w:t>ertification of documents;</w:t>
      </w:r>
    </w:p>
    <w:p w14:paraId="187E228F" w14:textId="77777777" w:rsidR="00B12407" w:rsidRPr="00294C71" w:rsidRDefault="00B12407" w:rsidP="00F06F47">
      <w:pPr>
        <w:pStyle w:val="i"/>
        <w:rPr>
          <w:rFonts w:asciiTheme="minorHAnsi" w:hAnsiTheme="minorHAnsi"/>
        </w:rPr>
      </w:pPr>
      <w:r w:rsidRPr="00294C71">
        <w:rPr>
          <w:rFonts w:asciiTheme="minorHAnsi" w:hAnsiTheme="minorHAnsi"/>
        </w:rPr>
        <w:t>(v)</w:t>
      </w:r>
      <w:r w:rsidRPr="00294C71">
        <w:rPr>
          <w:rFonts w:asciiTheme="minorHAnsi" w:hAnsiTheme="minorHAnsi"/>
        </w:rPr>
        <w:tab/>
      </w:r>
      <w:r w:rsidR="00CA6E49" w:rsidRPr="00294C71">
        <w:rPr>
          <w:rFonts w:asciiTheme="minorHAnsi" w:hAnsiTheme="minorHAnsi"/>
        </w:rPr>
        <w:t>n</w:t>
      </w:r>
      <w:r w:rsidRPr="00294C71">
        <w:rPr>
          <w:rFonts w:asciiTheme="minorHAnsi" w:hAnsiTheme="minorHAnsi"/>
        </w:rPr>
        <w:t>otices of meetings;</w:t>
      </w:r>
    </w:p>
    <w:p w14:paraId="3A007D99" w14:textId="77777777" w:rsidR="00B12407" w:rsidRPr="00294C71" w:rsidRDefault="00B12407" w:rsidP="00F06F47">
      <w:pPr>
        <w:pStyle w:val="i"/>
        <w:rPr>
          <w:rFonts w:asciiTheme="minorHAnsi" w:hAnsiTheme="minorHAnsi"/>
        </w:rPr>
      </w:pPr>
      <w:r w:rsidRPr="00294C71">
        <w:rPr>
          <w:rFonts w:asciiTheme="minorHAnsi" w:hAnsiTheme="minorHAnsi"/>
        </w:rPr>
        <w:t>(vi)</w:t>
      </w:r>
      <w:r w:rsidRPr="00294C71">
        <w:rPr>
          <w:rFonts w:asciiTheme="minorHAnsi" w:hAnsiTheme="minorHAnsi"/>
        </w:rPr>
        <w:tab/>
      </w:r>
      <w:r w:rsidR="00CA6E49" w:rsidRPr="00294C71">
        <w:rPr>
          <w:rFonts w:asciiTheme="minorHAnsi" w:hAnsiTheme="minorHAnsi"/>
        </w:rPr>
        <w:t>l</w:t>
      </w:r>
      <w:r w:rsidRPr="00294C71">
        <w:rPr>
          <w:rFonts w:asciiTheme="minorHAnsi" w:hAnsiTheme="minorHAnsi"/>
        </w:rPr>
        <w:t>icensure transfer;</w:t>
      </w:r>
    </w:p>
    <w:p w14:paraId="3FDF3285" w14:textId="77777777" w:rsidR="00B12407" w:rsidRPr="00294C71" w:rsidRDefault="00B12407" w:rsidP="00F06F47">
      <w:pPr>
        <w:pStyle w:val="i"/>
        <w:rPr>
          <w:rFonts w:asciiTheme="minorHAnsi" w:hAnsiTheme="minorHAnsi"/>
        </w:rPr>
      </w:pPr>
      <w:r w:rsidRPr="00294C71">
        <w:rPr>
          <w:rFonts w:asciiTheme="minorHAnsi" w:hAnsiTheme="minorHAnsi"/>
        </w:rPr>
        <w:t>(vii)</w:t>
      </w:r>
      <w:r w:rsidRPr="00294C71">
        <w:rPr>
          <w:rFonts w:asciiTheme="minorHAnsi" w:hAnsiTheme="minorHAnsi"/>
        </w:rPr>
        <w:tab/>
      </w:r>
      <w:r w:rsidR="00CA6E49" w:rsidRPr="00294C71">
        <w:rPr>
          <w:rFonts w:asciiTheme="minorHAnsi" w:hAnsiTheme="minorHAnsi"/>
        </w:rPr>
        <w:t>e</w:t>
      </w:r>
      <w:r w:rsidRPr="00294C71">
        <w:rPr>
          <w:rFonts w:asciiTheme="minorHAnsi" w:hAnsiTheme="minorHAnsi"/>
        </w:rPr>
        <w:t xml:space="preserve">xamination </w:t>
      </w:r>
      <w:r w:rsidR="00732EB9" w:rsidRPr="00294C71">
        <w:rPr>
          <w:rFonts w:asciiTheme="minorHAnsi" w:hAnsiTheme="minorHAnsi"/>
        </w:rPr>
        <w:t>A</w:t>
      </w:r>
      <w:r w:rsidRPr="00294C71">
        <w:rPr>
          <w:rFonts w:asciiTheme="minorHAnsi" w:hAnsiTheme="minorHAnsi"/>
        </w:rPr>
        <w:t>dministration to a licensure applicant; and</w:t>
      </w:r>
    </w:p>
    <w:p w14:paraId="70A1ED48" w14:textId="77777777" w:rsidR="00B12407" w:rsidRPr="00294C71" w:rsidRDefault="00B12407" w:rsidP="00F06F47">
      <w:pPr>
        <w:pStyle w:val="i"/>
        <w:rPr>
          <w:rFonts w:asciiTheme="minorHAnsi" w:hAnsiTheme="minorHAnsi"/>
        </w:rPr>
      </w:pPr>
      <w:r w:rsidRPr="00294C71">
        <w:rPr>
          <w:rFonts w:asciiTheme="minorHAnsi" w:hAnsiTheme="minorHAnsi"/>
        </w:rPr>
        <w:t>(viii)</w:t>
      </w:r>
      <w:r w:rsidRPr="00294C71">
        <w:rPr>
          <w:rFonts w:asciiTheme="minorHAnsi" w:hAnsiTheme="minorHAnsi"/>
        </w:rPr>
        <w:tab/>
      </w:r>
      <w:r w:rsidR="00CA6E49" w:rsidRPr="00294C71">
        <w:rPr>
          <w:rFonts w:asciiTheme="minorHAnsi" w:hAnsiTheme="minorHAnsi"/>
        </w:rPr>
        <w:t>e</w:t>
      </w:r>
      <w:r w:rsidRPr="00294C71">
        <w:rPr>
          <w:rFonts w:asciiTheme="minorHAnsi" w:hAnsiTheme="minorHAnsi"/>
        </w:rPr>
        <w:t>xamination materials.</w:t>
      </w:r>
    </w:p>
    <w:p w14:paraId="0F18E29D" w14:textId="77777777" w:rsidR="00B12407" w:rsidRPr="00294C71" w:rsidRDefault="00B12407" w:rsidP="00F06F47">
      <w:pPr>
        <w:pStyle w:val="1"/>
        <w:rPr>
          <w:rFonts w:asciiTheme="minorHAnsi" w:hAnsiTheme="minorHAnsi"/>
        </w:rPr>
      </w:pPr>
      <w:r w:rsidRPr="134D7351">
        <w:rPr>
          <w:rFonts w:asciiTheme="minorHAnsi" w:hAnsiTheme="minorHAnsi"/>
        </w:rPr>
        <w:t>(9)</w:t>
      </w:r>
      <w:r w:rsidRPr="00294C71">
        <w:rPr>
          <w:rFonts w:asciiTheme="minorHAnsi" w:hAnsiTheme="minorHAnsi"/>
        </w:rPr>
        <w:tab/>
      </w:r>
      <w:r w:rsidRPr="134D7351">
        <w:rPr>
          <w:rFonts w:asciiTheme="minorHAnsi" w:hAnsiTheme="minorHAnsi"/>
        </w:rPr>
        <w:t>Cost Recovery.</w:t>
      </w:r>
      <w:r w:rsidR="005C24FD" w:rsidRPr="134D7351">
        <w:rPr>
          <w:rStyle w:val="FootnoteReference"/>
          <w:rFonts w:asciiTheme="minorHAnsi" w:hAnsiTheme="minorHAnsi"/>
        </w:rPr>
        <w:footnoteReference w:id="57"/>
      </w:r>
    </w:p>
    <w:p w14:paraId="48BA5376" w14:textId="58153D39" w:rsidR="00B12407" w:rsidRPr="00294C71" w:rsidRDefault="00B12407" w:rsidP="7207AD9C">
      <w:pPr>
        <w:pStyle w:val="i"/>
        <w:rPr>
          <w:rFonts w:asciiTheme="minorHAnsi" w:hAnsiTheme="minorHAnsi"/>
        </w:rPr>
      </w:pPr>
      <w:r w:rsidRPr="7207AD9C">
        <w:rPr>
          <w:rFonts w:asciiTheme="minorHAnsi" w:hAnsiTheme="minorHAnsi"/>
        </w:rPr>
        <w:t>(i)</w:t>
      </w:r>
      <w:r>
        <w:tab/>
      </w:r>
      <w:r w:rsidRPr="7207AD9C">
        <w:rPr>
          <w:rFonts w:asciiTheme="minorHAnsi" w:hAnsiTheme="minorHAnsi"/>
        </w:rPr>
        <w:t>If any order issues in resolution of a disciplinary proceeding before the Board</w:t>
      </w:r>
      <w:r w:rsidRPr="7207AD9C">
        <w:rPr>
          <w:rFonts w:asciiTheme="minorHAnsi" w:hAnsiTheme="minorHAnsi"/>
        </w:rPr>
        <w:fldChar w:fldCharType="begin"/>
      </w:r>
      <w:r w:rsidRPr="7207AD9C">
        <w:rPr>
          <w:rFonts w:asciiTheme="minorHAnsi" w:hAnsiTheme="minorHAnsi"/>
        </w:rPr>
        <w:instrText xml:space="preserve"> </w:instrText>
      </w:r>
      <w:r w:rsidRPr="7207AD9C">
        <w:rPr>
          <w:rFonts w:asciiTheme="minorHAnsi" w:hAnsiTheme="minorHAnsi"/>
          <w:sz w:val="16"/>
          <w:szCs w:val="16"/>
        </w:rPr>
        <w:instrText>board of pharmacy</w:instrText>
      </w:r>
      <w:r w:rsidRPr="7207AD9C">
        <w:rPr>
          <w:rFonts w:asciiTheme="minorHAnsi" w:hAnsiTheme="minorHAnsi"/>
        </w:rPr>
        <w:instrText xml:space="preserve">" </w:instrText>
      </w:r>
      <w:r w:rsidRPr="7207AD9C">
        <w:rPr>
          <w:rFonts w:asciiTheme="minorHAnsi" w:hAnsiTheme="minorHAnsi"/>
        </w:rPr>
        <w:fldChar w:fldCharType="end"/>
      </w:r>
      <w:r w:rsidRPr="7207AD9C">
        <w:rPr>
          <w:rFonts w:asciiTheme="minorHAnsi" w:hAnsiTheme="minorHAnsi"/>
        </w:rPr>
        <w:t xml:space="preserve"> of Pharmacy</w:t>
      </w:r>
      <w:r w:rsidRPr="7207AD9C">
        <w:rPr>
          <w:rFonts w:asciiTheme="minorHAnsi" w:hAnsiTheme="minorHAnsi"/>
        </w:rPr>
        <w:fldChar w:fldCharType="begin"/>
      </w:r>
      <w:r w:rsidRPr="7207AD9C">
        <w:rPr>
          <w:rFonts w:asciiTheme="minorHAnsi" w:hAnsiTheme="minorHAnsi"/>
        </w:rPr>
        <w:instrText xml:space="preserve"> board of pharmacy" </w:instrText>
      </w:r>
      <w:r w:rsidRPr="7207AD9C">
        <w:rPr>
          <w:rFonts w:asciiTheme="minorHAnsi" w:hAnsiTheme="minorHAnsi"/>
        </w:rPr>
        <w:fldChar w:fldCharType="end"/>
      </w:r>
      <w:r w:rsidRPr="7207AD9C">
        <w:rPr>
          <w:rFonts w:asciiTheme="minorHAnsi" w:hAnsiTheme="minorHAnsi"/>
        </w:rPr>
        <w:t>, the Board</w:t>
      </w:r>
      <w:r w:rsidRPr="7207AD9C">
        <w:rPr>
          <w:rFonts w:asciiTheme="minorHAnsi" w:hAnsiTheme="minorHAnsi"/>
        </w:rPr>
        <w:fldChar w:fldCharType="begin"/>
      </w:r>
      <w:r w:rsidRPr="7207AD9C">
        <w:rPr>
          <w:rFonts w:asciiTheme="minorHAnsi" w:hAnsiTheme="minorHAnsi"/>
        </w:rPr>
        <w:instrText xml:space="preserve"> </w:instrText>
      </w:r>
      <w:r w:rsidRPr="7207AD9C">
        <w:rPr>
          <w:rFonts w:asciiTheme="minorHAnsi" w:hAnsiTheme="minorHAnsi"/>
          <w:sz w:val="16"/>
          <w:szCs w:val="16"/>
        </w:rPr>
        <w:instrText>board of pharmacy</w:instrText>
      </w:r>
      <w:r w:rsidRPr="7207AD9C">
        <w:rPr>
          <w:rFonts w:asciiTheme="minorHAnsi" w:hAnsiTheme="minorHAnsi"/>
        </w:rPr>
        <w:instrText xml:space="preserve">" </w:instrText>
      </w:r>
      <w:r w:rsidRPr="7207AD9C">
        <w:rPr>
          <w:rFonts w:asciiTheme="minorHAnsi" w:hAnsiTheme="minorHAnsi"/>
        </w:rPr>
        <w:fldChar w:fldCharType="end"/>
      </w:r>
      <w:r w:rsidRPr="7207AD9C">
        <w:rPr>
          <w:rFonts w:asciiTheme="minorHAnsi" w:hAnsiTheme="minorHAnsi"/>
        </w:rPr>
        <w:t xml:space="preserve"> may</w:t>
      </w:r>
      <w:r w:rsidR="00CA6E49" w:rsidRPr="7207AD9C">
        <w:rPr>
          <w:rFonts w:asciiTheme="minorHAnsi" w:hAnsiTheme="minorHAnsi"/>
        </w:rPr>
        <w:t xml:space="preserve"> request the ___________ </w:t>
      </w:r>
      <w:r w:rsidRPr="7207AD9C">
        <w:rPr>
          <w:rFonts w:asciiTheme="minorHAnsi" w:hAnsiTheme="minorHAnsi"/>
        </w:rPr>
        <w:t>to direct any licensee found guilty of a charge involving a violation of any Drug</w:t>
      </w:r>
      <w:r w:rsidRPr="7207AD9C">
        <w:rPr>
          <w:rFonts w:asciiTheme="minorHAnsi" w:hAnsiTheme="minorHAnsi"/>
        </w:rPr>
        <w:fldChar w:fldCharType="begin"/>
      </w:r>
      <w:r w:rsidRPr="7207AD9C">
        <w:rPr>
          <w:rFonts w:asciiTheme="minorHAnsi" w:hAnsiTheme="minorHAnsi"/>
        </w:rPr>
        <w:instrText xml:space="preserve"> drug" </w:instrText>
      </w:r>
      <w:r w:rsidRPr="7207AD9C">
        <w:rPr>
          <w:rFonts w:asciiTheme="minorHAnsi" w:hAnsiTheme="minorHAnsi"/>
        </w:rPr>
        <w:fldChar w:fldCharType="end"/>
      </w:r>
      <w:r w:rsidRPr="7207AD9C">
        <w:rPr>
          <w:rFonts w:asciiTheme="minorHAnsi" w:hAnsiTheme="minorHAnsi"/>
        </w:rPr>
        <w:t xml:space="preserve"> laws or rules, to pay to the Board</w:t>
      </w:r>
      <w:r w:rsidRPr="7207AD9C">
        <w:rPr>
          <w:rFonts w:asciiTheme="minorHAnsi" w:hAnsiTheme="minorHAnsi"/>
        </w:rPr>
        <w:fldChar w:fldCharType="begin"/>
      </w:r>
      <w:r w:rsidRPr="7207AD9C">
        <w:rPr>
          <w:rFonts w:asciiTheme="minorHAnsi" w:hAnsiTheme="minorHAnsi"/>
        </w:rPr>
        <w:instrText xml:space="preserve"> </w:instrText>
      </w:r>
      <w:r w:rsidRPr="7207AD9C">
        <w:rPr>
          <w:rFonts w:asciiTheme="minorHAnsi" w:hAnsiTheme="minorHAnsi"/>
          <w:sz w:val="16"/>
          <w:szCs w:val="16"/>
        </w:rPr>
        <w:instrText>board of pharmacy</w:instrText>
      </w:r>
      <w:r w:rsidRPr="7207AD9C">
        <w:rPr>
          <w:rFonts w:asciiTheme="minorHAnsi" w:hAnsiTheme="minorHAnsi"/>
        </w:rPr>
        <w:instrText xml:space="preserve">" </w:instrText>
      </w:r>
      <w:r w:rsidRPr="7207AD9C">
        <w:rPr>
          <w:rFonts w:asciiTheme="minorHAnsi" w:hAnsiTheme="minorHAnsi"/>
        </w:rPr>
        <w:fldChar w:fldCharType="end"/>
      </w:r>
      <w:r w:rsidRPr="7207AD9C">
        <w:rPr>
          <w:rFonts w:asciiTheme="minorHAnsi" w:hAnsiTheme="minorHAnsi"/>
        </w:rPr>
        <w:t xml:space="preserve"> a sum not to exceed the reasonable costs of the investigation and prosecution of the case</w:t>
      </w:r>
      <w:r w:rsidR="001107E0">
        <w:rPr>
          <w:rFonts w:asciiTheme="minorHAnsi" w:hAnsiTheme="minorHAnsi"/>
        </w:rPr>
        <w:t xml:space="preserve"> </w:t>
      </w:r>
      <w:r w:rsidR="002A5F63" w:rsidRPr="001107E0">
        <w:rPr>
          <w:rFonts w:asciiTheme="minorHAnsi" w:hAnsiTheme="minorHAnsi"/>
        </w:rPr>
        <w:t>and, in any case, not to exceed twenty-five thousand dollars ($25,000).</w:t>
      </w:r>
    </w:p>
    <w:p w14:paraId="2F20B913" w14:textId="5BBEE387" w:rsidR="00B12407" w:rsidRPr="00294C71" w:rsidRDefault="00B12407" w:rsidP="00F06F47">
      <w:pPr>
        <w:pStyle w:val="i"/>
        <w:rPr>
          <w:rFonts w:asciiTheme="minorHAnsi" w:hAnsiTheme="minorHAnsi"/>
        </w:rPr>
      </w:pPr>
      <w:r w:rsidRPr="00294C71">
        <w:rPr>
          <w:rFonts w:asciiTheme="minorHAnsi" w:hAnsiTheme="minorHAnsi"/>
        </w:rPr>
        <w:t>(ii)</w:t>
      </w:r>
      <w:r w:rsidRPr="00294C71">
        <w:rPr>
          <w:rFonts w:asciiTheme="minorHAnsi" w:hAnsiTheme="minorHAnsi"/>
        </w:rPr>
        <w:tab/>
        <w:t>In the case of a Pharmacy or 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the order may be made as to the corporate owner, if any, and as to any Pharmacist, officer, owner, or partner of the Pharmacy or Wholesale Distributor</w:t>
      </w:r>
      <w:r w:rsidR="008D699C" w:rsidRPr="00294C71">
        <w:rPr>
          <w:rFonts w:asciiTheme="minorHAnsi" w:hAnsiTheme="minorHAnsi"/>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rPr>
        <w:fldChar w:fldCharType="end"/>
      </w:r>
      <w:r w:rsidRPr="00294C71">
        <w:rPr>
          <w:rFonts w:asciiTheme="minorHAnsi" w:hAnsiTheme="minorHAnsi"/>
        </w:rPr>
        <w:t xml:space="preserve"> who is found to have had knowledge of or have knowingly participated in one or more of the violations set forth in this section.</w:t>
      </w:r>
    </w:p>
    <w:p w14:paraId="1568D443" w14:textId="4261CFE8" w:rsidR="00B12407" w:rsidRPr="00294C71" w:rsidRDefault="00B12407" w:rsidP="00F06F47">
      <w:pPr>
        <w:pStyle w:val="i"/>
        <w:rPr>
          <w:rFonts w:asciiTheme="minorHAnsi" w:hAnsiTheme="minorHAnsi"/>
        </w:rPr>
      </w:pPr>
      <w:r w:rsidRPr="00294C71">
        <w:rPr>
          <w:rFonts w:asciiTheme="minorHAnsi" w:hAnsiTheme="minorHAnsi"/>
        </w:rPr>
        <w:lastRenderedPageBreak/>
        <w:t>(iii)</w:t>
      </w:r>
      <w:r w:rsidRPr="00294C71">
        <w:rPr>
          <w:rFonts w:asciiTheme="minorHAnsi" w:hAnsiTheme="minorHAnsi"/>
        </w:rPr>
        <w:tab/>
        <w:t xml:space="preserve">The costs to be assessed shall </w:t>
      </w:r>
      <w:r w:rsidR="001663FB" w:rsidRPr="00294C71">
        <w:rPr>
          <w:rFonts w:asciiTheme="minorHAnsi" w:hAnsiTheme="minorHAnsi"/>
        </w:rPr>
        <w:t>be fi</w:t>
      </w:r>
      <w:r w:rsidR="009B1AAE" w:rsidRPr="009B1AAE">
        <w:rPr>
          <w:rFonts w:asciiTheme="minorHAnsi" w:hAnsiTheme="minorHAnsi"/>
        </w:rPr>
        <w:t>xe</w:t>
      </w:r>
      <w:r w:rsidR="001663FB" w:rsidRPr="00294C71">
        <w:rPr>
          <w:rFonts w:asciiTheme="minorHAnsi" w:hAnsiTheme="minorHAnsi"/>
        </w:rPr>
        <w:t xml:space="preserve">d by the ___________ </w:t>
      </w:r>
      <w:r w:rsidRPr="00294C71">
        <w:rPr>
          <w:rFonts w:asciiTheme="minorHAnsi" w:hAnsiTheme="minorHAnsi"/>
        </w:rPr>
        <w:t>and shall not be increased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where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does not adopt a proposed decision and remands the case to a(n)</w:t>
      </w:r>
      <w:r w:rsidR="00720CC6" w:rsidRPr="00294C71">
        <w:rPr>
          <w:rFonts w:asciiTheme="minorHAnsi" w:hAnsiTheme="minorHAnsi"/>
        </w:rPr>
        <w:t xml:space="preserve"> _____ , the __________ </w:t>
      </w:r>
      <w:r w:rsidRPr="00294C71">
        <w:rPr>
          <w:rFonts w:asciiTheme="minorHAnsi" w:hAnsiTheme="minorHAnsi"/>
        </w:rPr>
        <w:t>shall not increase any assessed costs.</w:t>
      </w:r>
    </w:p>
    <w:p w14:paraId="71A3D751" w14:textId="2E27C178" w:rsidR="00B12407" w:rsidRPr="00294C71" w:rsidRDefault="00B12407" w:rsidP="00F06F47">
      <w:pPr>
        <w:pStyle w:val="i"/>
        <w:rPr>
          <w:rFonts w:asciiTheme="minorHAnsi" w:hAnsiTheme="minorHAnsi"/>
        </w:rPr>
      </w:pPr>
      <w:r w:rsidRPr="00294C71">
        <w:rPr>
          <w:rFonts w:asciiTheme="minorHAnsi" w:hAnsiTheme="minorHAnsi"/>
        </w:rPr>
        <w:t>(iv)</w:t>
      </w:r>
      <w:r w:rsidRPr="00294C71">
        <w:rPr>
          <w:rFonts w:asciiTheme="minorHAnsi" w:hAnsiTheme="minorHAnsi"/>
        </w:rPr>
        <w:tab/>
        <w:t>Where an order for recovery of costs is made and timely payment is not made as directed in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’s decision,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may enforce the order for payment in the Court in the county where the administrative hearing was held. This right of enforcement shall be in addition to any other rights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may have as to any Person directed to pay costs.</w:t>
      </w:r>
    </w:p>
    <w:p w14:paraId="3B9F16BF" w14:textId="4635E76B" w:rsidR="00324899" w:rsidRPr="00294C71" w:rsidRDefault="00B12407" w:rsidP="003A17E6">
      <w:pPr>
        <w:pStyle w:val="i"/>
        <w:rPr>
          <w:rFonts w:asciiTheme="minorHAnsi" w:hAnsiTheme="minorHAnsi"/>
        </w:rPr>
      </w:pPr>
      <w:r w:rsidRPr="00294C71">
        <w:rPr>
          <w:rFonts w:asciiTheme="minorHAnsi" w:hAnsiTheme="minorHAnsi"/>
        </w:rPr>
        <w:t>(v)</w:t>
      </w:r>
      <w:r w:rsidRPr="00294C71">
        <w:rPr>
          <w:rFonts w:asciiTheme="minorHAnsi" w:hAnsiTheme="minorHAnsi"/>
        </w:rPr>
        <w:tab/>
        <w:t>In any action for recovery of costs, proof of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’s decision shall be conclusive proof of the validity of the order of payment and the terms for payment.</w:t>
      </w:r>
    </w:p>
    <w:p w14:paraId="61387E1E" w14:textId="77777777" w:rsidR="00720CC6" w:rsidRPr="00294C71" w:rsidRDefault="00324899" w:rsidP="00324899">
      <w:pPr>
        <w:rPr>
          <w:rFonts w:asciiTheme="minorHAnsi" w:hAnsiTheme="minorHAnsi"/>
        </w:rPr>
      </w:pPr>
      <w:r w:rsidRPr="00294C71">
        <w:rPr>
          <w:rFonts w:asciiTheme="minorHAnsi" w:hAnsiTheme="minorHAnsi"/>
        </w:rPr>
        <w:br w:type="page"/>
      </w:r>
    </w:p>
    <w:p w14:paraId="12C4095B" w14:textId="7E72B665" w:rsidR="00B12407" w:rsidRPr="00294C71" w:rsidRDefault="00B12407" w:rsidP="009F6D37">
      <w:pPr>
        <w:pStyle w:val="ArticleComments"/>
        <w:rPr>
          <w:rFonts w:asciiTheme="minorHAnsi" w:hAnsiTheme="minorHAnsi"/>
        </w:rPr>
      </w:pPr>
      <w:bookmarkStart w:id="32" w:name="_Toc113884345"/>
      <w:r w:rsidRPr="00294C71">
        <w:rPr>
          <w:rFonts w:asciiTheme="minorHAnsi" w:hAnsiTheme="minorHAnsi"/>
        </w:rPr>
        <w:lastRenderedPageBreak/>
        <w:t>Article III</w:t>
      </w:r>
      <w:r w:rsidR="003A39D4">
        <w:rPr>
          <w:rFonts w:asciiTheme="minorHAnsi" w:hAnsiTheme="minorHAnsi"/>
        </w:rPr>
        <w:br/>
      </w:r>
      <w:r w:rsidRPr="00294C71">
        <w:rPr>
          <w:rFonts w:asciiTheme="minorHAnsi" w:hAnsiTheme="minorHAnsi"/>
        </w:rPr>
        <w:t>Licensing</w:t>
      </w:r>
      <w:bookmarkEnd w:id="32"/>
    </w:p>
    <w:p w14:paraId="05A7B264" w14:textId="77777777" w:rsidR="00B12407" w:rsidRPr="00294C71" w:rsidRDefault="00B12407" w:rsidP="005A68DE">
      <w:pPr>
        <w:pStyle w:val="Section"/>
        <w:rPr>
          <w:rFonts w:asciiTheme="minorHAnsi" w:hAnsiTheme="minorHAnsi"/>
        </w:rPr>
      </w:pPr>
      <w:bookmarkStart w:id="33" w:name="_Toc113884346"/>
      <w:r w:rsidRPr="00294C71">
        <w:rPr>
          <w:rFonts w:asciiTheme="minorHAnsi" w:hAnsiTheme="minorHAnsi"/>
        </w:rPr>
        <w:t>Introductory Comment to Article III</w:t>
      </w:r>
      <w:bookmarkEnd w:id="33"/>
    </w:p>
    <w:p w14:paraId="0D736100" w14:textId="1C2B44EC" w:rsidR="00B12407" w:rsidRPr="00294C71" w:rsidRDefault="00B12407" w:rsidP="00B75B44">
      <w:pPr>
        <w:pStyle w:val="Italicizedparagraph"/>
        <w:rPr>
          <w:rFonts w:asciiTheme="minorHAnsi" w:hAnsiTheme="minorHAnsi"/>
        </w:rPr>
      </w:pPr>
      <w:r w:rsidRPr="00294C71">
        <w:rPr>
          <w:rFonts w:asciiTheme="minorHAnsi" w:hAnsiTheme="minorHAnsi"/>
        </w:rPr>
        <w:t xml:space="preserve">Article III of the </w:t>
      </w:r>
      <w:r w:rsidRPr="00294C71">
        <w:rPr>
          <w:rFonts w:asciiTheme="minorHAnsi" w:hAnsiTheme="minorHAnsi"/>
          <w:i w:val="0"/>
        </w:rPr>
        <w:t>Model Act</w:t>
      </w:r>
      <w:r w:rsidRPr="00294C71">
        <w:rPr>
          <w:rFonts w:asciiTheme="minorHAnsi" w:hAnsiTheme="minorHAnsi"/>
        </w:rPr>
        <w:t xml:space="preserve"> specifies the requirements for initial licensure of Pharmacists, transfer of licensure, and renewal of licenses and registrations. In each of these areas, the Act sets forth basic </w:t>
      </w:r>
      <w:r w:rsidR="0055379B">
        <w:rPr>
          <w:rFonts w:asciiTheme="minorHAnsi" w:hAnsiTheme="minorHAnsi"/>
        </w:rPr>
        <w:t>c</w:t>
      </w:r>
      <w:r w:rsidRPr="00294C71">
        <w:rPr>
          <w:rFonts w:asciiTheme="minorHAnsi" w:hAnsiTheme="minorHAnsi"/>
        </w:rPr>
        <w:t>riteria and delegates to the Board</w:t>
      </w:r>
      <w:r w:rsidR="00397626" w:rsidRPr="0070193B">
        <w:rPr>
          <w:rFonts w:asciiTheme="minorHAnsi" w:hAnsiTheme="minorHAnsi"/>
          <w:i w:val="0"/>
          <w:iCs/>
        </w:rPr>
        <w:fldChar w:fldCharType="begin"/>
      </w:r>
      <w:r w:rsidR="00397626" w:rsidRPr="0070193B">
        <w:rPr>
          <w:rFonts w:asciiTheme="minorHAnsi" w:hAnsiTheme="minorHAnsi"/>
          <w:i w:val="0"/>
          <w:iCs/>
        </w:rPr>
        <w:instrText xml:space="preserve"> board of pharmacy" </w:instrText>
      </w:r>
      <w:r w:rsidR="00397626" w:rsidRPr="0070193B">
        <w:rPr>
          <w:rFonts w:asciiTheme="minorHAnsi" w:hAnsiTheme="minorHAnsi"/>
          <w:i w:val="0"/>
          <w:iCs/>
        </w:rPr>
        <w:fldChar w:fldCharType="end"/>
      </w:r>
      <w:r w:rsidRPr="00294C71">
        <w:rPr>
          <w:rFonts w:asciiTheme="minorHAnsi" w:hAnsiTheme="minorHAnsi"/>
        </w:rPr>
        <w:t xml:space="preserve"> the authority for implementing those </w:t>
      </w:r>
      <w:r w:rsidR="0055379B">
        <w:rPr>
          <w:rFonts w:asciiTheme="minorHAnsi" w:hAnsiTheme="minorHAnsi"/>
        </w:rPr>
        <w:t>c</w:t>
      </w:r>
      <w:r w:rsidRPr="00294C71">
        <w:rPr>
          <w:rFonts w:asciiTheme="minorHAnsi" w:hAnsiTheme="minorHAnsi"/>
        </w:rPr>
        <w:t>riteria. The Board</w:t>
      </w:r>
      <w:r w:rsidR="009F76C0" w:rsidRPr="0070193B">
        <w:rPr>
          <w:rFonts w:asciiTheme="minorHAnsi" w:hAnsiTheme="minorHAnsi"/>
          <w:i w:val="0"/>
          <w:iCs/>
          <w:szCs w:val="22"/>
        </w:rPr>
        <w:fldChar w:fldCharType="begin"/>
      </w:r>
      <w:r w:rsidR="009F76C0" w:rsidRPr="0070193B">
        <w:rPr>
          <w:rFonts w:asciiTheme="minorHAnsi" w:hAnsiTheme="minorHAnsi"/>
          <w:i w:val="0"/>
          <w:iCs/>
          <w:szCs w:val="22"/>
        </w:rPr>
        <w:instrText xml:space="preserve"> board of pharmacy" </w:instrText>
      </w:r>
      <w:r w:rsidR="009F76C0" w:rsidRPr="0070193B">
        <w:rPr>
          <w:rFonts w:asciiTheme="minorHAnsi" w:hAnsiTheme="minorHAnsi"/>
          <w:i w:val="0"/>
          <w:iCs/>
          <w:szCs w:val="22"/>
        </w:rPr>
        <w:fldChar w:fldCharType="end"/>
      </w:r>
      <w:r w:rsidRPr="00294C71">
        <w:rPr>
          <w:rFonts w:asciiTheme="minorHAnsi" w:hAnsiTheme="minorHAnsi"/>
        </w:rPr>
        <w:t xml:space="preserve"> does this by utilizing appropriate administrative enforcement mechanisms and by the issuance of specific rules.</w:t>
      </w:r>
    </w:p>
    <w:p w14:paraId="1E5CF918" w14:textId="796C8EAD" w:rsidR="00B12407" w:rsidRPr="00294C71" w:rsidRDefault="00B12407" w:rsidP="00B75B44">
      <w:pPr>
        <w:pStyle w:val="Italicizedparagraph"/>
        <w:rPr>
          <w:rFonts w:asciiTheme="minorHAnsi" w:hAnsiTheme="minorHAnsi"/>
        </w:rPr>
      </w:pPr>
      <w:r w:rsidRPr="00294C71">
        <w:rPr>
          <w:rFonts w:asciiTheme="minorHAnsi" w:hAnsiTheme="minorHAnsi"/>
        </w:rPr>
        <w:t xml:space="preserve">Section 301 establishes the basis for this </w:t>
      </w:r>
      <w:r w:rsidR="003D501F">
        <w:rPr>
          <w:rFonts w:asciiTheme="minorHAnsi" w:hAnsiTheme="minorHAnsi"/>
        </w:rPr>
        <w:t>a</w:t>
      </w:r>
      <w:r w:rsidRPr="00294C71">
        <w:rPr>
          <w:rFonts w:asciiTheme="minorHAnsi" w:hAnsiTheme="minorHAnsi"/>
        </w:rPr>
        <w:t>rticle by making it unlawful for any unlicensed Person to engage in the Practice of Pharmacy</w:t>
      </w:r>
      <w:r w:rsidR="00397626" w:rsidRPr="0070193B">
        <w:rPr>
          <w:rFonts w:asciiTheme="minorHAnsi" w:hAnsiTheme="minorHAnsi"/>
          <w:i w:val="0"/>
          <w:iCs/>
        </w:rPr>
        <w:fldChar w:fldCharType="begin"/>
      </w:r>
      <w:r w:rsidR="00397626" w:rsidRPr="0070193B">
        <w:rPr>
          <w:rFonts w:asciiTheme="minorHAnsi" w:hAnsiTheme="minorHAnsi"/>
          <w:i w:val="0"/>
          <w:iCs/>
        </w:rPr>
        <w:instrText xml:space="preserve"> practice of pharmacy" </w:instrText>
      </w:r>
      <w:r w:rsidR="00397626" w:rsidRPr="0070193B">
        <w:rPr>
          <w:rFonts w:asciiTheme="minorHAnsi" w:hAnsiTheme="minorHAnsi"/>
          <w:i w:val="0"/>
          <w:iCs/>
        </w:rPr>
        <w:fldChar w:fldCharType="end"/>
      </w:r>
      <w:r w:rsidRPr="00294C71">
        <w:rPr>
          <w:rFonts w:asciiTheme="minorHAnsi" w:hAnsiTheme="minorHAnsi"/>
        </w:rPr>
        <w:t>, and by enabling the Board</w:t>
      </w:r>
      <w:r w:rsidR="00397626" w:rsidRPr="0070193B">
        <w:rPr>
          <w:rFonts w:asciiTheme="minorHAnsi" w:hAnsiTheme="minorHAnsi"/>
          <w:i w:val="0"/>
          <w:iCs/>
        </w:rPr>
        <w:fldChar w:fldCharType="begin"/>
      </w:r>
      <w:r w:rsidR="00397626" w:rsidRPr="0070193B">
        <w:rPr>
          <w:rFonts w:asciiTheme="minorHAnsi" w:hAnsiTheme="minorHAnsi"/>
          <w:i w:val="0"/>
          <w:iCs/>
        </w:rPr>
        <w:instrText xml:space="preserve"> board of pharmacy" </w:instrText>
      </w:r>
      <w:r w:rsidR="00397626" w:rsidRPr="0070193B">
        <w:rPr>
          <w:rFonts w:asciiTheme="minorHAnsi" w:hAnsiTheme="minorHAnsi"/>
          <w:i w:val="0"/>
          <w:iCs/>
        </w:rPr>
        <w:fldChar w:fldCharType="end"/>
      </w:r>
      <w:r w:rsidRPr="00294C71">
        <w:rPr>
          <w:rFonts w:asciiTheme="minorHAnsi" w:hAnsiTheme="minorHAnsi"/>
        </w:rPr>
        <w:t xml:space="preserve"> to exact penalties for unlawful practice.</w:t>
      </w:r>
    </w:p>
    <w:p w14:paraId="6FCCDB1E" w14:textId="26920660" w:rsidR="00B12407" w:rsidRPr="00294C71" w:rsidRDefault="00B12407" w:rsidP="00B75B44">
      <w:pPr>
        <w:pStyle w:val="Italicizedparagraph"/>
        <w:rPr>
          <w:rFonts w:asciiTheme="minorHAnsi" w:hAnsiTheme="minorHAnsi"/>
        </w:rPr>
      </w:pPr>
      <w:r w:rsidRPr="00294C71">
        <w:rPr>
          <w:rFonts w:asciiTheme="minorHAnsi" w:hAnsiTheme="minorHAnsi"/>
        </w:rPr>
        <w:t>In the area of initial licensure (Section 302), the Board</w:t>
      </w:r>
      <w:r w:rsidR="00397626" w:rsidRPr="0070193B">
        <w:rPr>
          <w:rFonts w:asciiTheme="minorHAnsi" w:hAnsiTheme="minorHAnsi"/>
          <w:i w:val="0"/>
          <w:iCs/>
        </w:rPr>
        <w:fldChar w:fldCharType="begin"/>
      </w:r>
      <w:r w:rsidR="00397626" w:rsidRPr="0070193B">
        <w:rPr>
          <w:rFonts w:asciiTheme="minorHAnsi" w:hAnsiTheme="minorHAnsi"/>
          <w:i w:val="0"/>
          <w:iCs/>
        </w:rPr>
        <w:instrText xml:space="preserve"> board of pharmacy" </w:instrText>
      </w:r>
      <w:r w:rsidR="00397626" w:rsidRPr="0070193B">
        <w:rPr>
          <w:rFonts w:asciiTheme="minorHAnsi" w:hAnsiTheme="minorHAnsi"/>
          <w:i w:val="0"/>
          <w:iCs/>
        </w:rPr>
        <w:fldChar w:fldCharType="end"/>
      </w:r>
      <w:r w:rsidRPr="00294C71">
        <w:rPr>
          <w:rFonts w:asciiTheme="minorHAnsi" w:hAnsiTheme="minorHAnsi"/>
        </w:rPr>
        <w:t xml:space="preserve"> must implement the Act by approving degree programs of Pharmacy, by specifying the examination to be employed (Section 302[b]), by establishing Pharmacy practice experience standards (Section</w:t>
      </w:r>
      <w:r w:rsidR="008B6D9C">
        <w:rPr>
          <w:rFonts w:asciiTheme="minorHAnsi" w:hAnsiTheme="minorHAnsi"/>
        </w:rPr>
        <w:t>s</w:t>
      </w:r>
      <w:r w:rsidRPr="00294C71">
        <w:rPr>
          <w:rFonts w:asciiTheme="minorHAnsi" w:hAnsiTheme="minorHAnsi"/>
        </w:rPr>
        <w:t xml:space="preserve"> 302[c]</w:t>
      </w:r>
      <w:r w:rsidR="008B6D9C">
        <w:rPr>
          <w:rFonts w:asciiTheme="minorHAnsi" w:hAnsiTheme="minorHAnsi"/>
        </w:rPr>
        <w:t xml:space="preserve"> and 303</w:t>
      </w:r>
      <w:r w:rsidRPr="00294C71">
        <w:rPr>
          <w:rFonts w:asciiTheme="minorHAnsi" w:hAnsiTheme="minorHAnsi"/>
        </w:rPr>
        <w:t>), and by ensuring that all other prerequisites are met by each applicant to whom it issues a license.</w:t>
      </w:r>
    </w:p>
    <w:p w14:paraId="20FF0017" w14:textId="1EECEDD7" w:rsidR="00B12407" w:rsidRPr="00294C71" w:rsidRDefault="00B12407" w:rsidP="00B75B44">
      <w:pPr>
        <w:pStyle w:val="Italicizedparagraph"/>
        <w:rPr>
          <w:rFonts w:asciiTheme="minorHAnsi" w:hAnsiTheme="minorHAnsi"/>
        </w:rPr>
      </w:pPr>
      <w:r w:rsidRPr="00294C71">
        <w:rPr>
          <w:rFonts w:asciiTheme="minorHAnsi" w:hAnsiTheme="minorHAnsi"/>
        </w:rPr>
        <w:t>The Act also reflects the efforts of NABP</w:t>
      </w:r>
      <w:r w:rsidR="00397626" w:rsidRPr="0070193B">
        <w:rPr>
          <w:rFonts w:asciiTheme="minorHAnsi" w:hAnsiTheme="minorHAnsi"/>
          <w:i w:val="0"/>
          <w:iCs/>
        </w:rPr>
        <w:fldChar w:fldCharType="begin"/>
      </w:r>
      <w:r w:rsidR="00397626" w:rsidRPr="0070193B">
        <w:rPr>
          <w:rFonts w:asciiTheme="minorHAnsi" w:hAnsiTheme="minorHAnsi"/>
          <w:i w:val="0"/>
          <w:iCs/>
        </w:rPr>
        <w:instrText xml:space="preserve"> NABP" </w:instrText>
      </w:r>
      <w:r w:rsidR="00397626" w:rsidRPr="0070193B">
        <w:rPr>
          <w:rFonts w:asciiTheme="minorHAnsi" w:hAnsiTheme="minorHAnsi"/>
          <w:i w:val="0"/>
          <w:iCs/>
        </w:rPr>
        <w:fldChar w:fldCharType="end"/>
      </w:r>
      <w:r w:rsidRPr="00294C71">
        <w:rPr>
          <w:rFonts w:asciiTheme="minorHAnsi" w:hAnsiTheme="minorHAnsi"/>
        </w:rPr>
        <w:t xml:space="preserve"> to continue uniform standards for transfer of licensure (Section </w:t>
      </w:r>
      <w:r w:rsidR="008B6D9C" w:rsidRPr="00294C71">
        <w:rPr>
          <w:rFonts w:asciiTheme="minorHAnsi" w:hAnsiTheme="minorHAnsi"/>
        </w:rPr>
        <w:t>30</w:t>
      </w:r>
      <w:r w:rsidR="008B6D9C">
        <w:rPr>
          <w:rFonts w:asciiTheme="minorHAnsi" w:hAnsiTheme="minorHAnsi"/>
        </w:rPr>
        <w:t>4</w:t>
      </w:r>
      <w:r w:rsidRPr="00294C71">
        <w:rPr>
          <w:rFonts w:asciiTheme="minorHAnsi" w:hAnsiTheme="minorHAnsi"/>
        </w:rPr>
        <w:t>).</w:t>
      </w:r>
    </w:p>
    <w:p w14:paraId="71B3454C" w14:textId="79AA296E" w:rsidR="00B12407" w:rsidRPr="00294C71" w:rsidRDefault="00B12407" w:rsidP="00805A45">
      <w:pPr>
        <w:pStyle w:val="Section"/>
        <w:spacing w:after="120"/>
        <w:rPr>
          <w:rFonts w:asciiTheme="minorHAnsi" w:hAnsiTheme="minorHAnsi"/>
        </w:rPr>
      </w:pPr>
      <w:bookmarkStart w:id="34" w:name="_Toc113884347"/>
      <w:r w:rsidRPr="00294C71">
        <w:rPr>
          <w:rFonts w:asciiTheme="minorHAnsi" w:hAnsiTheme="minorHAnsi"/>
        </w:rPr>
        <w:t>Section 301. Unlawful Practice.</w:t>
      </w:r>
      <w:bookmarkEnd w:id="34"/>
    </w:p>
    <w:p w14:paraId="057677BD" w14:textId="742AE48B" w:rsidR="00B12407" w:rsidRPr="00294C71" w:rsidRDefault="00B12407" w:rsidP="56D29C7B">
      <w:pPr>
        <w:pStyle w:val="a"/>
        <w:rPr>
          <w:rFonts w:asciiTheme="minorHAnsi" w:hAnsiTheme="minorHAnsi"/>
        </w:rPr>
      </w:pPr>
      <w:r w:rsidRPr="56D29C7B">
        <w:rPr>
          <w:rFonts w:asciiTheme="minorHAnsi" w:hAnsiTheme="minorHAnsi"/>
        </w:rPr>
        <w:t>(a)</w:t>
      </w:r>
      <w:r>
        <w:tab/>
      </w:r>
      <w:r w:rsidRPr="56D29C7B">
        <w:rPr>
          <w:rFonts w:asciiTheme="minorHAnsi" w:hAnsiTheme="minorHAnsi"/>
        </w:rPr>
        <w:t xml:space="preserve">Except as otherwise provided in this Act, it shall be unlawful for any individual, whether located in or outside this </w:t>
      </w:r>
      <w:r w:rsidR="008610D3">
        <w:rPr>
          <w:rFonts w:asciiTheme="minorHAnsi" w:hAnsiTheme="minorHAnsi"/>
        </w:rPr>
        <w:t>s</w:t>
      </w:r>
      <w:r w:rsidRPr="56D29C7B">
        <w:rPr>
          <w:rFonts w:asciiTheme="minorHAnsi" w:hAnsiTheme="minorHAnsi"/>
        </w:rPr>
        <w:t>tate, to engage in the Practice of Pharmacy</w:t>
      </w:r>
      <w:r w:rsidRPr="56D29C7B">
        <w:rPr>
          <w:rFonts w:asciiTheme="minorHAnsi" w:hAnsiTheme="minorHAnsi"/>
        </w:rPr>
        <w:fldChar w:fldCharType="begin"/>
      </w:r>
      <w:r w:rsidRPr="56D29C7B">
        <w:rPr>
          <w:rFonts w:asciiTheme="minorHAnsi" w:hAnsiTheme="minorHAnsi"/>
        </w:rPr>
        <w:instrText xml:space="preserve"> practice of pharmacy" </w:instrText>
      </w:r>
      <w:r w:rsidRPr="56D29C7B">
        <w:rPr>
          <w:rFonts w:asciiTheme="minorHAnsi" w:hAnsiTheme="minorHAnsi"/>
        </w:rPr>
        <w:fldChar w:fldCharType="end"/>
      </w:r>
      <w:r w:rsidRPr="56D29C7B">
        <w:rPr>
          <w:rFonts w:asciiTheme="minorHAnsi" w:hAnsiTheme="minorHAnsi"/>
        </w:rPr>
        <w:t xml:space="preserve"> in this </w:t>
      </w:r>
      <w:r w:rsidR="008610D3">
        <w:rPr>
          <w:rFonts w:asciiTheme="minorHAnsi" w:hAnsiTheme="minorHAnsi"/>
        </w:rPr>
        <w:t>s</w:t>
      </w:r>
      <w:r w:rsidRPr="56D29C7B">
        <w:rPr>
          <w:rFonts w:asciiTheme="minorHAnsi" w:hAnsiTheme="minorHAnsi"/>
        </w:rPr>
        <w:t xml:space="preserve">tate unless currently licensed to practice under any facet of the provisions of this Act. </w:t>
      </w:r>
    </w:p>
    <w:p w14:paraId="615D0F5A" w14:textId="0BA8583C" w:rsidR="00B12407" w:rsidRPr="00294C71" w:rsidRDefault="00B12407" w:rsidP="006A0A1C">
      <w:pPr>
        <w:pStyle w:val="a"/>
        <w:rPr>
          <w:rFonts w:asciiTheme="minorHAnsi" w:hAnsiTheme="minorHAnsi"/>
        </w:rPr>
      </w:pPr>
      <w:r w:rsidRPr="134D7351">
        <w:rPr>
          <w:rFonts w:asciiTheme="minorHAnsi" w:hAnsiTheme="minorHAnsi"/>
        </w:rPr>
        <w:t>(b)</w:t>
      </w:r>
      <w:r w:rsidRPr="00294C71">
        <w:rPr>
          <w:rFonts w:asciiTheme="minorHAnsi" w:hAnsiTheme="minorHAnsi"/>
        </w:rPr>
        <w:tab/>
      </w:r>
      <w:r w:rsidRPr="134D7351">
        <w:rPr>
          <w:rFonts w:asciiTheme="minorHAnsi" w:hAnsiTheme="minorHAnsi"/>
        </w:rPr>
        <w:t>The provision of Pharmacist Care</w:t>
      </w:r>
      <w:r w:rsidR="00397626" w:rsidRPr="134D7351">
        <w:rPr>
          <w:rFonts w:asciiTheme="minorHAnsi" w:hAnsiTheme="minorHAnsi"/>
        </w:rPr>
        <w:fldChar w:fldCharType="begin"/>
      </w:r>
      <w:r w:rsidR="00397626" w:rsidRPr="134D7351">
        <w:rPr>
          <w:rFonts w:asciiTheme="minorHAnsi" w:hAnsiTheme="minorHAnsi"/>
        </w:rPr>
        <w:instrText xml:space="preserve"> pharmacist care" </w:instrText>
      </w:r>
      <w:r w:rsidR="00397626" w:rsidRPr="134D7351">
        <w:rPr>
          <w:rFonts w:asciiTheme="minorHAnsi" w:hAnsiTheme="minorHAnsi"/>
        </w:rPr>
        <w:fldChar w:fldCharType="end"/>
      </w:r>
      <w:r w:rsidRPr="134D7351">
        <w:rPr>
          <w:rFonts w:asciiTheme="minorHAnsi" w:hAnsiTheme="minorHAnsi"/>
        </w:rPr>
        <w:t xml:space="preserve"> </w:t>
      </w:r>
      <w:r w:rsidR="00F477AC" w:rsidRPr="134D7351">
        <w:rPr>
          <w:rFonts w:asciiTheme="minorHAnsi" w:hAnsiTheme="minorHAnsi"/>
        </w:rPr>
        <w:t>S</w:t>
      </w:r>
      <w:r w:rsidRPr="134D7351">
        <w:rPr>
          <w:rFonts w:asciiTheme="minorHAnsi" w:hAnsiTheme="minorHAnsi"/>
        </w:rPr>
        <w:t xml:space="preserve">ervices to an individual in this </w:t>
      </w:r>
      <w:r w:rsidR="008610D3">
        <w:rPr>
          <w:rFonts w:asciiTheme="minorHAnsi" w:hAnsiTheme="minorHAnsi"/>
        </w:rPr>
        <w:t>s</w:t>
      </w:r>
      <w:r w:rsidRPr="134D7351">
        <w:rPr>
          <w:rFonts w:asciiTheme="minorHAnsi" w:hAnsiTheme="minorHAnsi"/>
        </w:rPr>
        <w:t>tate, through the use of</w:t>
      </w:r>
      <w:r w:rsidR="00411C0C" w:rsidRPr="134D7351">
        <w:rPr>
          <w:rFonts w:asciiTheme="minorHAnsi" w:hAnsiTheme="minorHAnsi"/>
        </w:rPr>
        <w:t xml:space="preserve"> </w:t>
      </w:r>
      <w:r w:rsidR="00D97899" w:rsidRPr="134D7351">
        <w:rPr>
          <w:rFonts w:asciiTheme="minorHAnsi" w:hAnsiTheme="minorHAnsi"/>
        </w:rPr>
        <w:t>T</w:t>
      </w:r>
      <w:r w:rsidR="00411C0C" w:rsidRPr="134D7351">
        <w:rPr>
          <w:rFonts w:asciiTheme="minorHAnsi" w:hAnsiTheme="minorHAnsi"/>
        </w:rPr>
        <w:t>elepharmacy</w:t>
      </w:r>
      <w:r w:rsidR="00BE1F2B" w:rsidRPr="134D7351">
        <w:rPr>
          <w:rFonts w:asciiTheme="minorHAnsi" w:hAnsiTheme="minorHAnsi"/>
        </w:rPr>
        <w:fldChar w:fldCharType="begin"/>
      </w:r>
      <w:r w:rsidR="00BE1F2B" w:rsidRPr="134D7351">
        <w:rPr>
          <w:rFonts w:asciiTheme="minorHAnsi" w:hAnsiTheme="minorHAnsi"/>
        </w:rPr>
        <w:instrText xml:space="preserve"> telepharmacy" </w:instrText>
      </w:r>
      <w:r w:rsidR="00BE1F2B" w:rsidRPr="134D7351">
        <w:rPr>
          <w:rFonts w:asciiTheme="minorHAnsi" w:hAnsiTheme="minorHAnsi"/>
        </w:rPr>
        <w:fldChar w:fldCharType="end"/>
      </w:r>
      <w:r w:rsidR="00411C0C" w:rsidRPr="134D7351">
        <w:rPr>
          <w:rFonts w:asciiTheme="minorHAnsi" w:hAnsiTheme="minorHAnsi"/>
        </w:rPr>
        <w:t xml:space="preserve"> </w:t>
      </w:r>
      <w:r w:rsidR="00D97899" w:rsidRPr="134D7351">
        <w:rPr>
          <w:rFonts w:asciiTheme="minorHAnsi" w:hAnsiTheme="minorHAnsi"/>
        </w:rPr>
        <w:t>T</w:t>
      </w:r>
      <w:r w:rsidR="00411C0C" w:rsidRPr="134D7351">
        <w:rPr>
          <w:rFonts w:asciiTheme="minorHAnsi" w:hAnsiTheme="minorHAnsi"/>
        </w:rPr>
        <w:t>echnologies</w:t>
      </w:r>
      <w:r w:rsidRPr="134D7351">
        <w:rPr>
          <w:rFonts w:asciiTheme="minorHAnsi" w:hAnsiTheme="minorHAnsi"/>
        </w:rPr>
        <w:t xml:space="preserve">, regardless of the location of the </w:t>
      </w:r>
      <w:r w:rsidR="00635FB1" w:rsidRPr="134D7351">
        <w:rPr>
          <w:rFonts w:asciiTheme="minorHAnsi" w:hAnsiTheme="minorHAnsi"/>
        </w:rPr>
        <w:t>P</w:t>
      </w:r>
      <w:r w:rsidRPr="134D7351">
        <w:rPr>
          <w:rFonts w:asciiTheme="minorHAnsi" w:hAnsiTheme="minorHAnsi"/>
        </w:rPr>
        <w:t>harmacist, shall constitute the Practice of Pharmacy</w:t>
      </w:r>
      <w:r w:rsidR="00397626" w:rsidRPr="134D7351">
        <w:rPr>
          <w:rFonts w:asciiTheme="minorHAnsi" w:hAnsiTheme="minorHAnsi"/>
        </w:rPr>
        <w:fldChar w:fldCharType="begin"/>
      </w:r>
      <w:r w:rsidR="00397626" w:rsidRPr="134D7351">
        <w:rPr>
          <w:rFonts w:asciiTheme="minorHAnsi" w:hAnsiTheme="minorHAnsi"/>
        </w:rPr>
        <w:instrText xml:space="preserve"> practice of pharmacy" </w:instrText>
      </w:r>
      <w:r w:rsidR="00397626" w:rsidRPr="134D7351">
        <w:rPr>
          <w:rFonts w:asciiTheme="minorHAnsi" w:hAnsiTheme="minorHAnsi"/>
        </w:rPr>
        <w:fldChar w:fldCharType="end"/>
      </w:r>
      <w:r w:rsidRPr="134D7351">
        <w:rPr>
          <w:rFonts w:asciiTheme="minorHAnsi" w:hAnsiTheme="minorHAnsi"/>
        </w:rPr>
        <w:t xml:space="preserve"> and shall be subject to regulation.</w:t>
      </w:r>
      <w:r w:rsidR="003F6BF7" w:rsidRPr="134D7351">
        <w:rPr>
          <w:rStyle w:val="FootnoteReference"/>
          <w:rFonts w:asciiTheme="minorHAnsi" w:hAnsiTheme="minorHAnsi"/>
        </w:rPr>
        <w:footnoteReference w:id="58"/>
      </w:r>
      <w:r w:rsidR="006A0A1C">
        <w:rPr>
          <w:rFonts w:asciiTheme="minorHAnsi" w:hAnsiTheme="minorHAnsi"/>
        </w:rPr>
        <w:t xml:space="preserve"> </w:t>
      </w:r>
      <w:r w:rsidR="128CFEA0" w:rsidRPr="4F2FA543">
        <w:rPr>
          <w:rFonts w:asciiTheme="minorHAnsi" w:hAnsiTheme="minorHAnsi"/>
        </w:rPr>
        <w:t xml:space="preserve">Pharmacists located outside this </w:t>
      </w:r>
      <w:r w:rsidR="008610D3">
        <w:rPr>
          <w:rFonts w:asciiTheme="minorHAnsi" w:hAnsiTheme="minorHAnsi"/>
        </w:rPr>
        <w:t>s</w:t>
      </w:r>
      <w:r w:rsidR="128CFEA0" w:rsidRPr="4F2FA543">
        <w:rPr>
          <w:rFonts w:asciiTheme="minorHAnsi" w:hAnsiTheme="minorHAnsi"/>
        </w:rPr>
        <w:t>tate who are providing Pharmacist Care</w:t>
      </w:r>
      <w:r w:rsidRPr="4F2FA543">
        <w:rPr>
          <w:rFonts w:asciiTheme="minorHAnsi" w:hAnsiTheme="minorHAnsi"/>
        </w:rPr>
        <w:fldChar w:fldCharType="begin"/>
      </w:r>
      <w:r w:rsidRPr="4F2FA543">
        <w:rPr>
          <w:rFonts w:asciiTheme="minorHAnsi" w:hAnsiTheme="minorHAnsi"/>
        </w:rPr>
        <w:instrText xml:space="preserve"> pharmacist care" </w:instrText>
      </w:r>
      <w:r w:rsidRPr="4F2FA543">
        <w:rPr>
          <w:rFonts w:asciiTheme="minorHAnsi" w:hAnsiTheme="minorHAnsi"/>
        </w:rPr>
        <w:fldChar w:fldCharType="end"/>
      </w:r>
      <w:r w:rsidR="128CFEA0" w:rsidRPr="4F2FA543">
        <w:rPr>
          <w:rFonts w:asciiTheme="minorHAnsi" w:hAnsiTheme="minorHAnsi"/>
        </w:rPr>
        <w:t xml:space="preserve"> </w:t>
      </w:r>
      <w:r w:rsidR="7976A00D" w:rsidRPr="4F2FA543">
        <w:rPr>
          <w:rFonts w:asciiTheme="minorHAnsi" w:hAnsiTheme="minorHAnsi"/>
        </w:rPr>
        <w:t>S</w:t>
      </w:r>
      <w:r w:rsidR="128CFEA0" w:rsidRPr="4F2FA543">
        <w:rPr>
          <w:rFonts w:asciiTheme="minorHAnsi" w:hAnsiTheme="minorHAnsi"/>
        </w:rPr>
        <w:t xml:space="preserve">ervices outside of a licensed Pharmacy to individuals located in this </w:t>
      </w:r>
      <w:r w:rsidR="008610D3">
        <w:rPr>
          <w:rFonts w:asciiTheme="minorHAnsi" w:hAnsiTheme="minorHAnsi"/>
        </w:rPr>
        <w:t>s</w:t>
      </w:r>
      <w:r w:rsidR="128CFEA0" w:rsidRPr="4F2FA543">
        <w:rPr>
          <w:rFonts w:asciiTheme="minorHAnsi" w:hAnsiTheme="minorHAnsi"/>
        </w:rPr>
        <w:t xml:space="preserve">tate must register with this </w:t>
      </w:r>
      <w:r w:rsidR="008610D3">
        <w:rPr>
          <w:rFonts w:asciiTheme="minorHAnsi" w:hAnsiTheme="minorHAnsi"/>
        </w:rPr>
        <w:t>s</w:t>
      </w:r>
      <w:r w:rsidR="128CFEA0" w:rsidRPr="4F2FA543">
        <w:rPr>
          <w:rFonts w:asciiTheme="minorHAnsi" w:hAnsiTheme="minorHAnsi"/>
        </w:rPr>
        <w:t>tate to engage in the</w:t>
      </w:r>
      <w:r w:rsidR="42036B8C" w:rsidRPr="4F2FA543">
        <w:rPr>
          <w:rFonts w:asciiTheme="minorHAnsi" w:hAnsiTheme="minorHAnsi"/>
        </w:rPr>
        <w:t xml:space="preserve"> nonresident</w:t>
      </w:r>
      <w:r w:rsidR="128CFEA0" w:rsidRPr="4F2FA543">
        <w:rPr>
          <w:rFonts w:asciiTheme="minorHAnsi" w:hAnsiTheme="minorHAnsi"/>
        </w:rPr>
        <w:t xml:space="preserve"> Practice of </w:t>
      </w:r>
      <w:r w:rsidR="68F2DB68" w:rsidRPr="4F2FA543">
        <w:rPr>
          <w:rFonts w:asciiTheme="minorHAnsi" w:hAnsiTheme="minorHAnsi"/>
        </w:rPr>
        <w:t>P</w:t>
      </w:r>
      <w:r w:rsidR="128CFEA0" w:rsidRPr="4F2FA543">
        <w:rPr>
          <w:rFonts w:asciiTheme="minorHAnsi" w:hAnsiTheme="minorHAnsi"/>
        </w:rPr>
        <w:t>harmacy.</w:t>
      </w:r>
    </w:p>
    <w:p w14:paraId="4A22CC4E" w14:textId="5FFCA9D2" w:rsidR="00B12407" w:rsidRPr="00294C71" w:rsidRDefault="00B12407" w:rsidP="44E235E2">
      <w:pPr>
        <w:pStyle w:val="a"/>
        <w:rPr>
          <w:rFonts w:asciiTheme="minorHAnsi" w:hAnsiTheme="minorHAnsi"/>
        </w:rPr>
      </w:pPr>
      <w:r w:rsidRPr="134D7351">
        <w:rPr>
          <w:rFonts w:asciiTheme="minorHAnsi" w:hAnsiTheme="minorHAnsi"/>
        </w:rPr>
        <w:t>(c)</w:t>
      </w:r>
      <w:r w:rsidRPr="00294C71">
        <w:rPr>
          <w:rFonts w:asciiTheme="minorHAnsi" w:hAnsiTheme="minorHAnsi"/>
        </w:rPr>
        <w:tab/>
      </w:r>
      <w:r w:rsidRPr="134D7351">
        <w:rPr>
          <w:rFonts w:asciiTheme="minorHAnsi" w:hAnsiTheme="minorHAnsi"/>
        </w:rPr>
        <w:t xml:space="preserve">Licensed Practitioners authorized under the laws of this </w:t>
      </w:r>
      <w:r w:rsidR="008610D3">
        <w:rPr>
          <w:rFonts w:asciiTheme="minorHAnsi" w:hAnsiTheme="minorHAnsi"/>
        </w:rPr>
        <w:t>s</w:t>
      </w:r>
      <w:r w:rsidRPr="134D7351">
        <w:rPr>
          <w:rFonts w:asciiTheme="minorHAnsi" w:hAnsiTheme="minorHAnsi"/>
        </w:rPr>
        <w:t>tate to Compound Drugs</w:t>
      </w:r>
      <w:r w:rsidR="00AF2DC8" w:rsidRPr="134D7351">
        <w:rPr>
          <w:rFonts w:asciiTheme="minorHAnsi" w:hAnsiTheme="minorHAnsi"/>
        </w:rPr>
        <w:fldChar w:fldCharType="begin"/>
      </w:r>
      <w:r w:rsidR="00AF2DC8" w:rsidRPr="134D7351">
        <w:rPr>
          <w:rFonts w:asciiTheme="minorHAnsi" w:hAnsiTheme="minorHAnsi"/>
        </w:rPr>
        <w:instrText xml:space="preserve"> drug" </w:instrText>
      </w:r>
      <w:r w:rsidR="00AF2DC8" w:rsidRPr="134D7351">
        <w:rPr>
          <w:rFonts w:asciiTheme="minorHAnsi" w:hAnsiTheme="minorHAnsi"/>
        </w:rPr>
        <w:fldChar w:fldCharType="end"/>
      </w:r>
      <w:r w:rsidRPr="134D7351">
        <w:rPr>
          <w:rFonts w:asciiTheme="minorHAnsi" w:hAnsiTheme="minorHAnsi"/>
        </w:rPr>
        <w:t xml:space="preserve"> and to Dispense</w:t>
      </w:r>
      <w:r w:rsidR="00397626" w:rsidRPr="134D7351">
        <w:rPr>
          <w:rFonts w:asciiTheme="minorHAnsi" w:hAnsiTheme="minorHAnsi"/>
        </w:rPr>
        <w:fldChar w:fldCharType="begin"/>
      </w:r>
      <w:r w:rsidR="00397626" w:rsidRPr="134D7351">
        <w:rPr>
          <w:rFonts w:asciiTheme="minorHAnsi" w:hAnsiTheme="minorHAnsi"/>
        </w:rPr>
        <w:instrText xml:space="preserve"> dispense" </w:instrText>
      </w:r>
      <w:r w:rsidR="00397626" w:rsidRPr="134D7351">
        <w:rPr>
          <w:rFonts w:asciiTheme="minorHAnsi" w:hAnsiTheme="minorHAnsi"/>
        </w:rPr>
        <w:fldChar w:fldCharType="end"/>
      </w:r>
      <w:r w:rsidRPr="134D7351">
        <w:rPr>
          <w:rFonts w:asciiTheme="minorHAnsi" w:hAnsiTheme="minorHAnsi"/>
        </w:rPr>
        <w:t xml:space="preserve"> Drugs</w:t>
      </w:r>
      <w:r w:rsidR="00AF2DC8" w:rsidRPr="134D7351">
        <w:rPr>
          <w:rFonts w:asciiTheme="minorHAnsi" w:hAnsiTheme="minorHAnsi"/>
        </w:rPr>
        <w:fldChar w:fldCharType="begin"/>
      </w:r>
      <w:r w:rsidR="00AF2DC8" w:rsidRPr="134D7351">
        <w:rPr>
          <w:rFonts w:asciiTheme="minorHAnsi" w:hAnsiTheme="minorHAnsi"/>
        </w:rPr>
        <w:instrText xml:space="preserve"> drug" </w:instrText>
      </w:r>
      <w:r w:rsidR="00AF2DC8" w:rsidRPr="134D7351">
        <w:rPr>
          <w:rFonts w:asciiTheme="minorHAnsi" w:hAnsiTheme="minorHAnsi"/>
        </w:rPr>
        <w:fldChar w:fldCharType="end"/>
      </w:r>
      <w:r w:rsidRPr="134D7351">
        <w:rPr>
          <w:rFonts w:asciiTheme="minorHAnsi" w:hAnsiTheme="minorHAnsi"/>
        </w:rPr>
        <w:t xml:space="preserve"> to their patients in the practice of their respective professions shall meet the same standards, record</w:t>
      </w:r>
      <w:r w:rsidR="0019673B" w:rsidRPr="134D7351">
        <w:rPr>
          <w:rFonts w:asciiTheme="minorHAnsi" w:hAnsiTheme="minorHAnsi"/>
        </w:rPr>
        <w:t>-</w:t>
      </w:r>
      <w:r w:rsidRPr="134D7351">
        <w:rPr>
          <w:rFonts w:asciiTheme="minorHAnsi" w:hAnsiTheme="minorHAnsi"/>
        </w:rPr>
        <w:t>keeping requirements, and all other requirements for the Dispensing</w:t>
      </w:r>
      <w:r w:rsidR="00155D9B" w:rsidRPr="134D7351">
        <w:rPr>
          <w:rFonts w:asciiTheme="minorHAnsi" w:hAnsiTheme="minorHAnsi"/>
        </w:rPr>
        <w:fldChar w:fldCharType="begin"/>
      </w:r>
      <w:r w:rsidR="00155D9B" w:rsidRPr="134D7351">
        <w:rPr>
          <w:rFonts w:asciiTheme="minorHAnsi" w:hAnsiTheme="minorHAnsi"/>
        </w:rPr>
        <w:instrText xml:space="preserve"> dispensing" </w:instrText>
      </w:r>
      <w:r w:rsidR="00155D9B" w:rsidRPr="134D7351">
        <w:rPr>
          <w:rFonts w:asciiTheme="minorHAnsi" w:hAnsiTheme="minorHAnsi"/>
        </w:rPr>
        <w:fldChar w:fldCharType="end"/>
      </w:r>
      <w:r w:rsidRPr="134D7351">
        <w:rPr>
          <w:rFonts w:asciiTheme="minorHAnsi" w:hAnsiTheme="minorHAnsi"/>
        </w:rPr>
        <w:t xml:space="preserve"> of Drugs</w:t>
      </w:r>
      <w:r w:rsidR="002A0DF0" w:rsidRPr="134D7351">
        <w:rPr>
          <w:rFonts w:asciiTheme="minorHAnsi" w:hAnsiTheme="minorHAnsi"/>
        </w:rPr>
        <w:fldChar w:fldCharType="begin"/>
      </w:r>
      <w:r w:rsidR="002A0DF0" w:rsidRPr="134D7351">
        <w:rPr>
          <w:rFonts w:asciiTheme="minorHAnsi" w:hAnsiTheme="minorHAnsi"/>
        </w:rPr>
        <w:instrText xml:space="preserve"> drug" </w:instrText>
      </w:r>
      <w:r w:rsidR="002A0DF0" w:rsidRPr="134D7351">
        <w:rPr>
          <w:rFonts w:asciiTheme="minorHAnsi" w:hAnsiTheme="minorHAnsi"/>
        </w:rPr>
        <w:fldChar w:fldCharType="end"/>
      </w:r>
      <w:r w:rsidRPr="134D7351">
        <w:rPr>
          <w:rFonts w:asciiTheme="minorHAnsi" w:hAnsiTheme="minorHAnsi"/>
        </w:rPr>
        <w:t xml:space="preserve"> applicable to Pharmacists.</w:t>
      </w:r>
      <w:r w:rsidR="00580D72" w:rsidRPr="134D7351">
        <w:rPr>
          <w:rStyle w:val="FootnoteReference"/>
          <w:rFonts w:asciiTheme="minorHAnsi" w:hAnsiTheme="minorHAnsi"/>
        </w:rPr>
        <w:footnoteReference w:id="59"/>
      </w:r>
    </w:p>
    <w:p w14:paraId="34533C65" w14:textId="2C7DE6A1" w:rsidR="00B12407" w:rsidRPr="00294C71" w:rsidRDefault="00B12407" w:rsidP="00B75B44">
      <w:pPr>
        <w:pStyle w:val="a"/>
        <w:rPr>
          <w:rFonts w:asciiTheme="minorHAnsi" w:hAnsiTheme="minorHAnsi"/>
        </w:rPr>
      </w:pPr>
      <w:r w:rsidRPr="00294C71">
        <w:rPr>
          <w:rFonts w:asciiTheme="minorHAnsi" w:hAnsiTheme="minorHAnsi"/>
        </w:rPr>
        <w:lastRenderedPageBreak/>
        <w:t>(d)</w:t>
      </w:r>
      <w:r w:rsidRPr="00294C71">
        <w:rPr>
          <w:rFonts w:asciiTheme="minorHAnsi" w:hAnsiTheme="minorHAnsi"/>
        </w:rPr>
        <w:tab/>
        <w:t>It shall be unlawful for any individual to perform the activities of a Certified Pharmacy Technician</w:t>
      </w:r>
      <w:r w:rsidR="00397626" w:rsidRPr="00294C71">
        <w:rPr>
          <w:rFonts w:asciiTheme="minorHAnsi" w:hAnsiTheme="minorHAnsi"/>
        </w:rPr>
        <w:fldChar w:fldCharType="begin"/>
      </w:r>
      <w:r w:rsidR="00397626" w:rsidRPr="00294C71">
        <w:rPr>
          <w:rFonts w:asciiTheme="minorHAnsi" w:hAnsiTheme="minorHAnsi"/>
        </w:rPr>
        <w:instrText xml:space="preserve"> pharmacy technician" </w:instrText>
      </w:r>
      <w:r w:rsidR="00397626" w:rsidRPr="00294C71">
        <w:rPr>
          <w:rFonts w:asciiTheme="minorHAnsi" w:hAnsiTheme="minorHAnsi"/>
        </w:rPr>
        <w:fldChar w:fldCharType="end"/>
      </w:r>
      <w:r w:rsidRPr="00294C71">
        <w:rPr>
          <w:rFonts w:asciiTheme="minorHAnsi" w:hAnsiTheme="minorHAnsi"/>
        </w:rPr>
        <w:t xml:space="preserve"> or </w:t>
      </w:r>
      <w:r w:rsidR="00DD6112" w:rsidRPr="00294C71">
        <w:rPr>
          <w:rFonts w:asciiTheme="minorHAnsi" w:hAnsiTheme="minorHAnsi"/>
        </w:rPr>
        <w:t xml:space="preserve">Certified </w:t>
      </w:r>
      <w:r w:rsidRPr="00294C71">
        <w:rPr>
          <w:rFonts w:asciiTheme="minorHAnsi" w:hAnsiTheme="minorHAnsi"/>
        </w:rPr>
        <w:t>Pharmacy Technician</w:t>
      </w:r>
      <w:r w:rsidR="00DD6112" w:rsidRPr="00294C71">
        <w:rPr>
          <w:rFonts w:asciiTheme="minorHAnsi" w:hAnsiTheme="minorHAnsi"/>
        </w:rPr>
        <w:t xml:space="preserve"> Candidate</w:t>
      </w:r>
      <w:r w:rsidR="008D699C" w:rsidRPr="00294C71">
        <w:rPr>
          <w:rFonts w:asciiTheme="minorHAnsi" w:hAnsiTheme="minorHAnsi"/>
        </w:rPr>
        <w:fldChar w:fldCharType="begin"/>
      </w:r>
      <w:r w:rsidR="008D699C" w:rsidRPr="00294C71">
        <w:rPr>
          <w:rFonts w:asciiTheme="minorHAnsi" w:hAnsiTheme="minorHAnsi"/>
        </w:rPr>
        <w:instrText xml:space="preserve"> </w:instrText>
      </w:r>
      <w:r w:rsidR="008D699C" w:rsidRPr="00294C71">
        <w:rPr>
          <w:rFonts w:asciiTheme="minorHAnsi" w:hAnsiTheme="minorHAnsi"/>
          <w:sz w:val="16"/>
          <w:szCs w:val="16"/>
        </w:rPr>
        <w:instrText>pharmacy technician</w:instrText>
      </w:r>
      <w:r w:rsidR="008D699C" w:rsidRPr="00294C71">
        <w:rPr>
          <w:rFonts w:asciiTheme="minorHAnsi" w:hAnsiTheme="minorHAnsi"/>
        </w:rPr>
        <w:instrText xml:space="preserve">" </w:instrText>
      </w:r>
      <w:r w:rsidR="008D699C" w:rsidRPr="00294C71">
        <w:rPr>
          <w:rFonts w:asciiTheme="minorHAnsi" w:hAnsiTheme="minorHAnsi"/>
        </w:rPr>
        <w:fldChar w:fldCharType="end"/>
      </w:r>
      <w:r w:rsidRPr="00294C71">
        <w:rPr>
          <w:rFonts w:asciiTheme="minorHAnsi" w:hAnsiTheme="minorHAnsi"/>
        </w:rPr>
        <w:t xml:space="preserve"> unless currently </w:t>
      </w:r>
      <w:r w:rsidR="00635FB1">
        <w:rPr>
          <w:rFonts w:asciiTheme="minorHAnsi" w:hAnsiTheme="minorHAnsi"/>
        </w:rPr>
        <w:t>licensed</w:t>
      </w:r>
      <w:r w:rsidR="00635FB1" w:rsidRPr="00294C71">
        <w:rPr>
          <w:rFonts w:asciiTheme="minorHAnsi" w:hAnsiTheme="minorHAnsi"/>
        </w:rPr>
        <w:t xml:space="preserve"> </w:t>
      </w:r>
      <w:r w:rsidRPr="00294C71">
        <w:rPr>
          <w:rFonts w:asciiTheme="minorHAnsi" w:hAnsiTheme="minorHAnsi"/>
        </w:rPr>
        <w:t>to do so under the provisions of this Act.</w:t>
      </w:r>
    </w:p>
    <w:p w14:paraId="7840CAC6" w14:textId="3B3E321C" w:rsidR="00B12407" w:rsidRPr="00294C71" w:rsidRDefault="00B12407" w:rsidP="00496D3D">
      <w:pPr>
        <w:pStyle w:val="a"/>
        <w:tabs>
          <w:tab w:val="left" w:pos="1008"/>
          <w:tab w:val="left" w:pos="1440"/>
        </w:tabs>
        <w:ind w:left="1440" w:hanging="1440"/>
        <w:rPr>
          <w:rFonts w:asciiTheme="minorHAnsi" w:hAnsiTheme="minorHAnsi"/>
        </w:rPr>
      </w:pPr>
      <w:r w:rsidRPr="00294C71">
        <w:rPr>
          <w:rFonts w:asciiTheme="minorHAnsi" w:hAnsiTheme="minorHAnsi"/>
        </w:rPr>
        <w:t xml:space="preserve">(e) </w:t>
      </w:r>
      <w:r w:rsidRPr="00294C71">
        <w:rPr>
          <w:rFonts w:asciiTheme="minorHAnsi" w:hAnsiTheme="minorHAnsi"/>
        </w:rPr>
        <w:tab/>
        <w:t>(1)</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may in its own name issue a Cease and Desist</w:t>
      </w:r>
      <w:r w:rsidR="00397626" w:rsidRPr="00294C71">
        <w:rPr>
          <w:rFonts w:asciiTheme="minorHAnsi" w:hAnsiTheme="minorHAnsi"/>
        </w:rPr>
        <w:fldChar w:fldCharType="begin"/>
      </w:r>
      <w:r w:rsidR="00397626" w:rsidRPr="00294C71">
        <w:rPr>
          <w:rFonts w:asciiTheme="minorHAnsi" w:hAnsiTheme="minorHAnsi"/>
        </w:rPr>
        <w:instrText xml:space="preserve"> cease and desist" </w:instrText>
      </w:r>
      <w:r w:rsidR="00397626" w:rsidRPr="00294C71">
        <w:rPr>
          <w:rFonts w:asciiTheme="minorHAnsi" w:hAnsiTheme="minorHAnsi"/>
        </w:rPr>
        <w:fldChar w:fldCharType="end"/>
      </w:r>
      <w:r w:rsidRPr="00294C71">
        <w:rPr>
          <w:rFonts w:asciiTheme="minorHAnsi" w:hAnsiTheme="minorHAnsi"/>
        </w:rPr>
        <w:t xml:space="preserve"> order to stop an individual from engaging in an unauthorized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w:t>
      </w:r>
      <w:r w:rsidRPr="00294C71">
        <w:rPr>
          <w:rFonts w:asciiTheme="minorHAnsi" w:hAnsiTheme="minorHAnsi"/>
        </w:rPr>
        <w:tab/>
      </w:r>
    </w:p>
    <w:p w14:paraId="68B01732" w14:textId="1F4B0F9C" w:rsidR="00B12407" w:rsidRPr="00294C71" w:rsidRDefault="00B12407" w:rsidP="00496D3D">
      <w:pPr>
        <w:pStyle w:val="a"/>
        <w:tabs>
          <w:tab w:val="left" w:pos="1008"/>
          <w:tab w:val="left" w:pos="1440"/>
        </w:tabs>
        <w:ind w:left="1440" w:hanging="1440"/>
        <w:rPr>
          <w:rFonts w:asciiTheme="minorHAnsi" w:hAnsiTheme="minorHAnsi"/>
        </w:rPr>
      </w:pPr>
      <w:r w:rsidRPr="00294C71">
        <w:rPr>
          <w:rFonts w:asciiTheme="minorHAnsi" w:hAnsiTheme="minorHAnsi"/>
        </w:rPr>
        <w:tab/>
      </w:r>
      <w:r w:rsidR="00B75B44" w:rsidRPr="00294C71">
        <w:rPr>
          <w:rFonts w:asciiTheme="minorHAnsi" w:hAnsiTheme="minorHAnsi"/>
        </w:rPr>
        <w:t>(2)</w:t>
      </w:r>
      <w:r w:rsidR="00B75B44" w:rsidRPr="00294C71">
        <w:rPr>
          <w:rFonts w:asciiTheme="minorHAnsi" w:hAnsiTheme="minorHAnsi"/>
        </w:rPr>
        <w:tab/>
      </w:r>
      <w:r w:rsidRPr="00294C71">
        <w:rPr>
          <w:rFonts w:asciiTheme="minorHAnsi" w:hAnsiTheme="minorHAnsi"/>
        </w:rPr>
        <w:t xml:space="preserve">Except as otherwise indicated in this Act, any individual who, after </w:t>
      </w:r>
      <w:r w:rsidR="00F663BA" w:rsidRPr="00294C71">
        <w:rPr>
          <w:rFonts w:asciiTheme="minorHAnsi" w:hAnsiTheme="minorHAnsi"/>
        </w:rPr>
        <w:t>due process</w:t>
      </w:r>
      <w:r w:rsidRPr="00294C71">
        <w:rPr>
          <w:rFonts w:asciiTheme="minorHAnsi" w:hAnsiTheme="minorHAnsi"/>
        </w:rPr>
        <w:t>, shall be found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to have unlawfully engaged in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xml:space="preserve"> shall be subject to a Fine to be imposed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not to exceed $____ for each offense. Each such violation of this Act or the rules promulgated hereunder pertaining to unlawfully engaging in the Practice of Pharmacy</w:t>
      </w:r>
      <w:r w:rsidR="008D699C" w:rsidRPr="00294C71">
        <w:rPr>
          <w:rFonts w:asciiTheme="minorHAnsi" w:hAnsiTheme="minorHAnsi"/>
        </w:rPr>
        <w:fldChar w:fldCharType="begin"/>
      </w:r>
      <w:r w:rsidR="008D699C" w:rsidRPr="00294C71">
        <w:rPr>
          <w:rFonts w:asciiTheme="minorHAnsi" w:hAnsiTheme="minorHAnsi"/>
        </w:rPr>
        <w:instrText xml:space="preserve"> practice of pharmacy" </w:instrText>
      </w:r>
      <w:r w:rsidR="008D699C" w:rsidRPr="00294C71">
        <w:rPr>
          <w:rFonts w:asciiTheme="minorHAnsi" w:hAnsiTheme="minorHAnsi"/>
        </w:rPr>
        <w:fldChar w:fldCharType="end"/>
      </w:r>
      <w:r w:rsidRPr="00294C71">
        <w:rPr>
          <w:rFonts w:asciiTheme="minorHAnsi" w:hAnsiTheme="minorHAnsi"/>
        </w:rPr>
        <w:t xml:space="preserve"> shall also constitute a misdemeanor punishable upon conviction as provided in the criminal code of this </w:t>
      </w:r>
      <w:r w:rsidR="008610D3">
        <w:rPr>
          <w:rFonts w:asciiTheme="minorHAnsi" w:hAnsiTheme="minorHAnsi"/>
        </w:rPr>
        <w:t>s</w:t>
      </w:r>
      <w:r w:rsidRPr="00294C71">
        <w:rPr>
          <w:rFonts w:asciiTheme="minorHAnsi" w:hAnsiTheme="minorHAnsi"/>
        </w:rPr>
        <w:t>tate.</w:t>
      </w:r>
    </w:p>
    <w:p w14:paraId="4676D060" w14:textId="3B1BD78D" w:rsidR="00F663BA" w:rsidRPr="00294C71" w:rsidRDefault="00F663BA" w:rsidP="00496D3D">
      <w:pPr>
        <w:pStyle w:val="a"/>
        <w:tabs>
          <w:tab w:val="left" w:pos="1008"/>
          <w:tab w:val="left" w:pos="1440"/>
        </w:tabs>
        <w:ind w:left="1440" w:hanging="1440"/>
        <w:rPr>
          <w:rFonts w:asciiTheme="minorHAnsi" w:hAnsiTheme="minorHAnsi"/>
        </w:rPr>
      </w:pPr>
      <w:r w:rsidRPr="00294C71">
        <w:rPr>
          <w:rFonts w:asciiTheme="minorHAnsi" w:hAnsiTheme="minorHAnsi"/>
        </w:rPr>
        <w:tab/>
        <w:t>(3)</w:t>
      </w:r>
      <w:r w:rsidRPr="00294C71">
        <w:rPr>
          <w:rFonts w:asciiTheme="minorHAnsi" w:hAnsiTheme="minorHAnsi"/>
        </w:rPr>
        <w:tab/>
        <w:t>Except as otherwise indicated in this Act, any individual who, after due process, shall be found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to have unlawfully engaged in the Practice of Pharmacy</w:t>
      </w:r>
      <w:r w:rsidR="008D699C" w:rsidRPr="00294C71">
        <w:rPr>
          <w:rFonts w:asciiTheme="minorHAnsi" w:hAnsiTheme="minorHAnsi"/>
        </w:rPr>
        <w:fldChar w:fldCharType="begin"/>
      </w:r>
      <w:r w:rsidR="008D699C" w:rsidRPr="00294C71">
        <w:rPr>
          <w:rFonts w:asciiTheme="minorHAnsi" w:hAnsiTheme="minorHAnsi"/>
        </w:rPr>
        <w:instrText xml:space="preserve"> practice of pharmacy" </w:instrText>
      </w:r>
      <w:r w:rsidR="008D699C" w:rsidRPr="00294C71">
        <w:rPr>
          <w:rFonts w:asciiTheme="minorHAnsi" w:hAnsiTheme="minorHAnsi"/>
        </w:rPr>
        <w:fldChar w:fldCharType="end"/>
      </w:r>
      <w:r w:rsidRPr="00294C71">
        <w:rPr>
          <w:rFonts w:asciiTheme="minorHAnsi" w:hAnsiTheme="minorHAnsi"/>
        </w:rPr>
        <w:t xml:space="preserve"> that resulted in harm to an individual shall be subject to a Fine to be imposed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not to exceed $____ for each offense. Each such violation of this Act or the rules promulgated hereunder pertaining to unlawfully engaging in the Practice of Pharmacy</w:t>
      </w:r>
      <w:r w:rsidR="008D699C" w:rsidRPr="00294C71">
        <w:rPr>
          <w:rFonts w:asciiTheme="minorHAnsi" w:hAnsiTheme="minorHAnsi"/>
        </w:rPr>
        <w:fldChar w:fldCharType="begin"/>
      </w:r>
      <w:r w:rsidR="008D699C" w:rsidRPr="00294C71">
        <w:rPr>
          <w:rFonts w:asciiTheme="minorHAnsi" w:hAnsiTheme="minorHAnsi"/>
        </w:rPr>
        <w:instrText xml:space="preserve"> practice of pharmacy" </w:instrText>
      </w:r>
      <w:r w:rsidR="008D699C" w:rsidRPr="00294C71">
        <w:rPr>
          <w:rFonts w:asciiTheme="minorHAnsi" w:hAnsiTheme="minorHAnsi"/>
        </w:rPr>
        <w:fldChar w:fldCharType="end"/>
      </w:r>
      <w:r w:rsidRPr="00294C71">
        <w:rPr>
          <w:rFonts w:asciiTheme="minorHAnsi" w:hAnsiTheme="minorHAnsi"/>
        </w:rPr>
        <w:t xml:space="preserve"> that resulted in harm to an individual shall also constitute a felony punishable upon conviction as provided in the criminal code of this </w:t>
      </w:r>
      <w:r w:rsidR="008610D3">
        <w:rPr>
          <w:rFonts w:asciiTheme="minorHAnsi" w:hAnsiTheme="minorHAnsi"/>
        </w:rPr>
        <w:t>s</w:t>
      </w:r>
      <w:r w:rsidRPr="00294C71">
        <w:rPr>
          <w:rFonts w:asciiTheme="minorHAnsi" w:hAnsiTheme="minorHAnsi"/>
        </w:rPr>
        <w:t>tate.</w:t>
      </w:r>
    </w:p>
    <w:p w14:paraId="5724CC57" w14:textId="77777777" w:rsidR="00585EED" w:rsidRPr="00294C71" w:rsidRDefault="00585EED" w:rsidP="00B75B44">
      <w:pPr>
        <w:pStyle w:val="a"/>
        <w:rPr>
          <w:rFonts w:asciiTheme="minorHAnsi" w:hAnsiTheme="minorHAnsi"/>
        </w:rPr>
      </w:pPr>
    </w:p>
    <w:p w14:paraId="39BFFACD" w14:textId="3F39D805" w:rsidR="00B12407" w:rsidRPr="00294C71" w:rsidRDefault="00B12407" w:rsidP="56D29C7B">
      <w:pPr>
        <w:pStyle w:val="Section"/>
        <w:spacing w:after="120"/>
        <w:rPr>
          <w:rFonts w:asciiTheme="minorHAnsi" w:hAnsiTheme="minorHAnsi"/>
        </w:rPr>
      </w:pPr>
      <w:bookmarkStart w:id="35" w:name="_Toc113884348"/>
      <w:r w:rsidRPr="56D29C7B">
        <w:rPr>
          <w:rFonts w:asciiTheme="minorHAnsi" w:hAnsiTheme="minorHAnsi"/>
        </w:rPr>
        <w:t xml:space="preserve">Section 302. Qualifications for </w:t>
      </w:r>
      <w:r w:rsidR="156F6386" w:rsidRPr="2C6FB8D6">
        <w:rPr>
          <w:rFonts w:asciiTheme="minorHAnsi" w:hAnsiTheme="minorHAnsi"/>
        </w:rPr>
        <w:t xml:space="preserve">Pharmacist </w:t>
      </w:r>
      <w:r w:rsidRPr="56D29C7B">
        <w:rPr>
          <w:rFonts w:asciiTheme="minorHAnsi" w:hAnsiTheme="minorHAnsi"/>
        </w:rPr>
        <w:t>Licensure by Examination.</w:t>
      </w:r>
      <w:bookmarkEnd w:id="35"/>
    </w:p>
    <w:p w14:paraId="1505521B" w14:textId="77B3EE1F" w:rsidR="00B12407" w:rsidRPr="00294C71" w:rsidRDefault="00B12407" w:rsidP="00B75B44">
      <w:pPr>
        <w:pStyle w:val="a"/>
        <w:rPr>
          <w:rFonts w:asciiTheme="minorHAnsi" w:hAnsiTheme="minorHAnsi"/>
        </w:rPr>
      </w:pPr>
      <w:r w:rsidRPr="00294C71">
        <w:rPr>
          <w:rFonts w:asciiTheme="minorHAnsi" w:hAnsiTheme="minorHAnsi"/>
        </w:rPr>
        <w:t>(a)</w:t>
      </w:r>
      <w:r w:rsidRPr="00294C71">
        <w:rPr>
          <w:rFonts w:asciiTheme="minorHAnsi" w:hAnsiTheme="minorHAnsi"/>
        </w:rPr>
        <w:tab/>
        <w:t>To obtain a license to engage in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xml:space="preserve">, an applicant for licensure by examination shall: </w:t>
      </w:r>
    </w:p>
    <w:p w14:paraId="082BA22A" w14:textId="7010834B" w:rsidR="00B12407" w:rsidRPr="00294C71" w:rsidRDefault="00B12407" w:rsidP="00B75B44">
      <w:pPr>
        <w:pStyle w:val="1"/>
        <w:rPr>
          <w:rFonts w:asciiTheme="minorHAnsi" w:hAnsiTheme="minorHAnsi"/>
        </w:rPr>
      </w:pPr>
      <w:r w:rsidRPr="00294C71">
        <w:rPr>
          <w:rFonts w:asciiTheme="minorHAnsi" w:hAnsiTheme="minorHAnsi"/>
        </w:rPr>
        <w:t>(1)</w:t>
      </w:r>
      <w:r w:rsidRPr="00294C71">
        <w:rPr>
          <w:rFonts w:asciiTheme="minorHAnsi" w:hAnsiTheme="minorHAnsi"/>
        </w:rPr>
        <w:tab/>
      </w:r>
      <w:r w:rsidR="00E1165C" w:rsidRPr="00294C71">
        <w:rPr>
          <w:rFonts w:asciiTheme="minorHAnsi" w:hAnsiTheme="minorHAnsi"/>
        </w:rPr>
        <w:t>h</w:t>
      </w:r>
      <w:r w:rsidRPr="00294C71">
        <w:rPr>
          <w:rFonts w:asciiTheme="minorHAnsi" w:hAnsiTheme="minorHAnsi"/>
        </w:rPr>
        <w:t>ave submitted a</w:t>
      </w:r>
      <w:r w:rsidR="004360B8" w:rsidRPr="00294C71">
        <w:rPr>
          <w:rFonts w:asciiTheme="minorHAnsi" w:hAnsiTheme="minorHAnsi"/>
        </w:rPr>
        <w:t>n</w:t>
      </w:r>
      <w:r w:rsidR="00727448" w:rsidRPr="00294C71">
        <w:rPr>
          <w:rFonts w:asciiTheme="minorHAnsi" w:hAnsiTheme="minorHAnsi"/>
        </w:rPr>
        <w:t xml:space="preserve"> </w:t>
      </w:r>
      <w:r w:rsidRPr="00294C71">
        <w:rPr>
          <w:rFonts w:asciiTheme="minorHAnsi" w:hAnsiTheme="minorHAnsi"/>
        </w:rPr>
        <w:t>application in the form prescribed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w:t>
      </w:r>
    </w:p>
    <w:p w14:paraId="681FC2C8" w14:textId="77777777" w:rsidR="00AE05FE" w:rsidRDefault="00B12407" w:rsidP="00AE05FE">
      <w:pPr>
        <w:pStyle w:val="1"/>
        <w:rPr>
          <w:rFonts w:asciiTheme="minorHAnsi" w:hAnsiTheme="minorHAnsi"/>
        </w:rPr>
      </w:pPr>
      <w:r w:rsidRPr="00294C71">
        <w:rPr>
          <w:rFonts w:asciiTheme="minorHAnsi" w:hAnsiTheme="minorHAnsi"/>
        </w:rPr>
        <w:t>(2)</w:t>
      </w:r>
      <w:r w:rsidRPr="00294C71">
        <w:rPr>
          <w:rFonts w:asciiTheme="minorHAnsi" w:hAnsiTheme="minorHAnsi"/>
        </w:rPr>
        <w:tab/>
      </w:r>
      <w:r w:rsidR="00E1165C" w:rsidRPr="00294C71">
        <w:rPr>
          <w:rFonts w:asciiTheme="minorHAnsi" w:hAnsiTheme="minorHAnsi"/>
        </w:rPr>
        <w:t>h</w:t>
      </w:r>
      <w:r w:rsidRPr="00294C71">
        <w:rPr>
          <w:rFonts w:asciiTheme="minorHAnsi" w:hAnsiTheme="minorHAnsi"/>
        </w:rPr>
        <w:t>ave attained the age of majority;</w:t>
      </w:r>
    </w:p>
    <w:p w14:paraId="0E5310CE" w14:textId="755B7411" w:rsidR="00B12407" w:rsidRPr="00294C71" w:rsidRDefault="00AE05FE" w:rsidP="00AE05FE">
      <w:pPr>
        <w:pStyle w:val="1"/>
        <w:rPr>
          <w:rFonts w:asciiTheme="minorHAnsi" w:hAnsiTheme="minorHAnsi"/>
        </w:rPr>
      </w:pPr>
      <w:r>
        <w:rPr>
          <w:rFonts w:asciiTheme="minorHAnsi" w:hAnsiTheme="minorHAnsi"/>
        </w:rPr>
        <w:t>(3)</w:t>
      </w:r>
      <w:r>
        <w:rPr>
          <w:rFonts w:asciiTheme="minorHAnsi" w:hAnsiTheme="minorHAnsi"/>
        </w:rPr>
        <w:tab/>
      </w:r>
      <w:r w:rsidR="00E1165C" w:rsidRPr="134D7351">
        <w:rPr>
          <w:rFonts w:asciiTheme="minorHAnsi" w:hAnsiTheme="minorHAnsi"/>
        </w:rPr>
        <w:t>h</w:t>
      </w:r>
      <w:r w:rsidR="00B12407" w:rsidRPr="134D7351">
        <w:rPr>
          <w:rFonts w:asciiTheme="minorHAnsi" w:hAnsiTheme="minorHAnsi"/>
        </w:rPr>
        <w:t>ave graduated and received the first professional degree from a college or school of Pharmacy that has been approved by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00B12407" w:rsidRPr="134D7351">
        <w:rPr>
          <w:rFonts w:asciiTheme="minorHAnsi" w:hAnsiTheme="minorHAnsi"/>
        </w:rPr>
        <w:t xml:space="preserve"> of Pharmacy</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00B12407" w:rsidRPr="134D7351">
        <w:rPr>
          <w:rFonts w:asciiTheme="minorHAnsi" w:hAnsiTheme="minorHAnsi"/>
        </w:rPr>
        <w:t>;</w:t>
      </w:r>
      <w:r w:rsidR="003F6BF7" w:rsidRPr="134D7351">
        <w:rPr>
          <w:rStyle w:val="FootnoteReference"/>
          <w:rFonts w:asciiTheme="minorHAnsi" w:hAnsiTheme="minorHAnsi"/>
        </w:rPr>
        <w:footnoteReference w:id="60"/>
      </w:r>
      <w:r w:rsidR="007E4825" w:rsidRPr="5D5C9C8C">
        <w:rPr>
          <w:rFonts w:asciiTheme="minorHAnsi" w:hAnsiTheme="minorHAnsi"/>
        </w:rPr>
        <w:t xml:space="preserve"> or</w:t>
      </w:r>
      <w:r w:rsidR="006A0A1C">
        <w:rPr>
          <w:rFonts w:asciiTheme="minorHAnsi" w:hAnsiTheme="minorHAnsi"/>
        </w:rPr>
        <w:t xml:space="preserve"> </w:t>
      </w:r>
      <w:r>
        <w:rPr>
          <w:rFonts w:asciiTheme="minorHAnsi" w:hAnsiTheme="minorHAnsi"/>
        </w:rPr>
        <w:t>h</w:t>
      </w:r>
      <w:r w:rsidR="00B12407" w:rsidRPr="134D7351">
        <w:rPr>
          <w:rFonts w:asciiTheme="minorHAnsi" w:hAnsiTheme="minorHAnsi"/>
        </w:rPr>
        <w:t>ave graduated from a foreign college of Pharmacy</w:t>
      </w:r>
      <w:r w:rsidR="004E14DF">
        <w:rPr>
          <w:rStyle w:val="FootnoteReference"/>
          <w:rFonts w:asciiTheme="minorHAnsi" w:hAnsiTheme="minorHAnsi"/>
        </w:rPr>
        <w:footnoteReference w:id="61"/>
      </w:r>
      <w:r w:rsidR="00B12407" w:rsidRPr="134D7351">
        <w:rPr>
          <w:rFonts w:asciiTheme="minorHAnsi" w:hAnsiTheme="minorHAnsi"/>
        </w:rPr>
        <w:t xml:space="preserve">, completed a transcript </w:t>
      </w:r>
      <w:r w:rsidR="00C662C7" w:rsidRPr="134D7351">
        <w:rPr>
          <w:rFonts w:asciiTheme="minorHAnsi" w:hAnsiTheme="minorHAnsi"/>
        </w:rPr>
        <w:lastRenderedPageBreak/>
        <w:t>v</w:t>
      </w:r>
      <w:r w:rsidR="00B12407" w:rsidRPr="134D7351">
        <w:rPr>
          <w:rFonts w:asciiTheme="minorHAnsi" w:hAnsiTheme="minorHAnsi"/>
        </w:rPr>
        <w:t>erification program, taken and passed a college of Pharmacy equivalency examination program, and completed a process of communication</w:t>
      </w:r>
      <w:r w:rsidR="0051715F">
        <w:rPr>
          <w:rFonts w:asciiTheme="minorHAnsi" w:hAnsiTheme="minorHAnsi"/>
        </w:rPr>
        <w:t>-</w:t>
      </w:r>
      <w:r w:rsidR="00B12407" w:rsidRPr="134D7351">
        <w:rPr>
          <w:rFonts w:asciiTheme="minorHAnsi" w:hAnsiTheme="minorHAnsi"/>
        </w:rPr>
        <w:t>ability testing as defined under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00B12407" w:rsidRPr="134D7351">
        <w:rPr>
          <w:rFonts w:asciiTheme="minorHAnsi" w:hAnsiTheme="minorHAnsi"/>
        </w:rPr>
        <w:t xml:space="preserve"> of Pharmacy</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00B12407" w:rsidRPr="134D7351">
        <w:rPr>
          <w:rFonts w:asciiTheme="minorHAnsi" w:hAnsiTheme="minorHAnsi"/>
        </w:rPr>
        <w:t xml:space="preserve"> regulations so that it is ensured that the applicant meets standards necessary to protect public health and safety;</w:t>
      </w:r>
      <w:r w:rsidR="003F6BF7" w:rsidRPr="134D7351">
        <w:rPr>
          <w:rStyle w:val="FootnoteReference"/>
          <w:rFonts w:asciiTheme="minorHAnsi" w:hAnsiTheme="minorHAnsi"/>
        </w:rPr>
        <w:footnoteReference w:id="62"/>
      </w:r>
    </w:p>
    <w:p w14:paraId="23B86E87" w14:textId="62558C72" w:rsidR="00B12407" w:rsidRPr="00294C71" w:rsidRDefault="00B12407" w:rsidP="00B75B44">
      <w:pPr>
        <w:pStyle w:val="1"/>
        <w:rPr>
          <w:rFonts w:asciiTheme="minorHAnsi" w:hAnsiTheme="minorHAnsi"/>
        </w:rPr>
      </w:pPr>
      <w:r w:rsidRPr="00294C71">
        <w:rPr>
          <w:rFonts w:asciiTheme="minorHAnsi" w:hAnsiTheme="minorHAnsi"/>
        </w:rPr>
        <w:t>(</w:t>
      </w:r>
      <w:r w:rsidR="00A44A87">
        <w:rPr>
          <w:rFonts w:asciiTheme="minorHAnsi" w:hAnsiTheme="minorHAnsi"/>
        </w:rPr>
        <w:t>4</w:t>
      </w:r>
      <w:r w:rsidRPr="00294C71">
        <w:rPr>
          <w:rFonts w:asciiTheme="minorHAnsi" w:hAnsiTheme="minorHAnsi"/>
        </w:rPr>
        <w:t>)</w:t>
      </w:r>
      <w:r w:rsidRPr="00294C71">
        <w:rPr>
          <w:rFonts w:asciiTheme="minorHAnsi" w:hAnsiTheme="minorHAnsi"/>
        </w:rPr>
        <w:tab/>
      </w:r>
      <w:r w:rsidR="00E1165C" w:rsidRPr="00294C71">
        <w:rPr>
          <w:rFonts w:asciiTheme="minorHAnsi" w:hAnsiTheme="minorHAnsi"/>
        </w:rPr>
        <w:t>h</w:t>
      </w:r>
      <w:r w:rsidRPr="00294C71">
        <w:rPr>
          <w:rFonts w:asciiTheme="minorHAnsi" w:hAnsiTheme="minorHAnsi"/>
        </w:rPr>
        <w:t>ave completed a Pharmacy practice experience program or other program that has been approved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or demonstrated to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’s satisfaction that experience in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xml:space="preserve"> which meets or exceeds the minimum Pharmacy practice experience requirements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w:t>
      </w:r>
    </w:p>
    <w:p w14:paraId="7574F3A7" w14:textId="2F08518C" w:rsidR="00E5150B" w:rsidRPr="00294C71" w:rsidRDefault="00B12407" w:rsidP="00B75B44">
      <w:pPr>
        <w:pStyle w:val="1"/>
        <w:rPr>
          <w:rFonts w:asciiTheme="minorHAnsi" w:hAnsiTheme="minorHAnsi"/>
        </w:rPr>
      </w:pPr>
      <w:r w:rsidRPr="00294C71">
        <w:rPr>
          <w:rFonts w:asciiTheme="minorHAnsi" w:hAnsiTheme="minorHAnsi"/>
        </w:rPr>
        <w:t>(</w:t>
      </w:r>
      <w:r w:rsidR="00A44A87">
        <w:rPr>
          <w:rFonts w:asciiTheme="minorHAnsi" w:hAnsiTheme="minorHAnsi"/>
        </w:rPr>
        <w:t>5</w:t>
      </w:r>
      <w:r w:rsidRPr="00294C71">
        <w:rPr>
          <w:rFonts w:asciiTheme="minorHAnsi" w:hAnsiTheme="minorHAnsi"/>
        </w:rPr>
        <w:t>)</w:t>
      </w:r>
      <w:r w:rsidRPr="00294C71">
        <w:rPr>
          <w:rFonts w:asciiTheme="minorHAnsi" w:hAnsiTheme="minorHAnsi"/>
        </w:rPr>
        <w:tab/>
      </w:r>
      <w:r w:rsidR="00E1165C" w:rsidRPr="00294C71">
        <w:rPr>
          <w:rFonts w:asciiTheme="minorHAnsi" w:hAnsiTheme="minorHAnsi"/>
        </w:rPr>
        <w:t>h</w:t>
      </w:r>
      <w:r w:rsidRPr="00294C71">
        <w:rPr>
          <w:rFonts w:asciiTheme="minorHAnsi" w:hAnsiTheme="minorHAnsi"/>
        </w:rPr>
        <w:t xml:space="preserve">ave successfully passed an examination or examinations </w:t>
      </w:r>
      <w:r w:rsidR="00BA5479" w:rsidRPr="00294C71">
        <w:rPr>
          <w:rFonts w:asciiTheme="minorHAnsi" w:hAnsiTheme="minorHAnsi"/>
        </w:rPr>
        <w:t xml:space="preserve">approved </w:t>
      </w:r>
      <w:r w:rsidRPr="00294C71">
        <w:rPr>
          <w:rFonts w:asciiTheme="minorHAnsi" w:hAnsiTheme="minorHAnsi"/>
        </w:rPr>
        <w:t>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E66815">
        <w:rPr>
          <w:rFonts w:asciiTheme="minorHAnsi" w:hAnsiTheme="minorHAnsi"/>
        </w:rPr>
        <w:t xml:space="preserve"> within five attempts</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w:t>
      </w:r>
    </w:p>
    <w:p w14:paraId="22B439DE" w14:textId="4CE5B904" w:rsidR="0063454D" w:rsidRPr="00294C71" w:rsidRDefault="00B12407" w:rsidP="56D29C7B">
      <w:pPr>
        <w:pStyle w:val="1"/>
        <w:rPr>
          <w:rFonts w:asciiTheme="minorHAnsi" w:hAnsiTheme="minorHAnsi"/>
        </w:rPr>
      </w:pPr>
      <w:r w:rsidRPr="56D29C7B">
        <w:rPr>
          <w:rFonts w:asciiTheme="minorHAnsi" w:hAnsiTheme="minorHAnsi"/>
        </w:rPr>
        <w:t>(</w:t>
      </w:r>
      <w:r w:rsidR="00A44A87">
        <w:rPr>
          <w:rFonts w:asciiTheme="minorHAnsi" w:hAnsiTheme="minorHAnsi"/>
        </w:rPr>
        <w:t>6</w:t>
      </w:r>
      <w:r w:rsidRPr="56D29C7B">
        <w:rPr>
          <w:rFonts w:asciiTheme="minorHAnsi" w:hAnsiTheme="minorHAnsi"/>
        </w:rPr>
        <w:t>)</w:t>
      </w:r>
      <w:r>
        <w:tab/>
      </w:r>
      <w:r w:rsidR="0063454D" w:rsidRPr="56D29C7B">
        <w:rPr>
          <w:rFonts w:asciiTheme="minorHAnsi" w:hAnsiTheme="minorHAnsi"/>
        </w:rPr>
        <w:t xml:space="preserve">have undergone a state and federal fingerprint-based criminal background check as specified by </w:t>
      </w:r>
      <w:r w:rsidR="008610D3">
        <w:rPr>
          <w:rFonts w:asciiTheme="minorHAnsi" w:hAnsiTheme="minorHAnsi"/>
        </w:rPr>
        <w:t>s</w:t>
      </w:r>
      <w:r w:rsidR="00017C29">
        <w:rPr>
          <w:rFonts w:asciiTheme="minorHAnsi" w:hAnsiTheme="minorHAnsi"/>
        </w:rPr>
        <w:t xml:space="preserve">tate law or </w:t>
      </w:r>
      <w:r w:rsidR="0063454D" w:rsidRPr="56D29C7B">
        <w:rPr>
          <w:rFonts w:asciiTheme="minorHAnsi" w:hAnsiTheme="minorHAnsi"/>
        </w:rPr>
        <w:t>Board</w:t>
      </w:r>
      <w:r w:rsidRPr="56D29C7B">
        <w:rPr>
          <w:rFonts w:asciiTheme="minorHAnsi" w:hAnsiTheme="minorHAnsi"/>
        </w:rPr>
        <w:fldChar w:fldCharType="begin"/>
      </w:r>
      <w:r w:rsidRPr="56D29C7B">
        <w:rPr>
          <w:rFonts w:asciiTheme="minorHAnsi" w:hAnsiTheme="minorHAnsi"/>
        </w:rPr>
        <w:instrText xml:space="preserve"> </w:instrText>
      </w:r>
      <w:r w:rsidRPr="56D29C7B">
        <w:rPr>
          <w:rFonts w:asciiTheme="minorHAnsi" w:hAnsiTheme="minorHAnsi"/>
          <w:sz w:val="16"/>
          <w:szCs w:val="16"/>
        </w:rPr>
        <w:instrText>board of pharmacy</w:instrText>
      </w:r>
      <w:r w:rsidRPr="56D29C7B">
        <w:rPr>
          <w:rFonts w:asciiTheme="minorHAnsi" w:hAnsiTheme="minorHAnsi"/>
        </w:rPr>
        <w:instrText xml:space="preserve">" </w:instrText>
      </w:r>
      <w:r w:rsidRPr="56D29C7B">
        <w:rPr>
          <w:rFonts w:asciiTheme="minorHAnsi" w:hAnsiTheme="minorHAnsi"/>
        </w:rPr>
        <w:fldChar w:fldCharType="end"/>
      </w:r>
      <w:r w:rsidR="0063454D" w:rsidRPr="56D29C7B">
        <w:rPr>
          <w:rFonts w:asciiTheme="minorHAnsi" w:hAnsiTheme="minorHAnsi"/>
        </w:rPr>
        <w:t xml:space="preserve"> rule; and</w:t>
      </w:r>
    </w:p>
    <w:p w14:paraId="771CB836" w14:textId="5CC3FC95" w:rsidR="00B12407" w:rsidRPr="00294C71" w:rsidRDefault="0063454D" w:rsidP="00B75B44">
      <w:pPr>
        <w:pStyle w:val="1"/>
        <w:rPr>
          <w:rFonts w:asciiTheme="minorHAnsi" w:hAnsiTheme="minorHAnsi"/>
        </w:rPr>
      </w:pPr>
      <w:r w:rsidRPr="00294C71">
        <w:rPr>
          <w:rFonts w:asciiTheme="minorHAnsi" w:hAnsiTheme="minorHAnsi"/>
        </w:rPr>
        <w:t>(</w:t>
      </w:r>
      <w:r w:rsidR="00A44A87">
        <w:rPr>
          <w:rFonts w:asciiTheme="minorHAnsi" w:hAnsiTheme="minorHAnsi"/>
        </w:rPr>
        <w:t>7</w:t>
      </w:r>
      <w:r w:rsidRPr="00294C71">
        <w:rPr>
          <w:rFonts w:asciiTheme="minorHAnsi" w:hAnsiTheme="minorHAnsi"/>
        </w:rPr>
        <w:t>)</w:t>
      </w:r>
      <w:r w:rsidRPr="00294C71">
        <w:rPr>
          <w:rFonts w:asciiTheme="minorHAnsi" w:hAnsiTheme="minorHAnsi"/>
        </w:rPr>
        <w:tab/>
      </w:r>
      <w:r w:rsidR="00E1165C" w:rsidRPr="00294C71">
        <w:rPr>
          <w:rFonts w:asciiTheme="minorHAnsi" w:hAnsiTheme="minorHAnsi"/>
        </w:rPr>
        <w:t>h</w:t>
      </w:r>
      <w:r w:rsidR="00B12407" w:rsidRPr="00294C71">
        <w:rPr>
          <w:rFonts w:asciiTheme="minorHAnsi" w:hAnsiTheme="minorHAnsi"/>
        </w:rPr>
        <w:t>ave paid the fees specified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00B12407"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00B12407" w:rsidRPr="00294C71">
        <w:rPr>
          <w:rFonts w:asciiTheme="minorHAnsi" w:hAnsiTheme="minorHAnsi"/>
        </w:rPr>
        <w:t xml:space="preserve"> for the examination and any related </w:t>
      </w:r>
      <w:r w:rsidR="002121B2" w:rsidRPr="00294C71">
        <w:rPr>
          <w:rFonts w:asciiTheme="minorHAnsi" w:hAnsiTheme="minorHAnsi"/>
        </w:rPr>
        <w:t>materials and</w:t>
      </w:r>
      <w:r w:rsidR="00B12407" w:rsidRPr="00294C71">
        <w:rPr>
          <w:rFonts w:asciiTheme="minorHAnsi" w:hAnsiTheme="minorHAnsi"/>
        </w:rPr>
        <w:t xml:space="preserve"> have paid for the issuance of the license.</w:t>
      </w:r>
    </w:p>
    <w:p w14:paraId="23D3E329" w14:textId="77777777" w:rsidR="00B12407" w:rsidRPr="00294C71" w:rsidRDefault="00B12407" w:rsidP="0075585A">
      <w:pPr>
        <w:pStyle w:val="a"/>
        <w:keepNext/>
        <w:rPr>
          <w:rFonts w:asciiTheme="minorHAnsi" w:hAnsiTheme="minorHAnsi"/>
        </w:rPr>
      </w:pPr>
      <w:r w:rsidRPr="00294C71">
        <w:rPr>
          <w:rFonts w:asciiTheme="minorHAnsi" w:hAnsiTheme="minorHAnsi"/>
        </w:rPr>
        <w:t>(b)</w:t>
      </w:r>
      <w:r w:rsidRPr="00294C71">
        <w:rPr>
          <w:rFonts w:asciiTheme="minorHAnsi" w:hAnsiTheme="minorHAnsi"/>
        </w:rPr>
        <w:tab/>
        <w:t>Examinations.</w:t>
      </w:r>
    </w:p>
    <w:p w14:paraId="12BE52F8" w14:textId="76BD2DD9" w:rsidR="00B12407" w:rsidRPr="00294C71" w:rsidRDefault="00B12407" w:rsidP="00B75B44">
      <w:pPr>
        <w:pStyle w:val="1"/>
        <w:rPr>
          <w:rFonts w:asciiTheme="minorHAnsi" w:hAnsiTheme="minorHAnsi"/>
        </w:rPr>
      </w:pPr>
      <w:r w:rsidRPr="00294C71">
        <w:rPr>
          <w:rFonts w:asciiTheme="minorHAnsi" w:hAnsiTheme="minorHAnsi"/>
        </w:rPr>
        <w:t>(1)</w:t>
      </w:r>
      <w:r w:rsidRPr="00294C71">
        <w:rPr>
          <w:rFonts w:asciiTheme="minorHAnsi" w:hAnsiTheme="minorHAnsi"/>
        </w:rPr>
        <w:tab/>
        <w:t>The examination</w:t>
      </w:r>
      <w:r w:rsidR="00BA5479" w:rsidRPr="00294C71">
        <w:rPr>
          <w:rFonts w:asciiTheme="minorHAnsi" w:hAnsiTheme="minorHAnsi"/>
        </w:rPr>
        <w:t>s</w:t>
      </w:r>
      <w:r w:rsidRPr="00294C71">
        <w:rPr>
          <w:rFonts w:asciiTheme="minorHAnsi" w:hAnsiTheme="minorHAnsi"/>
        </w:rPr>
        <w:t xml:space="preserve"> for licensure</w:t>
      </w:r>
      <w:r w:rsidR="00BA5479" w:rsidRPr="00294C71">
        <w:rPr>
          <w:rFonts w:asciiTheme="minorHAnsi" w:hAnsiTheme="minorHAnsi"/>
        </w:rPr>
        <w:t>, which include a pharmacy practice examination and a jurisprudence examination,</w:t>
      </w:r>
      <w:r w:rsidRPr="00294C71">
        <w:rPr>
          <w:rFonts w:asciiTheme="minorHAnsi" w:hAnsiTheme="minorHAnsi"/>
        </w:rPr>
        <w:t xml:space="preserve"> required under Section 302(a)(</w:t>
      </w:r>
      <w:r w:rsidR="002F397A">
        <w:rPr>
          <w:rFonts w:asciiTheme="minorHAnsi" w:hAnsiTheme="minorHAnsi"/>
        </w:rPr>
        <w:t>5</w:t>
      </w:r>
      <w:r w:rsidRPr="00294C71">
        <w:rPr>
          <w:rFonts w:asciiTheme="minorHAnsi" w:hAnsiTheme="minorHAnsi"/>
        </w:rPr>
        <w:t>) of the Act</w:t>
      </w:r>
      <w:r w:rsidR="00683173" w:rsidRPr="00294C71">
        <w:rPr>
          <w:rFonts w:asciiTheme="minorHAnsi" w:hAnsiTheme="minorHAnsi"/>
        </w:rPr>
        <w:t>,</w:t>
      </w:r>
      <w:r w:rsidRPr="00294C71">
        <w:rPr>
          <w:rFonts w:asciiTheme="minorHAnsi" w:hAnsiTheme="minorHAnsi"/>
        </w:rPr>
        <w:t xml:space="preserve"> shall </w:t>
      </w:r>
      <w:r w:rsidRPr="009B22C7">
        <w:rPr>
          <w:rFonts w:asciiTheme="minorHAnsi" w:hAnsiTheme="minorHAnsi"/>
        </w:rPr>
        <w:t>be</w:t>
      </w:r>
      <w:r w:rsidR="002A5F63" w:rsidRPr="009B22C7">
        <w:rPr>
          <w:rFonts w:asciiTheme="minorHAnsi" w:hAnsiTheme="minorHAnsi"/>
        </w:rPr>
        <w:t xml:space="preserve"> provided by a </w:t>
      </w:r>
      <w:r w:rsidR="0070193B" w:rsidRPr="009B22C7">
        <w:rPr>
          <w:rFonts w:asciiTheme="minorHAnsi" w:hAnsiTheme="minorHAnsi"/>
        </w:rPr>
        <w:fldChar w:fldCharType="begin"/>
      </w:r>
      <w:r w:rsidR="0070193B" w:rsidRPr="009B22C7">
        <w:rPr>
          <w:rFonts w:asciiTheme="minorHAnsi" w:hAnsiTheme="minorHAnsi"/>
        </w:rPr>
        <w:instrText xml:space="preserve"> NABP" </w:instrText>
      </w:r>
      <w:r w:rsidR="0070193B" w:rsidRPr="009B22C7">
        <w:rPr>
          <w:rFonts w:asciiTheme="minorHAnsi" w:hAnsiTheme="minorHAnsi"/>
        </w:rPr>
        <w:fldChar w:fldCharType="end"/>
      </w:r>
      <w:r w:rsidR="00BA5479" w:rsidRPr="009B22C7">
        <w:rPr>
          <w:rFonts w:asciiTheme="minorHAnsi" w:hAnsiTheme="minorHAnsi"/>
        </w:rPr>
        <w:t>testing provider</w:t>
      </w:r>
      <w:r w:rsidR="007B21F2" w:rsidRPr="009B22C7">
        <w:rPr>
          <w:rFonts w:asciiTheme="minorHAnsi" w:hAnsiTheme="minorHAnsi"/>
        </w:rPr>
        <w:t xml:space="preserve"> </w:t>
      </w:r>
      <w:r w:rsidR="002A5F63" w:rsidRPr="009B22C7">
        <w:rPr>
          <w:rFonts w:asciiTheme="minorHAnsi" w:hAnsiTheme="minorHAnsi"/>
        </w:rPr>
        <w:t>approved by the Board</w:t>
      </w:r>
      <w:r w:rsidR="008B6D9C">
        <w:rPr>
          <w:rFonts w:asciiTheme="minorHAnsi" w:hAnsiTheme="minorHAnsi"/>
        </w:rPr>
        <w:t>.</w:t>
      </w:r>
      <w:r w:rsidR="007B21F2" w:rsidRPr="009B22C7">
        <w:rPr>
          <w:rStyle w:val="FootnoteReference"/>
          <w:rFonts w:asciiTheme="minorHAnsi" w:hAnsiTheme="minorHAnsi"/>
        </w:rPr>
        <w:footnoteReference w:id="63"/>
      </w:r>
      <w:r w:rsidR="00397626" w:rsidRPr="009B22C7">
        <w:rPr>
          <w:rFonts w:asciiTheme="minorHAnsi" w:hAnsiTheme="minorHAnsi"/>
        </w:rPr>
        <w:fldChar w:fldCharType="begin"/>
      </w:r>
      <w:r w:rsidR="00397626" w:rsidRPr="009B22C7">
        <w:rPr>
          <w:rFonts w:asciiTheme="minorHAnsi" w:hAnsiTheme="minorHAnsi"/>
        </w:rPr>
        <w:instrText xml:space="preserve"> board of pharmacy" </w:instrText>
      </w:r>
      <w:r w:rsidR="00397626" w:rsidRPr="009B22C7">
        <w:rPr>
          <w:rFonts w:asciiTheme="minorHAnsi" w:hAnsiTheme="minorHAnsi"/>
        </w:rPr>
        <w:fldChar w:fldCharType="end"/>
      </w:r>
      <w:r w:rsidR="00BA5479" w:rsidRPr="009B22C7">
        <w:rPr>
          <w:rFonts w:asciiTheme="minorHAnsi" w:hAnsiTheme="minorHAnsi"/>
        </w:rPr>
        <w:t xml:space="preserve"> If applicable, state-specific compounding examinations shall be administered by the Board.</w:t>
      </w:r>
      <w:r w:rsidR="009B22C7" w:rsidRPr="009B22C7">
        <w:rPr>
          <w:rFonts w:asciiTheme="minorHAnsi" w:hAnsiTheme="minorHAnsi"/>
          <w:strike/>
        </w:rPr>
        <w:t xml:space="preserve"> </w:t>
      </w:r>
      <w:r w:rsidR="003E3031" w:rsidRPr="009B22C7">
        <w:rPr>
          <w:rFonts w:asciiTheme="minorHAnsi" w:hAnsiTheme="minorHAnsi"/>
        </w:rPr>
        <w:t xml:space="preserve">The </w:t>
      </w:r>
      <w:r w:rsidR="00BA5479" w:rsidRPr="009B22C7">
        <w:rPr>
          <w:rFonts w:asciiTheme="minorHAnsi" w:hAnsiTheme="minorHAnsi"/>
        </w:rPr>
        <w:t xml:space="preserve">content and subject matter of the pharmacy practice examination </w:t>
      </w:r>
      <w:r w:rsidR="003772B8" w:rsidRPr="009B22C7">
        <w:rPr>
          <w:rFonts w:asciiTheme="minorHAnsi" w:hAnsiTheme="minorHAnsi"/>
        </w:rPr>
        <w:t xml:space="preserve">shall be determined by </w:t>
      </w:r>
      <w:r w:rsidR="007B21F2" w:rsidRPr="009B22C7">
        <w:rPr>
          <w:rFonts w:asciiTheme="minorHAnsi" w:hAnsiTheme="minorHAnsi"/>
        </w:rPr>
        <w:t>the</w:t>
      </w:r>
      <w:r w:rsidR="003772B8" w:rsidRPr="009B22C7">
        <w:rPr>
          <w:rFonts w:asciiTheme="minorHAnsi" w:hAnsiTheme="minorHAnsi"/>
        </w:rPr>
        <w:t xml:space="preserve"> examination provider approved by the Board </w:t>
      </w:r>
      <w:r w:rsidR="00BA5479" w:rsidRPr="009B22C7">
        <w:rPr>
          <w:rFonts w:asciiTheme="minorHAnsi" w:hAnsiTheme="minorHAnsi"/>
        </w:rPr>
        <w:t>and t</w:t>
      </w:r>
      <w:r w:rsidRPr="009B22C7">
        <w:rPr>
          <w:rFonts w:asciiTheme="minorHAnsi" w:hAnsiTheme="minorHAnsi"/>
        </w:rPr>
        <w:t>he Board</w:t>
      </w:r>
      <w:r w:rsidR="009F76C0" w:rsidRPr="009B22C7">
        <w:rPr>
          <w:rFonts w:asciiTheme="minorHAnsi" w:hAnsiTheme="minorHAnsi"/>
        </w:rPr>
        <w:fldChar w:fldCharType="begin"/>
      </w:r>
      <w:r w:rsidR="009F76C0" w:rsidRPr="009B22C7">
        <w:rPr>
          <w:rFonts w:asciiTheme="minorHAnsi" w:hAnsiTheme="minorHAnsi"/>
        </w:rPr>
        <w:instrText xml:space="preserve"> </w:instrText>
      </w:r>
      <w:r w:rsidR="009F76C0" w:rsidRPr="009B22C7">
        <w:rPr>
          <w:rFonts w:asciiTheme="minorHAnsi" w:hAnsiTheme="minorHAnsi"/>
          <w:sz w:val="16"/>
          <w:szCs w:val="16"/>
        </w:rPr>
        <w:instrText>board of pharmacy</w:instrText>
      </w:r>
      <w:r w:rsidR="009F76C0" w:rsidRPr="009B22C7">
        <w:rPr>
          <w:rFonts w:asciiTheme="minorHAnsi" w:hAnsiTheme="minorHAnsi"/>
        </w:rPr>
        <w:instrText xml:space="preserve">" </w:instrText>
      </w:r>
      <w:r w:rsidR="009F76C0" w:rsidRPr="009B22C7">
        <w:rPr>
          <w:rFonts w:asciiTheme="minorHAnsi" w:hAnsiTheme="minorHAnsi"/>
        </w:rPr>
        <w:fldChar w:fldCharType="end"/>
      </w:r>
      <w:r w:rsidRPr="009B22C7">
        <w:rPr>
          <w:rFonts w:asciiTheme="minorHAnsi" w:hAnsiTheme="minorHAnsi"/>
        </w:rPr>
        <w:t xml:space="preserve"> shall determine the content and subject matter of each </w:t>
      </w:r>
      <w:r w:rsidR="00BA5479" w:rsidRPr="009B22C7">
        <w:rPr>
          <w:rFonts w:asciiTheme="minorHAnsi" w:hAnsiTheme="minorHAnsi"/>
        </w:rPr>
        <w:t>state-specific com</w:t>
      </w:r>
      <w:r w:rsidR="00BA5479" w:rsidRPr="00294C71">
        <w:rPr>
          <w:rFonts w:asciiTheme="minorHAnsi" w:hAnsiTheme="minorHAnsi"/>
        </w:rPr>
        <w:t xml:space="preserve">pounding and jurisprudence </w:t>
      </w:r>
      <w:r w:rsidRPr="00294C71">
        <w:rPr>
          <w:rFonts w:asciiTheme="minorHAnsi" w:hAnsiTheme="minorHAnsi"/>
        </w:rPr>
        <w:t>examination</w:t>
      </w:r>
      <w:r w:rsidR="00BA5479" w:rsidRPr="00294C71">
        <w:rPr>
          <w:rFonts w:asciiTheme="minorHAnsi" w:hAnsiTheme="minorHAnsi"/>
        </w:rPr>
        <w:t>.</w:t>
      </w:r>
    </w:p>
    <w:p w14:paraId="2A81BAFA" w14:textId="63E73C2F" w:rsidR="00B12407" w:rsidRPr="00294C71" w:rsidRDefault="60E3BCF6" w:rsidP="654449F9">
      <w:pPr>
        <w:pStyle w:val="1"/>
        <w:rPr>
          <w:rFonts w:asciiTheme="minorHAnsi" w:hAnsiTheme="minorHAnsi"/>
        </w:rPr>
      </w:pPr>
      <w:r w:rsidRPr="654449F9">
        <w:rPr>
          <w:rFonts w:asciiTheme="minorHAnsi" w:hAnsiTheme="minorHAnsi"/>
        </w:rPr>
        <w:t>(2)</w:t>
      </w:r>
      <w:r w:rsidR="00B12407">
        <w:tab/>
      </w:r>
      <w:r w:rsidRPr="654449F9">
        <w:rPr>
          <w:rFonts w:asciiTheme="minorHAnsi" w:hAnsiTheme="minorHAnsi"/>
        </w:rPr>
        <w:t>The examination</w:t>
      </w:r>
      <w:r w:rsidR="6B61553D" w:rsidRPr="654449F9">
        <w:rPr>
          <w:rFonts w:asciiTheme="minorHAnsi" w:hAnsiTheme="minorHAnsi"/>
        </w:rPr>
        <w:t>s</w:t>
      </w:r>
      <w:r w:rsidRPr="654449F9">
        <w:rPr>
          <w:rFonts w:asciiTheme="minorHAnsi" w:hAnsiTheme="minorHAnsi"/>
        </w:rPr>
        <w:t xml:space="preserve"> shall be prepared to measure the competence of the applicant to engage in the Practice of </w:t>
      </w:r>
      <w:r w:rsidRPr="009B22C7">
        <w:rPr>
          <w:rFonts w:asciiTheme="minorHAnsi" w:hAnsiTheme="minorHAnsi"/>
        </w:rPr>
        <w:t>Pharmacy</w:t>
      </w:r>
      <w:r w:rsidR="00B12407" w:rsidRPr="009B22C7">
        <w:rPr>
          <w:rFonts w:asciiTheme="minorHAnsi" w:hAnsiTheme="minorHAnsi"/>
        </w:rPr>
        <w:fldChar w:fldCharType="begin"/>
      </w:r>
      <w:r w:rsidR="00B12407" w:rsidRPr="009B22C7">
        <w:rPr>
          <w:rFonts w:asciiTheme="minorHAnsi" w:hAnsiTheme="minorHAnsi"/>
        </w:rPr>
        <w:instrText xml:space="preserve"> practice of pharmacy" </w:instrText>
      </w:r>
      <w:r w:rsidR="00B12407" w:rsidRPr="009B22C7">
        <w:rPr>
          <w:rFonts w:asciiTheme="minorHAnsi" w:hAnsiTheme="minorHAnsi"/>
        </w:rPr>
        <w:fldChar w:fldCharType="end"/>
      </w:r>
      <w:r w:rsidRPr="009B22C7">
        <w:rPr>
          <w:rFonts w:asciiTheme="minorHAnsi" w:hAnsiTheme="minorHAnsi"/>
        </w:rPr>
        <w:t>.</w:t>
      </w:r>
      <w:r w:rsidR="003E3031" w:rsidRPr="009B22C7">
        <w:rPr>
          <w:rFonts w:asciiTheme="minorHAnsi" w:hAnsiTheme="minorHAnsi"/>
        </w:rPr>
        <w:t xml:space="preserve"> </w:t>
      </w:r>
      <w:r w:rsidR="009B22C7" w:rsidRPr="009B22C7">
        <w:rPr>
          <w:rFonts w:asciiTheme="minorHAnsi" w:hAnsiTheme="minorHAnsi"/>
        </w:rPr>
        <w:t>Th</w:t>
      </w:r>
      <w:r w:rsidR="007B21F2" w:rsidRPr="009B22C7">
        <w:rPr>
          <w:rFonts w:asciiTheme="minorHAnsi" w:hAnsiTheme="minorHAnsi"/>
        </w:rPr>
        <w:t>e examination provider</w:t>
      </w:r>
      <w:r w:rsidR="007B21F2">
        <w:rPr>
          <w:rFonts w:asciiTheme="minorHAnsi" w:hAnsiTheme="minorHAnsi"/>
        </w:rPr>
        <w:t xml:space="preserve"> </w:t>
      </w:r>
      <w:r w:rsidRPr="654449F9">
        <w:rPr>
          <w:rFonts w:asciiTheme="minorHAnsi" w:hAnsiTheme="minorHAnsi"/>
        </w:rPr>
        <w:t xml:space="preserve">may employ, cooperate, and contract with any organization or consultant in the preparation and grading of an examination, but </w:t>
      </w:r>
      <w:r w:rsidR="702173AF" w:rsidRPr="654449F9">
        <w:rPr>
          <w:rFonts w:asciiTheme="minorHAnsi" w:hAnsiTheme="minorHAnsi"/>
        </w:rPr>
        <w:t xml:space="preserve">the Board </w:t>
      </w:r>
      <w:r w:rsidRPr="654449F9">
        <w:rPr>
          <w:rFonts w:asciiTheme="minorHAnsi" w:hAnsiTheme="minorHAnsi"/>
        </w:rPr>
        <w:t>shall retain the sole discretion and responsibility for determining which applicants</w:t>
      </w:r>
      <w:r w:rsidR="702173AF" w:rsidRPr="654449F9">
        <w:rPr>
          <w:rFonts w:asciiTheme="minorHAnsi" w:hAnsiTheme="minorHAnsi"/>
        </w:rPr>
        <w:t xml:space="preserve"> are eligible for licensure</w:t>
      </w:r>
      <w:r w:rsidRPr="654449F9">
        <w:rPr>
          <w:rFonts w:asciiTheme="minorHAnsi" w:hAnsiTheme="minorHAnsi"/>
        </w:rPr>
        <w:t>.</w:t>
      </w:r>
    </w:p>
    <w:p w14:paraId="4DEEDC37" w14:textId="77777777" w:rsidR="00B12407" w:rsidRPr="00294C71" w:rsidRDefault="00B12407" w:rsidP="56D29C7B">
      <w:pPr>
        <w:pStyle w:val="a"/>
        <w:rPr>
          <w:rFonts w:asciiTheme="minorHAnsi" w:hAnsiTheme="minorHAnsi"/>
        </w:rPr>
      </w:pPr>
      <w:r w:rsidRPr="134D7351">
        <w:rPr>
          <w:rFonts w:asciiTheme="minorHAnsi" w:hAnsiTheme="minorHAnsi"/>
        </w:rPr>
        <w:t>(c)</w:t>
      </w:r>
      <w:r w:rsidRPr="00294C71">
        <w:rPr>
          <w:rFonts w:asciiTheme="minorHAnsi" w:hAnsiTheme="minorHAnsi"/>
        </w:rPr>
        <w:tab/>
      </w:r>
      <w:r w:rsidRPr="134D7351">
        <w:rPr>
          <w:rFonts w:asciiTheme="minorHAnsi" w:hAnsiTheme="minorHAnsi"/>
        </w:rPr>
        <w:t>Pharmacy Practice Experience Programs and Other Training Programs.</w:t>
      </w:r>
      <w:r w:rsidR="003F6BF7" w:rsidRPr="134D7351">
        <w:rPr>
          <w:rStyle w:val="FootnoteReference"/>
          <w:rFonts w:asciiTheme="minorHAnsi" w:hAnsiTheme="minorHAnsi"/>
        </w:rPr>
        <w:footnoteReference w:id="64"/>
      </w:r>
      <w:r w:rsidRPr="134D7351">
        <w:rPr>
          <w:rFonts w:asciiTheme="minorHAnsi" w:hAnsiTheme="minorHAnsi"/>
        </w:rPr>
        <w:t xml:space="preserve"> </w:t>
      </w:r>
    </w:p>
    <w:p w14:paraId="5F830A30" w14:textId="0261212C" w:rsidR="00B12407" w:rsidRPr="00294C71" w:rsidRDefault="00B12407" w:rsidP="00B75B44">
      <w:pPr>
        <w:pStyle w:val="1"/>
        <w:rPr>
          <w:rFonts w:asciiTheme="minorHAnsi" w:hAnsiTheme="minorHAnsi"/>
        </w:rPr>
      </w:pPr>
      <w:r w:rsidRPr="134D7351">
        <w:rPr>
          <w:rFonts w:asciiTheme="minorHAnsi" w:hAnsiTheme="minorHAnsi"/>
        </w:rPr>
        <w:lastRenderedPageBreak/>
        <w:t>(1)</w:t>
      </w:r>
      <w:r w:rsidRPr="00294C71">
        <w:rPr>
          <w:rFonts w:asciiTheme="minorHAnsi" w:hAnsiTheme="minorHAnsi"/>
        </w:rPr>
        <w:tab/>
      </w:r>
      <w:r w:rsidRPr="134D7351">
        <w:rPr>
          <w:rFonts w:asciiTheme="minorHAnsi" w:hAnsiTheme="minorHAnsi"/>
        </w:rPr>
        <w:t>All applicants for licensure by examination shall obtain practical experience in the Practice of Pharmacy</w:t>
      </w:r>
      <w:r w:rsidR="00397626" w:rsidRPr="134D7351">
        <w:rPr>
          <w:rFonts w:asciiTheme="minorHAnsi" w:hAnsiTheme="minorHAnsi"/>
        </w:rPr>
        <w:fldChar w:fldCharType="begin"/>
      </w:r>
      <w:r w:rsidR="00397626" w:rsidRPr="134D7351">
        <w:rPr>
          <w:rFonts w:asciiTheme="minorHAnsi" w:hAnsiTheme="minorHAnsi"/>
        </w:rPr>
        <w:instrText xml:space="preserve"> practice of pharmacy" </w:instrText>
      </w:r>
      <w:r w:rsidR="00397626" w:rsidRPr="134D7351">
        <w:rPr>
          <w:rFonts w:asciiTheme="minorHAnsi" w:hAnsiTheme="minorHAnsi"/>
        </w:rPr>
        <w:fldChar w:fldCharType="end"/>
      </w:r>
      <w:r w:rsidRPr="134D7351">
        <w:rPr>
          <w:rFonts w:asciiTheme="minorHAnsi" w:hAnsiTheme="minorHAnsi"/>
        </w:rPr>
        <w:t xml:space="preserve"> concurrent with or after college attendance, or both, under such terms and conditions as 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shall determine.</w:t>
      </w:r>
      <w:r w:rsidR="003F6BF7" w:rsidRPr="134D7351">
        <w:rPr>
          <w:rStyle w:val="FootnoteReference"/>
          <w:rFonts w:asciiTheme="minorHAnsi" w:hAnsiTheme="minorHAnsi"/>
        </w:rPr>
        <w:footnoteReference w:id="65"/>
      </w:r>
    </w:p>
    <w:p w14:paraId="412AB5F8" w14:textId="63B7D33A" w:rsidR="00B12407" w:rsidRPr="00294C71" w:rsidRDefault="00B12407" w:rsidP="00B75B44">
      <w:pPr>
        <w:pStyle w:val="1"/>
        <w:rPr>
          <w:rFonts w:asciiTheme="minorHAnsi" w:hAnsiTheme="minorHAnsi"/>
        </w:rPr>
      </w:pPr>
      <w:r w:rsidRPr="134D7351">
        <w:rPr>
          <w:rFonts w:asciiTheme="minorHAnsi" w:hAnsiTheme="minorHAnsi"/>
        </w:rPr>
        <w:t>(2)</w:t>
      </w:r>
      <w:r w:rsidRPr="00294C71">
        <w:rPr>
          <w:rFonts w:asciiTheme="minorHAnsi" w:hAnsiTheme="minorHAnsi"/>
        </w:rPr>
        <w:tab/>
      </w:r>
      <w:r w:rsidRPr="134D7351">
        <w:rPr>
          <w:rFonts w:asciiTheme="minorHAnsi" w:hAnsiTheme="minorHAnsi"/>
        </w:rPr>
        <w:t>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shall establish such licensure requirements for Pharmacy Intern</w:t>
      </w:r>
      <w:r w:rsidR="00397626" w:rsidRPr="134D7351">
        <w:rPr>
          <w:rFonts w:asciiTheme="minorHAnsi" w:hAnsiTheme="minorHAnsi"/>
        </w:rPr>
        <w:fldChar w:fldCharType="begin"/>
      </w:r>
      <w:r w:rsidR="00397626" w:rsidRPr="134D7351">
        <w:rPr>
          <w:rFonts w:asciiTheme="minorHAnsi" w:hAnsiTheme="minorHAnsi"/>
        </w:rPr>
        <w:instrText xml:space="preserve"> pharmacy intern" </w:instrText>
      </w:r>
      <w:r w:rsidR="00397626" w:rsidRPr="134D7351">
        <w:rPr>
          <w:rFonts w:asciiTheme="minorHAnsi" w:hAnsiTheme="minorHAnsi"/>
        </w:rPr>
        <w:fldChar w:fldCharType="end"/>
      </w:r>
      <w:r w:rsidRPr="134D7351">
        <w:rPr>
          <w:rFonts w:asciiTheme="minorHAnsi" w:hAnsiTheme="minorHAnsi"/>
        </w:rPr>
        <w:t>s and standards for Pharmacy practice experiences, or any other experiential program necessary to qualify an applicant for the licensure examination and shall also determine the qualifications of Preceptors used in practical experience programs.</w:t>
      </w:r>
      <w:r w:rsidR="003F6BF7" w:rsidRPr="134D7351">
        <w:rPr>
          <w:rStyle w:val="FootnoteReference"/>
          <w:rFonts w:asciiTheme="minorHAnsi" w:hAnsiTheme="minorHAnsi"/>
        </w:rPr>
        <w:footnoteReference w:id="66"/>
      </w:r>
      <w:r w:rsidRPr="134D7351">
        <w:rPr>
          <w:rFonts w:asciiTheme="minorHAnsi" w:hAnsiTheme="minorHAnsi"/>
        </w:rPr>
        <w:t xml:space="preserve"> </w:t>
      </w:r>
    </w:p>
    <w:p w14:paraId="1E93BF77" w14:textId="77777777" w:rsidR="00B12407" w:rsidRPr="00294C71" w:rsidRDefault="00B12407" w:rsidP="00B12407">
      <w:pPr>
        <w:rPr>
          <w:rFonts w:asciiTheme="minorHAnsi" w:hAnsiTheme="minorHAnsi"/>
        </w:rPr>
      </w:pPr>
    </w:p>
    <w:p w14:paraId="0C1D7F12" w14:textId="3487F44F" w:rsidR="009B2FBA" w:rsidRPr="00294C71" w:rsidRDefault="009B2FBA" w:rsidP="009B2FBA">
      <w:pPr>
        <w:pStyle w:val="Section"/>
        <w:rPr>
          <w:rFonts w:asciiTheme="minorHAnsi" w:hAnsiTheme="minorHAnsi"/>
        </w:rPr>
      </w:pPr>
      <w:bookmarkStart w:id="36" w:name="_Toc113884349"/>
      <w:r w:rsidRPr="00294C71">
        <w:rPr>
          <w:rFonts w:asciiTheme="minorHAnsi" w:hAnsiTheme="minorHAnsi"/>
        </w:rPr>
        <w:t>Section 30</w:t>
      </w:r>
      <w:r w:rsidR="00577E57">
        <w:rPr>
          <w:rFonts w:asciiTheme="minorHAnsi" w:hAnsiTheme="minorHAnsi"/>
        </w:rPr>
        <w:t>3</w:t>
      </w:r>
      <w:r w:rsidRPr="00294C71">
        <w:rPr>
          <w:rFonts w:asciiTheme="minorHAnsi" w:hAnsiTheme="minorHAnsi"/>
        </w:rPr>
        <w:t>. Pharmacy Practice Experience Program Standards; Pharmacy Intern</w:t>
      </w:r>
      <w:r w:rsidRPr="00294C71">
        <w:rPr>
          <w:rFonts w:asciiTheme="minorHAnsi" w:hAnsiTheme="minorHAnsi"/>
        </w:rPr>
        <w:fldChar w:fldCharType="begin"/>
      </w:r>
      <w:r w:rsidRPr="00294C71">
        <w:rPr>
          <w:rFonts w:asciiTheme="minorHAnsi" w:hAnsiTheme="minorHAnsi"/>
        </w:rPr>
        <w:instrText xml:space="preserve"> pharmacy intern" </w:instrText>
      </w:r>
      <w:r w:rsidRPr="00294C71">
        <w:rPr>
          <w:rFonts w:asciiTheme="minorHAnsi" w:hAnsiTheme="minorHAnsi"/>
        </w:rPr>
        <w:fldChar w:fldCharType="end"/>
      </w:r>
      <w:r w:rsidRPr="00294C71">
        <w:rPr>
          <w:rFonts w:asciiTheme="minorHAnsi" w:hAnsiTheme="minorHAnsi"/>
        </w:rPr>
        <w:t xml:space="preserve"> Licensure.</w:t>
      </w:r>
      <w:bookmarkEnd w:id="36"/>
    </w:p>
    <w:p w14:paraId="62A08C89" w14:textId="77777777" w:rsidR="009B2FBA" w:rsidRPr="00294C71" w:rsidRDefault="009B2FBA" w:rsidP="00BB7CF6">
      <w:pPr>
        <w:pStyle w:val="BodyText1"/>
        <w:spacing w:after="240"/>
        <w:rPr>
          <w:rFonts w:asciiTheme="minorHAnsi" w:hAnsiTheme="minorHAnsi"/>
        </w:rPr>
      </w:pPr>
      <w:r w:rsidRPr="134D7351">
        <w:rPr>
          <w:rFonts w:asciiTheme="minorHAnsi" w:hAnsiTheme="minorHAnsi"/>
        </w:rPr>
        <w:t>The Board of Pharmacy</w:t>
      </w:r>
      <w:r w:rsidRPr="134D7351">
        <w:rPr>
          <w:rFonts w:asciiTheme="minorHAnsi" w:hAnsiTheme="minorHAnsi"/>
        </w:rPr>
        <w:fldChar w:fldCharType="begin"/>
      </w:r>
      <w:r w:rsidRPr="134D7351">
        <w:rPr>
          <w:rFonts w:asciiTheme="minorHAnsi" w:hAnsiTheme="minorHAnsi"/>
        </w:rPr>
        <w:instrText xml:space="preserve"> board of pharmacy" </w:instrText>
      </w:r>
      <w:r w:rsidRPr="134D7351">
        <w:rPr>
          <w:rFonts w:asciiTheme="minorHAnsi" w:hAnsiTheme="minorHAnsi"/>
        </w:rPr>
        <w:fldChar w:fldCharType="end"/>
      </w:r>
      <w:r w:rsidRPr="134D7351">
        <w:rPr>
          <w:rFonts w:asciiTheme="minorHAnsi" w:hAnsiTheme="minorHAnsi"/>
        </w:rPr>
        <w:t xml:space="preserve"> shall establish standards for Pharmacy practice experience programs for the purpose of providing the practice experience necessary for licensure as a Pharmacist. The Board</w:t>
      </w:r>
      <w:r w:rsidRPr="134D7351">
        <w:rPr>
          <w:rFonts w:asciiTheme="minorHAnsi" w:hAnsiTheme="minorHAnsi"/>
        </w:rPr>
        <w:fldChar w:fldCharType="begin"/>
      </w:r>
      <w:r w:rsidRPr="134D7351">
        <w:rPr>
          <w:rFonts w:asciiTheme="minorHAnsi" w:hAnsiTheme="minorHAnsi"/>
        </w:rPr>
        <w:instrText xml:space="preserve"> </w:instrText>
      </w:r>
      <w:r w:rsidRPr="134D7351">
        <w:rPr>
          <w:rFonts w:asciiTheme="minorHAnsi" w:hAnsiTheme="minorHAnsi"/>
          <w:sz w:val="16"/>
          <w:szCs w:val="16"/>
        </w:rPr>
        <w:instrText>board of pharmacy</w:instrText>
      </w:r>
      <w:r w:rsidRPr="134D7351">
        <w:rPr>
          <w:rFonts w:asciiTheme="minorHAnsi" w:hAnsiTheme="minorHAnsi"/>
        </w:rPr>
        <w:instrText xml:space="preserve">" </w:instrText>
      </w:r>
      <w:r w:rsidRPr="134D7351">
        <w:rPr>
          <w:rFonts w:asciiTheme="minorHAnsi" w:hAnsiTheme="minorHAnsi"/>
        </w:rPr>
        <w:fldChar w:fldCharType="end"/>
      </w:r>
      <w:r w:rsidRPr="134D7351">
        <w:rPr>
          <w:rFonts w:asciiTheme="minorHAnsi" w:hAnsiTheme="minorHAnsi"/>
        </w:rPr>
        <w:t xml:space="preserve"> shall grant a Pharmacy Intern</w:t>
      </w:r>
      <w:r w:rsidRPr="134D7351">
        <w:rPr>
          <w:rFonts w:asciiTheme="minorHAnsi" w:hAnsiTheme="minorHAnsi"/>
        </w:rPr>
        <w:fldChar w:fldCharType="begin"/>
      </w:r>
      <w:r w:rsidRPr="134D7351">
        <w:rPr>
          <w:rFonts w:asciiTheme="minorHAnsi" w:hAnsiTheme="minorHAnsi"/>
        </w:rPr>
        <w:instrText xml:space="preserve"> pharmacy intern" </w:instrText>
      </w:r>
      <w:r w:rsidRPr="134D7351">
        <w:rPr>
          <w:rFonts w:asciiTheme="minorHAnsi" w:hAnsiTheme="minorHAnsi"/>
        </w:rPr>
        <w:fldChar w:fldCharType="end"/>
      </w:r>
      <w:r w:rsidRPr="134D7351">
        <w:rPr>
          <w:rFonts w:asciiTheme="minorHAnsi" w:hAnsiTheme="minorHAnsi"/>
        </w:rPr>
        <w:t xml:space="preserve"> license to Pharmacy students, authorizing those students to engage in the Practice of Pharmacy</w:t>
      </w:r>
      <w:r w:rsidRPr="134D7351">
        <w:rPr>
          <w:rFonts w:asciiTheme="minorHAnsi" w:hAnsiTheme="minorHAnsi"/>
        </w:rPr>
        <w:fldChar w:fldCharType="begin"/>
      </w:r>
      <w:r w:rsidRPr="134D7351">
        <w:rPr>
          <w:rFonts w:asciiTheme="minorHAnsi" w:hAnsiTheme="minorHAnsi"/>
        </w:rPr>
        <w:instrText xml:space="preserve"> practice of pharmacy" </w:instrText>
      </w:r>
      <w:r w:rsidRPr="134D7351">
        <w:rPr>
          <w:rFonts w:asciiTheme="minorHAnsi" w:hAnsiTheme="minorHAnsi"/>
        </w:rPr>
        <w:fldChar w:fldCharType="end"/>
      </w:r>
      <w:r w:rsidRPr="134D7351">
        <w:rPr>
          <w:rFonts w:asciiTheme="minorHAnsi" w:hAnsiTheme="minorHAnsi"/>
        </w:rPr>
        <w:t xml:space="preserve"> under the supervision of a Pharmacist. The Board of Pharmacy</w:t>
      </w:r>
      <w:r w:rsidRPr="134D7351">
        <w:rPr>
          <w:rFonts w:asciiTheme="minorHAnsi" w:hAnsiTheme="minorHAnsi"/>
        </w:rPr>
        <w:fldChar w:fldCharType="begin"/>
      </w:r>
      <w:r w:rsidRPr="134D7351">
        <w:rPr>
          <w:rFonts w:asciiTheme="minorHAnsi" w:hAnsiTheme="minorHAnsi"/>
        </w:rPr>
        <w:instrText xml:space="preserve"> board of pharmacy" </w:instrText>
      </w:r>
      <w:r w:rsidRPr="134D7351">
        <w:rPr>
          <w:rFonts w:asciiTheme="minorHAnsi" w:hAnsiTheme="minorHAnsi"/>
        </w:rPr>
        <w:fldChar w:fldCharType="end"/>
      </w:r>
      <w:r w:rsidRPr="134D7351">
        <w:rPr>
          <w:rFonts w:asciiTheme="minorHAnsi" w:hAnsiTheme="minorHAnsi"/>
        </w:rPr>
        <w:t xml:space="preserve"> shall adopt rules regarding the licensure of Pharmacy Interns and the standards for Pharmacy practice experience programs.</w:t>
      </w:r>
      <w:r w:rsidRPr="134D7351">
        <w:rPr>
          <w:rStyle w:val="FootnoteReference"/>
          <w:rFonts w:asciiTheme="minorHAnsi" w:hAnsiTheme="minorHAnsi"/>
        </w:rPr>
        <w:footnoteReference w:id="67"/>
      </w:r>
    </w:p>
    <w:p w14:paraId="2524FFF0" w14:textId="11BDC3A5" w:rsidR="00B12407" w:rsidRPr="00294C71" w:rsidRDefault="00B12407" w:rsidP="20856D16">
      <w:pPr>
        <w:pStyle w:val="Section"/>
        <w:spacing w:after="120"/>
        <w:rPr>
          <w:rFonts w:asciiTheme="minorHAnsi" w:hAnsiTheme="minorHAnsi"/>
        </w:rPr>
      </w:pPr>
      <w:bookmarkStart w:id="37" w:name="_Toc113884350"/>
      <w:r w:rsidRPr="20856D16">
        <w:rPr>
          <w:rFonts w:asciiTheme="minorHAnsi" w:hAnsiTheme="minorHAnsi"/>
        </w:rPr>
        <w:t>Section 30</w:t>
      </w:r>
      <w:r w:rsidR="00577E57">
        <w:rPr>
          <w:rFonts w:asciiTheme="minorHAnsi" w:hAnsiTheme="minorHAnsi"/>
        </w:rPr>
        <w:t>4</w:t>
      </w:r>
      <w:r w:rsidRPr="20856D16">
        <w:rPr>
          <w:rFonts w:asciiTheme="minorHAnsi" w:hAnsiTheme="minorHAnsi"/>
        </w:rPr>
        <w:t>. Qualifications for Licensure Transfer.</w:t>
      </w:r>
      <w:r w:rsidR="003F6BF7" w:rsidRPr="20856D16">
        <w:rPr>
          <w:rStyle w:val="FootnoteReference"/>
          <w:rFonts w:asciiTheme="minorHAnsi" w:hAnsiTheme="minorHAnsi"/>
        </w:rPr>
        <w:footnoteReference w:id="68"/>
      </w:r>
      <w:bookmarkEnd w:id="37"/>
      <w:r w:rsidRPr="20856D16">
        <w:rPr>
          <w:rFonts w:asciiTheme="minorHAnsi" w:hAnsiTheme="minorHAnsi"/>
        </w:rPr>
        <w:t xml:space="preserve"> </w:t>
      </w:r>
    </w:p>
    <w:p w14:paraId="177B6D83" w14:textId="79A6C750" w:rsidR="00B12407" w:rsidRPr="00294C71" w:rsidRDefault="00B12407" w:rsidP="0045723F">
      <w:pPr>
        <w:pStyle w:val="a"/>
        <w:rPr>
          <w:rFonts w:asciiTheme="minorHAnsi" w:hAnsiTheme="minorHAnsi"/>
        </w:rPr>
      </w:pPr>
      <w:r w:rsidRPr="134D7351">
        <w:rPr>
          <w:rFonts w:asciiTheme="minorHAnsi" w:hAnsiTheme="minorHAnsi"/>
        </w:rPr>
        <w:t>(a)</w:t>
      </w:r>
      <w:r w:rsidRPr="00294C71">
        <w:rPr>
          <w:rFonts w:asciiTheme="minorHAnsi" w:hAnsiTheme="minorHAnsi"/>
        </w:rPr>
        <w:tab/>
      </w:r>
      <w:r w:rsidRPr="134D7351">
        <w:rPr>
          <w:rFonts w:asciiTheme="minorHAnsi" w:hAnsiTheme="minorHAnsi"/>
        </w:rPr>
        <w:t xml:space="preserve">In order for a Pharmacist currently licensed in another jurisdiction to obtain a license as a Pharmacist by license transfer in this </w:t>
      </w:r>
      <w:r w:rsidR="008610D3">
        <w:rPr>
          <w:rFonts w:asciiTheme="minorHAnsi" w:hAnsiTheme="minorHAnsi"/>
        </w:rPr>
        <w:t>s</w:t>
      </w:r>
      <w:r w:rsidRPr="134D7351">
        <w:rPr>
          <w:rFonts w:asciiTheme="minorHAnsi" w:hAnsiTheme="minorHAnsi"/>
        </w:rPr>
        <w:t>tate, an applicant shall:</w:t>
      </w:r>
      <w:r w:rsidR="00D16658" w:rsidRPr="134D7351">
        <w:rPr>
          <w:rStyle w:val="FootnoteReference"/>
          <w:rFonts w:asciiTheme="minorHAnsi" w:hAnsiTheme="minorHAnsi"/>
        </w:rPr>
        <w:footnoteReference w:id="69"/>
      </w:r>
    </w:p>
    <w:p w14:paraId="7524ED77" w14:textId="1E38DA64" w:rsidR="00B12407" w:rsidRPr="00294C71" w:rsidRDefault="00B12407" w:rsidP="00843965">
      <w:pPr>
        <w:pStyle w:val="1"/>
        <w:rPr>
          <w:rFonts w:asciiTheme="minorHAnsi" w:hAnsiTheme="minorHAnsi"/>
        </w:rPr>
      </w:pPr>
      <w:r w:rsidRPr="00294C71">
        <w:rPr>
          <w:rFonts w:asciiTheme="minorHAnsi" w:hAnsiTheme="minorHAnsi"/>
        </w:rPr>
        <w:t>(1)</w:t>
      </w:r>
      <w:r w:rsidRPr="00294C71">
        <w:rPr>
          <w:rFonts w:asciiTheme="minorHAnsi" w:hAnsiTheme="minorHAnsi"/>
        </w:rPr>
        <w:tab/>
      </w:r>
      <w:r w:rsidR="00E1165C" w:rsidRPr="00294C71">
        <w:rPr>
          <w:rFonts w:asciiTheme="minorHAnsi" w:hAnsiTheme="minorHAnsi"/>
        </w:rPr>
        <w:t>h</w:t>
      </w:r>
      <w:r w:rsidRPr="00294C71">
        <w:rPr>
          <w:rFonts w:asciiTheme="minorHAnsi" w:hAnsiTheme="minorHAnsi"/>
        </w:rPr>
        <w:t>ave submitted an application in the form prescribed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w:t>
      </w:r>
    </w:p>
    <w:p w14:paraId="24B6D4E2" w14:textId="77777777" w:rsidR="00B12407" w:rsidRPr="00294C71" w:rsidRDefault="00B12407" w:rsidP="00843965">
      <w:pPr>
        <w:pStyle w:val="1"/>
        <w:rPr>
          <w:rFonts w:asciiTheme="minorHAnsi" w:hAnsiTheme="minorHAnsi"/>
        </w:rPr>
      </w:pPr>
      <w:r w:rsidRPr="00294C71">
        <w:rPr>
          <w:rFonts w:asciiTheme="minorHAnsi" w:hAnsiTheme="minorHAnsi"/>
        </w:rPr>
        <w:t>(2)</w:t>
      </w:r>
      <w:r w:rsidRPr="00294C71">
        <w:rPr>
          <w:rFonts w:asciiTheme="minorHAnsi" w:hAnsiTheme="minorHAnsi"/>
        </w:rPr>
        <w:tab/>
      </w:r>
      <w:r w:rsidR="00E1165C" w:rsidRPr="00294C71">
        <w:rPr>
          <w:rFonts w:asciiTheme="minorHAnsi" w:hAnsiTheme="minorHAnsi"/>
        </w:rPr>
        <w:t>h</w:t>
      </w:r>
      <w:r w:rsidRPr="00294C71">
        <w:rPr>
          <w:rFonts w:asciiTheme="minorHAnsi" w:hAnsiTheme="minorHAnsi"/>
        </w:rPr>
        <w:t>ave attained the age of majority;</w:t>
      </w:r>
    </w:p>
    <w:p w14:paraId="6389680D" w14:textId="7B585FB0" w:rsidR="00B12407" w:rsidRPr="00294C71" w:rsidRDefault="00B12407" w:rsidP="00E1165C">
      <w:pPr>
        <w:pStyle w:val="1"/>
        <w:rPr>
          <w:rFonts w:asciiTheme="minorHAnsi" w:hAnsiTheme="minorHAnsi"/>
        </w:rPr>
      </w:pPr>
      <w:r w:rsidRPr="00294C71">
        <w:rPr>
          <w:rFonts w:asciiTheme="minorHAnsi" w:hAnsiTheme="minorHAnsi"/>
        </w:rPr>
        <w:lastRenderedPageBreak/>
        <w:t>(</w:t>
      </w:r>
      <w:r w:rsidR="001D45EB">
        <w:rPr>
          <w:rFonts w:asciiTheme="minorHAnsi" w:hAnsiTheme="minorHAnsi"/>
        </w:rPr>
        <w:t>3</w:t>
      </w:r>
      <w:r w:rsidRPr="00294C71">
        <w:rPr>
          <w:rFonts w:asciiTheme="minorHAnsi" w:hAnsiTheme="minorHAnsi"/>
        </w:rPr>
        <w:t>)</w:t>
      </w:r>
      <w:r w:rsidRPr="00294C71">
        <w:rPr>
          <w:rFonts w:asciiTheme="minorHAnsi" w:hAnsiTheme="minorHAnsi"/>
        </w:rPr>
        <w:tab/>
      </w:r>
      <w:r w:rsidR="00E1165C" w:rsidRPr="00294C71">
        <w:rPr>
          <w:rFonts w:asciiTheme="minorHAnsi" w:hAnsiTheme="minorHAnsi"/>
        </w:rPr>
        <w:t>h</w:t>
      </w:r>
      <w:r w:rsidRPr="00294C71">
        <w:rPr>
          <w:rFonts w:asciiTheme="minorHAnsi" w:hAnsiTheme="minorHAnsi"/>
        </w:rPr>
        <w:t xml:space="preserve">ave possessed at the time of initial licensure as a Pharmacist all qualifications necessary to have been eligible for licensure at that time in this </w:t>
      </w:r>
      <w:r w:rsidR="008610D3">
        <w:rPr>
          <w:rFonts w:asciiTheme="minorHAnsi" w:hAnsiTheme="minorHAnsi"/>
        </w:rPr>
        <w:t>s</w:t>
      </w:r>
      <w:r w:rsidRPr="00294C71">
        <w:rPr>
          <w:rFonts w:asciiTheme="minorHAnsi" w:hAnsiTheme="minorHAnsi"/>
        </w:rPr>
        <w:t>tate;</w:t>
      </w:r>
    </w:p>
    <w:p w14:paraId="29699A68" w14:textId="56BA1494" w:rsidR="00B12407" w:rsidRPr="00294C71" w:rsidRDefault="00B12407" w:rsidP="56D29C7B">
      <w:pPr>
        <w:pStyle w:val="1"/>
        <w:rPr>
          <w:rFonts w:asciiTheme="minorHAnsi" w:hAnsiTheme="minorHAnsi"/>
        </w:rPr>
      </w:pPr>
      <w:r w:rsidRPr="56D29C7B">
        <w:rPr>
          <w:rFonts w:asciiTheme="minorHAnsi" w:hAnsiTheme="minorHAnsi"/>
        </w:rPr>
        <w:t>(</w:t>
      </w:r>
      <w:r w:rsidR="001D45EB" w:rsidRPr="56D29C7B">
        <w:rPr>
          <w:rFonts w:asciiTheme="minorHAnsi" w:hAnsiTheme="minorHAnsi"/>
        </w:rPr>
        <w:t>4</w:t>
      </w:r>
      <w:r w:rsidRPr="56D29C7B">
        <w:rPr>
          <w:rFonts w:asciiTheme="minorHAnsi" w:hAnsiTheme="minorHAnsi"/>
        </w:rPr>
        <w:t>)</w:t>
      </w:r>
      <w:r>
        <w:tab/>
      </w:r>
      <w:r w:rsidR="00E1165C" w:rsidRPr="56D29C7B">
        <w:rPr>
          <w:rFonts w:asciiTheme="minorHAnsi" w:hAnsiTheme="minorHAnsi"/>
        </w:rPr>
        <w:t>h</w:t>
      </w:r>
      <w:r w:rsidRPr="56D29C7B">
        <w:rPr>
          <w:rFonts w:asciiTheme="minorHAnsi" w:hAnsiTheme="minorHAnsi"/>
        </w:rPr>
        <w:t>ave engaged in the Practice of Pharmacy</w:t>
      </w:r>
      <w:r w:rsidRPr="56D29C7B">
        <w:rPr>
          <w:rFonts w:asciiTheme="minorHAnsi" w:hAnsiTheme="minorHAnsi"/>
        </w:rPr>
        <w:fldChar w:fldCharType="begin"/>
      </w:r>
      <w:r w:rsidRPr="56D29C7B">
        <w:rPr>
          <w:rFonts w:asciiTheme="minorHAnsi" w:hAnsiTheme="minorHAnsi"/>
        </w:rPr>
        <w:instrText xml:space="preserve"> practice of pharmacy" </w:instrText>
      </w:r>
      <w:r w:rsidRPr="56D29C7B">
        <w:rPr>
          <w:rFonts w:asciiTheme="minorHAnsi" w:hAnsiTheme="minorHAnsi"/>
        </w:rPr>
        <w:fldChar w:fldCharType="end"/>
      </w:r>
      <w:r w:rsidRPr="56D29C7B">
        <w:rPr>
          <w:rFonts w:asciiTheme="minorHAnsi" w:hAnsiTheme="minorHAnsi"/>
        </w:rPr>
        <w:t xml:space="preserve"> for a period of at least one (1) year or have met the Pharmacy practice experience requirements of this </w:t>
      </w:r>
      <w:r w:rsidR="008610D3">
        <w:rPr>
          <w:rFonts w:asciiTheme="minorHAnsi" w:hAnsiTheme="minorHAnsi"/>
        </w:rPr>
        <w:t>s</w:t>
      </w:r>
      <w:r w:rsidRPr="56D29C7B">
        <w:rPr>
          <w:rFonts w:asciiTheme="minorHAnsi" w:hAnsiTheme="minorHAnsi"/>
        </w:rPr>
        <w:t xml:space="preserve">tate within the one (1) year period immediately </w:t>
      </w:r>
      <w:r w:rsidR="14711BF0" w:rsidRPr="56D29C7B">
        <w:rPr>
          <w:rFonts w:asciiTheme="minorHAnsi" w:hAnsiTheme="minorHAnsi"/>
        </w:rPr>
        <w:t>preceding</w:t>
      </w:r>
      <w:r w:rsidRPr="56D29C7B">
        <w:rPr>
          <w:rFonts w:asciiTheme="minorHAnsi" w:hAnsiTheme="minorHAnsi"/>
        </w:rPr>
        <w:t xml:space="preserve"> the date of such application;</w:t>
      </w:r>
    </w:p>
    <w:p w14:paraId="53555FE5" w14:textId="6CA38CA8" w:rsidR="00B12407" w:rsidRPr="00294C71" w:rsidRDefault="00B12407" w:rsidP="56D29C7B">
      <w:pPr>
        <w:pStyle w:val="1"/>
        <w:rPr>
          <w:rFonts w:asciiTheme="minorHAnsi" w:hAnsiTheme="minorHAnsi"/>
        </w:rPr>
      </w:pPr>
      <w:r w:rsidRPr="56D29C7B">
        <w:rPr>
          <w:rFonts w:asciiTheme="minorHAnsi" w:hAnsiTheme="minorHAnsi"/>
        </w:rPr>
        <w:t>(</w:t>
      </w:r>
      <w:r w:rsidR="001D45EB" w:rsidRPr="56D29C7B">
        <w:rPr>
          <w:rFonts w:asciiTheme="minorHAnsi" w:hAnsiTheme="minorHAnsi"/>
        </w:rPr>
        <w:t>5</w:t>
      </w:r>
      <w:r w:rsidRPr="56D29C7B">
        <w:rPr>
          <w:rFonts w:asciiTheme="minorHAnsi" w:hAnsiTheme="minorHAnsi"/>
        </w:rPr>
        <w:t>)</w:t>
      </w:r>
      <w:r>
        <w:tab/>
      </w:r>
      <w:r w:rsidR="00E1165C" w:rsidRPr="56D29C7B">
        <w:rPr>
          <w:rFonts w:asciiTheme="minorHAnsi" w:hAnsiTheme="minorHAnsi"/>
        </w:rPr>
        <w:t>h</w:t>
      </w:r>
      <w:r w:rsidRPr="56D29C7B">
        <w:rPr>
          <w:rFonts w:asciiTheme="minorHAnsi" w:hAnsiTheme="minorHAnsi"/>
        </w:rPr>
        <w:t>ave presented to the Board</w:t>
      </w:r>
      <w:r w:rsidRPr="56D29C7B">
        <w:rPr>
          <w:rFonts w:asciiTheme="minorHAnsi" w:hAnsiTheme="minorHAnsi"/>
        </w:rPr>
        <w:fldChar w:fldCharType="begin"/>
      </w:r>
      <w:r w:rsidRPr="56D29C7B">
        <w:rPr>
          <w:rFonts w:asciiTheme="minorHAnsi" w:hAnsiTheme="minorHAnsi"/>
        </w:rPr>
        <w:instrText xml:space="preserve"> board of pharmacy" </w:instrText>
      </w:r>
      <w:r w:rsidRPr="56D29C7B">
        <w:rPr>
          <w:rFonts w:asciiTheme="minorHAnsi" w:hAnsiTheme="minorHAnsi"/>
        </w:rPr>
        <w:fldChar w:fldCharType="end"/>
      </w:r>
      <w:r w:rsidRPr="56D29C7B">
        <w:rPr>
          <w:rFonts w:asciiTheme="minorHAnsi" w:hAnsiTheme="minorHAnsi"/>
        </w:rPr>
        <w:t xml:space="preserve"> proof of </w:t>
      </w:r>
      <w:r w:rsidRPr="00DE29D0">
        <w:rPr>
          <w:rFonts w:asciiTheme="minorHAnsi" w:hAnsiTheme="minorHAnsi"/>
          <w:strike/>
        </w:rPr>
        <w:t>initial</w:t>
      </w:r>
      <w:r w:rsidRPr="56D29C7B">
        <w:rPr>
          <w:rFonts w:asciiTheme="minorHAnsi" w:hAnsiTheme="minorHAnsi"/>
        </w:rPr>
        <w:t xml:space="preserve"> licensure by examination and proof that such license is in good standing;</w:t>
      </w:r>
    </w:p>
    <w:p w14:paraId="0D4CC569" w14:textId="1FB22834" w:rsidR="00B12407" w:rsidRPr="00294C71" w:rsidRDefault="00B12407" w:rsidP="56D29C7B">
      <w:pPr>
        <w:pStyle w:val="1"/>
        <w:rPr>
          <w:rFonts w:asciiTheme="minorHAnsi" w:hAnsiTheme="minorHAnsi"/>
        </w:rPr>
      </w:pPr>
      <w:r w:rsidRPr="56D29C7B">
        <w:rPr>
          <w:rFonts w:asciiTheme="minorHAnsi" w:hAnsiTheme="minorHAnsi"/>
        </w:rPr>
        <w:t>(</w:t>
      </w:r>
      <w:r w:rsidR="001D45EB" w:rsidRPr="56D29C7B">
        <w:rPr>
          <w:rFonts w:asciiTheme="minorHAnsi" w:hAnsiTheme="minorHAnsi"/>
        </w:rPr>
        <w:t>6</w:t>
      </w:r>
      <w:r w:rsidRPr="56D29C7B">
        <w:rPr>
          <w:rFonts w:asciiTheme="minorHAnsi" w:hAnsiTheme="minorHAnsi"/>
        </w:rPr>
        <w:t>)</w:t>
      </w:r>
      <w:r>
        <w:tab/>
      </w:r>
      <w:r w:rsidR="00E1165C" w:rsidRPr="56D29C7B">
        <w:rPr>
          <w:rFonts w:asciiTheme="minorHAnsi" w:hAnsiTheme="minorHAnsi"/>
        </w:rPr>
        <w:t>h</w:t>
      </w:r>
      <w:r w:rsidRPr="56D29C7B">
        <w:rPr>
          <w:rFonts w:asciiTheme="minorHAnsi" w:hAnsiTheme="minorHAnsi"/>
        </w:rPr>
        <w:t>ave presented to the Board</w:t>
      </w:r>
      <w:r w:rsidRPr="56D29C7B">
        <w:rPr>
          <w:rFonts w:asciiTheme="minorHAnsi" w:hAnsiTheme="minorHAnsi"/>
        </w:rPr>
        <w:fldChar w:fldCharType="begin"/>
      </w:r>
      <w:r w:rsidRPr="56D29C7B">
        <w:rPr>
          <w:rFonts w:asciiTheme="minorHAnsi" w:hAnsiTheme="minorHAnsi"/>
        </w:rPr>
        <w:instrText xml:space="preserve"> board of pharmacy" </w:instrText>
      </w:r>
      <w:r w:rsidRPr="56D29C7B">
        <w:rPr>
          <w:rFonts w:asciiTheme="minorHAnsi" w:hAnsiTheme="minorHAnsi"/>
        </w:rPr>
        <w:fldChar w:fldCharType="end"/>
      </w:r>
      <w:r w:rsidRPr="56D29C7B">
        <w:rPr>
          <w:rFonts w:asciiTheme="minorHAnsi" w:hAnsiTheme="minorHAnsi"/>
        </w:rPr>
        <w:t xml:space="preserve">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w:t>
      </w:r>
      <w:r w:rsidRPr="56D29C7B">
        <w:rPr>
          <w:rFonts w:asciiTheme="minorHAnsi" w:hAnsiTheme="minorHAnsi"/>
        </w:rPr>
        <w:fldChar w:fldCharType="begin"/>
      </w:r>
      <w:r w:rsidRPr="56D29C7B">
        <w:rPr>
          <w:rFonts w:asciiTheme="minorHAnsi" w:hAnsiTheme="minorHAnsi"/>
        </w:rPr>
        <w:instrText xml:space="preserve"> practice of pharmacy" </w:instrText>
      </w:r>
      <w:r w:rsidRPr="56D29C7B">
        <w:rPr>
          <w:rFonts w:asciiTheme="minorHAnsi" w:hAnsiTheme="minorHAnsi"/>
        </w:rPr>
        <w:fldChar w:fldCharType="end"/>
      </w:r>
      <w:r w:rsidRPr="56D29C7B">
        <w:rPr>
          <w:rFonts w:asciiTheme="minorHAnsi" w:hAnsiTheme="minorHAnsi"/>
        </w:rPr>
        <w:t xml:space="preserve">; and </w:t>
      </w:r>
    </w:p>
    <w:p w14:paraId="553E123A" w14:textId="10BD197A" w:rsidR="00B12407" w:rsidRPr="00294C71" w:rsidRDefault="00B12407" w:rsidP="00E1165C">
      <w:pPr>
        <w:pStyle w:val="1"/>
        <w:rPr>
          <w:rFonts w:asciiTheme="minorHAnsi" w:hAnsiTheme="minorHAnsi"/>
        </w:rPr>
      </w:pPr>
      <w:r w:rsidRPr="00294C71">
        <w:rPr>
          <w:rFonts w:asciiTheme="minorHAnsi" w:hAnsiTheme="minorHAnsi"/>
        </w:rPr>
        <w:t>(</w:t>
      </w:r>
      <w:r w:rsidR="001D45EB">
        <w:rPr>
          <w:rFonts w:asciiTheme="minorHAnsi" w:hAnsiTheme="minorHAnsi"/>
        </w:rPr>
        <w:t>7</w:t>
      </w:r>
      <w:r w:rsidRPr="00294C71">
        <w:rPr>
          <w:rFonts w:asciiTheme="minorHAnsi" w:hAnsiTheme="minorHAnsi"/>
        </w:rPr>
        <w:t>)</w:t>
      </w:r>
      <w:r w:rsidRPr="00294C71">
        <w:rPr>
          <w:rFonts w:asciiTheme="minorHAnsi" w:hAnsiTheme="minorHAnsi"/>
        </w:rPr>
        <w:tab/>
      </w:r>
      <w:r w:rsidR="00E1165C" w:rsidRPr="00294C71">
        <w:rPr>
          <w:rFonts w:asciiTheme="minorHAnsi" w:hAnsiTheme="minorHAnsi"/>
        </w:rPr>
        <w:t>h</w:t>
      </w:r>
      <w:r w:rsidRPr="00294C71">
        <w:rPr>
          <w:rFonts w:asciiTheme="minorHAnsi" w:hAnsiTheme="minorHAnsi"/>
        </w:rPr>
        <w:t>ave paid the fees specified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w:t>
      </w:r>
    </w:p>
    <w:p w14:paraId="494E270B" w14:textId="65D67EED" w:rsidR="00B12407" w:rsidRPr="00294C71" w:rsidRDefault="00B12407" w:rsidP="56D29C7B">
      <w:pPr>
        <w:pStyle w:val="a"/>
        <w:rPr>
          <w:rFonts w:asciiTheme="minorHAnsi" w:hAnsiTheme="minorHAnsi"/>
        </w:rPr>
      </w:pPr>
      <w:r w:rsidRPr="134D7351">
        <w:rPr>
          <w:rFonts w:asciiTheme="minorHAnsi" w:hAnsiTheme="minorHAnsi"/>
        </w:rPr>
        <w:t>(b)</w:t>
      </w:r>
      <w:r w:rsidRPr="00294C71">
        <w:rPr>
          <w:rFonts w:asciiTheme="minorHAnsi" w:hAnsiTheme="minorHAnsi"/>
        </w:rPr>
        <w:tab/>
      </w:r>
      <w:r w:rsidRPr="134D7351">
        <w:rPr>
          <w:rFonts w:asciiTheme="minorHAnsi" w:hAnsiTheme="minorHAnsi"/>
        </w:rPr>
        <w:t xml:space="preserve">No applicant shall be eligible for license transfer unless the state in which the applicant was initially licensed as a Pharmacist also grants </w:t>
      </w:r>
      <w:r w:rsidRPr="5D5C9C8C">
        <w:rPr>
          <w:rFonts w:asciiTheme="minorHAnsi" w:hAnsiTheme="minorHAnsi"/>
        </w:rPr>
        <w:t xml:space="preserve">licensure </w:t>
      </w:r>
      <w:r w:rsidRPr="134D7351">
        <w:rPr>
          <w:rFonts w:asciiTheme="minorHAnsi" w:hAnsiTheme="minorHAnsi"/>
        </w:rPr>
        <w:t xml:space="preserve">transfer to Pharmacists duly licensed by examination in this </w:t>
      </w:r>
      <w:r w:rsidR="008610D3">
        <w:rPr>
          <w:rFonts w:asciiTheme="minorHAnsi" w:hAnsiTheme="minorHAnsi"/>
        </w:rPr>
        <w:t>s</w:t>
      </w:r>
      <w:r w:rsidRPr="134D7351">
        <w:rPr>
          <w:rFonts w:asciiTheme="minorHAnsi" w:hAnsiTheme="minorHAnsi"/>
        </w:rPr>
        <w:t>tate, under like circumstances and conditions.</w:t>
      </w:r>
      <w:r w:rsidR="00D16658" w:rsidRPr="134D7351">
        <w:rPr>
          <w:rStyle w:val="FootnoteReference"/>
          <w:rFonts w:asciiTheme="minorHAnsi" w:hAnsiTheme="minorHAnsi"/>
        </w:rPr>
        <w:footnoteReference w:id="70"/>
      </w:r>
    </w:p>
    <w:p w14:paraId="563CA105" w14:textId="77777777" w:rsidR="00B12407" w:rsidRPr="001218C5" w:rsidRDefault="00B12407" w:rsidP="00B12407">
      <w:pPr>
        <w:rPr>
          <w:rFonts w:asciiTheme="minorHAnsi" w:hAnsiTheme="minorHAnsi"/>
          <w:sz w:val="20"/>
        </w:rPr>
      </w:pPr>
    </w:p>
    <w:p w14:paraId="112DEB77" w14:textId="4FDC31E6" w:rsidR="00E478AE" w:rsidRPr="00294C71" w:rsidRDefault="00E478AE" w:rsidP="00E478AE">
      <w:pPr>
        <w:pStyle w:val="Section"/>
        <w:spacing w:after="120"/>
        <w:rPr>
          <w:rFonts w:asciiTheme="minorHAnsi" w:hAnsiTheme="minorHAnsi"/>
        </w:rPr>
      </w:pPr>
      <w:bookmarkStart w:id="38" w:name="_Toc113884351"/>
      <w:r w:rsidRPr="00294C71">
        <w:rPr>
          <w:rFonts w:asciiTheme="minorHAnsi" w:hAnsiTheme="minorHAnsi"/>
        </w:rPr>
        <w:t>Section 30</w:t>
      </w:r>
      <w:r w:rsidR="00577E57">
        <w:rPr>
          <w:rFonts w:asciiTheme="minorHAnsi" w:hAnsiTheme="minorHAnsi"/>
        </w:rPr>
        <w:t>5</w:t>
      </w:r>
      <w:r w:rsidRPr="00294C71">
        <w:rPr>
          <w:rFonts w:asciiTheme="minorHAnsi" w:hAnsiTheme="minorHAnsi"/>
        </w:rPr>
        <w:t xml:space="preserve">. </w:t>
      </w:r>
      <w:r>
        <w:rPr>
          <w:rFonts w:asciiTheme="minorHAnsi" w:hAnsiTheme="minorHAnsi"/>
        </w:rPr>
        <w:t>Licensure</w:t>
      </w:r>
      <w:r w:rsidRPr="00294C71">
        <w:rPr>
          <w:rFonts w:asciiTheme="minorHAnsi" w:hAnsiTheme="minorHAnsi"/>
        </w:rPr>
        <w:t xml:space="preserve"> of Certified Pharmacy Technician</w:t>
      </w:r>
      <w:r w:rsidRPr="00294C71">
        <w:rPr>
          <w:rFonts w:asciiTheme="minorHAnsi" w:hAnsiTheme="minorHAnsi"/>
        </w:rPr>
        <w:fldChar w:fldCharType="begin"/>
      </w:r>
      <w:r w:rsidRPr="00294C71">
        <w:rPr>
          <w:rFonts w:asciiTheme="minorHAnsi" w:hAnsiTheme="minorHAnsi"/>
        </w:rPr>
        <w:instrText xml:space="preserve"> pharmacy technician" </w:instrText>
      </w:r>
      <w:r w:rsidRPr="00294C71">
        <w:rPr>
          <w:rFonts w:asciiTheme="minorHAnsi" w:hAnsiTheme="minorHAnsi"/>
        </w:rPr>
        <w:fldChar w:fldCharType="end"/>
      </w:r>
      <w:r>
        <w:rPr>
          <w:rFonts w:asciiTheme="minorHAnsi" w:hAnsiTheme="minorHAnsi"/>
        </w:rPr>
        <w:t xml:space="preserve"> </w:t>
      </w:r>
      <w:r w:rsidRPr="00294C71">
        <w:rPr>
          <w:rFonts w:asciiTheme="minorHAnsi" w:hAnsiTheme="minorHAnsi"/>
        </w:rPr>
        <w:t>Candidates.</w:t>
      </w:r>
      <w:bookmarkEnd w:id="38"/>
    </w:p>
    <w:p w14:paraId="29AEFD96" w14:textId="6439C16E" w:rsidR="00E478AE" w:rsidRPr="00294C71" w:rsidRDefault="00E478AE" w:rsidP="00E478AE">
      <w:pPr>
        <w:pStyle w:val="a"/>
        <w:spacing w:after="120"/>
        <w:rPr>
          <w:rFonts w:asciiTheme="minorHAnsi" w:hAnsiTheme="minorHAnsi"/>
        </w:rPr>
      </w:pPr>
      <w:r w:rsidRPr="00294C71">
        <w:rPr>
          <w:rFonts w:asciiTheme="minorHAnsi" w:hAnsiTheme="minorHAnsi"/>
        </w:rPr>
        <w:t>(a)</w:t>
      </w:r>
      <w:r w:rsidRPr="00294C71">
        <w:rPr>
          <w:rFonts w:asciiTheme="minorHAnsi" w:hAnsiTheme="minorHAnsi"/>
        </w:rPr>
        <w:tab/>
        <w:t xml:space="preserve">In order to be </w:t>
      </w:r>
      <w:r>
        <w:rPr>
          <w:rFonts w:asciiTheme="minorHAnsi" w:hAnsiTheme="minorHAnsi"/>
        </w:rPr>
        <w:t>licensed</w:t>
      </w:r>
      <w:r w:rsidRPr="00294C71">
        <w:rPr>
          <w:rFonts w:asciiTheme="minorHAnsi" w:hAnsiTheme="minorHAnsi"/>
        </w:rPr>
        <w:t xml:space="preserve"> as a Certified Pharmacy Technician</w:t>
      </w:r>
      <w:r w:rsidRPr="00294C71">
        <w:rPr>
          <w:rFonts w:asciiTheme="minorHAnsi" w:hAnsiTheme="minorHAnsi"/>
        </w:rPr>
        <w:fldChar w:fldCharType="begin"/>
      </w:r>
      <w:r w:rsidRPr="00294C71">
        <w:rPr>
          <w:rFonts w:asciiTheme="minorHAnsi" w:hAnsiTheme="minorHAnsi"/>
        </w:rPr>
        <w:instrText xml:space="preserve"> pharmacy technician" </w:instrText>
      </w:r>
      <w:r w:rsidRPr="00294C71">
        <w:rPr>
          <w:rFonts w:asciiTheme="minorHAnsi" w:hAnsiTheme="minorHAnsi"/>
        </w:rPr>
        <w:fldChar w:fldCharType="end"/>
      </w:r>
      <w:r w:rsidRPr="00294C71">
        <w:rPr>
          <w:rFonts w:asciiTheme="minorHAnsi" w:hAnsiTheme="minorHAnsi"/>
        </w:rPr>
        <w:t xml:space="preserve"> Candidate in this </w:t>
      </w:r>
      <w:r w:rsidR="008610D3">
        <w:rPr>
          <w:rFonts w:asciiTheme="minorHAnsi" w:hAnsiTheme="minorHAnsi"/>
        </w:rPr>
        <w:t>s</w:t>
      </w:r>
      <w:r w:rsidRPr="00294C71">
        <w:rPr>
          <w:rFonts w:asciiTheme="minorHAnsi" w:hAnsiTheme="minorHAnsi"/>
        </w:rPr>
        <w:t>tate, an applicant shall:</w:t>
      </w:r>
    </w:p>
    <w:p w14:paraId="394336AA" w14:textId="77777777" w:rsidR="00E478AE" w:rsidRPr="00294C71" w:rsidRDefault="00E478AE" w:rsidP="00E478AE">
      <w:pPr>
        <w:pStyle w:val="1"/>
        <w:rPr>
          <w:rFonts w:asciiTheme="minorHAnsi" w:hAnsiTheme="minorHAnsi"/>
        </w:rPr>
      </w:pPr>
      <w:r w:rsidRPr="00294C71">
        <w:rPr>
          <w:rFonts w:asciiTheme="minorHAnsi" w:hAnsiTheme="minorHAnsi"/>
        </w:rPr>
        <w:t>(1)</w:t>
      </w:r>
      <w:r w:rsidRPr="00294C71">
        <w:rPr>
          <w:rFonts w:asciiTheme="minorHAnsi" w:hAnsiTheme="minorHAnsi"/>
        </w:rPr>
        <w:tab/>
        <w:t>have submitted an application in the form prescribed by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of Pharmacy</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w:t>
      </w:r>
    </w:p>
    <w:p w14:paraId="6294E30F" w14:textId="77777777" w:rsidR="00E478AE" w:rsidRPr="00294C71" w:rsidRDefault="00E478AE" w:rsidP="00E478AE">
      <w:pPr>
        <w:pStyle w:val="1"/>
        <w:rPr>
          <w:rFonts w:asciiTheme="minorHAnsi" w:hAnsiTheme="minorHAnsi"/>
        </w:rPr>
      </w:pPr>
      <w:r w:rsidRPr="00294C71">
        <w:rPr>
          <w:rFonts w:asciiTheme="minorHAnsi" w:hAnsiTheme="minorHAnsi"/>
        </w:rPr>
        <w:t>(2)</w:t>
      </w:r>
      <w:r w:rsidRPr="00294C71">
        <w:rPr>
          <w:rFonts w:asciiTheme="minorHAnsi" w:hAnsiTheme="minorHAnsi"/>
        </w:rPr>
        <w:tab/>
        <w:t>have attained the age of _______;</w:t>
      </w:r>
    </w:p>
    <w:p w14:paraId="04D7A559" w14:textId="77777777" w:rsidR="00E478AE" w:rsidRPr="00294C71" w:rsidRDefault="00E478AE" w:rsidP="00E478AE">
      <w:pPr>
        <w:pStyle w:val="1"/>
        <w:rPr>
          <w:rFonts w:asciiTheme="minorHAnsi" w:hAnsiTheme="minorHAnsi"/>
        </w:rPr>
      </w:pPr>
      <w:r w:rsidRPr="00294C71">
        <w:rPr>
          <w:rFonts w:asciiTheme="minorHAnsi" w:hAnsiTheme="minorHAnsi"/>
        </w:rPr>
        <w:t>(</w:t>
      </w:r>
      <w:r>
        <w:rPr>
          <w:rFonts w:asciiTheme="minorHAnsi" w:hAnsiTheme="minorHAnsi"/>
        </w:rPr>
        <w:t>3</w:t>
      </w:r>
      <w:r w:rsidRPr="00294C71">
        <w:rPr>
          <w:rFonts w:asciiTheme="minorHAnsi" w:hAnsiTheme="minorHAnsi"/>
        </w:rPr>
        <w:t>)</w:t>
      </w:r>
      <w:r w:rsidRPr="00294C71">
        <w:rPr>
          <w:rFonts w:asciiTheme="minorHAnsi" w:hAnsiTheme="minorHAnsi"/>
        </w:rPr>
        <w:tab/>
        <w:t>have undergone a state and federal fingerprint-based criminal background check as specified by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rule;</w:t>
      </w:r>
    </w:p>
    <w:p w14:paraId="5FEEF436" w14:textId="77777777" w:rsidR="00E478AE" w:rsidRPr="00294C71" w:rsidRDefault="00E478AE" w:rsidP="00E478AE">
      <w:pPr>
        <w:pStyle w:val="1"/>
        <w:rPr>
          <w:rFonts w:asciiTheme="minorHAnsi" w:hAnsiTheme="minorHAnsi"/>
        </w:rPr>
      </w:pPr>
      <w:r w:rsidRPr="00294C71">
        <w:rPr>
          <w:rFonts w:asciiTheme="minorHAnsi" w:hAnsiTheme="minorHAnsi"/>
        </w:rPr>
        <w:t>(</w:t>
      </w:r>
      <w:r>
        <w:rPr>
          <w:rFonts w:asciiTheme="minorHAnsi" w:hAnsiTheme="minorHAnsi"/>
        </w:rPr>
        <w:t>4</w:t>
      </w:r>
      <w:r w:rsidRPr="00294C71">
        <w:rPr>
          <w:rFonts w:asciiTheme="minorHAnsi" w:hAnsiTheme="minorHAnsi"/>
        </w:rPr>
        <w:t>)</w:t>
      </w:r>
      <w:r w:rsidRPr="00294C71">
        <w:rPr>
          <w:rFonts w:asciiTheme="minorHAnsi" w:hAnsiTheme="minorHAnsi"/>
        </w:rPr>
        <w:tab/>
        <w:t>have paid the fees specified by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and</w:t>
      </w:r>
    </w:p>
    <w:p w14:paraId="6D1BB440" w14:textId="77777777" w:rsidR="00E478AE" w:rsidRPr="00294C71" w:rsidRDefault="00E478AE" w:rsidP="00E478AE">
      <w:pPr>
        <w:pStyle w:val="1"/>
        <w:rPr>
          <w:rFonts w:asciiTheme="minorHAnsi" w:hAnsiTheme="minorHAnsi"/>
        </w:rPr>
      </w:pPr>
      <w:r w:rsidRPr="00294C71">
        <w:rPr>
          <w:rFonts w:asciiTheme="minorHAnsi" w:hAnsiTheme="minorHAnsi"/>
        </w:rPr>
        <w:t>(</w:t>
      </w:r>
      <w:r>
        <w:rPr>
          <w:rFonts w:asciiTheme="minorHAnsi" w:hAnsiTheme="minorHAnsi"/>
        </w:rPr>
        <w:t>5</w:t>
      </w:r>
      <w:r w:rsidRPr="00294C71">
        <w:rPr>
          <w:rFonts w:asciiTheme="minorHAnsi" w:hAnsiTheme="minorHAnsi"/>
        </w:rPr>
        <w:t>)</w:t>
      </w:r>
      <w:r w:rsidRPr="00294C71">
        <w:rPr>
          <w:rFonts w:asciiTheme="minorHAnsi" w:hAnsiTheme="minorHAnsi"/>
        </w:rPr>
        <w:tab/>
        <w:t xml:space="preserve">have </w:t>
      </w:r>
      <w:r>
        <w:rPr>
          <w:rFonts w:asciiTheme="minorHAnsi" w:hAnsiTheme="minorHAnsi"/>
        </w:rPr>
        <w:t>enrolled in</w:t>
      </w:r>
      <w:r w:rsidRPr="00294C71">
        <w:rPr>
          <w:rFonts w:asciiTheme="minorHAnsi" w:hAnsiTheme="minorHAnsi"/>
        </w:rPr>
        <w:t xml:space="preserve"> a site-specific training program </w:t>
      </w:r>
      <w:r>
        <w:rPr>
          <w:rFonts w:asciiTheme="minorHAnsi" w:hAnsiTheme="minorHAnsi"/>
        </w:rPr>
        <w:t>or a competency-based pharmacy technician education and training program that includes experiential training approved by the Board of Pharmacy</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Pr>
          <w:rFonts w:asciiTheme="minorHAnsi" w:hAnsiTheme="minorHAnsi"/>
        </w:rPr>
        <w:t xml:space="preserve"> and </w:t>
      </w:r>
      <w:r w:rsidRPr="00294C71">
        <w:rPr>
          <w:rFonts w:asciiTheme="minorHAnsi" w:hAnsiTheme="minorHAnsi"/>
        </w:rPr>
        <w:t>an objective assessment mechanism prepared in accordance with any rules established by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w:t>
      </w:r>
    </w:p>
    <w:p w14:paraId="5ADEE606" w14:textId="77777777" w:rsidR="00E478AE" w:rsidRPr="00294C71" w:rsidRDefault="00E478AE" w:rsidP="00E478AE">
      <w:pPr>
        <w:pStyle w:val="a"/>
        <w:rPr>
          <w:rFonts w:asciiTheme="minorHAnsi" w:hAnsiTheme="minorHAnsi"/>
        </w:rPr>
      </w:pPr>
      <w:r w:rsidRPr="02A20A92">
        <w:rPr>
          <w:rFonts w:asciiTheme="minorHAnsi" w:hAnsiTheme="minorHAnsi"/>
        </w:rPr>
        <w:t>(b)</w:t>
      </w:r>
      <w:r w:rsidRPr="00294C71">
        <w:rPr>
          <w:rFonts w:asciiTheme="minorHAnsi" w:hAnsiTheme="minorHAnsi"/>
        </w:rPr>
        <w:tab/>
      </w:r>
      <w:r w:rsidRPr="02A20A92">
        <w:rPr>
          <w:rFonts w:asciiTheme="minorHAnsi" w:hAnsiTheme="minorHAnsi"/>
        </w:rPr>
        <w:t>No Pharmacist whose license has been denied, Revoked, Suspended, or restricted for disciplinary purposes shall be eligible to be licensed as a Certified Pharmacy Technician Candidate</w:t>
      </w:r>
      <w:r w:rsidRPr="02A20A92">
        <w:rPr>
          <w:rFonts w:asciiTheme="minorHAnsi" w:hAnsiTheme="minorHAnsi"/>
        </w:rPr>
        <w:fldChar w:fldCharType="begin"/>
      </w:r>
      <w:r w:rsidRPr="02A20A92">
        <w:rPr>
          <w:rFonts w:asciiTheme="minorHAnsi" w:hAnsiTheme="minorHAnsi"/>
        </w:rPr>
        <w:instrText xml:space="preserve"> pharmacy technician" </w:instrText>
      </w:r>
      <w:r w:rsidRPr="02A20A92">
        <w:rPr>
          <w:rFonts w:asciiTheme="minorHAnsi" w:hAnsiTheme="minorHAnsi"/>
        </w:rPr>
        <w:fldChar w:fldCharType="end"/>
      </w:r>
      <w:r w:rsidRPr="02A20A92">
        <w:rPr>
          <w:rFonts w:asciiTheme="minorHAnsi" w:hAnsiTheme="minorHAnsi"/>
        </w:rPr>
        <w:t>.</w:t>
      </w:r>
      <w:r w:rsidRPr="02A20A92">
        <w:rPr>
          <w:rStyle w:val="FootnoteReference"/>
          <w:rFonts w:asciiTheme="minorHAnsi" w:hAnsiTheme="minorHAnsi"/>
        </w:rPr>
        <w:footnoteReference w:id="71"/>
      </w:r>
    </w:p>
    <w:p w14:paraId="342B47E0" w14:textId="77777777" w:rsidR="00E478AE" w:rsidRDefault="00E478AE" w:rsidP="00E478AE">
      <w:pPr>
        <w:pStyle w:val="a"/>
        <w:rPr>
          <w:rFonts w:asciiTheme="minorHAnsi" w:hAnsiTheme="minorHAnsi"/>
          <w:szCs w:val="22"/>
        </w:rPr>
      </w:pPr>
      <w:r w:rsidRPr="02A20A92">
        <w:rPr>
          <w:rFonts w:asciiTheme="minorHAnsi" w:hAnsiTheme="minorHAnsi"/>
          <w:szCs w:val="22"/>
        </w:rPr>
        <w:t>(c)</w:t>
      </w:r>
      <w:r>
        <w:tab/>
      </w:r>
      <w:r w:rsidRPr="02A20A92">
        <w:rPr>
          <w:rFonts w:asciiTheme="minorHAnsi" w:hAnsiTheme="minorHAnsi"/>
          <w:szCs w:val="22"/>
        </w:rPr>
        <w:t xml:space="preserve">Certified Pharmacy Technician Candidates must complete requirements for Certified Pharmacy Technician licensure within 12 months. For good cause shown, the Board may approve one 12-month extension. </w:t>
      </w:r>
    </w:p>
    <w:p w14:paraId="7B713217" w14:textId="06D3B24C" w:rsidR="00E478AE" w:rsidRDefault="00E478AE" w:rsidP="00E478AE">
      <w:pPr>
        <w:pStyle w:val="a"/>
        <w:rPr>
          <w:rFonts w:asciiTheme="minorHAnsi" w:hAnsiTheme="minorHAnsi"/>
        </w:rPr>
      </w:pPr>
      <w:r w:rsidRPr="02A20A92">
        <w:rPr>
          <w:rFonts w:asciiTheme="minorHAnsi" w:hAnsiTheme="minorHAnsi"/>
        </w:rPr>
        <w:t>(d)</w:t>
      </w:r>
      <w:r>
        <w:tab/>
      </w:r>
      <w:r w:rsidRPr="02A20A92">
        <w:rPr>
          <w:rFonts w:asciiTheme="minorHAnsi" w:hAnsiTheme="minorHAnsi"/>
        </w:rPr>
        <w:t>The Board of Pharmacy</w:t>
      </w:r>
      <w:r w:rsidRPr="02A20A92">
        <w:rPr>
          <w:rFonts w:asciiTheme="minorHAnsi" w:hAnsiTheme="minorHAnsi"/>
        </w:rPr>
        <w:fldChar w:fldCharType="begin"/>
      </w:r>
      <w:r w:rsidRPr="02A20A92">
        <w:rPr>
          <w:rFonts w:asciiTheme="minorHAnsi" w:hAnsiTheme="minorHAnsi"/>
        </w:rPr>
        <w:instrText xml:space="preserve"> board of pharmacy" </w:instrText>
      </w:r>
      <w:r w:rsidRPr="02A20A92">
        <w:rPr>
          <w:rFonts w:asciiTheme="minorHAnsi" w:hAnsiTheme="minorHAnsi"/>
        </w:rPr>
        <w:fldChar w:fldCharType="end"/>
      </w:r>
      <w:r w:rsidRPr="02A20A92">
        <w:rPr>
          <w:rFonts w:asciiTheme="minorHAnsi" w:hAnsiTheme="minorHAnsi"/>
        </w:rPr>
        <w:t xml:space="preserve"> shall, by rule, establish requirements for licensure of Certified Pharmacy Technician</w:t>
      </w:r>
      <w:r w:rsidRPr="02A20A92">
        <w:rPr>
          <w:rFonts w:asciiTheme="minorHAnsi" w:hAnsiTheme="minorHAnsi"/>
        </w:rPr>
        <w:fldChar w:fldCharType="begin"/>
      </w:r>
      <w:r w:rsidRPr="02A20A92">
        <w:rPr>
          <w:rFonts w:asciiTheme="minorHAnsi" w:hAnsiTheme="minorHAnsi"/>
        </w:rPr>
        <w:instrText xml:space="preserve"> pharmacy technician" </w:instrText>
      </w:r>
      <w:r w:rsidRPr="02A20A92">
        <w:rPr>
          <w:rFonts w:asciiTheme="minorHAnsi" w:hAnsiTheme="minorHAnsi"/>
        </w:rPr>
        <w:fldChar w:fldCharType="end"/>
      </w:r>
      <w:r w:rsidRPr="02A20A92">
        <w:rPr>
          <w:rFonts w:asciiTheme="minorHAnsi" w:hAnsiTheme="minorHAnsi"/>
        </w:rPr>
        <w:t xml:space="preserve"> Candidates.</w:t>
      </w:r>
    </w:p>
    <w:p w14:paraId="026BCBCE" w14:textId="77777777" w:rsidR="00E478AE" w:rsidRDefault="00E478AE" w:rsidP="00E478AE">
      <w:pPr>
        <w:pStyle w:val="a"/>
        <w:rPr>
          <w:rFonts w:asciiTheme="minorHAnsi" w:hAnsiTheme="minorHAnsi"/>
        </w:rPr>
      </w:pPr>
    </w:p>
    <w:p w14:paraId="038E05B9" w14:textId="709C7093" w:rsidR="00B12407" w:rsidRPr="00294C71" w:rsidRDefault="5D2E84F1" w:rsidP="02A20A92">
      <w:pPr>
        <w:pStyle w:val="Section"/>
        <w:keepNext/>
        <w:spacing w:after="120"/>
        <w:rPr>
          <w:rFonts w:asciiTheme="minorHAnsi" w:hAnsiTheme="minorHAnsi"/>
        </w:rPr>
      </w:pPr>
      <w:bookmarkStart w:id="39" w:name="_Toc113884352"/>
      <w:r w:rsidRPr="02A20A92">
        <w:rPr>
          <w:rFonts w:asciiTheme="minorHAnsi" w:hAnsiTheme="minorHAnsi"/>
        </w:rPr>
        <w:lastRenderedPageBreak/>
        <w:t>Section 30</w:t>
      </w:r>
      <w:r w:rsidR="00577E57">
        <w:rPr>
          <w:rFonts w:asciiTheme="minorHAnsi" w:hAnsiTheme="minorHAnsi"/>
        </w:rPr>
        <w:t>6</w:t>
      </w:r>
      <w:r w:rsidRPr="02A20A92">
        <w:rPr>
          <w:rFonts w:asciiTheme="minorHAnsi" w:hAnsiTheme="minorHAnsi"/>
        </w:rPr>
        <w:t xml:space="preserve">. </w:t>
      </w:r>
      <w:r w:rsidR="70D6D1B3" w:rsidRPr="02A20A92">
        <w:rPr>
          <w:rFonts w:asciiTheme="minorHAnsi" w:hAnsiTheme="minorHAnsi"/>
        </w:rPr>
        <w:t xml:space="preserve">Licensure </w:t>
      </w:r>
      <w:r w:rsidRPr="02A20A92">
        <w:rPr>
          <w:rFonts w:asciiTheme="minorHAnsi" w:hAnsiTheme="minorHAnsi"/>
        </w:rPr>
        <w:t>of Certified Pharmacy Technician</w:t>
      </w:r>
      <w:r w:rsidR="6A1CFA63" w:rsidRPr="02A20A92">
        <w:rPr>
          <w:rFonts w:asciiTheme="minorHAnsi" w:hAnsiTheme="minorHAnsi"/>
        </w:rPr>
        <w:t>s</w:t>
      </w:r>
      <w:r w:rsidR="00B12407" w:rsidRPr="02A20A92">
        <w:rPr>
          <w:rFonts w:asciiTheme="minorHAnsi" w:hAnsiTheme="minorHAnsi"/>
        </w:rPr>
        <w:fldChar w:fldCharType="begin"/>
      </w:r>
      <w:r w:rsidR="00B12407" w:rsidRPr="02A20A92">
        <w:rPr>
          <w:rFonts w:asciiTheme="minorHAnsi" w:hAnsiTheme="minorHAnsi"/>
        </w:rPr>
        <w:instrText xml:space="preserve"> pharmacy technician" </w:instrText>
      </w:r>
      <w:r w:rsidR="00B12407" w:rsidRPr="02A20A92">
        <w:rPr>
          <w:rFonts w:asciiTheme="minorHAnsi" w:hAnsiTheme="minorHAnsi"/>
        </w:rPr>
        <w:fldChar w:fldCharType="end"/>
      </w:r>
      <w:r w:rsidRPr="02A20A92">
        <w:rPr>
          <w:rFonts w:asciiTheme="minorHAnsi" w:hAnsiTheme="minorHAnsi"/>
        </w:rPr>
        <w:t>.</w:t>
      </w:r>
      <w:bookmarkEnd w:id="39"/>
    </w:p>
    <w:p w14:paraId="7A7E422D" w14:textId="565741E9" w:rsidR="00B12407" w:rsidRPr="00294C71" w:rsidRDefault="00B12407" w:rsidP="44E235E2">
      <w:pPr>
        <w:pStyle w:val="a"/>
        <w:keepNext/>
        <w:rPr>
          <w:rFonts w:asciiTheme="minorHAnsi" w:hAnsiTheme="minorHAnsi"/>
        </w:rPr>
      </w:pPr>
      <w:r w:rsidRPr="44E235E2">
        <w:rPr>
          <w:rFonts w:asciiTheme="minorHAnsi" w:hAnsiTheme="minorHAnsi"/>
        </w:rPr>
        <w:t>(a)</w:t>
      </w:r>
      <w:r w:rsidRPr="00294C71">
        <w:rPr>
          <w:rFonts w:asciiTheme="minorHAnsi" w:hAnsiTheme="minorHAnsi"/>
        </w:rPr>
        <w:tab/>
      </w:r>
      <w:r w:rsidRPr="44E235E2">
        <w:rPr>
          <w:rFonts w:asciiTheme="minorHAnsi" w:hAnsiTheme="minorHAnsi"/>
        </w:rPr>
        <w:t xml:space="preserve">In order to be </w:t>
      </w:r>
      <w:r w:rsidR="00FE2E2A" w:rsidRPr="44E235E2">
        <w:rPr>
          <w:rFonts w:asciiTheme="minorHAnsi" w:hAnsiTheme="minorHAnsi"/>
        </w:rPr>
        <w:t xml:space="preserve">licensed </w:t>
      </w:r>
      <w:r w:rsidRPr="44E235E2">
        <w:rPr>
          <w:rFonts w:asciiTheme="minorHAnsi" w:hAnsiTheme="minorHAnsi"/>
        </w:rPr>
        <w:t>as a Certified Pharmacy Technician</w:t>
      </w:r>
      <w:r w:rsidR="00397626" w:rsidRPr="44E235E2">
        <w:rPr>
          <w:rFonts w:asciiTheme="minorHAnsi" w:hAnsiTheme="minorHAnsi"/>
        </w:rPr>
        <w:fldChar w:fldCharType="begin"/>
      </w:r>
      <w:r w:rsidR="00397626" w:rsidRPr="44E235E2">
        <w:rPr>
          <w:rFonts w:asciiTheme="minorHAnsi" w:hAnsiTheme="minorHAnsi"/>
        </w:rPr>
        <w:instrText xml:space="preserve"> pharmacy technician" </w:instrText>
      </w:r>
      <w:r w:rsidR="00397626" w:rsidRPr="44E235E2">
        <w:rPr>
          <w:rFonts w:asciiTheme="minorHAnsi" w:hAnsiTheme="minorHAnsi"/>
        </w:rPr>
        <w:fldChar w:fldCharType="end"/>
      </w:r>
      <w:r w:rsidRPr="44E235E2">
        <w:rPr>
          <w:rFonts w:asciiTheme="minorHAnsi" w:hAnsiTheme="minorHAnsi"/>
        </w:rPr>
        <w:t xml:space="preserve"> in this </w:t>
      </w:r>
      <w:r w:rsidR="008610D3">
        <w:rPr>
          <w:rFonts w:asciiTheme="minorHAnsi" w:hAnsiTheme="minorHAnsi"/>
        </w:rPr>
        <w:t>s</w:t>
      </w:r>
      <w:r w:rsidRPr="44E235E2">
        <w:rPr>
          <w:rFonts w:asciiTheme="minorHAnsi" w:hAnsiTheme="minorHAnsi"/>
        </w:rPr>
        <w:t>tate, an applicant shall:</w:t>
      </w:r>
    </w:p>
    <w:p w14:paraId="58BDAC7C" w14:textId="5BFE699F" w:rsidR="00B12407" w:rsidRPr="00294C71" w:rsidRDefault="00B12407" w:rsidP="00B75B44">
      <w:pPr>
        <w:pStyle w:val="1"/>
        <w:rPr>
          <w:rFonts w:asciiTheme="minorHAnsi" w:hAnsiTheme="minorHAnsi"/>
        </w:rPr>
      </w:pPr>
      <w:r w:rsidRPr="00294C71">
        <w:rPr>
          <w:rFonts w:asciiTheme="minorHAnsi" w:hAnsiTheme="minorHAnsi"/>
        </w:rPr>
        <w:t>(1)</w:t>
      </w:r>
      <w:r w:rsidRPr="00294C71">
        <w:rPr>
          <w:rFonts w:asciiTheme="minorHAnsi" w:hAnsiTheme="minorHAnsi"/>
        </w:rPr>
        <w:tab/>
      </w:r>
      <w:r w:rsidR="00F63BB5" w:rsidRPr="00294C71">
        <w:rPr>
          <w:rFonts w:asciiTheme="minorHAnsi" w:hAnsiTheme="minorHAnsi"/>
        </w:rPr>
        <w:t>h</w:t>
      </w:r>
      <w:r w:rsidRPr="00294C71">
        <w:rPr>
          <w:rFonts w:asciiTheme="minorHAnsi" w:hAnsiTheme="minorHAnsi"/>
        </w:rPr>
        <w:t>ave submitted a</w:t>
      </w:r>
      <w:r w:rsidR="004360B8" w:rsidRPr="00294C71">
        <w:rPr>
          <w:rFonts w:asciiTheme="minorHAnsi" w:hAnsiTheme="minorHAnsi"/>
        </w:rPr>
        <w:t>n</w:t>
      </w:r>
      <w:r w:rsidRPr="00294C71">
        <w:rPr>
          <w:rFonts w:asciiTheme="minorHAnsi" w:hAnsiTheme="minorHAnsi"/>
        </w:rPr>
        <w:t xml:space="preserve"> application in the form prescribed by the Board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w:t>
      </w:r>
    </w:p>
    <w:p w14:paraId="7F8EFFDD" w14:textId="77777777" w:rsidR="00B12407" w:rsidRPr="00294C71" w:rsidRDefault="00B12407" w:rsidP="00B75B44">
      <w:pPr>
        <w:pStyle w:val="1"/>
        <w:rPr>
          <w:rFonts w:asciiTheme="minorHAnsi" w:hAnsiTheme="minorHAnsi"/>
        </w:rPr>
      </w:pPr>
      <w:r w:rsidRPr="00294C71">
        <w:rPr>
          <w:rFonts w:asciiTheme="minorHAnsi" w:hAnsiTheme="minorHAnsi"/>
        </w:rPr>
        <w:t>(2)</w:t>
      </w:r>
      <w:r w:rsidRPr="00294C71">
        <w:rPr>
          <w:rFonts w:asciiTheme="minorHAnsi" w:hAnsiTheme="minorHAnsi"/>
        </w:rPr>
        <w:tab/>
      </w:r>
      <w:r w:rsidR="00F63BB5" w:rsidRPr="00294C71">
        <w:rPr>
          <w:rFonts w:asciiTheme="minorHAnsi" w:hAnsiTheme="minorHAnsi"/>
        </w:rPr>
        <w:t>h</w:t>
      </w:r>
      <w:r w:rsidRPr="00294C71">
        <w:rPr>
          <w:rFonts w:asciiTheme="minorHAnsi" w:hAnsiTheme="minorHAnsi"/>
        </w:rPr>
        <w:t xml:space="preserve">ave attained the age of </w:t>
      </w:r>
      <w:r w:rsidR="00F63BB5" w:rsidRPr="00294C71">
        <w:rPr>
          <w:rFonts w:asciiTheme="minorHAnsi" w:hAnsiTheme="minorHAnsi"/>
        </w:rPr>
        <w:t>______</w:t>
      </w:r>
      <w:r w:rsidRPr="00294C71">
        <w:rPr>
          <w:rFonts w:asciiTheme="minorHAnsi" w:hAnsiTheme="minorHAnsi"/>
        </w:rPr>
        <w:t>;</w:t>
      </w:r>
    </w:p>
    <w:p w14:paraId="4BD561A4" w14:textId="76F7AA2D" w:rsidR="00F46C69" w:rsidRPr="00294C71" w:rsidRDefault="00F46C69" w:rsidP="00B75B44">
      <w:pPr>
        <w:pStyle w:val="1"/>
        <w:rPr>
          <w:rFonts w:asciiTheme="minorHAnsi" w:hAnsiTheme="minorHAnsi"/>
        </w:rPr>
      </w:pPr>
      <w:r w:rsidRPr="00294C71">
        <w:rPr>
          <w:rFonts w:asciiTheme="minorHAnsi" w:hAnsiTheme="minorHAnsi"/>
        </w:rPr>
        <w:t>(</w:t>
      </w:r>
      <w:r w:rsidR="008106FD">
        <w:rPr>
          <w:rFonts w:asciiTheme="minorHAnsi" w:hAnsiTheme="minorHAnsi"/>
        </w:rPr>
        <w:t>3</w:t>
      </w:r>
      <w:r w:rsidRPr="00294C71">
        <w:rPr>
          <w:rFonts w:asciiTheme="minorHAnsi" w:hAnsiTheme="minorHAnsi"/>
        </w:rPr>
        <w:t>)</w:t>
      </w:r>
      <w:r w:rsidRPr="00294C71">
        <w:rPr>
          <w:rFonts w:asciiTheme="minorHAnsi" w:hAnsiTheme="minorHAnsi"/>
        </w:rPr>
        <w:tab/>
        <w:t>have graduated from high school or obtained a Certificate of General Educational Development (GED) or equivalent;</w:t>
      </w:r>
    </w:p>
    <w:p w14:paraId="540FA28C" w14:textId="10E7109F" w:rsidR="00B12407" w:rsidRPr="00294C71" w:rsidRDefault="00B12407" w:rsidP="00B75B44">
      <w:pPr>
        <w:pStyle w:val="1"/>
        <w:rPr>
          <w:rFonts w:asciiTheme="minorHAnsi" w:hAnsiTheme="minorHAnsi"/>
        </w:rPr>
      </w:pPr>
      <w:r w:rsidRPr="134D7351">
        <w:rPr>
          <w:rFonts w:asciiTheme="minorHAnsi" w:hAnsiTheme="minorHAnsi"/>
        </w:rPr>
        <w:t>(</w:t>
      </w:r>
      <w:r w:rsidR="008106FD" w:rsidRPr="134D7351">
        <w:rPr>
          <w:rFonts w:asciiTheme="minorHAnsi" w:hAnsiTheme="minorHAnsi"/>
        </w:rPr>
        <w:t>4</w:t>
      </w:r>
      <w:r w:rsidRPr="134D7351">
        <w:rPr>
          <w:rFonts w:asciiTheme="minorHAnsi" w:hAnsiTheme="minorHAnsi"/>
        </w:rPr>
        <w:t>)</w:t>
      </w:r>
      <w:r w:rsidRPr="00294C71">
        <w:rPr>
          <w:rFonts w:asciiTheme="minorHAnsi" w:hAnsiTheme="minorHAnsi"/>
        </w:rPr>
        <w:tab/>
      </w:r>
      <w:r w:rsidR="00F63BB5" w:rsidRPr="134D7351">
        <w:rPr>
          <w:rFonts w:asciiTheme="minorHAnsi" w:hAnsiTheme="minorHAnsi"/>
        </w:rPr>
        <w:t>h</w:t>
      </w:r>
      <w:r w:rsidRPr="134D7351">
        <w:rPr>
          <w:rFonts w:asciiTheme="minorHAnsi" w:hAnsiTheme="minorHAnsi"/>
        </w:rPr>
        <w:t>ave</w:t>
      </w:r>
      <w:r w:rsidR="007F090E" w:rsidRPr="134D7351">
        <w:rPr>
          <w:rFonts w:asciiTheme="minorHAnsi" w:hAnsiTheme="minorHAnsi"/>
        </w:rPr>
        <w:t>:</w:t>
      </w:r>
      <w:r w:rsidR="003F6BF7" w:rsidRPr="134D7351">
        <w:rPr>
          <w:rStyle w:val="FootnoteReference"/>
          <w:rFonts w:asciiTheme="minorHAnsi" w:hAnsiTheme="minorHAnsi"/>
        </w:rPr>
        <w:footnoteReference w:id="72"/>
      </w:r>
    </w:p>
    <w:p w14:paraId="3D0DFA86" w14:textId="526C6172" w:rsidR="001218C5" w:rsidRDefault="00B12407" w:rsidP="00B75B44">
      <w:pPr>
        <w:pStyle w:val="i"/>
        <w:rPr>
          <w:rFonts w:asciiTheme="minorHAnsi" w:hAnsiTheme="minorHAnsi"/>
        </w:rPr>
      </w:pPr>
      <w:r w:rsidRPr="134D7351">
        <w:rPr>
          <w:rFonts w:asciiTheme="minorHAnsi" w:hAnsiTheme="minorHAnsi"/>
        </w:rPr>
        <w:t xml:space="preserve">(i) </w:t>
      </w:r>
      <w:r w:rsidRPr="00294C71">
        <w:rPr>
          <w:rFonts w:asciiTheme="minorHAnsi" w:hAnsiTheme="minorHAnsi"/>
        </w:rPr>
        <w:tab/>
      </w:r>
      <w:r w:rsidRPr="134D7351">
        <w:rPr>
          <w:rFonts w:asciiTheme="minorHAnsi" w:hAnsiTheme="minorHAnsi"/>
        </w:rPr>
        <w:t xml:space="preserve">graduated from </w:t>
      </w:r>
      <w:r w:rsidR="006951F6" w:rsidRPr="134D7351">
        <w:rPr>
          <w:rFonts w:asciiTheme="minorHAnsi" w:hAnsiTheme="minorHAnsi"/>
        </w:rPr>
        <w:t xml:space="preserve">a site-specific training program or </w:t>
      </w:r>
      <w:r w:rsidRPr="134D7351">
        <w:rPr>
          <w:rFonts w:asciiTheme="minorHAnsi" w:hAnsiTheme="minorHAnsi"/>
        </w:rPr>
        <w:t xml:space="preserve">a </w:t>
      </w:r>
      <w:r w:rsidR="00B51973" w:rsidRPr="134D7351">
        <w:rPr>
          <w:rFonts w:asciiTheme="minorHAnsi" w:hAnsiTheme="minorHAnsi"/>
        </w:rPr>
        <w:t xml:space="preserve">competency-based </w:t>
      </w:r>
      <w:r w:rsidRPr="134D7351">
        <w:rPr>
          <w:rFonts w:asciiTheme="minorHAnsi" w:hAnsiTheme="minorHAnsi"/>
        </w:rPr>
        <w:t>pharmacy technician</w:t>
      </w:r>
      <w:r w:rsidR="0014593D" w:rsidRPr="134D7351">
        <w:rPr>
          <w:rFonts w:asciiTheme="minorHAnsi" w:hAnsiTheme="minorHAnsi"/>
        </w:rPr>
        <w:fldChar w:fldCharType="begin"/>
      </w:r>
      <w:r w:rsidR="0014593D" w:rsidRPr="134D7351">
        <w:rPr>
          <w:rFonts w:asciiTheme="minorHAnsi" w:hAnsiTheme="minorHAnsi"/>
        </w:rPr>
        <w:instrText xml:space="preserve"> pharmacy technician" </w:instrText>
      </w:r>
      <w:r w:rsidR="0014593D" w:rsidRPr="134D7351">
        <w:rPr>
          <w:rFonts w:asciiTheme="minorHAnsi" w:hAnsiTheme="minorHAnsi"/>
        </w:rPr>
        <w:fldChar w:fldCharType="end"/>
      </w:r>
      <w:r w:rsidR="00B51973" w:rsidRPr="134D7351">
        <w:rPr>
          <w:rFonts w:asciiTheme="minorHAnsi" w:hAnsiTheme="minorHAnsi"/>
        </w:rPr>
        <w:t xml:space="preserve"> education and </w:t>
      </w:r>
      <w:r w:rsidRPr="134D7351">
        <w:rPr>
          <w:rFonts w:asciiTheme="minorHAnsi" w:hAnsiTheme="minorHAnsi"/>
        </w:rPr>
        <w:t xml:space="preserve">training program </w:t>
      </w:r>
      <w:r w:rsidR="006951F6" w:rsidRPr="134D7351">
        <w:rPr>
          <w:rFonts w:asciiTheme="minorHAnsi" w:hAnsiTheme="minorHAnsi"/>
        </w:rPr>
        <w:t xml:space="preserve">that includes experiential training </w:t>
      </w:r>
      <w:r w:rsidRPr="134D7351">
        <w:rPr>
          <w:rFonts w:asciiTheme="minorHAnsi" w:hAnsiTheme="minorHAnsi"/>
        </w:rPr>
        <w:t>approved by the Board of Pharmacy</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w:t>
      </w:r>
      <w:r w:rsidR="003F6BF7" w:rsidRPr="134D7351">
        <w:rPr>
          <w:rStyle w:val="FootnoteReference"/>
          <w:rFonts w:asciiTheme="minorHAnsi" w:hAnsiTheme="minorHAnsi"/>
        </w:rPr>
        <w:footnoteReference w:id="73"/>
      </w:r>
      <w:r w:rsidRPr="134D7351">
        <w:rPr>
          <w:rFonts w:asciiTheme="minorHAnsi" w:hAnsiTheme="minorHAnsi"/>
        </w:rPr>
        <w:t xml:space="preserve"> </w:t>
      </w:r>
    </w:p>
    <w:p w14:paraId="68E5EB5D" w14:textId="22E344C2" w:rsidR="00B12407" w:rsidRPr="00294C71" w:rsidRDefault="00B12407" w:rsidP="44E235E2">
      <w:pPr>
        <w:pStyle w:val="i"/>
        <w:rPr>
          <w:rFonts w:asciiTheme="minorHAnsi" w:hAnsiTheme="minorHAnsi"/>
        </w:rPr>
      </w:pPr>
      <w:r w:rsidRPr="134D7351">
        <w:rPr>
          <w:rFonts w:asciiTheme="minorHAnsi" w:hAnsiTheme="minorHAnsi"/>
        </w:rPr>
        <w:t>(ii)</w:t>
      </w:r>
      <w:r w:rsidRPr="00294C71">
        <w:rPr>
          <w:rFonts w:asciiTheme="minorHAnsi" w:hAnsiTheme="minorHAnsi"/>
        </w:rPr>
        <w:tab/>
      </w:r>
      <w:r w:rsidR="006951F6" w:rsidRPr="134D7351">
        <w:rPr>
          <w:rFonts w:asciiTheme="minorHAnsi" w:hAnsiTheme="minorHAnsi"/>
        </w:rPr>
        <w:t>completed a minimum number of pharmacy technician practice experience hours</w:t>
      </w:r>
      <w:r w:rsidRPr="134D7351">
        <w:rPr>
          <w:rFonts w:asciiTheme="minorHAnsi" w:hAnsiTheme="minorHAnsi"/>
        </w:rPr>
        <w:t xml:space="preserve"> </w:t>
      </w:r>
      <w:r w:rsidR="00D874BE" w:rsidRPr="134D7351">
        <w:rPr>
          <w:rFonts w:asciiTheme="minorHAnsi" w:hAnsiTheme="minorHAnsi"/>
        </w:rPr>
        <w:t>approved by the Board of Pharmacy</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w:t>
      </w:r>
      <w:r w:rsidR="003F6BF7" w:rsidRPr="134D7351">
        <w:rPr>
          <w:rStyle w:val="FootnoteReference"/>
          <w:rFonts w:asciiTheme="minorHAnsi" w:hAnsiTheme="minorHAnsi"/>
        </w:rPr>
        <w:footnoteReference w:id="74"/>
      </w:r>
    </w:p>
    <w:p w14:paraId="57834266" w14:textId="03D18100" w:rsidR="00E5150B" w:rsidRPr="00294C71" w:rsidRDefault="00B12407" w:rsidP="00B75B44">
      <w:pPr>
        <w:pStyle w:val="1"/>
        <w:rPr>
          <w:rFonts w:asciiTheme="minorHAnsi" w:hAnsiTheme="minorHAnsi"/>
        </w:rPr>
      </w:pPr>
      <w:r w:rsidRPr="00294C71">
        <w:rPr>
          <w:rFonts w:asciiTheme="minorHAnsi" w:hAnsiTheme="minorHAnsi"/>
        </w:rPr>
        <w:t>(</w:t>
      </w:r>
      <w:r w:rsidR="008106FD">
        <w:rPr>
          <w:rFonts w:asciiTheme="minorHAnsi" w:hAnsiTheme="minorHAnsi"/>
        </w:rPr>
        <w:t>5</w:t>
      </w:r>
      <w:r w:rsidRPr="00294C71">
        <w:rPr>
          <w:rFonts w:asciiTheme="minorHAnsi" w:hAnsiTheme="minorHAnsi"/>
        </w:rPr>
        <w:t>)</w:t>
      </w:r>
      <w:r w:rsidRPr="00294C71">
        <w:rPr>
          <w:rFonts w:asciiTheme="minorHAnsi" w:hAnsiTheme="minorHAnsi"/>
        </w:rPr>
        <w:tab/>
      </w:r>
      <w:r w:rsidR="00F63BB5" w:rsidRPr="00294C71">
        <w:rPr>
          <w:rFonts w:asciiTheme="minorHAnsi" w:hAnsiTheme="minorHAnsi"/>
        </w:rPr>
        <w:t>h</w:t>
      </w:r>
      <w:r w:rsidRPr="00294C71">
        <w:rPr>
          <w:rFonts w:asciiTheme="minorHAnsi" w:hAnsiTheme="minorHAnsi"/>
        </w:rPr>
        <w:t xml:space="preserve">ave successfully passed an examination </w:t>
      </w:r>
      <w:r w:rsidR="00712C3B" w:rsidRPr="00294C71">
        <w:rPr>
          <w:rFonts w:asciiTheme="minorHAnsi" w:hAnsiTheme="minorHAnsi"/>
        </w:rPr>
        <w:t xml:space="preserve">developed using nationally recognized and validated psychometric and </w:t>
      </w:r>
      <w:r w:rsidR="00B4643A" w:rsidRPr="00294C71">
        <w:rPr>
          <w:rFonts w:asciiTheme="minorHAnsi" w:hAnsiTheme="minorHAnsi"/>
        </w:rPr>
        <w:t>pharmacy</w:t>
      </w:r>
      <w:r w:rsidR="00712C3B" w:rsidRPr="00294C71">
        <w:rPr>
          <w:rFonts w:asciiTheme="minorHAnsi" w:hAnsiTheme="minorHAnsi"/>
        </w:rPr>
        <w:t xml:space="preserve"> practice standards </w:t>
      </w:r>
      <w:r w:rsidRPr="00294C71">
        <w:rPr>
          <w:rFonts w:asciiTheme="minorHAnsi" w:hAnsiTheme="minorHAnsi"/>
        </w:rPr>
        <w:t>approved by the Board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w:t>
      </w:r>
    </w:p>
    <w:p w14:paraId="6197274F" w14:textId="174E8B29" w:rsidR="0063454D" w:rsidRPr="00294C71" w:rsidRDefault="00B12407" w:rsidP="00B75B44">
      <w:pPr>
        <w:pStyle w:val="1"/>
        <w:rPr>
          <w:rFonts w:asciiTheme="minorHAnsi" w:hAnsiTheme="minorHAnsi"/>
        </w:rPr>
      </w:pPr>
      <w:r w:rsidRPr="00294C71">
        <w:rPr>
          <w:rFonts w:asciiTheme="minorHAnsi" w:hAnsiTheme="minorHAnsi"/>
        </w:rPr>
        <w:t>(</w:t>
      </w:r>
      <w:r w:rsidR="008106FD">
        <w:rPr>
          <w:rFonts w:asciiTheme="minorHAnsi" w:hAnsiTheme="minorHAnsi"/>
        </w:rPr>
        <w:t>6</w:t>
      </w:r>
      <w:r w:rsidRPr="00294C71">
        <w:rPr>
          <w:rFonts w:asciiTheme="minorHAnsi" w:hAnsiTheme="minorHAnsi"/>
        </w:rPr>
        <w:t>)</w:t>
      </w:r>
      <w:r w:rsidRPr="00294C71">
        <w:rPr>
          <w:rFonts w:asciiTheme="minorHAnsi" w:hAnsiTheme="minorHAnsi"/>
        </w:rPr>
        <w:tab/>
      </w:r>
      <w:r w:rsidR="0063454D" w:rsidRPr="00294C71">
        <w:rPr>
          <w:rFonts w:asciiTheme="minorHAnsi" w:hAnsiTheme="minorHAnsi"/>
        </w:rPr>
        <w:t>have undergone a state and federal fingerprint-based criminal background check as specified by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0063454D" w:rsidRPr="00294C71">
        <w:rPr>
          <w:rFonts w:asciiTheme="minorHAnsi" w:hAnsiTheme="minorHAnsi"/>
        </w:rPr>
        <w:t xml:space="preserve"> rule; and</w:t>
      </w:r>
    </w:p>
    <w:p w14:paraId="7ECBDCE2" w14:textId="04364697" w:rsidR="00B12407" w:rsidRPr="00294C71" w:rsidRDefault="0063454D" w:rsidP="00B75B44">
      <w:pPr>
        <w:pStyle w:val="1"/>
        <w:rPr>
          <w:rFonts w:asciiTheme="minorHAnsi" w:hAnsiTheme="minorHAnsi"/>
        </w:rPr>
      </w:pPr>
      <w:r w:rsidRPr="00294C71">
        <w:rPr>
          <w:rFonts w:asciiTheme="minorHAnsi" w:hAnsiTheme="minorHAnsi"/>
        </w:rPr>
        <w:t>(</w:t>
      </w:r>
      <w:r w:rsidR="008106FD">
        <w:rPr>
          <w:rFonts w:asciiTheme="minorHAnsi" w:hAnsiTheme="minorHAnsi"/>
        </w:rPr>
        <w:t>7</w:t>
      </w:r>
      <w:r w:rsidRPr="00294C71">
        <w:rPr>
          <w:rFonts w:asciiTheme="minorHAnsi" w:hAnsiTheme="minorHAnsi"/>
        </w:rPr>
        <w:t>)</w:t>
      </w:r>
      <w:r w:rsidRPr="00294C71">
        <w:rPr>
          <w:rFonts w:asciiTheme="minorHAnsi" w:hAnsiTheme="minorHAnsi"/>
        </w:rPr>
        <w:tab/>
      </w:r>
      <w:r w:rsidR="00F63BB5" w:rsidRPr="00294C71">
        <w:rPr>
          <w:rFonts w:asciiTheme="minorHAnsi" w:hAnsiTheme="minorHAnsi"/>
        </w:rPr>
        <w:t>h</w:t>
      </w:r>
      <w:r w:rsidR="00B12407" w:rsidRPr="00294C71">
        <w:rPr>
          <w:rFonts w:asciiTheme="minorHAnsi" w:hAnsiTheme="minorHAnsi"/>
        </w:rPr>
        <w:t>ave paid the fees specified by the Board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00B12407" w:rsidRPr="00294C71">
        <w:rPr>
          <w:rFonts w:asciiTheme="minorHAnsi" w:hAnsiTheme="minorHAnsi"/>
        </w:rPr>
        <w:t xml:space="preserve"> for the examination and any related materials and have paid for the issuance of the </w:t>
      </w:r>
      <w:r w:rsidR="006951F6">
        <w:rPr>
          <w:rFonts w:asciiTheme="minorHAnsi" w:hAnsiTheme="minorHAnsi"/>
        </w:rPr>
        <w:t>license</w:t>
      </w:r>
      <w:r w:rsidR="00B12407" w:rsidRPr="00294C71">
        <w:rPr>
          <w:rFonts w:asciiTheme="minorHAnsi" w:hAnsiTheme="minorHAnsi"/>
        </w:rPr>
        <w:t>.</w:t>
      </w:r>
    </w:p>
    <w:p w14:paraId="6DE5CC79" w14:textId="3AACB06D" w:rsidR="00B12407" w:rsidRPr="00294C71" w:rsidRDefault="00B12407" w:rsidP="00B75B44">
      <w:pPr>
        <w:pStyle w:val="a"/>
        <w:rPr>
          <w:rFonts w:asciiTheme="minorHAnsi" w:hAnsiTheme="minorHAnsi"/>
        </w:rPr>
      </w:pPr>
      <w:r w:rsidRPr="134D7351">
        <w:rPr>
          <w:rFonts w:asciiTheme="minorHAnsi" w:hAnsiTheme="minorHAnsi"/>
        </w:rPr>
        <w:t>(b)</w:t>
      </w:r>
      <w:r w:rsidRPr="00294C71">
        <w:rPr>
          <w:rFonts w:asciiTheme="minorHAnsi" w:hAnsiTheme="minorHAnsi"/>
        </w:rPr>
        <w:tab/>
      </w:r>
      <w:r w:rsidRPr="134D7351">
        <w:rPr>
          <w:rFonts w:asciiTheme="minorHAnsi" w:hAnsiTheme="minorHAnsi"/>
        </w:rPr>
        <w:t xml:space="preserve">No Pharmacist whose license has been denied, Revoked, Suspended, or restricted for disciplinary purposes shall be eligible to be </w:t>
      </w:r>
      <w:r w:rsidR="006951F6" w:rsidRPr="134D7351">
        <w:rPr>
          <w:rFonts w:asciiTheme="minorHAnsi" w:hAnsiTheme="minorHAnsi"/>
        </w:rPr>
        <w:t xml:space="preserve">licensed </w:t>
      </w:r>
      <w:r w:rsidRPr="134D7351">
        <w:rPr>
          <w:rFonts w:asciiTheme="minorHAnsi" w:hAnsiTheme="minorHAnsi"/>
        </w:rPr>
        <w:t>as a Certified Pharmacy Technician</w:t>
      </w:r>
      <w:r w:rsidR="00397626" w:rsidRPr="134D7351">
        <w:rPr>
          <w:rFonts w:asciiTheme="minorHAnsi" w:hAnsiTheme="minorHAnsi"/>
        </w:rPr>
        <w:fldChar w:fldCharType="begin"/>
      </w:r>
      <w:r w:rsidR="00397626" w:rsidRPr="134D7351">
        <w:rPr>
          <w:rFonts w:asciiTheme="minorHAnsi" w:hAnsiTheme="minorHAnsi"/>
        </w:rPr>
        <w:instrText xml:space="preserve"> pharmacy technician" </w:instrText>
      </w:r>
      <w:r w:rsidR="00397626" w:rsidRPr="134D7351">
        <w:rPr>
          <w:rFonts w:asciiTheme="minorHAnsi" w:hAnsiTheme="minorHAnsi"/>
        </w:rPr>
        <w:fldChar w:fldCharType="end"/>
      </w:r>
      <w:r w:rsidRPr="134D7351">
        <w:rPr>
          <w:rFonts w:asciiTheme="minorHAnsi" w:hAnsiTheme="minorHAnsi"/>
        </w:rPr>
        <w:t>.</w:t>
      </w:r>
      <w:r w:rsidR="00D16658" w:rsidRPr="134D7351">
        <w:rPr>
          <w:rStyle w:val="FootnoteReference"/>
          <w:rFonts w:asciiTheme="minorHAnsi" w:hAnsiTheme="minorHAnsi"/>
        </w:rPr>
        <w:footnoteReference w:id="75"/>
      </w:r>
    </w:p>
    <w:p w14:paraId="23E24042" w14:textId="3BC0BF98" w:rsidR="00B12407" w:rsidRPr="00294C71" w:rsidRDefault="00B12407" w:rsidP="00B75B44">
      <w:pPr>
        <w:pStyle w:val="a"/>
        <w:rPr>
          <w:rFonts w:asciiTheme="minorHAnsi" w:hAnsiTheme="minorHAnsi"/>
        </w:rPr>
      </w:pPr>
      <w:r w:rsidRPr="00294C71">
        <w:rPr>
          <w:rFonts w:asciiTheme="minorHAnsi" w:hAnsiTheme="minorHAnsi"/>
        </w:rPr>
        <w:t>(c)</w:t>
      </w:r>
      <w:r w:rsidRPr="00294C71">
        <w:rPr>
          <w:rFonts w:asciiTheme="minorHAnsi" w:hAnsiTheme="minorHAnsi"/>
        </w:rPr>
        <w:tab/>
        <w:t>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by rule, establish requirements for </w:t>
      </w:r>
      <w:r w:rsidR="006951F6">
        <w:rPr>
          <w:rFonts w:asciiTheme="minorHAnsi" w:hAnsiTheme="minorHAnsi"/>
        </w:rPr>
        <w:t>licensure</w:t>
      </w:r>
      <w:r w:rsidR="006951F6" w:rsidRPr="00294C71">
        <w:rPr>
          <w:rFonts w:asciiTheme="minorHAnsi" w:hAnsiTheme="minorHAnsi"/>
        </w:rPr>
        <w:t xml:space="preserve"> </w:t>
      </w:r>
      <w:r w:rsidRPr="00294C71">
        <w:rPr>
          <w:rFonts w:asciiTheme="minorHAnsi" w:hAnsiTheme="minorHAnsi"/>
        </w:rPr>
        <w:t>of Certified Pharmacy Technician</w:t>
      </w:r>
      <w:r w:rsidR="00397626" w:rsidRPr="00294C71">
        <w:rPr>
          <w:rFonts w:asciiTheme="minorHAnsi" w:hAnsiTheme="minorHAnsi"/>
        </w:rPr>
        <w:fldChar w:fldCharType="begin"/>
      </w:r>
      <w:r w:rsidR="00397626" w:rsidRPr="00294C71">
        <w:rPr>
          <w:rFonts w:asciiTheme="minorHAnsi" w:hAnsiTheme="minorHAnsi"/>
        </w:rPr>
        <w:instrText xml:space="preserve"> pharmacy technician" </w:instrText>
      </w:r>
      <w:r w:rsidR="00397626" w:rsidRPr="00294C71">
        <w:rPr>
          <w:rFonts w:asciiTheme="minorHAnsi" w:hAnsiTheme="minorHAnsi"/>
        </w:rPr>
        <w:fldChar w:fldCharType="end"/>
      </w:r>
      <w:r w:rsidRPr="00294C71">
        <w:rPr>
          <w:rFonts w:asciiTheme="minorHAnsi" w:hAnsiTheme="minorHAnsi"/>
        </w:rPr>
        <w:t>s.</w:t>
      </w:r>
    </w:p>
    <w:p w14:paraId="39C7F905" w14:textId="77777777" w:rsidR="00B12407" w:rsidRPr="00294C71" w:rsidRDefault="00B12407" w:rsidP="00B75B44">
      <w:pPr>
        <w:pStyle w:val="a"/>
        <w:rPr>
          <w:rFonts w:asciiTheme="minorHAnsi" w:hAnsiTheme="minorHAnsi"/>
        </w:rPr>
      </w:pPr>
    </w:p>
    <w:p w14:paraId="6EE610D8" w14:textId="20543ABF" w:rsidR="009B2FBA" w:rsidRPr="00294C71" w:rsidRDefault="009B2FBA" w:rsidP="009B2FBA">
      <w:pPr>
        <w:pStyle w:val="Section"/>
        <w:keepNext/>
        <w:spacing w:after="120"/>
        <w:rPr>
          <w:rFonts w:asciiTheme="minorHAnsi" w:hAnsiTheme="minorHAnsi"/>
        </w:rPr>
      </w:pPr>
      <w:bookmarkStart w:id="40" w:name="_Toc113884353"/>
      <w:r w:rsidRPr="02A20A92">
        <w:rPr>
          <w:rFonts w:asciiTheme="minorHAnsi" w:hAnsiTheme="minorHAnsi"/>
        </w:rPr>
        <w:t>Section 30</w:t>
      </w:r>
      <w:r w:rsidR="00577E57">
        <w:rPr>
          <w:rFonts w:asciiTheme="minorHAnsi" w:hAnsiTheme="minorHAnsi"/>
        </w:rPr>
        <w:t>7</w:t>
      </w:r>
      <w:r w:rsidRPr="02A20A92">
        <w:rPr>
          <w:rFonts w:asciiTheme="minorHAnsi" w:hAnsiTheme="minorHAnsi"/>
        </w:rPr>
        <w:t>. Renewal of Licenses.</w:t>
      </w:r>
      <w:bookmarkEnd w:id="40"/>
    </w:p>
    <w:p w14:paraId="0B21327F" w14:textId="15FD981A" w:rsidR="009B2FBA" w:rsidRPr="00294C71" w:rsidRDefault="009B2FBA" w:rsidP="009B2FBA">
      <w:pPr>
        <w:pStyle w:val="a"/>
        <w:spacing w:after="120"/>
        <w:rPr>
          <w:rFonts w:asciiTheme="minorHAnsi" w:hAnsiTheme="minorHAnsi"/>
        </w:rPr>
      </w:pPr>
      <w:r w:rsidRPr="02A20A92">
        <w:rPr>
          <w:rFonts w:asciiTheme="minorHAnsi" w:hAnsiTheme="minorHAnsi"/>
        </w:rPr>
        <w:t>(a)</w:t>
      </w:r>
      <w:r>
        <w:tab/>
      </w:r>
      <w:r w:rsidRPr="02A20A92">
        <w:rPr>
          <w:rFonts w:asciiTheme="minorHAnsi" w:hAnsiTheme="minorHAnsi"/>
        </w:rPr>
        <w:t>Each Pharmacist, Pharmacy Intern</w:t>
      </w:r>
      <w:r w:rsidRPr="02A20A92">
        <w:rPr>
          <w:rFonts w:asciiTheme="minorHAnsi" w:hAnsiTheme="minorHAnsi"/>
        </w:rPr>
        <w:fldChar w:fldCharType="begin"/>
      </w:r>
      <w:r w:rsidRPr="02A20A92">
        <w:rPr>
          <w:rFonts w:asciiTheme="minorHAnsi" w:hAnsiTheme="minorHAnsi"/>
        </w:rPr>
        <w:instrText xml:space="preserve"> pharmacy intern" </w:instrText>
      </w:r>
      <w:r w:rsidRPr="02A20A92">
        <w:rPr>
          <w:rFonts w:asciiTheme="minorHAnsi" w:hAnsiTheme="minorHAnsi"/>
        </w:rPr>
        <w:fldChar w:fldCharType="end"/>
      </w:r>
      <w:r w:rsidRPr="02A20A92">
        <w:rPr>
          <w:rFonts w:asciiTheme="minorHAnsi" w:hAnsiTheme="minorHAnsi"/>
        </w:rPr>
        <w:t>, and Certified Pharmacy Technician</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pharmacy technician</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shall apply for renewal of </w:t>
      </w:r>
      <w:r w:rsidR="00051E5F">
        <w:rPr>
          <w:rFonts w:asciiTheme="minorHAnsi" w:hAnsiTheme="minorHAnsi"/>
        </w:rPr>
        <w:t>their</w:t>
      </w:r>
      <w:r w:rsidRPr="02A20A92">
        <w:rPr>
          <w:rFonts w:asciiTheme="minorHAnsi" w:hAnsiTheme="minorHAnsi"/>
        </w:rPr>
        <w:t xml:space="preserve"> license annually [or at such interval determined by the Board</w:t>
      </w:r>
      <w:r w:rsidRPr="02A20A92">
        <w:rPr>
          <w:rFonts w:asciiTheme="minorHAnsi" w:hAnsiTheme="minorHAnsi"/>
        </w:rPr>
        <w:fldChar w:fldCharType="begin"/>
      </w:r>
      <w:r w:rsidRPr="02A20A92">
        <w:rPr>
          <w:rFonts w:asciiTheme="minorHAnsi" w:hAnsiTheme="minorHAnsi"/>
        </w:rPr>
        <w:instrText xml:space="preserve"> board of pharmacy" </w:instrText>
      </w:r>
      <w:r w:rsidRPr="02A20A92">
        <w:rPr>
          <w:rFonts w:asciiTheme="minorHAnsi" w:hAnsiTheme="minorHAnsi"/>
        </w:rPr>
        <w:fldChar w:fldCharType="end"/>
      </w:r>
      <w:r w:rsidRPr="02A20A92">
        <w:rPr>
          <w:rFonts w:asciiTheme="minorHAnsi" w:hAnsiTheme="minorHAnsi"/>
        </w:rPr>
        <w:t>], no later than the first day of ___________. A Pharmacist or Pharmacy Intern</w:t>
      </w:r>
      <w:r w:rsidRPr="02A20A92">
        <w:rPr>
          <w:rFonts w:asciiTheme="minorHAnsi" w:hAnsiTheme="minorHAnsi"/>
        </w:rPr>
        <w:fldChar w:fldCharType="begin"/>
      </w:r>
      <w:r w:rsidRPr="02A20A92">
        <w:rPr>
          <w:rFonts w:asciiTheme="minorHAnsi" w:hAnsiTheme="minorHAnsi"/>
        </w:rPr>
        <w:instrText xml:space="preserve"> pharmacy intern" </w:instrText>
      </w:r>
      <w:r w:rsidRPr="02A20A92">
        <w:rPr>
          <w:rFonts w:asciiTheme="minorHAnsi" w:hAnsiTheme="minorHAnsi"/>
        </w:rPr>
        <w:fldChar w:fldCharType="end"/>
      </w:r>
      <w:r w:rsidRPr="02A20A92">
        <w:rPr>
          <w:rFonts w:asciiTheme="minorHAnsi" w:hAnsiTheme="minorHAnsi"/>
        </w:rPr>
        <w:t xml:space="preserve"> who desires to continue in the Practice of Pharmacy</w:t>
      </w:r>
      <w:r w:rsidRPr="02A20A92">
        <w:rPr>
          <w:rFonts w:asciiTheme="minorHAnsi" w:hAnsiTheme="minorHAnsi"/>
        </w:rPr>
        <w:fldChar w:fldCharType="begin"/>
      </w:r>
      <w:r w:rsidRPr="02A20A92">
        <w:rPr>
          <w:rFonts w:asciiTheme="minorHAnsi" w:hAnsiTheme="minorHAnsi"/>
        </w:rPr>
        <w:instrText xml:space="preserve"> practice of pharmacy" </w:instrText>
      </w:r>
      <w:r w:rsidRPr="02A20A92">
        <w:rPr>
          <w:rFonts w:asciiTheme="minorHAnsi" w:hAnsiTheme="minorHAnsi"/>
        </w:rPr>
        <w:fldChar w:fldCharType="end"/>
      </w:r>
      <w:r w:rsidRPr="02A20A92">
        <w:rPr>
          <w:rFonts w:asciiTheme="minorHAnsi" w:hAnsiTheme="minorHAnsi"/>
        </w:rPr>
        <w:t xml:space="preserve"> in this </w:t>
      </w:r>
      <w:r w:rsidR="008610D3">
        <w:rPr>
          <w:rFonts w:asciiTheme="minorHAnsi" w:hAnsiTheme="minorHAnsi"/>
        </w:rPr>
        <w:t>s</w:t>
      </w:r>
      <w:r w:rsidRPr="02A20A92">
        <w:rPr>
          <w:rFonts w:asciiTheme="minorHAnsi" w:hAnsiTheme="minorHAnsi"/>
        </w:rPr>
        <w:t>tate shall file with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an application in such form and containing such data as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may require for renewal of the license. If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finds that the applicant has been licensed, and that such license has not been Revoked or placed under Suspension, that the </w:t>
      </w:r>
      <w:r w:rsidRPr="02A20A92">
        <w:rPr>
          <w:rFonts w:asciiTheme="minorHAnsi" w:hAnsiTheme="minorHAnsi"/>
        </w:rPr>
        <w:lastRenderedPageBreak/>
        <w:t xml:space="preserve">applicant has attested that </w:t>
      </w:r>
      <w:r w:rsidR="00051E5F">
        <w:rPr>
          <w:rFonts w:asciiTheme="minorHAnsi" w:hAnsiTheme="minorHAnsi"/>
        </w:rPr>
        <w:t>they have</w:t>
      </w:r>
      <w:r w:rsidRPr="02A20A92">
        <w:rPr>
          <w:rFonts w:asciiTheme="minorHAnsi" w:hAnsiTheme="minorHAnsi"/>
        </w:rPr>
        <w:t xml:space="preserve"> no criminal convictions or arrests, </w:t>
      </w:r>
      <w:r w:rsidR="00051E5F">
        <w:rPr>
          <w:rFonts w:asciiTheme="minorHAnsi" w:hAnsiTheme="minorHAnsi"/>
        </w:rPr>
        <w:t>have</w:t>
      </w:r>
      <w:r w:rsidR="00051E5F" w:rsidRPr="02A20A92">
        <w:rPr>
          <w:rFonts w:asciiTheme="minorHAnsi" w:hAnsiTheme="minorHAnsi"/>
        </w:rPr>
        <w:t xml:space="preserve"> </w:t>
      </w:r>
      <w:r w:rsidRPr="02A20A92">
        <w:rPr>
          <w:rFonts w:asciiTheme="minorHAnsi" w:hAnsiTheme="minorHAnsi"/>
        </w:rPr>
        <w:t xml:space="preserve">paid the renewal fee, </w:t>
      </w:r>
      <w:r w:rsidR="00051E5F">
        <w:rPr>
          <w:rFonts w:asciiTheme="minorHAnsi" w:hAnsiTheme="minorHAnsi"/>
        </w:rPr>
        <w:t>have</w:t>
      </w:r>
      <w:r w:rsidR="00051E5F" w:rsidRPr="02A20A92">
        <w:rPr>
          <w:rFonts w:asciiTheme="minorHAnsi" w:hAnsiTheme="minorHAnsi"/>
        </w:rPr>
        <w:t xml:space="preserve"> </w:t>
      </w:r>
      <w:r w:rsidRPr="02A20A92">
        <w:rPr>
          <w:rFonts w:asciiTheme="minorHAnsi" w:hAnsiTheme="minorHAnsi"/>
        </w:rPr>
        <w:t xml:space="preserve">continued </w:t>
      </w:r>
      <w:r w:rsidR="00051E5F">
        <w:rPr>
          <w:rFonts w:asciiTheme="minorHAnsi" w:hAnsiTheme="minorHAnsi"/>
        </w:rPr>
        <w:t>their</w:t>
      </w:r>
      <w:r w:rsidRPr="02A20A92">
        <w:rPr>
          <w:rFonts w:asciiTheme="minorHAnsi" w:hAnsiTheme="minorHAnsi"/>
        </w:rPr>
        <w:t xml:space="preserve"> Pharmacy education in accordance with the rules of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and </w:t>
      </w:r>
      <w:r w:rsidR="00051E5F">
        <w:rPr>
          <w:rFonts w:asciiTheme="minorHAnsi" w:hAnsiTheme="minorHAnsi"/>
        </w:rPr>
        <w:t>are</w:t>
      </w:r>
      <w:r w:rsidR="00051E5F" w:rsidRPr="02A20A92">
        <w:rPr>
          <w:rFonts w:asciiTheme="minorHAnsi" w:hAnsiTheme="minorHAnsi"/>
        </w:rPr>
        <w:t xml:space="preserve"> </w:t>
      </w:r>
      <w:r w:rsidRPr="02A20A92">
        <w:rPr>
          <w:rFonts w:asciiTheme="minorHAnsi" w:hAnsiTheme="minorHAnsi"/>
        </w:rPr>
        <w:t>entitled to continue in the Practice of Pharmacy</w:t>
      </w:r>
      <w:r w:rsidRPr="02A20A92">
        <w:rPr>
          <w:rFonts w:asciiTheme="minorHAnsi" w:hAnsiTheme="minorHAnsi"/>
        </w:rPr>
        <w:fldChar w:fldCharType="begin"/>
      </w:r>
      <w:r w:rsidRPr="02A20A92">
        <w:rPr>
          <w:rFonts w:asciiTheme="minorHAnsi" w:hAnsiTheme="minorHAnsi"/>
        </w:rPr>
        <w:instrText xml:space="preserve"> practice of pharmacy" </w:instrText>
      </w:r>
      <w:r w:rsidRPr="02A20A92">
        <w:rPr>
          <w:rFonts w:asciiTheme="minorHAnsi" w:hAnsiTheme="minorHAnsi"/>
        </w:rPr>
        <w:fldChar w:fldCharType="end"/>
      </w:r>
      <w:r w:rsidRPr="02A20A92">
        <w:rPr>
          <w:rFonts w:asciiTheme="minorHAnsi" w:hAnsiTheme="minorHAnsi"/>
        </w:rPr>
        <w:t>,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shall issue a license to the applicant.</w:t>
      </w:r>
      <w:r w:rsidRPr="02A20A92">
        <w:rPr>
          <w:rStyle w:val="CommentReference"/>
          <w:rFonts w:asciiTheme="minorHAnsi" w:hAnsiTheme="minorHAnsi"/>
        </w:rPr>
        <w:t xml:space="preserve"> </w:t>
      </w:r>
    </w:p>
    <w:p w14:paraId="139AE7B7" w14:textId="13323EB0" w:rsidR="009B2FBA" w:rsidRDefault="009B2FBA" w:rsidP="009B2FBA">
      <w:pPr>
        <w:pStyle w:val="a"/>
        <w:rPr>
          <w:rFonts w:asciiTheme="minorHAnsi" w:hAnsiTheme="minorHAnsi"/>
        </w:rPr>
      </w:pPr>
      <w:r w:rsidRPr="00294C71">
        <w:rPr>
          <w:rFonts w:asciiTheme="minorHAnsi" w:hAnsiTheme="minorHAnsi"/>
        </w:rPr>
        <w:t>(b)</w:t>
      </w:r>
      <w:r w:rsidRPr="00294C71">
        <w:rPr>
          <w:rFonts w:asciiTheme="minorHAnsi" w:hAnsiTheme="minorHAnsi"/>
        </w:rPr>
        <w:tab/>
        <w:t xml:space="preserve">If a Pharmacist fails to make application to the </w:t>
      </w:r>
      <w:r w:rsidR="008610D3">
        <w:rPr>
          <w:rFonts w:asciiTheme="minorHAnsi" w:hAnsiTheme="minorHAnsi"/>
        </w:rPr>
        <w:t>s</w:t>
      </w:r>
      <w:r w:rsidRPr="00294C71">
        <w:rPr>
          <w:rFonts w:asciiTheme="minorHAnsi" w:hAnsiTheme="minorHAnsi"/>
        </w:rPr>
        <w:t>tate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of Pharmacy</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for renewal of </w:t>
      </w:r>
      <w:r w:rsidR="00051E5F">
        <w:rPr>
          <w:rFonts w:asciiTheme="minorHAnsi" w:hAnsiTheme="minorHAnsi"/>
        </w:rPr>
        <w:t>their</w:t>
      </w:r>
      <w:r w:rsidRPr="00294C71">
        <w:rPr>
          <w:rFonts w:asciiTheme="minorHAnsi" w:hAnsiTheme="minorHAnsi"/>
        </w:rPr>
        <w:t xml:space="preserve"> license within a period of three years from the expiration of </w:t>
      </w:r>
      <w:r w:rsidR="00051E5F">
        <w:rPr>
          <w:rFonts w:asciiTheme="minorHAnsi" w:hAnsiTheme="minorHAnsi"/>
        </w:rPr>
        <w:t>their</w:t>
      </w:r>
      <w:r w:rsidRPr="00294C71">
        <w:rPr>
          <w:rFonts w:asciiTheme="minorHAnsi" w:hAnsiTheme="minorHAnsi"/>
        </w:rPr>
        <w:t xml:space="preserve"> license, </w:t>
      </w:r>
      <w:r w:rsidR="00051E5F">
        <w:rPr>
          <w:rFonts w:asciiTheme="minorHAnsi" w:hAnsiTheme="minorHAnsi"/>
        </w:rPr>
        <w:t>they</w:t>
      </w:r>
      <w:r w:rsidRPr="00294C71">
        <w:rPr>
          <w:rFonts w:asciiTheme="minorHAnsi" w:hAnsiTheme="minorHAnsi"/>
        </w:rPr>
        <w:t xml:space="preserve"> must pass an examination for license renewal; except that a Person who has been licensed under the laws of this </w:t>
      </w:r>
      <w:r w:rsidR="008610D3">
        <w:rPr>
          <w:rFonts w:asciiTheme="minorHAnsi" w:hAnsiTheme="minorHAnsi"/>
        </w:rPr>
        <w:t>s</w:t>
      </w:r>
      <w:r w:rsidRPr="00294C71">
        <w:rPr>
          <w:rFonts w:asciiTheme="minorHAnsi" w:hAnsiTheme="minorHAnsi"/>
        </w:rPr>
        <w:t xml:space="preserve">tate and after the expiration of </w:t>
      </w:r>
      <w:r w:rsidR="00051E5F">
        <w:rPr>
          <w:rFonts w:asciiTheme="minorHAnsi" w:hAnsiTheme="minorHAnsi"/>
        </w:rPr>
        <w:t>their</w:t>
      </w:r>
      <w:r w:rsidRPr="00294C71">
        <w:rPr>
          <w:rFonts w:asciiTheme="minorHAnsi" w:hAnsiTheme="minorHAnsi"/>
        </w:rPr>
        <w:t xml:space="preserve"> license, has continually practiced Pharmacy in another </w:t>
      </w:r>
      <w:r w:rsidR="008610D3">
        <w:rPr>
          <w:rFonts w:asciiTheme="minorHAnsi" w:hAnsiTheme="minorHAnsi"/>
        </w:rPr>
        <w:t>s</w:t>
      </w:r>
      <w:r w:rsidRPr="00294C71">
        <w:rPr>
          <w:rFonts w:asciiTheme="minorHAnsi" w:hAnsiTheme="minorHAnsi"/>
        </w:rPr>
        <w:t xml:space="preserve">tate under a license issued by the authority of such </w:t>
      </w:r>
      <w:r w:rsidR="008610D3">
        <w:rPr>
          <w:rFonts w:asciiTheme="minorHAnsi" w:hAnsiTheme="minorHAnsi"/>
        </w:rPr>
        <w:t>s</w:t>
      </w:r>
      <w:r w:rsidRPr="00294C71">
        <w:rPr>
          <w:rFonts w:asciiTheme="minorHAnsi" w:hAnsiTheme="minorHAnsi"/>
        </w:rPr>
        <w:t xml:space="preserve">tate, may renew </w:t>
      </w:r>
      <w:r w:rsidR="00051E5F">
        <w:rPr>
          <w:rFonts w:asciiTheme="minorHAnsi" w:hAnsiTheme="minorHAnsi"/>
        </w:rPr>
        <w:t>their</w:t>
      </w:r>
      <w:r w:rsidRPr="00294C71">
        <w:rPr>
          <w:rFonts w:asciiTheme="minorHAnsi" w:hAnsiTheme="minorHAnsi"/>
        </w:rPr>
        <w:t xml:space="preserve"> license upon payment of the designated fee.</w:t>
      </w:r>
    </w:p>
    <w:p w14:paraId="38B80616" w14:textId="7ADA0912" w:rsidR="009B2FBA" w:rsidRPr="00294C71" w:rsidRDefault="009B2FBA" w:rsidP="009B2FBA">
      <w:pPr>
        <w:pStyle w:val="a"/>
        <w:rPr>
          <w:rFonts w:asciiTheme="minorHAnsi" w:hAnsiTheme="minorHAnsi"/>
        </w:rPr>
      </w:pPr>
      <w:r>
        <w:rPr>
          <w:rFonts w:asciiTheme="minorHAnsi" w:hAnsiTheme="minorHAnsi"/>
        </w:rPr>
        <w:t>(c)</w:t>
      </w:r>
      <w:r>
        <w:rPr>
          <w:rFonts w:asciiTheme="minorHAnsi" w:hAnsiTheme="minorHAnsi"/>
        </w:rPr>
        <w:tab/>
        <w:t xml:space="preserve">The Board may extend a Pharmacist, Pharmacy Intern, or Certified Pharmacy Technician license renewal date in </w:t>
      </w:r>
      <w:r w:rsidR="00DB0CDE">
        <w:rPr>
          <w:rFonts w:asciiTheme="minorHAnsi" w:hAnsiTheme="minorHAnsi"/>
        </w:rPr>
        <w:t xml:space="preserve">the </w:t>
      </w:r>
      <w:r>
        <w:rPr>
          <w:rFonts w:asciiTheme="minorHAnsi" w:hAnsiTheme="minorHAnsi"/>
        </w:rPr>
        <w:t>case of a State of Emergency or Significant Public Health Concern.</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eastAsiaTheme="minorEastAsia" w:hAnsiTheme="minorHAnsi"/>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br/>
      </w:r>
      <w:r w:rsidRPr="02A20A92">
        <w:rPr>
          <w:rStyle w:val="CommentReference"/>
          <w:rFonts w:asciiTheme="minorHAnsi" w:hAnsiTheme="minorHAnsi"/>
        </w:rPr>
        <w:t xml:space="preserve"> </w:t>
      </w:r>
    </w:p>
    <w:p w14:paraId="06CE5316" w14:textId="5A5E86F4" w:rsidR="009B2FBA" w:rsidRPr="00294C71" w:rsidRDefault="009B2FBA" w:rsidP="009B2FBA">
      <w:pPr>
        <w:pStyle w:val="Section"/>
        <w:rPr>
          <w:rFonts w:asciiTheme="minorHAnsi" w:hAnsiTheme="minorHAnsi"/>
        </w:rPr>
      </w:pPr>
      <w:bookmarkStart w:id="41" w:name="_Toc113884354"/>
      <w:r w:rsidRPr="00294C71">
        <w:rPr>
          <w:rFonts w:asciiTheme="minorHAnsi" w:hAnsiTheme="minorHAnsi"/>
        </w:rPr>
        <w:t>Section 30</w:t>
      </w:r>
      <w:r w:rsidR="00577E57">
        <w:rPr>
          <w:rFonts w:asciiTheme="minorHAnsi" w:hAnsiTheme="minorHAnsi"/>
        </w:rPr>
        <w:t>8</w:t>
      </w:r>
      <w:r w:rsidRPr="00294C71">
        <w:rPr>
          <w:rFonts w:asciiTheme="minorHAnsi" w:hAnsiTheme="minorHAnsi"/>
        </w:rPr>
        <w:t>. Continuing Pharmacy Education.</w:t>
      </w:r>
      <w:bookmarkEnd w:id="41"/>
    </w:p>
    <w:p w14:paraId="34562558" w14:textId="21B2EF29" w:rsidR="009B2FBA" w:rsidRPr="00294C71" w:rsidRDefault="009B2FBA" w:rsidP="009B2FBA">
      <w:pPr>
        <w:pStyle w:val="BodyText1"/>
        <w:rPr>
          <w:rFonts w:asciiTheme="minorHAnsi" w:hAnsiTheme="minorHAnsi"/>
        </w:rPr>
      </w:pPr>
      <w:r w:rsidRPr="00294C71">
        <w:rPr>
          <w:rFonts w:asciiTheme="minorHAnsi" w:hAnsiTheme="minorHAnsi"/>
        </w:rPr>
        <w:t>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shall, by rule, establish requirements for continuing education in Pharmacy, including the determination of acceptable program content and fees.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shall adopt rules necessary to carry out the stated objectives and purposes, to enforce the provisions of this </w:t>
      </w:r>
      <w:r w:rsidR="002F397A">
        <w:rPr>
          <w:rFonts w:asciiTheme="minorHAnsi" w:hAnsiTheme="minorHAnsi"/>
        </w:rPr>
        <w:t>s</w:t>
      </w:r>
      <w:r w:rsidRPr="00294C71">
        <w:rPr>
          <w:rFonts w:asciiTheme="minorHAnsi" w:hAnsiTheme="minorHAnsi"/>
        </w:rPr>
        <w:t>ection, and to ensure continued competence.</w:t>
      </w:r>
      <w:r>
        <w:rPr>
          <w:rFonts w:asciiTheme="minorHAnsi" w:hAnsiTheme="minorHAnsi"/>
        </w:rPr>
        <w:t xml:space="preserve"> The Board may extend the date of compliance with continuing pharmacy education provisions in the case of a State of Emergency or Significant Public Health Concern</w:t>
      </w:r>
      <w:r w:rsidR="008224E7">
        <w:rPr>
          <w:rFonts w:asciiTheme="minorHAnsi" w:hAnsiTheme="minorHAnsi"/>
        </w:rPr>
        <w:t>.</w:t>
      </w:r>
      <w:r>
        <w:rPr>
          <w:rStyle w:val="FootnoteReference"/>
          <w:rFonts w:asciiTheme="minorHAnsi" w:hAnsiTheme="minorHAnsi"/>
        </w:rPr>
        <w:footnoteReference w:id="76"/>
      </w:r>
    </w:p>
    <w:p w14:paraId="2D44B09E" w14:textId="77777777" w:rsidR="009B2FBA" w:rsidRPr="00294C71" w:rsidRDefault="009B2FBA" w:rsidP="02A20A92">
      <w:pPr>
        <w:pStyle w:val="a"/>
        <w:rPr>
          <w:rFonts w:asciiTheme="minorHAnsi" w:hAnsiTheme="minorHAnsi"/>
        </w:rPr>
      </w:pPr>
    </w:p>
    <w:p w14:paraId="21CF7404" w14:textId="6865727D" w:rsidR="00B12407" w:rsidRPr="00294C71" w:rsidRDefault="00032E9B" w:rsidP="00E478AE">
      <w:pPr>
        <w:pStyle w:val="ArticleComments"/>
        <w:rPr>
          <w:rFonts w:asciiTheme="minorHAnsi" w:hAnsiTheme="minorHAnsi"/>
        </w:rPr>
      </w:pPr>
      <w:r w:rsidRPr="00294C71">
        <w:rPr>
          <w:rFonts w:asciiTheme="minorHAnsi" w:hAnsiTheme="minorHAnsi"/>
        </w:rPr>
        <w:br w:type="page"/>
      </w:r>
      <w:r w:rsidR="00E478AE" w:rsidRPr="00294C71" w:rsidDel="00E478AE">
        <w:rPr>
          <w:rFonts w:asciiTheme="minorHAnsi" w:hAnsiTheme="minorHAnsi"/>
        </w:rPr>
        <w:lastRenderedPageBreak/>
        <w:t xml:space="preserve"> </w:t>
      </w:r>
      <w:bookmarkStart w:id="42" w:name="_Toc113884355"/>
      <w:r w:rsidR="5D2E84F1" w:rsidRPr="02A20A92">
        <w:rPr>
          <w:rFonts w:asciiTheme="minorHAnsi" w:hAnsiTheme="minorHAnsi"/>
        </w:rPr>
        <w:t xml:space="preserve">Article </w:t>
      </w:r>
      <w:r w:rsidR="00E478AE">
        <w:rPr>
          <w:rFonts w:asciiTheme="minorHAnsi" w:hAnsiTheme="minorHAnsi"/>
        </w:rPr>
        <w:t>I</w:t>
      </w:r>
      <w:r w:rsidR="5D2E84F1" w:rsidRPr="02A20A92">
        <w:rPr>
          <w:rFonts w:asciiTheme="minorHAnsi" w:hAnsiTheme="minorHAnsi"/>
        </w:rPr>
        <w:t>V</w:t>
      </w:r>
      <w:r w:rsidR="002B7E69">
        <w:br/>
      </w:r>
      <w:r w:rsidR="5D2E84F1" w:rsidRPr="02A20A92">
        <w:rPr>
          <w:rFonts w:asciiTheme="minorHAnsi" w:hAnsiTheme="minorHAnsi"/>
        </w:rPr>
        <w:t>Licensing of Facilities</w:t>
      </w:r>
      <w:bookmarkEnd w:id="42"/>
    </w:p>
    <w:p w14:paraId="2EA290A0" w14:textId="368160B8" w:rsidR="00B12407" w:rsidRPr="00294C71" w:rsidRDefault="00B12407" w:rsidP="005A68DE">
      <w:pPr>
        <w:pStyle w:val="Section"/>
        <w:rPr>
          <w:rFonts w:asciiTheme="minorHAnsi" w:hAnsiTheme="minorHAnsi"/>
        </w:rPr>
      </w:pPr>
      <w:bookmarkStart w:id="43" w:name="_Toc113884356"/>
      <w:r w:rsidRPr="00294C71">
        <w:rPr>
          <w:rFonts w:asciiTheme="minorHAnsi" w:hAnsiTheme="minorHAnsi"/>
        </w:rPr>
        <w:t xml:space="preserve">Introductory Comment to Article </w:t>
      </w:r>
      <w:r w:rsidR="00480D5E">
        <w:rPr>
          <w:rFonts w:asciiTheme="minorHAnsi" w:hAnsiTheme="minorHAnsi"/>
        </w:rPr>
        <w:t>IV</w:t>
      </w:r>
      <w:bookmarkEnd w:id="43"/>
    </w:p>
    <w:p w14:paraId="2D93156E" w14:textId="769515D3" w:rsidR="00B12407" w:rsidRPr="00294C71" w:rsidRDefault="60E3BCF6" w:rsidP="654449F9">
      <w:pPr>
        <w:pStyle w:val="Italicizedparagraph"/>
        <w:rPr>
          <w:rFonts w:asciiTheme="minorHAnsi" w:hAnsiTheme="minorHAnsi"/>
        </w:rPr>
      </w:pPr>
      <w:r w:rsidRPr="654449F9">
        <w:rPr>
          <w:rFonts w:asciiTheme="minorHAnsi" w:hAnsiTheme="minorHAnsi"/>
        </w:rPr>
        <w:t xml:space="preserve">The </w:t>
      </w:r>
      <w:r w:rsidR="00E93794">
        <w:rPr>
          <w:rFonts w:asciiTheme="minorHAnsi" w:hAnsiTheme="minorHAnsi"/>
        </w:rPr>
        <w:t>fourth</w:t>
      </w:r>
      <w:r w:rsidRPr="654449F9">
        <w:rPr>
          <w:rFonts w:asciiTheme="minorHAnsi" w:hAnsiTheme="minorHAnsi"/>
        </w:rPr>
        <w:t xml:space="preserve"> substantive </w:t>
      </w:r>
      <w:r w:rsidR="003D501F">
        <w:rPr>
          <w:rFonts w:asciiTheme="minorHAnsi" w:hAnsiTheme="minorHAnsi"/>
        </w:rPr>
        <w:t>a</w:t>
      </w:r>
      <w:r w:rsidRPr="654449F9">
        <w:rPr>
          <w:rFonts w:asciiTheme="minorHAnsi" w:hAnsiTheme="minorHAnsi"/>
        </w:rPr>
        <w:t xml:space="preserve">rticle of the </w:t>
      </w:r>
      <w:r w:rsidRPr="654449F9">
        <w:rPr>
          <w:rFonts w:asciiTheme="minorHAnsi" w:hAnsiTheme="minorHAnsi"/>
          <w:i w:val="0"/>
        </w:rPr>
        <w:t>Model Act</w:t>
      </w:r>
      <w:r w:rsidRPr="654449F9">
        <w:rPr>
          <w:rFonts w:asciiTheme="minorHAnsi" w:hAnsiTheme="minorHAnsi"/>
        </w:rPr>
        <w:t xml:space="preserve"> concerns licensure of Pharmacies, Manufacturers, Wholesale Distributor</w:t>
      </w:r>
      <w:r w:rsidR="00B12407" w:rsidRPr="654449F9">
        <w:rPr>
          <w:rFonts w:asciiTheme="minorHAnsi" w:hAnsiTheme="minorHAnsi"/>
        </w:rPr>
        <w:fldChar w:fldCharType="begin"/>
      </w:r>
      <w:r w:rsidR="00B12407" w:rsidRPr="654449F9">
        <w:rPr>
          <w:rFonts w:asciiTheme="minorHAnsi" w:hAnsiTheme="minorHAnsi"/>
        </w:rPr>
        <w:instrText xml:space="preserve"> wholesale distribution" </w:instrText>
      </w:r>
      <w:r w:rsidR="00B12407" w:rsidRPr="654449F9">
        <w:rPr>
          <w:rFonts w:asciiTheme="minorHAnsi" w:hAnsiTheme="minorHAnsi"/>
        </w:rPr>
        <w:fldChar w:fldCharType="end"/>
      </w:r>
      <w:r w:rsidRPr="654449F9">
        <w:rPr>
          <w:rFonts w:asciiTheme="minorHAnsi" w:hAnsiTheme="minorHAnsi"/>
        </w:rPr>
        <w:t>s,</w:t>
      </w:r>
      <w:r w:rsidR="4851A2D7" w:rsidRPr="654449F9">
        <w:rPr>
          <w:rFonts w:asciiTheme="minorHAnsi" w:hAnsiTheme="minorHAnsi"/>
        </w:rPr>
        <w:t xml:space="preserve"> Repackagers</w:t>
      </w:r>
      <w:r w:rsidR="00B12407" w:rsidRPr="654449F9">
        <w:rPr>
          <w:rFonts w:asciiTheme="minorHAnsi" w:hAnsiTheme="minorHAnsi"/>
        </w:rPr>
        <w:fldChar w:fldCharType="begin"/>
      </w:r>
      <w:r w:rsidR="00B12407" w:rsidRPr="654449F9">
        <w:rPr>
          <w:rFonts w:asciiTheme="minorHAnsi" w:hAnsiTheme="minorHAnsi"/>
        </w:rPr>
        <w:instrText xml:space="preserve"> repackage" </w:instrText>
      </w:r>
      <w:r w:rsidR="00B12407" w:rsidRPr="654449F9">
        <w:rPr>
          <w:rFonts w:asciiTheme="minorHAnsi" w:hAnsiTheme="minorHAnsi"/>
        </w:rPr>
        <w:fldChar w:fldCharType="end"/>
      </w:r>
      <w:r w:rsidR="4851A2D7" w:rsidRPr="654449F9">
        <w:rPr>
          <w:rFonts w:asciiTheme="minorHAnsi" w:hAnsiTheme="minorHAnsi"/>
        </w:rPr>
        <w:t>, Third-Party Logistics Providers</w:t>
      </w:r>
      <w:r w:rsidR="00B12407" w:rsidRPr="654449F9">
        <w:rPr>
          <w:rFonts w:asciiTheme="minorHAnsi" w:hAnsiTheme="minorHAnsi"/>
        </w:rPr>
        <w:fldChar w:fldCharType="begin"/>
      </w:r>
      <w:r w:rsidR="00B12407" w:rsidRPr="654449F9">
        <w:rPr>
          <w:rFonts w:asciiTheme="minorHAnsi" w:hAnsiTheme="minorHAnsi"/>
        </w:rPr>
        <w:instrText xml:space="preserve"> third-party logistics provider" </w:instrText>
      </w:r>
      <w:r w:rsidR="00B12407" w:rsidRPr="654449F9">
        <w:rPr>
          <w:rFonts w:asciiTheme="minorHAnsi" w:hAnsiTheme="minorHAnsi"/>
        </w:rPr>
        <w:fldChar w:fldCharType="end"/>
      </w:r>
      <w:r w:rsidR="4851A2D7" w:rsidRPr="654449F9">
        <w:rPr>
          <w:rFonts w:asciiTheme="minorHAnsi" w:hAnsiTheme="minorHAnsi"/>
        </w:rPr>
        <w:t>,</w:t>
      </w:r>
      <w:r w:rsidRPr="654449F9">
        <w:rPr>
          <w:rFonts w:asciiTheme="minorHAnsi" w:hAnsiTheme="minorHAnsi"/>
        </w:rPr>
        <w:t xml:space="preserve"> and the like. The licensure requirements of this </w:t>
      </w:r>
      <w:r w:rsidR="003D501F">
        <w:rPr>
          <w:rFonts w:asciiTheme="minorHAnsi" w:hAnsiTheme="minorHAnsi"/>
        </w:rPr>
        <w:t>a</w:t>
      </w:r>
      <w:r w:rsidRPr="654449F9">
        <w:rPr>
          <w:rFonts w:asciiTheme="minorHAnsi" w:hAnsiTheme="minorHAnsi"/>
        </w:rPr>
        <w:t>rticle will provide a Board</w:t>
      </w:r>
      <w:r w:rsidR="00B12407" w:rsidRPr="654449F9">
        <w:rPr>
          <w:rFonts w:asciiTheme="minorHAnsi" w:hAnsiTheme="minorHAnsi"/>
        </w:rPr>
        <w:fldChar w:fldCharType="begin"/>
      </w:r>
      <w:r w:rsidR="00B12407" w:rsidRPr="654449F9">
        <w:rPr>
          <w:rFonts w:asciiTheme="minorHAnsi" w:hAnsiTheme="minorHAnsi"/>
        </w:rPr>
        <w:instrText xml:space="preserve"> board of pharmacy" </w:instrText>
      </w:r>
      <w:r w:rsidR="00B12407" w:rsidRPr="654449F9">
        <w:rPr>
          <w:rFonts w:asciiTheme="minorHAnsi" w:hAnsiTheme="minorHAnsi"/>
        </w:rPr>
        <w:fldChar w:fldCharType="end"/>
      </w:r>
      <w:r w:rsidRPr="654449F9">
        <w:rPr>
          <w:rFonts w:asciiTheme="minorHAnsi" w:hAnsiTheme="minorHAnsi"/>
        </w:rPr>
        <w:t xml:space="preserve"> with knowledge of all facilities involved in the storage, Distribution</w:t>
      </w:r>
      <w:r w:rsidR="00B12407" w:rsidRPr="654449F9">
        <w:rPr>
          <w:rFonts w:asciiTheme="minorHAnsi" w:hAnsiTheme="minorHAnsi"/>
        </w:rPr>
        <w:fldChar w:fldCharType="begin"/>
      </w:r>
      <w:r w:rsidR="00B12407" w:rsidRPr="654449F9">
        <w:rPr>
          <w:rFonts w:asciiTheme="minorHAnsi" w:hAnsiTheme="minorHAnsi"/>
        </w:rPr>
        <w:instrText xml:space="preserve"> distribute" </w:instrText>
      </w:r>
      <w:r w:rsidR="00B12407" w:rsidRPr="654449F9">
        <w:rPr>
          <w:rFonts w:asciiTheme="minorHAnsi" w:hAnsiTheme="minorHAnsi"/>
        </w:rPr>
        <w:fldChar w:fldCharType="end"/>
      </w:r>
      <w:r w:rsidRPr="654449F9">
        <w:rPr>
          <w:rFonts w:asciiTheme="minorHAnsi" w:hAnsiTheme="minorHAnsi"/>
        </w:rPr>
        <w:t>, and sale of Drugs</w:t>
      </w:r>
      <w:r w:rsidR="00B12407" w:rsidRPr="654449F9">
        <w:rPr>
          <w:rFonts w:asciiTheme="minorHAnsi" w:hAnsiTheme="minorHAnsi"/>
        </w:rPr>
        <w:fldChar w:fldCharType="begin"/>
      </w:r>
      <w:r w:rsidR="00B12407" w:rsidRPr="654449F9">
        <w:rPr>
          <w:rFonts w:asciiTheme="minorHAnsi" w:hAnsiTheme="minorHAnsi"/>
        </w:rPr>
        <w:instrText xml:space="preserve"> drug" </w:instrText>
      </w:r>
      <w:r w:rsidR="00B12407" w:rsidRPr="654449F9">
        <w:rPr>
          <w:rFonts w:asciiTheme="minorHAnsi" w:hAnsiTheme="minorHAnsi"/>
        </w:rPr>
        <w:fldChar w:fldCharType="end"/>
      </w:r>
      <w:r w:rsidRPr="654449F9">
        <w:rPr>
          <w:rFonts w:asciiTheme="minorHAnsi" w:hAnsiTheme="minorHAnsi"/>
        </w:rPr>
        <w:t xml:space="preserve"> or Devices</w:t>
      </w:r>
      <w:r w:rsidR="00B12407" w:rsidRPr="654449F9">
        <w:rPr>
          <w:rFonts w:asciiTheme="minorHAnsi" w:hAnsiTheme="minorHAnsi"/>
        </w:rPr>
        <w:fldChar w:fldCharType="begin"/>
      </w:r>
      <w:r w:rsidR="00B12407" w:rsidRPr="654449F9">
        <w:rPr>
          <w:rFonts w:asciiTheme="minorHAnsi" w:hAnsiTheme="minorHAnsi"/>
        </w:rPr>
        <w:instrText xml:space="preserve"> device" </w:instrText>
      </w:r>
      <w:r w:rsidR="00B12407" w:rsidRPr="654449F9">
        <w:rPr>
          <w:rFonts w:asciiTheme="minorHAnsi" w:hAnsiTheme="minorHAnsi"/>
        </w:rPr>
        <w:fldChar w:fldCharType="end"/>
      </w:r>
      <w:r w:rsidRPr="654449F9">
        <w:rPr>
          <w:rFonts w:asciiTheme="minorHAnsi" w:hAnsiTheme="minorHAnsi"/>
        </w:rPr>
        <w:t xml:space="preserve"> within the state and those located outside the state that are shipping Drugs</w:t>
      </w:r>
      <w:r w:rsidR="00B12407" w:rsidRPr="654449F9">
        <w:rPr>
          <w:rFonts w:asciiTheme="minorHAnsi" w:hAnsiTheme="minorHAnsi"/>
        </w:rPr>
        <w:fldChar w:fldCharType="begin"/>
      </w:r>
      <w:r w:rsidR="00B12407" w:rsidRPr="654449F9">
        <w:rPr>
          <w:rFonts w:asciiTheme="minorHAnsi" w:hAnsiTheme="minorHAnsi"/>
        </w:rPr>
        <w:instrText xml:space="preserve"> drug" </w:instrText>
      </w:r>
      <w:r w:rsidR="00B12407" w:rsidRPr="654449F9">
        <w:rPr>
          <w:rFonts w:asciiTheme="minorHAnsi" w:hAnsiTheme="minorHAnsi"/>
        </w:rPr>
        <w:fldChar w:fldCharType="end"/>
      </w:r>
      <w:r w:rsidRPr="654449F9">
        <w:rPr>
          <w:rFonts w:asciiTheme="minorHAnsi" w:hAnsiTheme="minorHAnsi"/>
        </w:rPr>
        <w:t xml:space="preserve"> or Devices</w:t>
      </w:r>
      <w:r w:rsidR="00B12407" w:rsidRPr="654449F9">
        <w:rPr>
          <w:rFonts w:asciiTheme="minorHAnsi" w:hAnsiTheme="minorHAnsi"/>
        </w:rPr>
        <w:fldChar w:fldCharType="begin"/>
      </w:r>
      <w:r w:rsidR="00B12407" w:rsidRPr="654449F9">
        <w:rPr>
          <w:rFonts w:asciiTheme="minorHAnsi" w:hAnsiTheme="minorHAnsi"/>
        </w:rPr>
        <w:instrText xml:space="preserve"> device" </w:instrText>
      </w:r>
      <w:r w:rsidR="00B12407" w:rsidRPr="654449F9">
        <w:rPr>
          <w:rFonts w:asciiTheme="minorHAnsi" w:hAnsiTheme="minorHAnsi"/>
        </w:rPr>
        <w:fldChar w:fldCharType="end"/>
      </w:r>
      <w:r w:rsidRPr="654449F9">
        <w:rPr>
          <w:rFonts w:asciiTheme="minorHAnsi" w:hAnsiTheme="minorHAnsi"/>
        </w:rPr>
        <w:t xml:space="preserve"> into the state. They will permit a Board</w:t>
      </w:r>
      <w:r w:rsidR="00B12407" w:rsidRPr="654449F9">
        <w:rPr>
          <w:rFonts w:asciiTheme="minorHAnsi" w:hAnsiTheme="minorHAnsi"/>
        </w:rPr>
        <w:fldChar w:fldCharType="begin"/>
      </w:r>
      <w:r w:rsidR="00B12407" w:rsidRPr="654449F9">
        <w:rPr>
          <w:rFonts w:asciiTheme="minorHAnsi" w:hAnsiTheme="minorHAnsi"/>
        </w:rPr>
        <w:instrText xml:space="preserve"> board of pharmacy" </w:instrText>
      </w:r>
      <w:r w:rsidR="00B12407" w:rsidRPr="654449F9">
        <w:rPr>
          <w:rFonts w:asciiTheme="minorHAnsi" w:hAnsiTheme="minorHAnsi"/>
        </w:rPr>
        <w:fldChar w:fldCharType="end"/>
      </w:r>
      <w:r w:rsidRPr="654449F9">
        <w:rPr>
          <w:rFonts w:asciiTheme="minorHAnsi" w:hAnsiTheme="minorHAnsi"/>
        </w:rPr>
        <w:t xml:space="preserve"> to </w:t>
      </w:r>
      <w:r w:rsidR="4851A2D7" w:rsidRPr="654449F9">
        <w:rPr>
          <w:rFonts w:asciiTheme="minorHAnsi" w:hAnsiTheme="minorHAnsi"/>
        </w:rPr>
        <w:t xml:space="preserve">verify compliance with federal requirements and </w:t>
      </w:r>
      <w:r w:rsidRPr="654449F9">
        <w:rPr>
          <w:rFonts w:asciiTheme="minorHAnsi" w:hAnsiTheme="minorHAnsi"/>
        </w:rPr>
        <w:t>better ensure against Drug</w:t>
      </w:r>
      <w:r w:rsidR="00B12407" w:rsidRPr="654449F9">
        <w:rPr>
          <w:rFonts w:asciiTheme="minorHAnsi" w:hAnsiTheme="minorHAnsi"/>
        </w:rPr>
        <w:fldChar w:fldCharType="begin"/>
      </w:r>
      <w:r w:rsidR="00B12407" w:rsidRPr="654449F9">
        <w:rPr>
          <w:rFonts w:asciiTheme="minorHAnsi" w:hAnsiTheme="minorHAnsi"/>
        </w:rPr>
        <w:instrText xml:space="preserve"> drug" </w:instrText>
      </w:r>
      <w:r w:rsidR="00B12407" w:rsidRPr="654449F9">
        <w:rPr>
          <w:rFonts w:asciiTheme="minorHAnsi" w:hAnsiTheme="minorHAnsi"/>
        </w:rPr>
        <w:fldChar w:fldCharType="end"/>
      </w:r>
      <w:r w:rsidRPr="654449F9">
        <w:rPr>
          <w:rFonts w:asciiTheme="minorHAnsi" w:hAnsiTheme="minorHAnsi"/>
        </w:rPr>
        <w:t xml:space="preserve"> or Device diversion from the legitimate channels of commerce and provide the necessary data for effective recalls and the dissemination of information.</w:t>
      </w:r>
    </w:p>
    <w:p w14:paraId="7EA9E57D" w14:textId="264155A6" w:rsidR="00B12407" w:rsidRPr="00294C71" w:rsidRDefault="5D2E84F1" w:rsidP="02A20A92">
      <w:pPr>
        <w:pStyle w:val="Section"/>
        <w:spacing w:after="120"/>
        <w:rPr>
          <w:rFonts w:asciiTheme="minorHAnsi" w:hAnsiTheme="minorHAnsi"/>
        </w:rPr>
      </w:pPr>
      <w:bookmarkStart w:id="44" w:name="_Toc113884357"/>
      <w:r w:rsidRPr="02A20A92">
        <w:rPr>
          <w:rFonts w:asciiTheme="minorHAnsi" w:hAnsiTheme="minorHAnsi"/>
        </w:rPr>
        <w:t xml:space="preserve">Section </w:t>
      </w:r>
      <w:r w:rsidR="00480D5E">
        <w:rPr>
          <w:rFonts w:asciiTheme="minorHAnsi" w:hAnsiTheme="minorHAnsi"/>
        </w:rPr>
        <w:t>4</w:t>
      </w:r>
      <w:r w:rsidR="00480D5E" w:rsidRPr="02A20A92">
        <w:rPr>
          <w:rFonts w:asciiTheme="minorHAnsi" w:hAnsiTheme="minorHAnsi"/>
        </w:rPr>
        <w:t>01</w:t>
      </w:r>
      <w:r w:rsidRPr="02A20A92">
        <w:rPr>
          <w:rFonts w:asciiTheme="minorHAnsi" w:hAnsiTheme="minorHAnsi"/>
        </w:rPr>
        <w:t>. Licensing.</w:t>
      </w:r>
      <w:bookmarkEnd w:id="44"/>
    </w:p>
    <w:p w14:paraId="56D5E605" w14:textId="0D0F4263" w:rsidR="00B12407" w:rsidRPr="00294C71" w:rsidRDefault="1D48B31B" w:rsidP="02A20A92">
      <w:pPr>
        <w:pStyle w:val="a"/>
        <w:rPr>
          <w:rFonts w:asciiTheme="minorHAnsi" w:hAnsiTheme="minorHAnsi"/>
        </w:rPr>
      </w:pPr>
      <w:r w:rsidRPr="02A20A92">
        <w:rPr>
          <w:rFonts w:asciiTheme="minorHAnsi" w:hAnsiTheme="minorHAnsi"/>
        </w:rPr>
        <w:t>(a)</w:t>
      </w:r>
      <w:r w:rsidR="00B12407" w:rsidRPr="00294C71">
        <w:rPr>
          <w:rFonts w:asciiTheme="minorHAnsi" w:hAnsiTheme="minorHAnsi"/>
        </w:rPr>
        <w:tab/>
      </w:r>
      <w:r w:rsidRPr="02A20A92">
        <w:rPr>
          <w:rFonts w:asciiTheme="minorHAnsi" w:hAnsiTheme="minorHAnsi"/>
        </w:rPr>
        <w:t xml:space="preserve">The following Persons located within this </w:t>
      </w:r>
      <w:r w:rsidR="008610D3">
        <w:rPr>
          <w:rFonts w:asciiTheme="minorHAnsi" w:hAnsiTheme="minorHAnsi"/>
        </w:rPr>
        <w:t>s</w:t>
      </w:r>
      <w:r w:rsidRPr="02A20A92">
        <w:rPr>
          <w:rFonts w:asciiTheme="minorHAnsi" w:hAnsiTheme="minorHAnsi"/>
        </w:rPr>
        <w:t xml:space="preserve">tate, and the following Persons located outside this </w:t>
      </w:r>
      <w:r w:rsidR="008610D3">
        <w:rPr>
          <w:rFonts w:asciiTheme="minorHAnsi" w:hAnsiTheme="minorHAnsi"/>
        </w:rPr>
        <w:t>s</w:t>
      </w:r>
      <w:r w:rsidRPr="02A20A92">
        <w:rPr>
          <w:rFonts w:asciiTheme="minorHAnsi" w:hAnsiTheme="minorHAnsi"/>
        </w:rPr>
        <w:t xml:space="preserve">tate that provide services to patients within this </w:t>
      </w:r>
      <w:r w:rsidR="008610D3">
        <w:rPr>
          <w:rFonts w:asciiTheme="minorHAnsi" w:hAnsiTheme="minorHAnsi"/>
        </w:rPr>
        <w:t>s</w:t>
      </w:r>
      <w:r w:rsidRPr="02A20A92">
        <w:rPr>
          <w:rFonts w:asciiTheme="minorHAnsi" w:hAnsiTheme="minorHAnsi"/>
        </w:rPr>
        <w:t>tate, shall be licensed by the Board of Pharmacy</w:t>
      </w:r>
      <w:r w:rsidR="00397626" w:rsidRPr="02A20A92">
        <w:rPr>
          <w:rFonts w:asciiTheme="minorHAnsi" w:hAnsiTheme="minorHAnsi"/>
        </w:rPr>
        <w:fldChar w:fldCharType="begin"/>
      </w:r>
      <w:r w:rsidR="00397626" w:rsidRPr="02A20A92">
        <w:rPr>
          <w:rFonts w:asciiTheme="minorHAnsi" w:hAnsiTheme="minorHAnsi"/>
        </w:rPr>
        <w:instrText xml:space="preserve"> board of pharmacy" </w:instrText>
      </w:r>
      <w:r w:rsidR="00397626" w:rsidRPr="02A20A92">
        <w:rPr>
          <w:rFonts w:asciiTheme="minorHAnsi" w:hAnsiTheme="minorHAnsi"/>
        </w:rPr>
        <w:fldChar w:fldCharType="end"/>
      </w:r>
      <w:r w:rsidRPr="02A20A92">
        <w:rPr>
          <w:rFonts w:asciiTheme="minorHAnsi" w:hAnsiTheme="minorHAnsi"/>
        </w:rPr>
        <w:t xml:space="preserve"> and shall </w:t>
      </w:r>
      <w:r w:rsidR="00617542" w:rsidRPr="0064149D">
        <w:rPr>
          <w:rFonts w:asciiTheme="minorHAnsi" w:hAnsiTheme="minorHAnsi"/>
        </w:rPr>
        <w:t>annually</w:t>
      </w:r>
      <w:r w:rsidRPr="0064149D">
        <w:rPr>
          <w:rFonts w:asciiTheme="minorHAnsi" w:hAnsiTheme="minorHAnsi"/>
        </w:rPr>
        <w:t xml:space="preserve"> </w:t>
      </w:r>
      <w:r w:rsidRPr="02A20A92">
        <w:rPr>
          <w:rFonts w:asciiTheme="minorHAnsi" w:hAnsiTheme="minorHAnsi"/>
        </w:rPr>
        <w:t>renew</w:t>
      </w:r>
      <w:r w:rsidR="00A818CC">
        <w:rPr>
          <w:rStyle w:val="FootnoteReference"/>
          <w:rFonts w:asciiTheme="minorHAnsi" w:hAnsiTheme="minorHAnsi"/>
        </w:rPr>
        <w:footnoteReference w:id="77"/>
      </w:r>
      <w:r w:rsidRPr="02A20A92">
        <w:rPr>
          <w:rFonts w:asciiTheme="minorHAnsi" w:hAnsiTheme="minorHAnsi"/>
        </w:rPr>
        <w:t xml:space="preserve"> their license with the Board</w:t>
      </w:r>
      <w:r w:rsidR="454FC0A2" w:rsidRPr="02A20A92">
        <w:rPr>
          <w:rFonts w:asciiTheme="minorHAnsi" w:hAnsiTheme="minorHAnsi"/>
        </w:rPr>
        <w:t>:</w:t>
      </w:r>
      <w:r w:rsidR="00A45D29" w:rsidRPr="02A20A92">
        <w:rPr>
          <w:rFonts w:asciiTheme="minorHAnsi" w:hAnsiTheme="minorHAnsi"/>
        </w:rPr>
        <w:fldChar w:fldCharType="begin"/>
      </w:r>
      <w:r w:rsidR="00A45D29" w:rsidRPr="02A20A92">
        <w:rPr>
          <w:rFonts w:asciiTheme="minorHAnsi" w:hAnsiTheme="minorHAnsi"/>
        </w:rPr>
        <w:instrText xml:space="preserve"> </w:instrText>
      </w:r>
      <w:r w:rsidR="00A45D29" w:rsidRPr="02A20A92">
        <w:rPr>
          <w:rFonts w:asciiTheme="minorHAnsi" w:eastAsiaTheme="minorEastAsia" w:hAnsiTheme="minorHAnsi"/>
        </w:rPr>
        <w:instrText>board of pharmacy</w:instrText>
      </w:r>
      <w:r w:rsidR="00A45D29" w:rsidRPr="02A20A92">
        <w:rPr>
          <w:rFonts w:asciiTheme="minorHAnsi" w:hAnsiTheme="minorHAnsi"/>
        </w:rPr>
        <w:instrText xml:space="preserve">" </w:instrText>
      </w:r>
      <w:r w:rsidR="00A45D29" w:rsidRPr="02A20A92">
        <w:rPr>
          <w:rFonts w:asciiTheme="minorHAnsi" w:hAnsiTheme="minorHAnsi"/>
        </w:rPr>
        <w:fldChar w:fldCharType="end"/>
      </w:r>
      <w:r w:rsidR="00087034" w:rsidRPr="02A20A92">
        <w:rPr>
          <w:rStyle w:val="FootnoteReference"/>
          <w:rFonts w:asciiTheme="minorHAnsi" w:hAnsiTheme="minorHAnsi"/>
        </w:rPr>
        <w:footnoteReference w:id="78"/>
      </w:r>
    </w:p>
    <w:p w14:paraId="3F3BCBA5" w14:textId="795A0458" w:rsidR="00910C0B" w:rsidRDefault="008779B7" w:rsidP="002B7E69">
      <w:pPr>
        <w:pStyle w:val="1"/>
        <w:rPr>
          <w:rFonts w:asciiTheme="minorHAnsi" w:hAnsiTheme="minorHAnsi"/>
        </w:rPr>
      </w:pPr>
      <w:r w:rsidRPr="134D7351">
        <w:rPr>
          <w:rFonts w:asciiTheme="minorHAnsi" w:hAnsiTheme="minorHAnsi"/>
        </w:rPr>
        <w:t>(</w:t>
      </w:r>
      <w:r w:rsidR="007D5103">
        <w:rPr>
          <w:rFonts w:asciiTheme="minorHAnsi" w:hAnsiTheme="minorHAnsi"/>
        </w:rPr>
        <w:t>1</w:t>
      </w:r>
      <w:r w:rsidRPr="134D7351">
        <w:rPr>
          <w:rFonts w:asciiTheme="minorHAnsi" w:hAnsiTheme="minorHAnsi"/>
        </w:rPr>
        <w:t>)</w:t>
      </w:r>
      <w:r w:rsidRPr="00294C71">
        <w:rPr>
          <w:rFonts w:asciiTheme="minorHAnsi" w:hAnsiTheme="minorHAnsi"/>
        </w:rPr>
        <w:tab/>
      </w:r>
      <w:r w:rsidR="00910C0B" w:rsidRPr="02A20A92">
        <w:rPr>
          <w:rFonts w:asciiTheme="minorHAnsi" w:hAnsiTheme="minorHAnsi"/>
        </w:rPr>
        <w:t>Pharmacies where Drugs</w:t>
      </w:r>
      <w:r w:rsidR="00910C0B" w:rsidRPr="02A20A92">
        <w:rPr>
          <w:rFonts w:asciiTheme="minorHAnsi" w:hAnsiTheme="minorHAnsi"/>
        </w:rPr>
        <w:fldChar w:fldCharType="begin"/>
      </w:r>
      <w:r w:rsidR="00910C0B" w:rsidRPr="02A20A92">
        <w:rPr>
          <w:rFonts w:asciiTheme="minorHAnsi" w:hAnsiTheme="minorHAnsi"/>
        </w:rPr>
        <w:instrText xml:space="preserve"> drug" </w:instrText>
      </w:r>
      <w:r w:rsidR="00910C0B" w:rsidRPr="02A20A92">
        <w:rPr>
          <w:rFonts w:asciiTheme="minorHAnsi" w:hAnsiTheme="minorHAnsi"/>
        </w:rPr>
        <w:fldChar w:fldCharType="end"/>
      </w:r>
      <w:r w:rsidR="00910C0B" w:rsidRPr="02A20A92">
        <w:rPr>
          <w:rFonts w:asciiTheme="minorHAnsi" w:hAnsiTheme="minorHAnsi"/>
        </w:rPr>
        <w:t xml:space="preserve"> or Devices</w:t>
      </w:r>
      <w:r w:rsidR="00910C0B" w:rsidRPr="02A20A92">
        <w:rPr>
          <w:rFonts w:asciiTheme="minorHAnsi" w:hAnsiTheme="minorHAnsi"/>
        </w:rPr>
        <w:fldChar w:fldCharType="begin"/>
      </w:r>
      <w:r w:rsidR="00910C0B" w:rsidRPr="02A20A92">
        <w:rPr>
          <w:rFonts w:asciiTheme="minorHAnsi" w:hAnsiTheme="minorHAnsi"/>
        </w:rPr>
        <w:instrText xml:space="preserve"> device" </w:instrText>
      </w:r>
      <w:r w:rsidR="00910C0B" w:rsidRPr="02A20A92">
        <w:rPr>
          <w:rFonts w:asciiTheme="minorHAnsi" w:hAnsiTheme="minorHAnsi"/>
        </w:rPr>
        <w:fldChar w:fldCharType="end"/>
      </w:r>
      <w:r w:rsidR="00910C0B" w:rsidRPr="02A20A92">
        <w:rPr>
          <w:rFonts w:asciiTheme="minorHAnsi" w:hAnsiTheme="minorHAnsi"/>
        </w:rPr>
        <w:t xml:space="preserve"> are Dispensed</w:t>
      </w:r>
      <w:r w:rsidR="00910C0B" w:rsidRPr="02A20A92">
        <w:rPr>
          <w:rFonts w:asciiTheme="minorHAnsi" w:hAnsiTheme="minorHAnsi"/>
        </w:rPr>
        <w:fldChar w:fldCharType="begin"/>
      </w:r>
      <w:r w:rsidR="00910C0B" w:rsidRPr="02A20A92">
        <w:rPr>
          <w:rFonts w:asciiTheme="minorHAnsi" w:hAnsiTheme="minorHAnsi"/>
        </w:rPr>
        <w:instrText xml:space="preserve"> dispense" </w:instrText>
      </w:r>
      <w:r w:rsidR="00910C0B" w:rsidRPr="02A20A92">
        <w:rPr>
          <w:rFonts w:asciiTheme="minorHAnsi" w:hAnsiTheme="minorHAnsi"/>
        </w:rPr>
        <w:fldChar w:fldCharType="end"/>
      </w:r>
      <w:r w:rsidR="00910C0B" w:rsidRPr="02A20A92">
        <w:rPr>
          <w:rFonts w:asciiTheme="minorHAnsi" w:hAnsiTheme="minorHAnsi"/>
        </w:rPr>
        <w:t xml:space="preserve"> or Compounded, or Pharmacist Care</w:t>
      </w:r>
      <w:r w:rsidR="00910C0B" w:rsidRPr="02A20A92">
        <w:rPr>
          <w:rFonts w:asciiTheme="minorHAnsi" w:hAnsiTheme="minorHAnsi"/>
        </w:rPr>
        <w:fldChar w:fldCharType="begin"/>
      </w:r>
      <w:r w:rsidR="00910C0B" w:rsidRPr="02A20A92">
        <w:rPr>
          <w:rFonts w:asciiTheme="minorHAnsi" w:hAnsiTheme="minorHAnsi"/>
        </w:rPr>
        <w:instrText xml:space="preserve"> pharmacist care" </w:instrText>
      </w:r>
      <w:r w:rsidR="00910C0B" w:rsidRPr="02A20A92">
        <w:rPr>
          <w:rFonts w:asciiTheme="minorHAnsi" w:hAnsiTheme="minorHAnsi"/>
        </w:rPr>
        <w:fldChar w:fldCharType="end"/>
      </w:r>
      <w:r w:rsidR="00910C0B" w:rsidRPr="02A20A92">
        <w:rPr>
          <w:rFonts w:asciiTheme="minorHAnsi" w:hAnsiTheme="minorHAnsi"/>
        </w:rPr>
        <w:t xml:space="preserve"> Services are provided; </w:t>
      </w:r>
    </w:p>
    <w:p w14:paraId="256CB6A3" w14:textId="472283C2" w:rsidR="008779B7" w:rsidRPr="00294C71" w:rsidRDefault="00910C0B" w:rsidP="002B7E69">
      <w:pPr>
        <w:pStyle w:val="1"/>
        <w:rPr>
          <w:rFonts w:asciiTheme="minorHAnsi" w:hAnsiTheme="minorHAnsi"/>
        </w:rPr>
      </w:pPr>
      <w:r>
        <w:rPr>
          <w:rFonts w:asciiTheme="minorHAnsi" w:hAnsiTheme="minorHAnsi"/>
        </w:rPr>
        <w:t>(2)</w:t>
      </w:r>
      <w:r>
        <w:rPr>
          <w:rFonts w:asciiTheme="minorHAnsi" w:hAnsiTheme="minorHAnsi"/>
        </w:rPr>
        <w:tab/>
      </w:r>
      <w:r w:rsidR="008779B7" w:rsidRPr="134D7351">
        <w:rPr>
          <w:rFonts w:asciiTheme="minorHAnsi" w:hAnsiTheme="minorHAnsi"/>
        </w:rPr>
        <w:t>dispensing Practitioners and Practitioner’s facilities</w:t>
      </w:r>
      <w:r w:rsidR="001A3488" w:rsidRPr="134D7351">
        <w:rPr>
          <w:rFonts w:asciiTheme="minorHAnsi" w:hAnsiTheme="minorHAnsi"/>
        </w:rPr>
        <w:t xml:space="preserve"> including those engaged in nonsterile</w:t>
      </w:r>
      <w:r w:rsidR="00AA1138" w:rsidRPr="134D7351">
        <w:rPr>
          <w:rStyle w:val="FootnoteReference"/>
          <w:rFonts w:asciiTheme="minorHAnsi" w:hAnsiTheme="minorHAnsi"/>
        </w:rPr>
        <w:footnoteReference w:id="79"/>
      </w:r>
      <w:r w:rsidR="005A334F" w:rsidRPr="134D7351">
        <w:rPr>
          <w:rFonts w:asciiTheme="minorHAnsi" w:hAnsiTheme="minorHAnsi"/>
        </w:rPr>
        <w:t xml:space="preserve"> </w:t>
      </w:r>
      <w:r w:rsidR="001A3488" w:rsidRPr="134D7351">
        <w:rPr>
          <w:rFonts w:asciiTheme="minorHAnsi" w:hAnsiTheme="minorHAnsi"/>
        </w:rPr>
        <w:t>Compounding</w:t>
      </w:r>
      <w:r w:rsidR="00474B04" w:rsidRPr="134D7351">
        <w:rPr>
          <w:rFonts w:asciiTheme="minorHAnsi" w:hAnsiTheme="minorHAnsi"/>
        </w:rPr>
        <w:fldChar w:fldCharType="begin"/>
      </w:r>
      <w:r w:rsidR="00474B04" w:rsidRPr="134D7351">
        <w:rPr>
          <w:rFonts w:asciiTheme="minorHAnsi" w:hAnsiTheme="minorHAnsi"/>
        </w:rPr>
        <w:instrText xml:space="preserve"> compounding" </w:instrText>
      </w:r>
      <w:r w:rsidR="00474B04" w:rsidRPr="134D7351">
        <w:rPr>
          <w:rFonts w:asciiTheme="minorHAnsi" w:hAnsiTheme="minorHAnsi"/>
        </w:rPr>
        <w:fldChar w:fldCharType="end"/>
      </w:r>
      <w:r w:rsidR="008779B7" w:rsidRPr="134D7351">
        <w:rPr>
          <w:rFonts w:asciiTheme="minorHAnsi" w:hAnsiTheme="minorHAnsi"/>
        </w:rPr>
        <w:t>;</w:t>
      </w:r>
      <w:r w:rsidR="0045723F" w:rsidRPr="134D7351">
        <w:rPr>
          <w:rStyle w:val="FootnoteReference"/>
          <w:rFonts w:asciiTheme="minorHAnsi" w:hAnsiTheme="minorHAnsi"/>
        </w:rPr>
        <w:footnoteReference w:id="80"/>
      </w:r>
    </w:p>
    <w:p w14:paraId="5584C933" w14:textId="7939C2B8" w:rsidR="00087034" w:rsidRPr="00294C71" w:rsidRDefault="5D2E84F1" w:rsidP="02A20A92">
      <w:pPr>
        <w:pStyle w:val="1"/>
        <w:rPr>
          <w:rFonts w:asciiTheme="minorHAnsi" w:hAnsiTheme="minorHAnsi"/>
        </w:rPr>
      </w:pPr>
      <w:r w:rsidRPr="02A20A92">
        <w:rPr>
          <w:rFonts w:asciiTheme="minorHAnsi" w:hAnsiTheme="minorHAnsi"/>
        </w:rPr>
        <w:t>(</w:t>
      </w:r>
      <w:r w:rsidR="192854E8" w:rsidRPr="02A20A92">
        <w:rPr>
          <w:rFonts w:asciiTheme="minorHAnsi" w:hAnsiTheme="minorHAnsi"/>
        </w:rPr>
        <w:t>3</w:t>
      </w:r>
      <w:r w:rsidRPr="02A20A92">
        <w:rPr>
          <w:rFonts w:asciiTheme="minorHAnsi" w:hAnsiTheme="minorHAnsi"/>
        </w:rPr>
        <w:t>)</w:t>
      </w:r>
      <w:r w:rsidR="00B12407">
        <w:tab/>
      </w:r>
      <w:r w:rsidR="00B12407" w:rsidRPr="02A20A92">
        <w:rPr>
          <w:rFonts w:asciiTheme="minorHAnsi" w:hAnsiTheme="minorHAnsi"/>
        </w:rPr>
        <w:fldChar w:fldCharType="begin"/>
      </w:r>
      <w:r w:rsidR="00B12407" w:rsidRPr="02A20A92">
        <w:rPr>
          <w:rFonts w:asciiTheme="minorHAnsi" w:hAnsiTheme="minorHAnsi"/>
        </w:rPr>
        <w:instrText xml:space="preserve"> repackage" </w:instrText>
      </w:r>
      <w:r w:rsidR="00B12407" w:rsidRPr="02A20A92">
        <w:rPr>
          <w:rFonts w:asciiTheme="minorHAnsi" w:hAnsiTheme="minorHAnsi"/>
        </w:rPr>
        <w:fldChar w:fldCharType="end"/>
      </w:r>
      <w:r w:rsidR="10979B01" w:rsidRPr="02A20A92">
        <w:rPr>
          <w:rFonts w:asciiTheme="minorHAnsi" w:hAnsiTheme="minorHAnsi"/>
        </w:rPr>
        <w:t xml:space="preserve">Manufacturers or Repackagers </w:t>
      </w:r>
      <w:r w:rsidRPr="02A20A92">
        <w:rPr>
          <w:rFonts w:asciiTheme="minorHAnsi" w:hAnsiTheme="minorHAnsi"/>
        </w:rPr>
        <w:t>of Drugs</w:t>
      </w:r>
      <w:r w:rsidR="00B12407" w:rsidRPr="02A20A92">
        <w:rPr>
          <w:rFonts w:asciiTheme="minorHAnsi" w:hAnsiTheme="minorHAnsi"/>
        </w:rPr>
        <w:fldChar w:fldCharType="begin"/>
      </w:r>
      <w:r w:rsidR="00B12407" w:rsidRPr="02A20A92">
        <w:rPr>
          <w:rFonts w:asciiTheme="minorHAnsi" w:hAnsiTheme="minorHAnsi"/>
        </w:rPr>
        <w:instrText xml:space="preserve"> drug" </w:instrText>
      </w:r>
      <w:r w:rsidR="00B12407" w:rsidRPr="02A20A92">
        <w:rPr>
          <w:rFonts w:asciiTheme="minorHAnsi" w:hAnsiTheme="minorHAnsi"/>
        </w:rPr>
        <w:fldChar w:fldCharType="end"/>
      </w:r>
      <w:r w:rsidRPr="02A20A92">
        <w:rPr>
          <w:rFonts w:asciiTheme="minorHAnsi" w:hAnsiTheme="minorHAnsi"/>
        </w:rPr>
        <w:t xml:space="preserve"> or Devices</w:t>
      </w:r>
      <w:r w:rsidR="00B12407" w:rsidRPr="02A20A92">
        <w:rPr>
          <w:rFonts w:asciiTheme="minorHAnsi" w:hAnsiTheme="minorHAnsi"/>
        </w:rPr>
        <w:fldChar w:fldCharType="begin"/>
      </w:r>
      <w:r w:rsidR="00B12407" w:rsidRPr="02A20A92">
        <w:rPr>
          <w:rFonts w:asciiTheme="minorHAnsi" w:hAnsiTheme="minorHAnsi"/>
        </w:rPr>
        <w:instrText xml:space="preserve"> device" </w:instrText>
      </w:r>
      <w:r w:rsidR="00B12407" w:rsidRPr="02A20A92">
        <w:rPr>
          <w:rFonts w:asciiTheme="minorHAnsi" w:hAnsiTheme="minorHAnsi"/>
        </w:rPr>
        <w:fldChar w:fldCharType="end"/>
      </w:r>
      <w:r w:rsidRPr="02A20A92">
        <w:rPr>
          <w:rFonts w:asciiTheme="minorHAnsi" w:hAnsiTheme="minorHAnsi"/>
        </w:rPr>
        <w:t>;</w:t>
      </w:r>
    </w:p>
    <w:p w14:paraId="58DF83D1" w14:textId="110EBA3D" w:rsidR="00087034" w:rsidRPr="00294C71" w:rsidRDefault="5D2E84F1" w:rsidP="02A20A92">
      <w:pPr>
        <w:pStyle w:val="1"/>
        <w:rPr>
          <w:rFonts w:asciiTheme="minorHAnsi" w:hAnsiTheme="minorHAnsi"/>
        </w:rPr>
      </w:pPr>
      <w:r w:rsidRPr="02A20A92">
        <w:rPr>
          <w:rFonts w:asciiTheme="minorHAnsi" w:hAnsiTheme="minorHAnsi"/>
        </w:rPr>
        <w:t>(</w:t>
      </w:r>
      <w:r w:rsidR="192854E8" w:rsidRPr="02A20A92">
        <w:rPr>
          <w:rFonts w:asciiTheme="minorHAnsi" w:hAnsiTheme="minorHAnsi"/>
        </w:rPr>
        <w:t>4</w:t>
      </w:r>
      <w:r w:rsidRPr="02A20A92">
        <w:rPr>
          <w:rFonts w:asciiTheme="minorHAnsi" w:hAnsiTheme="minorHAnsi"/>
        </w:rPr>
        <w:t>)</w:t>
      </w:r>
      <w:r w:rsidR="00B12407">
        <w:tab/>
      </w:r>
      <w:r w:rsidR="3CCFAB8E" w:rsidRPr="02A20A92">
        <w:rPr>
          <w:rFonts w:asciiTheme="minorHAnsi" w:hAnsiTheme="minorHAnsi"/>
        </w:rPr>
        <w:t xml:space="preserve">Wholesale </w:t>
      </w:r>
      <w:r w:rsidR="521A1DD3" w:rsidRPr="02A20A92">
        <w:rPr>
          <w:rFonts w:asciiTheme="minorHAnsi" w:hAnsiTheme="minorHAnsi"/>
        </w:rPr>
        <w:t xml:space="preserve">Distributors </w:t>
      </w:r>
      <w:r w:rsidR="00B12407" w:rsidRPr="02A20A92">
        <w:rPr>
          <w:rFonts w:asciiTheme="minorHAnsi" w:hAnsiTheme="minorHAnsi"/>
        </w:rPr>
        <w:fldChar w:fldCharType="begin"/>
      </w:r>
      <w:r w:rsidR="00B12407" w:rsidRPr="02A20A92">
        <w:rPr>
          <w:rFonts w:asciiTheme="minorHAnsi" w:hAnsiTheme="minorHAnsi"/>
        </w:rPr>
        <w:instrText xml:space="preserve"> </w:instrText>
      </w:r>
      <w:r w:rsidR="00B12407" w:rsidRPr="02A20A92">
        <w:rPr>
          <w:rFonts w:asciiTheme="minorHAnsi" w:hAnsiTheme="minorHAnsi"/>
          <w:u w:val="single"/>
        </w:rPr>
        <w:instrText>wholesale distribution</w:instrText>
      </w:r>
      <w:r w:rsidR="00B12407" w:rsidRPr="02A20A92">
        <w:rPr>
          <w:rFonts w:asciiTheme="minorHAnsi" w:hAnsiTheme="minorHAnsi"/>
        </w:rPr>
        <w:instrText xml:space="preserve">" </w:instrText>
      </w:r>
      <w:r w:rsidR="00B12407" w:rsidRPr="02A20A92">
        <w:rPr>
          <w:rFonts w:asciiTheme="minorHAnsi" w:hAnsiTheme="minorHAnsi"/>
        </w:rPr>
        <w:fldChar w:fldCharType="end"/>
      </w:r>
      <w:r w:rsidR="3CCFAB8E" w:rsidRPr="02A20A92">
        <w:rPr>
          <w:rFonts w:asciiTheme="minorHAnsi" w:hAnsiTheme="minorHAnsi"/>
        </w:rPr>
        <w:t>of Drugs</w:t>
      </w:r>
      <w:r w:rsidR="00B12407" w:rsidRPr="02A20A92">
        <w:rPr>
          <w:rFonts w:asciiTheme="minorHAnsi" w:hAnsiTheme="minorHAnsi"/>
        </w:rPr>
        <w:fldChar w:fldCharType="begin"/>
      </w:r>
      <w:r w:rsidR="00B12407" w:rsidRPr="02A20A92">
        <w:rPr>
          <w:rFonts w:asciiTheme="minorHAnsi" w:hAnsiTheme="minorHAnsi"/>
        </w:rPr>
        <w:instrText xml:space="preserve"> drug" </w:instrText>
      </w:r>
      <w:r w:rsidR="00B12407" w:rsidRPr="02A20A92">
        <w:rPr>
          <w:rFonts w:asciiTheme="minorHAnsi" w:hAnsiTheme="minorHAnsi"/>
        </w:rPr>
        <w:fldChar w:fldCharType="end"/>
      </w:r>
      <w:r w:rsidR="3CCFAB8E" w:rsidRPr="02A20A92">
        <w:rPr>
          <w:rFonts w:asciiTheme="minorHAnsi" w:hAnsiTheme="minorHAnsi"/>
        </w:rPr>
        <w:t xml:space="preserve"> or Devices;</w:t>
      </w:r>
    </w:p>
    <w:p w14:paraId="771EC8AC" w14:textId="72E04C6F" w:rsidR="00087034" w:rsidRPr="00294C71" w:rsidRDefault="3CCFAB8E" w:rsidP="02A20A92">
      <w:pPr>
        <w:pStyle w:val="1"/>
        <w:rPr>
          <w:rFonts w:asciiTheme="minorHAnsi" w:hAnsiTheme="minorHAnsi"/>
        </w:rPr>
      </w:pPr>
      <w:r w:rsidRPr="02A20A92">
        <w:rPr>
          <w:rFonts w:asciiTheme="minorHAnsi" w:hAnsiTheme="minorHAnsi"/>
        </w:rPr>
        <w:t>(5)</w:t>
      </w:r>
      <w:r w:rsidR="00087034">
        <w:tab/>
      </w:r>
      <w:r w:rsidR="0C3A46A4" w:rsidRPr="02A20A92">
        <w:rPr>
          <w:rFonts w:asciiTheme="minorHAnsi" w:hAnsiTheme="minorHAnsi"/>
        </w:rPr>
        <w:t xml:space="preserve">Drug or Device </w:t>
      </w:r>
      <w:r w:rsidRPr="02A20A92">
        <w:rPr>
          <w:rFonts w:asciiTheme="minorHAnsi" w:hAnsiTheme="minorHAnsi"/>
        </w:rPr>
        <w:t>Third-Party Logistic</w:t>
      </w:r>
      <w:r w:rsidR="2C4B72E9" w:rsidRPr="02A20A92">
        <w:rPr>
          <w:rFonts w:asciiTheme="minorHAnsi" w:hAnsiTheme="minorHAnsi"/>
        </w:rPr>
        <w:t>s</w:t>
      </w:r>
      <w:r w:rsidRPr="02A20A92">
        <w:rPr>
          <w:rFonts w:asciiTheme="minorHAnsi" w:hAnsiTheme="minorHAnsi"/>
        </w:rPr>
        <w:t xml:space="preserve"> Provider</w:t>
      </w:r>
      <w:r w:rsidR="5A4104FC" w:rsidRPr="02A20A92">
        <w:rPr>
          <w:rFonts w:asciiTheme="minorHAnsi" w:hAnsiTheme="minorHAnsi"/>
        </w:rPr>
        <w:t>s</w:t>
      </w:r>
      <w:r w:rsidR="00087034" w:rsidRPr="02A20A92">
        <w:rPr>
          <w:rFonts w:asciiTheme="minorHAnsi" w:hAnsiTheme="minorHAnsi"/>
        </w:rPr>
        <w:fldChar w:fldCharType="begin"/>
      </w:r>
      <w:r w:rsidR="00087034" w:rsidRPr="02A20A92">
        <w:rPr>
          <w:rFonts w:asciiTheme="minorHAnsi" w:hAnsiTheme="minorHAnsi"/>
        </w:rPr>
        <w:instrText xml:space="preserve"> third-party logistics provider" </w:instrText>
      </w:r>
      <w:r w:rsidR="00087034" w:rsidRPr="02A20A92">
        <w:rPr>
          <w:rFonts w:asciiTheme="minorHAnsi" w:hAnsiTheme="minorHAnsi"/>
        </w:rPr>
        <w:fldChar w:fldCharType="end"/>
      </w:r>
      <w:r w:rsidRPr="02A20A92">
        <w:rPr>
          <w:rFonts w:asciiTheme="minorHAnsi" w:hAnsiTheme="minorHAnsi"/>
        </w:rPr>
        <w:t xml:space="preserve"> </w:t>
      </w:r>
      <w:r w:rsidR="00087034" w:rsidRPr="02A20A92">
        <w:rPr>
          <w:rFonts w:asciiTheme="minorHAnsi" w:hAnsiTheme="minorHAnsi"/>
        </w:rPr>
        <w:fldChar w:fldCharType="begin"/>
      </w:r>
      <w:r w:rsidR="00087034" w:rsidRPr="02A20A92">
        <w:rPr>
          <w:rFonts w:asciiTheme="minorHAnsi" w:hAnsiTheme="minorHAnsi"/>
        </w:rPr>
        <w:instrText xml:space="preserve"> drug" </w:instrText>
      </w:r>
      <w:r w:rsidR="00087034" w:rsidRPr="02A20A92">
        <w:rPr>
          <w:rFonts w:asciiTheme="minorHAnsi" w:hAnsiTheme="minorHAnsi"/>
        </w:rPr>
        <w:fldChar w:fldCharType="end"/>
      </w:r>
      <w:r w:rsidR="00087034" w:rsidRPr="02A20A92">
        <w:rPr>
          <w:rFonts w:asciiTheme="minorHAnsi" w:hAnsiTheme="minorHAnsi"/>
        </w:rPr>
        <w:fldChar w:fldCharType="begin"/>
      </w:r>
      <w:r w:rsidR="00087034" w:rsidRPr="02A20A92">
        <w:rPr>
          <w:rFonts w:asciiTheme="minorHAnsi" w:hAnsiTheme="minorHAnsi"/>
        </w:rPr>
        <w:instrText xml:space="preserve"> device" </w:instrText>
      </w:r>
      <w:r w:rsidR="00087034" w:rsidRPr="02A20A92">
        <w:rPr>
          <w:rFonts w:asciiTheme="minorHAnsi" w:hAnsiTheme="minorHAnsi"/>
        </w:rPr>
        <w:fldChar w:fldCharType="end"/>
      </w:r>
      <w:r w:rsidRPr="02A20A92">
        <w:rPr>
          <w:rFonts w:asciiTheme="minorHAnsi" w:hAnsiTheme="minorHAnsi"/>
        </w:rPr>
        <w:t>;</w:t>
      </w:r>
    </w:p>
    <w:p w14:paraId="2E5B25F5" w14:textId="7EF9799E" w:rsidR="003315D8" w:rsidRPr="00294C71" w:rsidRDefault="003315D8" w:rsidP="002B7E69">
      <w:pPr>
        <w:pStyle w:val="1"/>
        <w:rPr>
          <w:rFonts w:asciiTheme="minorHAnsi" w:hAnsiTheme="minorHAnsi"/>
        </w:rPr>
      </w:pPr>
      <w:r w:rsidRPr="00294C71">
        <w:rPr>
          <w:rFonts w:asciiTheme="minorHAnsi" w:hAnsiTheme="minorHAnsi"/>
        </w:rPr>
        <w:t>(</w:t>
      </w:r>
      <w:r w:rsidR="007D5103">
        <w:rPr>
          <w:rFonts w:asciiTheme="minorHAnsi" w:hAnsiTheme="minorHAnsi"/>
        </w:rPr>
        <w:t>6</w:t>
      </w:r>
      <w:r w:rsidRPr="00294C71">
        <w:rPr>
          <w:rFonts w:asciiTheme="minorHAnsi" w:hAnsiTheme="minorHAnsi"/>
        </w:rPr>
        <w:t>)</w:t>
      </w:r>
      <w:r w:rsidRPr="00294C71">
        <w:rPr>
          <w:rFonts w:asciiTheme="minorHAnsi" w:hAnsiTheme="minorHAnsi"/>
        </w:rPr>
        <w:tab/>
        <w:t>Outsourcing Facilities;</w:t>
      </w:r>
    </w:p>
    <w:p w14:paraId="79CBE8F7" w14:textId="584C9E15" w:rsidR="00B12407" w:rsidRPr="00294C71" w:rsidRDefault="00B12407" w:rsidP="002B7E69">
      <w:pPr>
        <w:pStyle w:val="1"/>
        <w:rPr>
          <w:rFonts w:asciiTheme="minorHAnsi" w:hAnsiTheme="minorHAnsi"/>
        </w:rPr>
      </w:pPr>
      <w:r w:rsidRPr="00294C71">
        <w:rPr>
          <w:rFonts w:asciiTheme="minorHAnsi" w:hAnsiTheme="minorHAnsi"/>
        </w:rPr>
        <w:t>(</w:t>
      </w:r>
      <w:r w:rsidR="007D5103">
        <w:rPr>
          <w:rFonts w:asciiTheme="minorHAnsi" w:hAnsiTheme="minorHAnsi"/>
        </w:rPr>
        <w:t>7</w:t>
      </w:r>
      <w:r w:rsidR="003315D8" w:rsidRPr="00294C71">
        <w:rPr>
          <w:rFonts w:asciiTheme="minorHAnsi" w:hAnsiTheme="minorHAnsi"/>
        </w:rPr>
        <w:t>)</w:t>
      </w:r>
      <w:r w:rsidRPr="00294C71">
        <w:rPr>
          <w:rFonts w:asciiTheme="minorHAnsi" w:hAnsiTheme="minorHAnsi"/>
        </w:rPr>
        <w:tab/>
      </w:r>
      <w:r w:rsidR="0048775C" w:rsidRPr="00294C71">
        <w:rPr>
          <w:rFonts w:asciiTheme="minorHAnsi" w:hAnsiTheme="minorHAnsi"/>
        </w:rPr>
        <w:t>P</w:t>
      </w:r>
      <w:r w:rsidRPr="00294C71">
        <w:rPr>
          <w:rFonts w:asciiTheme="minorHAnsi" w:hAnsiTheme="minorHAnsi"/>
        </w:rPr>
        <w:t>harmacy Benefits Manager</w:t>
      </w:r>
      <w:r w:rsidR="00397626" w:rsidRPr="00294C71">
        <w:rPr>
          <w:rFonts w:asciiTheme="minorHAnsi" w:hAnsiTheme="minorHAnsi"/>
        </w:rPr>
        <w:fldChar w:fldCharType="begin"/>
      </w:r>
      <w:r w:rsidR="00397626" w:rsidRPr="00294C71">
        <w:rPr>
          <w:rFonts w:asciiTheme="minorHAnsi" w:hAnsiTheme="minorHAnsi"/>
        </w:rPr>
        <w:instrText xml:space="preserve"> pharmacy benefits manager" </w:instrText>
      </w:r>
      <w:r w:rsidR="00397626" w:rsidRPr="00294C71">
        <w:rPr>
          <w:rFonts w:asciiTheme="minorHAnsi" w:hAnsiTheme="minorHAnsi"/>
        </w:rPr>
        <w:fldChar w:fldCharType="end"/>
      </w:r>
      <w:r w:rsidRPr="00294C71">
        <w:rPr>
          <w:rFonts w:asciiTheme="minorHAnsi" w:hAnsiTheme="minorHAnsi"/>
        </w:rPr>
        <w:t>s</w:t>
      </w:r>
      <w:r w:rsidR="0048775C" w:rsidRPr="00294C71">
        <w:rPr>
          <w:rFonts w:asciiTheme="minorHAnsi" w:hAnsiTheme="minorHAnsi"/>
        </w:rPr>
        <w:t>; and</w:t>
      </w:r>
    </w:p>
    <w:p w14:paraId="1EB53814" w14:textId="7544253A" w:rsidR="0048775C" w:rsidRPr="00294C71" w:rsidRDefault="0048775C" w:rsidP="002B7E69">
      <w:pPr>
        <w:pStyle w:val="1"/>
        <w:rPr>
          <w:rFonts w:asciiTheme="minorHAnsi" w:hAnsiTheme="minorHAnsi"/>
        </w:rPr>
      </w:pPr>
      <w:r w:rsidRPr="00294C71">
        <w:rPr>
          <w:rFonts w:asciiTheme="minorHAnsi" w:hAnsiTheme="minorHAnsi"/>
        </w:rPr>
        <w:t>(</w:t>
      </w:r>
      <w:r w:rsidR="007D5103">
        <w:rPr>
          <w:rFonts w:asciiTheme="minorHAnsi" w:hAnsiTheme="minorHAnsi"/>
        </w:rPr>
        <w:t>8</w:t>
      </w:r>
      <w:r w:rsidR="003315D8" w:rsidRPr="00294C71">
        <w:rPr>
          <w:rFonts w:asciiTheme="minorHAnsi" w:hAnsiTheme="minorHAnsi"/>
        </w:rPr>
        <w:t>)</w:t>
      </w:r>
      <w:r w:rsidRPr="00294C71">
        <w:rPr>
          <w:rFonts w:asciiTheme="minorHAnsi" w:hAnsiTheme="minorHAnsi"/>
        </w:rPr>
        <w:t xml:space="preserve"> </w:t>
      </w:r>
      <w:r w:rsidRPr="00294C71">
        <w:rPr>
          <w:rFonts w:asciiTheme="minorHAnsi" w:hAnsiTheme="minorHAnsi"/>
        </w:rPr>
        <w:tab/>
        <w:t>Repository Programs</w:t>
      </w:r>
    </w:p>
    <w:p w14:paraId="293523EB" w14:textId="776173A0" w:rsidR="00B12407" w:rsidRPr="00294C71" w:rsidRDefault="00BA6683" w:rsidP="00BA6683">
      <w:pPr>
        <w:pStyle w:val="a"/>
        <w:rPr>
          <w:rFonts w:asciiTheme="minorHAnsi" w:hAnsiTheme="minorHAnsi"/>
        </w:rPr>
      </w:pPr>
      <w:r w:rsidRPr="00294C71">
        <w:rPr>
          <w:rFonts w:asciiTheme="minorHAnsi" w:hAnsiTheme="minorHAnsi"/>
        </w:rPr>
        <w:tab/>
      </w:r>
      <w:r w:rsidR="00B12407" w:rsidRPr="00294C71">
        <w:rPr>
          <w:rFonts w:asciiTheme="minorHAnsi" w:hAnsiTheme="minorHAnsi"/>
        </w:rPr>
        <w:t>Where operations are conducted at more than one locati</w:t>
      </w:r>
      <w:r w:rsidRPr="00294C71">
        <w:rPr>
          <w:rFonts w:asciiTheme="minorHAnsi" w:hAnsiTheme="minorHAnsi"/>
        </w:rPr>
        <w:t xml:space="preserve">on, each such location shall be </w:t>
      </w:r>
      <w:r w:rsidR="00B12407" w:rsidRPr="00294C71">
        <w:rPr>
          <w:rFonts w:asciiTheme="minorHAnsi" w:hAnsiTheme="minorHAnsi"/>
        </w:rPr>
        <w:t>licensed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00B12407"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00B12407" w:rsidRPr="00294C71">
        <w:rPr>
          <w:rFonts w:asciiTheme="minorHAnsi" w:hAnsiTheme="minorHAnsi"/>
        </w:rPr>
        <w:t>.</w:t>
      </w:r>
    </w:p>
    <w:p w14:paraId="76AFC13D" w14:textId="7431F69C" w:rsidR="00B12407" w:rsidRPr="00294C71" w:rsidRDefault="5D2E84F1" w:rsidP="02A20A92">
      <w:pPr>
        <w:pStyle w:val="a"/>
        <w:rPr>
          <w:rFonts w:asciiTheme="minorHAnsi" w:hAnsiTheme="minorHAnsi"/>
        </w:rPr>
      </w:pPr>
      <w:r w:rsidRPr="02A20A92">
        <w:rPr>
          <w:rFonts w:asciiTheme="minorHAnsi" w:hAnsiTheme="minorHAnsi"/>
        </w:rPr>
        <w:t>(b)</w:t>
      </w:r>
      <w:r w:rsidR="00B12407" w:rsidRPr="00294C71">
        <w:rPr>
          <w:rFonts w:asciiTheme="minorHAnsi" w:hAnsiTheme="minorHAnsi"/>
        </w:rPr>
        <w:tab/>
      </w:r>
      <w:r w:rsidRPr="02A20A92">
        <w:rPr>
          <w:rFonts w:asciiTheme="minorHAnsi" w:hAnsiTheme="minorHAnsi"/>
        </w:rPr>
        <w:t>The Board</w:t>
      </w:r>
      <w:r w:rsidR="00397626" w:rsidRPr="02A20A92">
        <w:rPr>
          <w:rFonts w:asciiTheme="minorHAnsi" w:hAnsiTheme="minorHAnsi"/>
        </w:rPr>
        <w:fldChar w:fldCharType="begin"/>
      </w:r>
      <w:r w:rsidR="00397626" w:rsidRPr="02A20A92">
        <w:rPr>
          <w:rFonts w:asciiTheme="minorHAnsi" w:hAnsiTheme="minorHAnsi"/>
        </w:rPr>
        <w:instrText xml:space="preserve"> board of pharmacy" </w:instrText>
      </w:r>
      <w:r w:rsidR="00397626" w:rsidRPr="02A20A92">
        <w:rPr>
          <w:rFonts w:asciiTheme="minorHAnsi" w:hAnsiTheme="minorHAnsi"/>
        </w:rPr>
        <w:fldChar w:fldCharType="end"/>
      </w:r>
      <w:r w:rsidRPr="02A20A92">
        <w:rPr>
          <w:rFonts w:asciiTheme="minorHAnsi" w:hAnsiTheme="minorHAnsi"/>
        </w:rPr>
        <w:t xml:space="preserve"> shall establish by rule, under the powers granted to it under Section</w:t>
      </w:r>
      <w:r w:rsidR="002F397A">
        <w:rPr>
          <w:rFonts w:asciiTheme="minorHAnsi" w:hAnsiTheme="minorHAnsi"/>
        </w:rPr>
        <w:t>s</w:t>
      </w:r>
      <w:r w:rsidRPr="02A20A92">
        <w:rPr>
          <w:rFonts w:asciiTheme="minorHAnsi" w:hAnsiTheme="minorHAnsi"/>
        </w:rPr>
        <w:t xml:space="preserve"> 212 and 213 of this Act and as may be required from time to time, under federal law, the </w:t>
      </w:r>
      <w:r w:rsidR="0055379B">
        <w:rPr>
          <w:rFonts w:asciiTheme="minorHAnsi" w:hAnsiTheme="minorHAnsi"/>
        </w:rPr>
        <w:t>c</w:t>
      </w:r>
      <w:r w:rsidRPr="02A20A92">
        <w:rPr>
          <w:rFonts w:asciiTheme="minorHAnsi" w:hAnsiTheme="minorHAnsi"/>
        </w:rPr>
        <w:t>riteria that each Person must meet to qualify for licensure in each classification</w:t>
      </w:r>
      <w:r w:rsidR="3CCFAB8E" w:rsidRPr="02A20A92">
        <w:rPr>
          <w:rFonts w:asciiTheme="minorHAnsi" w:hAnsiTheme="minorHAnsi"/>
        </w:rPr>
        <w:t>, as well as the required practice standards applicable to each type of activity and/or facility</w:t>
      </w:r>
      <w:r w:rsidRPr="02A20A92">
        <w:rPr>
          <w:rFonts w:asciiTheme="minorHAnsi" w:hAnsiTheme="minorHAnsi"/>
        </w:rPr>
        <w:t>. The Board</w:t>
      </w:r>
      <w:r w:rsidR="009F76C0" w:rsidRPr="02A20A92">
        <w:rPr>
          <w:rFonts w:asciiTheme="minorHAnsi" w:hAnsiTheme="minorHAnsi"/>
        </w:rPr>
        <w:fldChar w:fldCharType="begin"/>
      </w:r>
      <w:r w:rsidR="009F76C0" w:rsidRPr="02A20A92">
        <w:rPr>
          <w:rFonts w:asciiTheme="minorHAnsi" w:hAnsiTheme="minorHAnsi"/>
        </w:rPr>
        <w:instrText xml:space="preserve"> </w:instrText>
      </w:r>
      <w:r w:rsidR="009F76C0" w:rsidRPr="02A20A92">
        <w:rPr>
          <w:rFonts w:asciiTheme="minorHAnsi" w:hAnsiTheme="minorHAnsi"/>
          <w:sz w:val="16"/>
          <w:szCs w:val="16"/>
        </w:rPr>
        <w:instrText>board of pharmacy</w:instrText>
      </w:r>
      <w:r w:rsidR="009F76C0" w:rsidRPr="02A20A92">
        <w:rPr>
          <w:rFonts w:asciiTheme="minorHAnsi" w:hAnsiTheme="minorHAnsi"/>
        </w:rPr>
        <w:instrText xml:space="preserve">" </w:instrText>
      </w:r>
      <w:r w:rsidR="009F76C0" w:rsidRPr="02A20A92">
        <w:rPr>
          <w:rFonts w:asciiTheme="minorHAnsi" w:hAnsiTheme="minorHAnsi"/>
        </w:rPr>
        <w:fldChar w:fldCharType="end"/>
      </w:r>
      <w:r w:rsidRPr="02A20A92">
        <w:rPr>
          <w:rFonts w:asciiTheme="minorHAnsi" w:hAnsiTheme="minorHAnsi"/>
        </w:rPr>
        <w:t xml:space="preserve"> shall adopt definitions in addition to those provided in Article I, Section 105, where necessary to carry out the Board</w:t>
      </w:r>
      <w:r w:rsidR="009F76C0" w:rsidRPr="02A20A92">
        <w:rPr>
          <w:rFonts w:asciiTheme="minorHAnsi" w:hAnsiTheme="minorHAnsi"/>
        </w:rPr>
        <w:fldChar w:fldCharType="begin"/>
      </w:r>
      <w:r w:rsidR="009F76C0" w:rsidRPr="02A20A92">
        <w:rPr>
          <w:rFonts w:asciiTheme="minorHAnsi" w:hAnsiTheme="minorHAnsi"/>
        </w:rPr>
        <w:instrText xml:space="preserve"> </w:instrText>
      </w:r>
      <w:r w:rsidR="009F76C0" w:rsidRPr="02A20A92">
        <w:rPr>
          <w:rFonts w:asciiTheme="minorHAnsi" w:hAnsiTheme="minorHAnsi"/>
          <w:sz w:val="16"/>
          <w:szCs w:val="16"/>
        </w:rPr>
        <w:instrText>board of pharmacy</w:instrText>
      </w:r>
      <w:r w:rsidR="009F76C0" w:rsidRPr="02A20A92">
        <w:rPr>
          <w:rFonts w:asciiTheme="minorHAnsi" w:hAnsiTheme="minorHAnsi"/>
        </w:rPr>
        <w:instrText xml:space="preserve">" </w:instrText>
      </w:r>
      <w:r w:rsidR="009F76C0" w:rsidRPr="02A20A92">
        <w:rPr>
          <w:rFonts w:asciiTheme="minorHAnsi" w:hAnsiTheme="minorHAnsi"/>
        </w:rPr>
        <w:fldChar w:fldCharType="end"/>
      </w:r>
      <w:r w:rsidRPr="02A20A92">
        <w:rPr>
          <w:rFonts w:asciiTheme="minorHAnsi" w:hAnsiTheme="minorHAnsi"/>
        </w:rPr>
        <w:t>’s responsibilities. The Board</w:t>
      </w:r>
      <w:r w:rsidR="009F76C0" w:rsidRPr="02A20A92">
        <w:rPr>
          <w:rFonts w:asciiTheme="minorHAnsi" w:hAnsiTheme="minorHAnsi"/>
        </w:rPr>
        <w:fldChar w:fldCharType="begin"/>
      </w:r>
      <w:r w:rsidR="009F76C0" w:rsidRPr="02A20A92">
        <w:rPr>
          <w:rFonts w:asciiTheme="minorHAnsi" w:hAnsiTheme="minorHAnsi"/>
        </w:rPr>
        <w:instrText xml:space="preserve"> </w:instrText>
      </w:r>
      <w:r w:rsidR="009F76C0" w:rsidRPr="02A20A92">
        <w:rPr>
          <w:rFonts w:asciiTheme="minorHAnsi" w:hAnsiTheme="minorHAnsi"/>
          <w:sz w:val="16"/>
          <w:szCs w:val="16"/>
        </w:rPr>
        <w:instrText>board of pharmacy</w:instrText>
      </w:r>
      <w:r w:rsidR="009F76C0" w:rsidRPr="02A20A92">
        <w:rPr>
          <w:rFonts w:asciiTheme="minorHAnsi" w:hAnsiTheme="minorHAnsi"/>
        </w:rPr>
        <w:instrText xml:space="preserve">" </w:instrText>
      </w:r>
      <w:r w:rsidR="009F76C0" w:rsidRPr="02A20A92">
        <w:rPr>
          <w:rFonts w:asciiTheme="minorHAnsi" w:hAnsiTheme="minorHAnsi"/>
        </w:rPr>
        <w:fldChar w:fldCharType="end"/>
      </w:r>
      <w:r w:rsidRPr="02A20A92">
        <w:rPr>
          <w:rFonts w:asciiTheme="minorHAnsi" w:hAnsiTheme="minorHAnsi"/>
        </w:rPr>
        <w:t xml:space="preserve"> </w:t>
      </w:r>
      <w:r w:rsidRPr="02A20A92">
        <w:rPr>
          <w:rFonts w:asciiTheme="minorHAnsi" w:hAnsiTheme="minorHAnsi"/>
        </w:rPr>
        <w:lastRenderedPageBreak/>
        <w:t xml:space="preserve">may issue licenses with varying </w:t>
      </w:r>
      <w:r w:rsidR="77ACF168" w:rsidRPr="02A20A92">
        <w:rPr>
          <w:rFonts w:asciiTheme="minorHAnsi" w:hAnsiTheme="minorHAnsi"/>
        </w:rPr>
        <w:t>conditions</w:t>
      </w:r>
      <w:r w:rsidRPr="02A20A92">
        <w:rPr>
          <w:rFonts w:asciiTheme="minorHAnsi" w:hAnsiTheme="minorHAnsi"/>
        </w:rPr>
        <w:t xml:space="preserve"> to such Persons where the Board</w:t>
      </w:r>
      <w:r w:rsidR="009F76C0" w:rsidRPr="02A20A92">
        <w:rPr>
          <w:rFonts w:asciiTheme="minorHAnsi" w:hAnsiTheme="minorHAnsi"/>
        </w:rPr>
        <w:fldChar w:fldCharType="begin"/>
      </w:r>
      <w:r w:rsidR="009F76C0" w:rsidRPr="02A20A92">
        <w:rPr>
          <w:rFonts w:asciiTheme="minorHAnsi" w:hAnsiTheme="minorHAnsi"/>
        </w:rPr>
        <w:instrText xml:space="preserve"> </w:instrText>
      </w:r>
      <w:r w:rsidR="009F76C0" w:rsidRPr="02A20A92">
        <w:rPr>
          <w:rFonts w:asciiTheme="minorHAnsi" w:hAnsiTheme="minorHAnsi"/>
          <w:sz w:val="16"/>
          <w:szCs w:val="16"/>
        </w:rPr>
        <w:instrText>board of pharmacy</w:instrText>
      </w:r>
      <w:r w:rsidR="009F76C0" w:rsidRPr="02A20A92">
        <w:rPr>
          <w:rFonts w:asciiTheme="minorHAnsi" w:hAnsiTheme="minorHAnsi"/>
        </w:rPr>
        <w:instrText xml:space="preserve">" </w:instrText>
      </w:r>
      <w:r w:rsidR="009F76C0" w:rsidRPr="02A20A92">
        <w:rPr>
          <w:rFonts w:asciiTheme="minorHAnsi" w:hAnsiTheme="minorHAnsi"/>
        </w:rPr>
        <w:fldChar w:fldCharType="end"/>
      </w:r>
      <w:r w:rsidRPr="02A20A92">
        <w:rPr>
          <w:rFonts w:asciiTheme="minorHAnsi" w:hAnsiTheme="minorHAnsi"/>
        </w:rPr>
        <w:t xml:space="preserve"> deems it necessary.</w:t>
      </w:r>
      <w:r w:rsidR="0045723F" w:rsidRPr="02A20A92">
        <w:rPr>
          <w:rStyle w:val="FootnoteReference"/>
          <w:rFonts w:asciiTheme="minorHAnsi" w:hAnsiTheme="minorHAnsi"/>
        </w:rPr>
        <w:footnoteReference w:id="81"/>
      </w:r>
      <w:r w:rsidRPr="02A20A92">
        <w:rPr>
          <w:rFonts w:asciiTheme="minorHAnsi" w:hAnsiTheme="minorHAnsi"/>
        </w:rPr>
        <w:t xml:space="preserve"> </w:t>
      </w:r>
    </w:p>
    <w:p w14:paraId="4F953D51" w14:textId="7BCA6745" w:rsidR="00B12407" w:rsidRPr="00294C71" w:rsidRDefault="5D2E84F1" w:rsidP="02A20A92">
      <w:pPr>
        <w:pStyle w:val="a"/>
        <w:rPr>
          <w:rFonts w:asciiTheme="minorHAnsi" w:hAnsiTheme="minorHAnsi"/>
        </w:rPr>
      </w:pPr>
      <w:r w:rsidRPr="02A20A92">
        <w:rPr>
          <w:rFonts w:asciiTheme="minorHAnsi" w:hAnsiTheme="minorHAnsi"/>
        </w:rPr>
        <w:t>(c)</w:t>
      </w:r>
      <w:r w:rsidR="00B12407">
        <w:tab/>
      </w:r>
      <w:r w:rsidRPr="02A20A92">
        <w:rPr>
          <w:rFonts w:asciiTheme="minorHAnsi" w:hAnsiTheme="minorHAnsi"/>
        </w:rPr>
        <w:t xml:space="preserve">Each Pharmacy shall have a Pharmacist-in-Charge. Whenever an applicable rule requires or prohibits action by a Pharmacy, responsibility shall be that of the owner </w:t>
      </w:r>
      <w:r w:rsidR="4ABE9548" w:rsidRPr="02A20A92">
        <w:rPr>
          <w:rFonts w:asciiTheme="minorHAnsi" w:hAnsiTheme="minorHAnsi"/>
        </w:rPr>
        <w:t xml:space="preserve">and/or pharmacy permit holder </w:t>
      </w:r>
      <w:r w:rsidRPr="02A20A92">
        <w:rPr>
          <w:rFonts w:asciiTheme="minorHAnsi" w:hAnsiTheme="minorHAnsi"/>
        </w:rPr>
        <w:t xml:space="preserve">and the Pharmacist-in-Charge of the Pharmacy, whether the owner </w:t>
      </w:r>
      <w:r w:rsidR="4ABE9548" w:rsidRPr="02A20A92">
        <w:rPr>
          <w:rFonts w:asciiTheme="minorHAnsi" w:hAnsiTheme="minorHAnsi"/>
        </w:rPr>
        <w:t xml:space="preserve">and/or pharmacy permit holder </w:t>
      </w:r>
      <w:r w:rsidRPr="02A20A92">
        <w:rPr>
          <w:rFonts w:asciiTheme="minorHAnsi" w:hAnsiTheme="minorHAnsi"/>
        </w:rPr>
        <w:t>is a sole proprietor, partnership, association, corporation, or otherwise.</w:t>
      </w:r>
    </w:p>
    <w:p w14:paraId="2B5E2584" w14:textId="7B27E4C4" w:rsidR="00B12407" w:rsidRPr="00294C71" w:rsidRDefault="5D2E84F1" w:rsidP="02A20A92">
      <w:pPr>
        <w:pStyle w:val="a"/>
        <w:rPr>
          <w:rFonts w:asciiTheme="minorHAnsi" w:hAnsiTheme="minorHAnsi"/>
        </w:rPr>
      </w:pPr>
      <w:r w:rsidRPr="02A20A92">
        <w:rPr>
          <w:rFonts w:asciiTheme="minorHAnsi" w:hAnsiTheme="minorHAnsi"/>
        </w:rPr>
        <w:t>(d)</w:t>
      </w:r>
      <w:r w:rsidR="00B12407" w:rsidRPr="00294C71">
        <w:rPr>
          <w:rFonts w:asciiTheme="minorHAnsi" w:hAnsiTheme="minorHAnsi"/>
        </w:rPr>
        <w:tab/>
      </w:r>
      <w:r w:rsidRPr="02A20A92">
        <w:rPr>
          <w:rFonts w:asciiTheme="minorHAnsi" w:hAnsiTheme="minorHAnsi"/>
        </w:rPr>
        <w:t xml:space="preserve">Each licensed Person located outside of this </w:t>
      </w:r>
      <w:r w:rsidR="008610D3">
        <w:rPr>
          <w:rFonts w:asciiTheme="minorHAnsi" w:hAnsiTheme="minorHAnsi"/>
        </w:rPr>
        <w:t>s</w:t>
      </w:r>
      <w:r w:rsidRPr="02A20A92">
        <w:rPr>
          <w:rFonts w:asciiTheme="minorHAnsi" w:hAnsiTheme="minorHAnsi"/>
        </w:rPr>
        <w:t xml:space="preserve">tate </w:t>
      </w:r>
      <w:r w:rsidR="00B54B5C">
        <w:rPr>
          <w:rFonts w:asciiTheme="minorHAnsi" w:hAnsiTheme="minorHAnsi"/>
        </w:rPr>
        <w:t>who</w:t>
      </w:r>
      <w:r w:rsidR="00B54B5C" w:rsidRPr="02A20A92">
        <w:rPr>
          <w:rFonts w:asciiTheme="minorHAnsi" w:hAnsiTheme="minorHAnsi"/>
        </w:rPr>
        <w:t xml:space="preserve"> </w:t>
      </w:r>
      <w:r w:rsidRPr="02A20A92">
        <w:rPr>
          <w:rFonts w:asciiTheme="minorHAnsi" w:hAnsiTheme="minorHAnsi"/>
        </w:rPr>
        <w:t xml:space="preserve">ships, mails, </w:t>
      </w:r>
      <w:r w:rsidR="00CF1851">
        <w:rPr>
          <w:rFonts w:asciiTheme="minorHAnsi" w:hAnsiTheme="minorHAnsi"/>
        </w:rPr>
        <w:t xml:space="preserve">Dispenses, </w:t>
      </w:r>
      <w:r w:rsidRPr="02A20A92">
        <w:rPr>
          <w:rFonts w:asciiTheme="minorHAnsi" w:hAnsiTheme="minorHAnsi"/>
        </w:rPr>
        <w:t>Distributes, Wholesale Distributes, or Delivers Drug</w:t>
      </w:r>
      <w:r w:rsidR="002A0DF0" w:rsidRPr="02A20A92">
        <w:rPr>
          <w:rFonts w:asciiTheme="minorHAnsi" w:hAnsiTheme="minorHAnsi"/>
        </w:rPr>
        <w:fldChar w:fldCharType="begin"/>
      </w:r>
      <w:r w:rsidR="002A0DF0" w:rsidRPr="02A20A92">
        <w:rPr>
          <w:rFonts w:asciiTheme="minorHAnsi" w:hAnsiTheme="minorHAnsi"/>
        </w:rPr>
        <w:instrText xml:space="preserve"> drug" </w:instrText>
      </w:r>
      <w:r w:rsidR="002A0DF0" w:rsidRPr="02A20A92">
        <w:rPr>
          <w:rFonts w:asciiTheme="minorHAnsi" w:hAnsiTheme="minorHAnsi"/>
        </w:rPr>
        <w:fldChar w:fldCharType="end"/>
      </w:r>
      <w:r w:rsidRPr="02A20A92">
        <w:rPr>
          <w:rFonts w:asciiTheme="minorHAnsi" w:hAnsiTheme="minorHAnsi"/>
        </w:rPr>
        <w:t>s or Devices</w:t>
      </w:r>
      <w:r w:rsidR="002A0DF0" w:rsidRPr="02A20A92">
        <w:rPr>
          <w:rFonts w:asciiTheme="minorHAnsi" w:hAnsiTheme="minorHAnsi"/>
        </w:rPr>
        <w:fldChar w:fldCharType="begin"/>
      </w:r>
      <w:r w:rsidR="002A0DF0" w:rsidRPr="02A20A92">
        <w:rPr>
          <w:rFonts w:asciiTheme="minorHAnsi" w:hAnsiTheme="minorHAnsi"/>
        </w:rPr>
        <w:instrText xml:space="preserve"> device" </w:instrText>
      </w:r>
      <w:r w:rsidR="002A0DF0" w:rsidRPr="02A20A92">
        <w:rPr>
          <w:rFonts w:asciiTheme="minorHAnsi" w:hAnsiTheme="minorHAnsi"/>
        </w:rPr>
        <w:fldChar w:fldCharType="end"/>
      </w:r>
      <w:r w:rsidRPr="02A20A92">
        <w:rPr>
          <w:rFonts w:asciiTheme="minorHAnsi" w:hAnsiTheme="minorHAnsi"/>
        </w:rPr>
        <w:t xml:space="preserve"> in this </w:t>
      </w:r>
      <w:r w:rsidR="008610D3">
        <w:rPr>
          <w:rFonts w:asciiTheme="minorHAnsi" w:hAnsiTheme="minorHAnsi"/>
        </w:rPr>
        <w:t>s</w:t>
      </w:r>
      <w:r w:rsidRPr="02A20A92">
        <w:rPr>
          <w:rFonts w:asciiTheme="minorHAnsi" w:hAnsiTheme="minorHAnsi"/>
        </w:rPr>
        <w:t xml:space="preserve">tate, or Pharmacy located outside of this </w:t>
      </w:r>
      <w:r w:rsidR="008610D3">
        <w:rPr>
          <w:rFonts w:asciiTheme="minorHAnsi" w:hAnsiTheme="minorHAnsi"/>
        </w:rPr>
        <w:t>s</w:t>
      </w:r>
      <w:r w:rsidRPr="02A20A92">
        <w:rPr>
          <w:rFonts w:asciiTheme="minorHAnsi" w:hAnsiTheme="minorHAnsi"/>
        </w:rPr>
        <w:t xml:space="preserve">tate </w:t>
      </w:r>
      <w:r w:rsidR="00531E97">
        <w:rPr>
          <w:rFonts w:asciiTheme="minorHAnsi" w:hAnsiTheme="minorHAnsi"/>
        </w:rPr>
        <w:t>that</w:t>
      </w:r>
      <w:r w:rsidR="00531E97" w:rsidRPr="02A20A92">
        <w:rPr>
          <w:rFonts w:asciiTheme="minorHAnsi" w:hAnsiTheme="minorHAnsi"/>
        </w:rPr>
        <w:t xml:space="preserve"> </w:t>
      </w:r>
      <w:r w:rsidRPr="02A20A92">
        <w:rPr>
          <w:rFonts w:asciiTheme="minorHAnsi" w:hAnsiTheme="minorHAnsi"/>
        </w:rPr>
        <w:t xml:space="preserve">ships, mails, </w:t>
      </w:r>
      <w:r w:rsidR="00CF1851">
        <w:rPr>
          <w:rFonts w:asciiTheme="minorHAnsi" w:hAnsiTheme="minorHAnsi"/>
        </w:rPr>
        <w:t xml:space="preserve">Dispenses, </w:t>
      </w:r>
      <w:r w:rsidRPr="02A20A92">
        <w:rPr>
          <w:rFonts w:asciiTheme="minorHAnsi" w:hAnsiTheme="minorHAnsi"/>
        </w:rPr>
        <w:t>Distributes, or Delivers Drugs</w:t>
      </w:r>
      <w:r w:rsidR="00A45D29" w:rsidRPr="02A20A92">
        <w:rPr>
          <w:rFonts w:asciiTheme="minorHAnsi" w:hAnsiTheme="minorHAnsi"/>
        </w:rPr>
        <w:fldChar w:fldCharType="begin"/>
      </w:r>
      <w:r w:rsidR="00A45D29" w:rsidRPr="02A20A92">
        <w:rPr>
          <w:rFonts w:asciiTheme="minorHAnsi" w:hAnsiTheme="minorHAnsi"/>
        </w:rPr>
        <w:instrText xml:space="preserve"> drug" </w:instrText>
      </w:r>
      <w:r w:rsidR="00A45D29" w:rsidRPr="02A20A92">
        <w:rPr>
          <w:rFonts w:asciiTheme="minorHAnsi" w:hAnsiTheme="minorHAnsi"/>
        </w:rPr>
        <w:fldChar w:fldCharType="end"/>
      </w:r>
      <w:r w:rsidRPr="02A20A92">
        <w:rPr>
          <w:rFonts w:asciiTheme="minorHAnsi" w:hAnsiTheme="minorHAnsi"/>
        </w:rPr>
        <w:t xml:space="preserve"> or Devices</w:t>
      </w:r>
      <w:r w:rsidR="002A0DF0" w:rsidRPr="02A20A92">
        <w:rPr>
          <w:rFonts w:asciiTheme="minorHAnsi" w:hAnsiTheme="minorHAnsi"/>
        </w:rPr>
        <w:fldChar w:fldCharType="begin"/>
      </w:r>
      <w:r w:rsidR="002A0DF0" w:rsidRPr="02A20A92">
        <w:rPr>
          <w:rFonts w:asciiTheme="minorHAnsi" w:hAnsiTheme="minorHAnsi"/>
        </w:rPr>
        <w:instrText xml:space="preserve"> device" </w:instrText>
      </w:r>
      <w:r w:rsidR="002A0DF0" w:rsidRPr="02A20A92">
        <w:rPr>
          <w:rFonts w:asciiTheme="minorHAnsi" w:hAnsiTheme="minorHAnsi"/>
        </w:rPr>
        <w:fldChar w:fldCharType="end"/>
      </w:r>
      <w:r w:rsidRPr="02A20A92">
        <w:rPr>
          <w:rFonts w:asciiTheme="minorHAnsi" w:hAnsiTheme="minorHAnsi"/>
        </w:rPr>
        <w:t xml:space="preserve"> in this </w:t>
      </w:r>
      <w:r w:rsidR="008610D3">
        <w:rPr>
          <w:rFonts w:asciiTheme="minorHAnsi" w:hAnsiTheme="minorHAnsi"/>
        </w:rPr>
        <w:t>s</w:t>
      </w:r>
      <w:r w:rsidRPr="02A20A92">
        <w:rPr>
          <w:rFonts w:asciiTheme="minorHAnsi" w:hAnsiTheme="minorHAnsi"/>
        </w:rPr>
        <w:t xml:space="preserve">tate, </w:t>
      </w:r>
      <w:r w:rsidR="5F67C5CE" w:rsidRPr="02A20A92">
        <w:rPr>
          <w:rFonts w:asciiTheme="minorHAnsi" w:hAnsiTheme="minorHAnsi"/>
        </w:rPr>
        <w:t xml:space="preserve">shall comply with the laws of patients’ domicile, and </w:t>
      </w:r>
      <w:r w:rsidRPr="02A20A92">
        <w:rPr>
          <w:rFonts w:asciiTheme="minorHAnsi" w:hAnsiTheme="minorHAnsi"/>
        </w:rPr>
        <w:t xml:space="preserve">shall designate a registered agent in this state for service of process. Any such licensed Person or Pharmacy </w:t>
      </w:r>
      <w:r w:rsidR="00531E97">
        <w:rPr>
          <w:rFonts w:asciiTheme="minorHAnsi" w:hAnsiTheme="minorHAnsi"/>
        </w:rPr>
        <w:t>that</w:t>
      </w:r>
      <w:r w:rsidR="00531E97" w:rsidRPr="02A20A92">
        <w:rPr>
          <w:rFonts w:asciiTheme="minorHAnsi" w:hAnsiTheme="minorHAnsi"/>
        </w:rPr>
        <w:t xml:space="preserve"> </w:t>
      </w:r>
      <w:r w:rsidRPr="02A20A92">
        <w:rPr>
          <w:rFonts w:asciiTheme="minorHAnsi" w:hAnsiTheme="minorHAnsi"/>
        </w:rPr>
        <w:t xml:space="preserve">does not so designate a registered agent shall be deemed to have designated the Secretary of State of this </w:t>
      </w:r>
      <w:r w:rsidR="008610D3">
        <w:rPr>
          <w:rFonts w:asciiTheme="minorHAnsi" w:hAnsiTheme="minorHAnsi"/>
        </w:rPr>
        <w:t>s</w:t>
      </w:r>
      <w:r w:rsidRPr="02A20A92">
        <w:rPr>
          <w:rFonts w:asciiTheme="minorHAnsi" w:hAnsiTheme="minorHAnsi"/>
        </w:rPr>
        <w:t xml:space="preserve">tate to be its true and lawful attorney, upon whom may be served all legal process in any action or proceeding against such licensed Person growing out of or arising from such </w:t>
      </w:r>
      <w:r w:rsidR="00CF1851">
        <w:rPr>
          <w:rFonts w:asciiTheme="minorHAnsi" w:hAnsiTheme="minorHAnsi"/>
        </w:rPr>
        <w:t>shipping, mailing, Dispensing, Distribution, Wholesale Distribution, or Delivery of Drugs or Devices</w:t>
      </w:r>
      <w:r w:rsidRPr="02A20A92">
        <w:rPr>
          <w:rFonts w:asciiTheme="minorHAnsi" w:hAnsiTheme="minorHAnsi"/>
        </w:rPr>
        <w:t>. A copy of any such service of process shall be mailed to such Person or Pharmacy by the Board</w:t>
      </w:r>
      <w:r w:rsidR="00397626" w:rsidRPr="02A20A92">
        <w:rPr>
          <w:rFonts w:asciiTheme="minorHAnsi" w:hAnsiTheme="minorHAnsi"/>
        </w:rPr>
        <w:fldChar w:fldCharType="begin"/>
      </w:r>
      <w:r w:rsidR="00397626" w:rsidRPr="02A20A92">
        <w:rPr>
          <w:rFonts w:asciiTheme="minorHAnsi" w:hAnsiTheme="minorHAnsi"/>
        </w:rPr>
        <w:instrText xml:space="preserve"> board of pharmacy" </w:instrText>
      </w:r>
      <w:r w:rsidR="00397626" w:rsidRPr="02A20A92">
        <w:rPr>
          <w:rFonts w:asciiTheme="minorHAnsi" w:hAnsiTheme="minorHAnsi"/>
        </w:rPr>
        <w:fldChar w:fldCharType="end"/>
      </w:r>
      <w:r w:rsidRPr="02A20A92">
        <w:rPr>
          <w:rFonts w:asciiTheme="minorHAnsi" w:hAnsiTheme="minorHAnsi"/>
        </w:rPr>
        <w:t xml:space="preserve"> by certified mail, return receipt requested, postage prepaid, at the address such licensed Person has designated on its application for licensure in this </w:t>
      </w:r>
      <w:r w:rsidR="00B03DC1">
        <w:rPr>
          <w:rFonts w:asciiTheme="minorHAnsi" w:hAnsiTheme="minorHAnsi"/>
        </w:rPr>
        <w:t>s</w:t>
      </w:r>
      <w:r w:rsidRPr="02A20A92">
        <w:rPr>
          <w:rFonts w:asciiTheme="minorHAnsi" w:hAnsiTheme="minorHAnsi"/>
        </w:rPr>
        <w:t>tate</w:t>
      </w:r>
      <w:r w:rsidR="092D088C" w:rsidRPr="02A20A92">
        <w:rPr>
          <w:rFonts w:asciiTheme="minorHAnsi" w:hAnsiTheme="minorHAnsi"/>
        </w:rPr>
        <w:t xml:space="preserve">, </w:t>
      </w:r>
      <w:r w:rsidR="6E557685" w:rsidRPr="02A20A92">
        <w:rPr>
          <w:rFonts w:asciiTheme="minorHAnsi" w:hAnsiTheme="minorHAnsi"/>
        </w:rPr>
        <w:t>or by electronic means if permitted</w:t>
      </w:r>
      <w:r w:rsidRPr="02A20A92">
        <w:rPr>
          <w:rFonts w:asciiTheme="minorHAnsi" w:hAnsiTheme="minorHAnsi"/>
        </w:rPr>
        <w:t xml:space="preserve">. If any such Person is not licensed in this </w:t>
      </w:r>
      <w:r w:rsidR="00B03DC1">
        <w:rPr>
          <w:rFonts w:asciiTheme="minorHAnsi" w:hAnsiTheme="minorHAnsi"/>
        </w:rPr>
        <w:t>s</w:t>
      </w:r>
      <w:r w:rsidRPr="02A20A92">
        <w:rPr>
          <w:rFonts w:asciiTheme="minorHAnsi" w:hAnsiTheme="minorHAnsi"/>
        </w:rPr>
        <w:t>tate, service on the Secretary of State only shall be sufficient service.</w:t>
      </w:r>
      <w:r w:rsidR="0045723F" w:rsidRPr="02A20A92">
        <w:rPr>
          <w:rStyle w:val="FootnoteReference"/>
          <w:rFonts w:asciiTheme="minorHAnsi" w:hAnsiTheme="minorHAnsi"/>
        </w:rPr>
        <w:footnoteReference w:id="82"/>
      </w:r>
    </w:p>
    <w:p w14:paraId="55D211AB" w14:textId="3D94B3FD" w:rsidR="00B12407" w:rsidRPr="00294C71" w:rsidRDefault="00B12407" w:rsidP="002B7E69">
      <w:pPr>
        <w:pStyle w:val="a"/>
        <w:rPr>
          <w:rFonts w:asciiTheme="minorHAnsi" w:hAnsiTheme="minorHAnsi"/>
        </w:rPr>
      </w:pPr>
      <w:r w:rsidRPr="00294C71">
        <w:rPr>
          <w:rFonts w:asciiTheme="minorHAnsi" w:hAnsiTheme="minorHAnsi"/>
        </w:rPr>
        <w:t>(e)</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may enter into agreements with other states or with third parties for the purpose of exchanging information concerning the licensure and inspection of entities located in this jurisdiction and those located outside this </w:t>
      </w:r>
      <w:r w:rsidR="00B03DC1">
        <w:rPr>
          <w:rFonts w:asciiTheme="minorHAnsi" w:hAnsiTheme="minorHAnsi"/>
        </w:rPr>
        <w:t>s</w:t>
      </w:r>
      <w:r w:rsidRPr="00294C71">
        <w:rPr>
          <w:rFonts w:asciiTheme="minorHAnsi" w:hAnsiTheme="minorHAnsi"/>
        </w:rPr>
        <w:t>tate.</w:t>
      </w:r>
    </w:p>
    <w:p w14:paraId="25F5280F" w14:textId="2953B3A5" w:rsidR="005A633F" w:rsidRPr="00294C71" w:rsidRDefault="5D2E84F1" w:rsidP="00DC3650">
      <w:pPr>
        <w:pStyle w:val="a"/>
        <w:rPr>
          <w:rFonts w:asciiTheme="minorHAnsi" w:hAnsiTheme="minorHAnsi"/>
        </w:rPr>
      </w:pPr>
      <w:r w:rsidRPr="20856D16">
        <w:rPr>
          <w:rFonts w:asciiTheme="minorHAnsi" w:hAnsiTheme="minorHAnsi"/>
        </w:rPr>
        <w:t>(f)</w:t>
      </w:r>
      <w:r w:rsidR="00B12407">
        <w:tab/>
      </w:r>
      <w:bookmarkStart w:id="45" w:name="_Hlk111623889"/>
      <w:r w:rsidRPr="20856D16">
        <w:rPr>
          <w:rFonts w:asciiTheme="minorHAnsi" w:hAnsiTheme="minorHAnsi"/>
        </w:rPr>
        <w:t>The Board</w:t>
      </w:r>
      <w:r w:rsidR="00B12407" w:rsidRPr="20856D16">
        <w:rPr>
          <w:rFonts w:asciiTheme="minorHAnsi" w:hAnsiTheme="minorHAnsi"/>
        </w:rPr>
        <w:fldChar w:fldCharType="begin"/>
      </w:r>
      <w:r w:rsidR="00B12407" w:rsidRPr="20856D16">
        <w:rPr>
          <w:rFonts w:asciiTheme="minorHAnsi" w:hAnsiTheme="minorHAnsi"/>
        </w:rPr>
        <w:instrText xml:space="preserve"> </w:instrText>
      </w:r>
      <w:r w:rsidR="00B12407" w:rsidRPr="20856D16">
        <w:rPr>
          <w:rFonts w:asciiTheme="minorHAnsi" w:hAnsiTheme="minorHAnsi"/>
          <w:sz w:val="16"/>
          <w:szCs w:val="16"/>
        </w:rPr>
        <w:instrText>board of pharmacy</w:instrText>
      </w:r>
      <w:r w:rsidR="00B12407" w:rsidRPr="20856D16">
        <w:rPr>
          <w:rFonts w:asciiTheme="minorHAnsi" w:hAnsiTheme="minorHAnsi"/>
        </w:rPr>
        <w:instrText xml:space="preserve">" </w:instrText>
      </w:r>
      <w:r w:rsidR="00B12407" w:rsidRPr="20856D16">
        <w:rPr>
          <w:rFonts w:asciiTheme="minorHAnsi" w:hAnsiTheme="minorHAnsi"/>
        </w:rPr>
        <w:fldChar w:fldCharType="end"/>
      </w:r>
      <w:r w:rsidRPr="20856D16">
        <w:rPr>
          <w:rFonts w:asciiTheme="minorHAnsi" w:hAnsiTheme="minorHAnsi"/>
        </w:rPr>
        <w:t xml:space="preserve"> of Pharmacy</w:t>
      </w:r>
      <w:r w:rsidR="00B12407" w:rsidRPr="20856D16">
        <w:rPr>
          <w:rFonts w:asciiTheme="minorHAnsi" w:hAnsiTheme="minorHAnsi"/>
        </w:rPr>
        <w:fldChar w:fldCharType="begin"/>
      </w:r>
      <w:r w:rsidR="00B12407" w:rsidRPr="20856D16">
        <w:rPr>
          <w:rFonts w:asciiTheme="minorHAnsi" w:hAnsiTheme="minorHAnsi"/>
        </w:rPr>
        <w:instrText xml:space="preserve"> board of pharmacy" </w:instrText>
      </w:r>
      <w:r w:rsidR="00B12407" w:rsidRPr="20856D16">
        <w:rPr>
          <w:rFonts w:asciiTheme="minorHAnsi" w:hAnsiTheme="minorHAnsi"/>
        </w:rPr>
        <w:fldChar w:fldCharType="end"/>
      </w:r>
      <w:r w:rsidRPr="20856D16">
        <w:rPr>
          <w:rFonts w:asciiTheme="minorHAnsi" w:hAnsiTheme="minorHAnsi"/>
        </w:rPr>
        <w:t xml:space="preserve"> may deny or refuse to </w:t>
      </w:r>
      <w:r w:rsidR="4B0FCD09" w:rsidRPr="20856D16">
        <w:rPr>
          <w:rFonts w:asciiTheme="minorHAnsi" w:hAnsiTheme="minorHAnsi"/>
        </w:rPr>
        <w:t xml:space="preserve">issue or </w:t>
      </w:r>
      <w:r w:rsidRPr="20856D16">
        <w:rPr>
          <w:rFonts w:asciiTheme="minorHAnsi" w:hAnsiTheme="minorHAnsi"/>
        </w:rPr>
        <w:t xml:space="preserve">renew a license if it determines that the </w:t>
      </w:r>
      <w:r w:rsidR="1704445E" w:rsidRPr="20856D16">
        <w:rPr>
          <w:rFonts w:asciiTheme="minorHAnsi" w:hAnsiTheme="minorHAnsi"/>
        </w:rPr>
        <w:t xml:space="preserve">issuing </w:t>
      </w:r>
      <w:r w:rsidRPr="20856D16">
        <w:rPr>
          <w:rFonts w:asciiTheme="minorHAnsi" w:hAnsiTheme="minorHAnsi"/>
        </w:rPr>
        <w:t>or renewing of such license would not be in the public interest</w:t>
      </w:r>
      <w:r w:rsidR="001107E0">
        <w:rPr>
          <w:rFonts w:asciiTheme="minorHAnsi" w:hAnsiTheme="minorHAnsi"/>
        </w:rPr>
        <w:t>.</w:t>
      </w:r>
      <w:r w:rsidR="5E562C64" w:rsidRPr="02A20A92">
        <w:rPr>
          <w:rFonts w:asciiTheme="minorHAnsi" w:hAnsiTheme="minorHAnsi"/>
        </w:rPr>
        <w:t xml:space="preserve"> </w:t>
      </w:r>
      <w:bookmarkEnd w:id="45"/>
    </w:p>
    <w:p w14:paraId="55F9F8E6" w14:textId="0BCB2FAD" w:rsidR="00B12407" w:rsidRPr="00294C71" w:rsidRDefault="005A633F" w:rsidP="002B7E69">
      <w:pPr>
        <w:pStyle w:val="a"/>
        <w:rPr>
          <w:rFonts w:asciiTheme="minorHAnsi" w:hAnsiTheme="minorHAnsi"/>
        </w:rPr>
      </w:pPr>
      <w:r w:rsidRPr="134D7351">
        <w:rPr>
          <w:rFonts w:asciiTheme="minorHAnsi" w:hAnsiTheme="minorHAnsi"/>
        </w:rPr>
        <w:t>(</w:t>
      </w:r>
      <w:r w:rsidR="00444931">
        <w:rPr>
          <w:rFonts w:asciiTheme="minorHAnsi" w:hAnsiTheme="minorHAnsi"/>
        </w:rPr>
        <w:t>g</w:t>
      </w:r>
      <w:r w:rsidRPr="134D7351">
        <w:rPr>
          <w:rFonts w:asciiTheme="minorHAnsi" w:hAnsiTheme="minorHAnsi"/>
        </w:rPr>
        <w:t>)</w:t>
      </w:r>
      <w:r w:rsidRPr="00294C71">
        <w:rPr>
          <w:rFonts w:asciiTheme="minorHAnsi" w:hAnsiTheme="minorHAnsi"/>
        </w:rPr>
        <w:tab/>
      </w:r>
      <w:r w:rsidR="005158C4" w:rsidRPr="134D7351">
        <w:rPr>
          <w:rFonts w:asciiTheme="minorHAnsi" w:hAnsiTheme="minorHAnsi"/>
        </w:rPr>
        <w:t xml:space="preserve">For facilities that </w:t>
      </w:r>
      <w:r w:rsidR="001303FA" w:rsidRPr="134D7351">
        <w:rPr>
          <w:rFonts w:asciiTheme="minorHAnsi" w:hAnsiTheme="minorHAnsi"/>
        </w:rPr>
        <w:t>C</w:t>
      </w:r>
      <w:r w:rsidR="005158C4" w:rsidRPr="134D7351">
        <w:rPr>
          <w:rFonts w:asciiTheme="minorHAnsi" w:hAnsiTheme="minorHAnsi"/>
        </w:rPr>
        <w:t>ompound</w:t>
      </w:r>
      <w:r w:rsidR="0026034A" w:rsidRPr="134D7351">
        <w:rPr>
          <w:rFonts w:asciiTheme="minorHAnsi" w:hAnsiTheme="minorHAnsi"/>
        </w:rPr>
        <w:fldChar w:fldCharType="begin"/>
      </w:r>
      <w:r w:rsidR="0026034A" w:rsidRPr="134D7351">
        <w:rPr>
          <w:rFonts w:asciiTheme="minorHAnsi" w:hAnsiTheme="minorHAnsi"/>
        </w:rPr>
        <w:instrText xml:space="preserve"> compounding" </w:instrText>
      </w:r>
      <w:r w:rsidR="0026034A" w:rsidRPr="134D7351">
        <w:rPr>
          <w:rFonts w:asciiTheme="minorHAnsi" w:hAnsiTheme="minorHAnsi"/>
        </w:rPr>
        <w:fldChar w:fldCharType="end"/>
      </w:r>
      <w:r w:rsidR="005158C4" w:rsidRPr="134D7351">
        <w:rPr>
          <w:rFonts w:asciiTheme="minorHAnsi" w:hAnsiTheme="minorHAnsi"/>
        </w:rPr>
        <w:t xml:space="preserve"> </w:t>
      </w:r>
      <w:r w:rsidRPr="134D7351">
        <w:rPr>
          <w:rFonts w:asciiTheme="minorHAnsi" w:hAnsiTheme="minorHAnsi"/>
        </w:rPr>
        <w:t>and/or Repackage</w:t>
      </w:r>
      <w:r w:rsidR="00410716" w:rsidRPr="134D7351">
        <w:rPr>
          <w:rFonts w:asciiTheme="minorHAnsi" w:hAnsiTheme="minorHAnsi"/>
        </w:rPr>
        <w:fldChar w:fldCharType="begin"/>
      </w:r>
      <w:r w:rsidR="00410716" w:rsidRPr="134D7351">
        <w:rPr>
          <w:rFonts w:asciiTheme="minorHAnsi" w:hAnsiTheme="minorHAnsi"/>
        </w:rPr>
        <w:instrText xml:space="preserve"> repackage" </w:instrText>
      </w:r>
      <w:r w:rsidR="00410716" w:rsidRPr="134D7351">
        <w:rPr>
          <w:rFonts w:asciiTheme="minorHAnsi" w:hAnsiTheme="minorHAnsi"/>
        </w:rPr>
        <w:fldChar w:fldCharType="end"/>
      </w:r>
      <w:r w:rsidRPr="134D7351">
        <w:rPr>
          <w:rFonts w:asciiTheme="minorHAnsi" w:hAnsiTheme="minorHAnsi"/>
        </w:rPr>
        <w:t xml:space="preserve"> </w:t>
      </w:r>
      <w:r w:rsidR="001303FA" w:rsidRPr="134D7351">
        <w:rPr>
          <w:rFonts w:asciiTheme="minorHAnsi" w:hAnsiTheme="minorHAnsi"/>
        </w:rPr>
        <w:t>S</w:t>
      </w:r>
      <w:r w:rsidR="005158C4" w:rsidRPr="134D7351">
        <w:rPr>
          <w:rFonts w:asciiTheme="minorHAnsi" w:hAnsiTheme="minorHAnsi"/>
        </w:rPr>
        <w:t xml:space="preserve">terile </w:t>
      </w:r>
      <w:r w:rsidR="003F4367">
        <w:rPr>
          <w:rFonts w:asciiTheme="minorHAnsi" w:hAnsiTheme="minorHAnsi"/>
        </w:rPr>
        <w:t>Drug</w:t>
      </w:r>
      <w:r w:rsidR="005158C4" w:rsidRPr="134D7351">
        <w:rPr>
          <w:rFonts w:asciiTheme="minorHAnsi" w:hAnsiTheme="minorHAnsi"/>
        </w:rPr>
        <w:t>s</w:t>
      </w:r>
      <w:r w:rsidR="00FC0948" w:rsidRPr="134D7351">
        <w:rPr>
          <w:rFonts w:asciiTheme="minorHAnsi" w:hAnsiTheme="minorHAnsi"/>
        </w:rPr>
        <w:fldChar w:fldCharType="begin"/>
      </w:r>
      <w:r w:rsidR="00FC0948" w:rsidRPr="134D7351">
        <w:rPr>
          <w:rFonts w:asciiTheme="minorHAnsi" w:hAnsiTheme="minorHAnsi"/>
        </w:rPr>
        <w:instrText xml:space="preserve"> sterile pharmaceutical" </w:instrText>
      </w:r>
      <w:r w:rsidR="00FC0948" w:rsidRPr="134D7351">
        <w:rPr>
          <w:rFonts w:asciiTheme="minorHAnsi" w:hAnsiTheme="minorHAnsi"/>
        </w:rPr>
        <w:fldChar w:fldCharType="end"/>
      </w:r>
      <w:r w:rsidR="005158C4" w:rsidRPr="134D7351">
        <w:rPr>
          <w:rFonts w:asciiTheme="minorHAnsi" w:hAnsiTheme="minorHAnsi"/>
        </w:rPr>
        <w:t xml:space="preserve">, an initial inspection shall be required </w:t>
      </w:r>
      <w:r w:rsidR="002547F5" w:rsidRPr="134D7351">
        <w:rPr>
          <w:rFonts w:asciiTheme="minorHAnsi" w:hAnsiTheme="minorHAnsi"/>
        </w:rPr>
        <w:t xml:space="preserve">prior to initial </w:t>
      </w:r>
      <w:r w:rsidR="005158C4" w:rsidRPr="134D7351">
        <w:rPr>
          <w:rFonts w:asciiTheme="minorHAnsi" w:hAnsiTheme="minorHAnsi"/>
        </w:rPr>
        <w:t>licensure or</w:t>
      </w:r>
      <w:r w:rsidR="000F4483" w:rsidRPr="134D7351">
        <w:rPr>
          <w:rFonts w:asciiTheme="minorHAnsi" w:hAnsiTheme="minorHAnsi"/>
        </w:rPr>
        <w:t xml:space="preserve"> upon</w:t>
      </w:r>
      <w:r w:rsidR="005158C4" w:rsidRPr="134D7351">
        <w:rPr>
          <w:rFonts w:asciiTheme="minorHAnsi" w:hAnsiTheme="minorHAnsi"/>
        </w:rPr>
        <w:t xml:space="preserve"> </w:t>
      </w:r>
      <w:r w:rsidR="002547F5" w:rsidRPr="134D7351">
        <w:rPr>
          <w:rFonts w:asciiTheme="minorHAnsi" w:hAnsiTheme="minorHAnsi"/>
        </w:rPr>
        <w:t xml:space="preserve">initiation of sterile </w:t>
      </w:r>
      <w:r w:rsidR="00E2515D" w:rsidRPr="134D7351">
        <w:rPr>
          <w:rFonts w:asciiTheme="minorHAnsi" w:hAnsiTheme="minorHAnsi"/>
        </w:rPr>
        <w:t>C</w:t>
      </w:r>
      <w:r w:rsidR="002547F5" w:rsidRPr="134D7351">
        <w:rPr>
          <w:rFonts w:asciiTheme="minorHAnsi" w:hAnsiTheme="minorHAnsi"/>
        </w:rPr>
        <w:t>ompounding</w:t>
      </w:r>
      <w:r w:rsidR="00A45D29" w:rsidRPr="134D7351">
        <w:rPr>
          <w:rFonts w:asciiTheme="minorHAnsi" w:hAnsiTheme="minorHAnsi"/>
        </w:rPr>
        <w:fldChar w:fldCharType="begin"/>
      </w:r>
      <w:r w:rsidR="00A45D29" w:rsidRPr="134D7351">
        <w:rPr>
          <w:rFonts w:asciiTheme="minorHAnsi" w:hAnsiTheme="minorHAnsi"/>
        </w:rPr>
        <w:instrText xml:space="preserve"> compounding" </w:instrText>
      </w:r>
      <w:r w:rsidR="00A45D29" w:rsidRPr="134D7351">
        <w:rPr>
          <w:rFonts w:asciiTheme="minorHAnsi" w:hAnsiTheme="minorHAnsi"/>
        </w:rPr>
        <w:fldChar w:fldCharType="end"/>
      </w:r>
      <w:r w:rsidR="002547F5" w:rsidRPr="134D7351">
        <w:rPr>
          <w:rFonts w:asciiTheme="minorHAnsi" w:hAnsiTheme="minorHAnsi"/>
        </w:rPr>
        <w:t xml:space="preserve"> activity. There</w:t>
      </w:r>
      <w:r w:rsidR="00270243" w:rsidRPr="134D7351">
        <w:rPr>
          <w:rFonts w:asciiTheme="minorHAnsi" w:hAnsiTheme="minorHAnsi"/>
        </w:rPr>
        <w:t>after</w:t>
      </w:r>
      <w:r w:rsidR="002547F5" w:rsidRPr="134D7351">
        <w:rPr>
          <w:rFonts w:asciiTheme="minorHAnsi" w:hAnsiTheme="minorHAnsi"/>
        </w:rPr>
        <w:t xml:space="preserve">, an annual inspection shall be required for </w:t>
      </w:r>
      <w:r w:rsidR="005158C4" w:rsidRPr="134D7351">
        <w:rPr>
          <w:rFonts w:asciiTheme="minorHAnsi" w:hAnsiTheme="minorHAnsi"/>
        </w:rPr>
        <w:t xml:space="preserve">licensure renewal. For facilities that do not </w:t>
      </w:r>
      <w:r w:rsidR="001303FA" w:rsidRPr="134D7351">
        <w:rPr>
          <w:rFonts w:asciiTheme="minorHAnsi" w:hAnsiTheme="minorHAnsi"/>
        </w:rPr>
        <w:t>C</w:t>
      </w:r>
      <w:r w:rsidR="005158C4" w:rsidRPr="134D7351">
        <w:rPr>
          <w:rFonts w:asciiTheme="minorHAnsi" w:hAnsiTheme="minorHAnsi"/>
        </w:rPr>
        <w:t>ompound</w:t>
      </w:r>
      <w:r w:rsidR="0026034A" w:rsidRPr="134D7351">
        <w:rPr>
          <w:rFonts w:asciiTheme="minorHAnsi" w:hAnsiTheme="minorHAnsi"/>
        </w:rPr>
        <w:fldChar w:fldCharType="begin"/>
      </w:r>
      <w:r w:rsidR="0026034A" w:rsidRPr="134D7351">
        <w:rPr>
          <w:rFonts w:asciiTheme="minorHAnsi" w:hAnsiTheme="minorHAnsi"/>
        </w:rPr>
        <w:instrText xml:space="preserve"> compounding" </w:instrText>
      </w:r>
      <w:r w:rsidR="0026034A" w:rsidRPr="134D7351">
        <w:rPr>
          <w:rFonts w:asciiTheme="minorHAnsi" w:hAnsiTheme="minorHAnsi"/>
        </w:rPr>
        <w:fldChar w:fldCharType="end"/>
      </w:r>
      <w:r w:rsidR="005158C4" w:rsidRPr="134D7351">
        <w:rPr>
          <w:rFonts w:asciiTheme="minorHAnsi" w:hAnsiTheme="minorHAnsi"/>
        </w:rPr>
        <w:t xml:space="preserve"> </w:t>
      </w:r>
      <w:r w:rsidR="001303FA" w:rsidRPr="134D7351">
        <w:rPr>
          <w:rFonts w:asciiTheme="minorHAnsi" w:hAnsiTheme="minorHAnsi"/>
        </w:rPr>
        <w:t>S</w:t>
      </w:r>
      <w:r w:rsidR="005158C4" w:rsidRPr="134D7351">
        <w:rPr>
          <w:rFonts w:asciiTheme="minorHAnsi" w:hAnsiTheme="minorHAnsi"/>
        </w:rPr>
        <w:t xml:space="preserve">terile </w:t>
      </w:r>
      <w:r w:rsidR="003F4367">
        <w:rPr>
          <w:rFonts w:asciiTheme="minorHAnsi" w:hAnsiTheme="minorHAnsi"/>
        </w:rPr>
        <w:t>Drug</w:t>
      </w:r>
      <w:r w:rsidR="005158C4" w:rsidRPr="134D7351">
        <w:rPr>
          <w:rFonts w:asciiTheme="minorHAnsi" w:hAnsiTheme="minorHAnsi"/>
        </w:rPr>
        <w:t>s</w:t>
      </w:r>
      <w:r w:rsidR="00FC0948" w:rsidRPr="134D7351">
        <w:rPr>
          <w:rFonts w:asciiTheme="minorHAnsi" w:hAnsiTheme="minorHAnsi"/>
        </w:rPr>
        <w:fldChar w:fldCharType="begin"/>
      </w:r>
      <w:r w:rsidR="00FC0948" w:rsidRPr="134D7351">
        <w:rPr>
          <w:rFonts w:asciiTheme="minorHAnsi" w:hAnsiTheme="minorHAnsi"/>
        </w:rPr>
        <w:instrText xml:space="preserve"> sterile pharmaceutical" </w:instrText>
      </w:r>
      <w:r w:rsidR="00FC0948" w:rsidRPr="134D7351">
        <w:rPr>
          <w:rFonts w:asciiTheme="minorHAnsi" w:hAnsiTheme="minorHAnsi"/>
        </w:rPr>
        <w:fldChar w:fldCharType="end"/>
      </w:r>
      <w:r w:rsidR="005158C4" w:rsidRPr="134D7351">
        <w:rPr>
          <w:rFonts w:asciiTheme="minorHAnsi" w:hAnsiTheme="minorHAnsi"/>
        </w:rPr>
        <w:t>, an initial inspection</w:t>
      </w:r>
      <w:r w:rsidR="002547F5" w:rsidRPr="134D7351">
        <w:rPr>
          <w:rFonts w:asciiTheme="minorHAnsi" w:hAnsiTheme="minorHAnsi"/>
        </w:rPr>
        <w:t xml:space="preserve">, and thereafter </w:t>
      </w:r>
      <w:r w:rsidR="005158C4" w:rsidRPr="134D7351">
        <w:rPr>
          <w:rFonts w:asciiTheme="minorHAnsi" w:hAnsiTheme="minorHAnsi"/>
        </w:rPr>
        <w:t xml:space="preserve">an inspection that takes place not </w:t>
      </w:r>
      <w:r w:rsidR="002547F5" w:rsidRPr="134D7351">
        <w:rPr>
          <w:rFonts w:asciiTheme="minorHAnsi" w:hAnsiTheme="minorHAnsi"/>
        </w:rPr>
        <w:t>less</w:t>
      </w:r>
      <w:r w:rsidR="005158C4" w:rsidRPr="134D7351">
        <w:rPr>
          <w:rFonts w:asciiTheme="minorHAnsi" w:hAnsiTheme="minorHAnsi"/>
        </w:rPr>
        <w:t xml:space="preserve"> than every 24 months</w:t>
      </w:r>
      <w:r w:rsidR="00E2515D" w:rsidRPr="134D7351">
        <w:rPr>
          <w:rFonts w:asciiTheme="minorHAnsi" w:hAnsiTheme="minorHAnsi"/>
        </w:rPr>
        <w:t>,</w:t>
      </w:r>
      <w:r w:rsidR="005158C4" w:rsidRPr="134D7351">
        <w:rPr>
          <w:rFonts w:asciiTheme="minorHAnsi" w:hAnsiTheme="minorHAnsi"/>
        </w:rPr>
        <w:t xml:space="preserve"> shall be required</w:t>
      </w:r>
      <w:r w:rsidR="00B12407" w:rsidRPr="134D7351">
        <w:rPr>
          <w:rFonts w:asciiTheme="minorHAnsi" w:hAnsiTheme="minorHAnsi"/>
        </w:rPr>
        <w:t xml:space="preserve"> for purposes of licensure or licensure renewal</w:t>
      </w:r>
      <w:r w:rsidR="00270243" w:rsidRPr="134D7351">
        <w:rPr>
          <w:rStyle w:val="FootnoteReference"/>
          <w:rFonts w:asciiTheme="minorHAnsi" w:hAnsiTheme="minorHAnsi"/>
        </w:rPr>
        <w:footnoteReference w:id="83"/>
      </w:r>
      <w:r w:rsidR="00B12407" w:rsidRPr="134D7351">
        <w:rPr>
          <w:rFonts w:asciiTheme="minorHAnsi" w:hAnsiTheme="minorHAnsi"/>
        </w:rPr>
        <w:t>.</w:t>
      </w:r>
      <w:r w:rsidR="005158C4" w:rsidRPr="134D7351">
        <w:rPr>
          <w:rFonts w:asciiTheme="minorHAnsi" w:hAnsiTheme="minorHAnsi"/>
        </w:rPr>
        <w:t xml:space="preserve"> Such inspection shall be performed by the following:</w:t>
      </w:r>
    </w:p>
    <w:p w14:paraId="71CE7EAC" w14:textId="0D94BF27" w:rsidR="005158C4" w:rsidRPr="00294C71" w:rsidRDefault="005158C4" w:rsidP="00805A45">
      <w:pPr>
        <w:pStyle w:val="a"/>
        <w:ind w:left="1440" w:hanging="450"/>
        <w:rPr>
          <w:rFonts w:asciiTheme="minorHAnsi" w:hAnsiTheme="minorHAnsi"/>
        </w:rPr>
      </w:pPr>
      <w:r w:rsidRPr="00294C71">
        <w:rPr>
          <w:rFonts w:asciiTheme="minorHAnsi" w:hAnsiTheme="minorHAnsi"/>
        </w:rPr>
        <w:t>(1)</w:t>
      </w:r>
      <w:r w:rsidRPr="00294C71">
        <w:rPr>
          <w:rFonts w:asciiTheme="minorHAnsi" w:hAnsiTheme="minorHAnsi"/>
        </w:rPr>
        <w:tab/>
        <w:t>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or its duly authorized agent;</w:t>
      </w:r>
      <w:r w:rsidR="00040930">
        <w:rPr>
          <w:rFonts w:asciiTheme="minorHAnsi" w:hAnsiTheme="minorHAnsi"/>
        </w:rPr>
        <w:t xml:space="preserve"> or</w:t>
      </w:r>
    </w:p>
    <w:p w14:paraId="19DE74A3" w14:textId="2FAF88BD" w:rsidR="005158C4" w:rsidRPr="00294C71" w:rsidRDefault="005158C4" w:rsidP="00805A45">
      <w:pPr>
        <w:pStyle w:val="a"/>
        <w:ind w:left="1440" w:hanging="450"/>
        <w:rPr>
          <w:rFonts w:asciiTheme="minorHAnsi" w:hAnsiTheme="minorHAnsi"/>
        </w:rPr>
      </w:pPr>
      <w:r w:rsidRPr="00294C71">
        <w:rPr>
          <w:rFonts w:asciiTheme="minorHAnsi" w:hAnsiTheme="minorHAnsi"/>
        </w:rPr>
        <w:lastRenderedPageBreak/>
        <w:t>(2)</w:t>
      </w:r>
      <w:r w:rsidRPr="00294C71">
        <w:rPr>
          <w:rFonts w:asciiTheme="minorHAnsi" w:hAnsiTheme="minorHAnsi"/>
        </w:rPr>
        <w:tab/>
        <w:t xml:space="preserve">a duly </w:t>
      </w:r>
      <w:r w:rsidR="009946A3" w:rsidRPr="00294C71">
        <w:rPr>
          <w:rFonts w:asciiTheme="minorHAnsi" w:hAnsiTheme="minorHAnsi"/>
        </w:rPr>
        <w:t>authorized</w:t>
      </w:r>
      <w:r w:rsidRPr="00294C71">
        <w:rPr>
          <w:rFonts w:asciiTheme="minorHAnsi" w:hAnsiTheme="minorHAnsi"/>
        </w:rPr>
        <w:t xml:space="preserve"> agent of a third party approved by the Board</w:t>
      </w:r>
      <w:r w:rsidR="003C6D30">
        <w:rPr>
          <w:rStyle w:val="FootnoteReference"/>
          <w:rFonts w:asciiTheme="minorHAnsi" w:hAnsiTheme="minorHAnsi"/>
        </w:rPr>
        <w:footnoteReference w:id="84"/>
      </w:r>
      <w:r w:rsidR="00A45D29" w:rsidRPr="00294C71">
        <w:rPr>
          <w:rFonts w:asciiTheme="minorHAnsi" w:hAnsiTheme="minorHAnsi"/>
        </w:rPr>
        <w:fldChar w:fldCharType="begin"/>
      </w:r>
      <w:r w:rsidR="00A45D29" w:rsidRPr="00294C71">
        <w:rPr>
          <w:rFonts w:asciiTheme="minorHAnsi" w:hAnsiTheme="minorHAnsi"/>
        </w:rPr>
        <w:instrText xml:space="preserve"> </w:instrText>
      </w:r>
      <w:r w:rsidR="00A45D29" w:rsidRPr="00294C71">
        <w:rPr>
          <w:rFonts w:asciiTheme="minorHAnsi" w:eastAsiaTheme="minorHAnsi" w:hAnsiTheme="minorHAnsi"/>
          <w:szCs w:val="22"/>
        </w:rPr>
        <w:instrText>board of pharmacy</w:instrText>
      </w:r>
      <w:r w:rsidR="00A45D29" w:rsidRPr="00294C71">
        <w:rPr>
          <w:rFonts w:asciiTheme="minorHAnsi" w:hAnsiTheme="minorHAnsi"/>
        </w:rPr>
        <w:instrText xml:space="preserve">" </w:instrText>
      </w:r>
      <w:r w:rsidR="00A45D29" w:rsidRPr="00294C71">
        <w:rPr>
          <w:rFonts w:asciiTheme="minorHAnsi" w:hAnsiTheme="minorHAnsi"/>
        </w:rPr>
        <w:fldChar w:fldCharType="end"/>
      </w:r>
      <w:r w:rsidR="00A45D29" w:rsidRPr="00294C71">
        <w:rPr>
          <w:rFonts w:asciiTheme="minorHAnsi" w:hAnsiTheme="minorHAnsi"/>
        </w:rPr>
        <w:fldChar w:fldCharType="begin"/>
      </w:r>
      <w:r w:rsidR="00A45D29" w:rsidRPr="00294C71">
        <w:rPr>
          <w:rFonts w:asciiTheme="minorHAnsi" w:hAnsiTheme="minorHAnsi"/>
        </w:rPr>
        <w:instrText xml:space="preserve"> NABP" </w:instrText>
      </w:r>
      <w:r w:rsidR="00A45D29" w:rsidRPr="00294C71">
        <w:rPr>
          <w:rFonts w:asciiTheme="minorHAnsi" w:hAnsiTheme="minorHAnsi"/>
        </w:rPr>
        <w:fldChar w:fldCharType="end"/>
      </w:r>
      <w:r w:rsidRPr="00294C71">
        <w:rPr>
          <w:rFonts w:asciiTheme="minorHAnsi" w:hAnsiTheme="minorHAnsi"/>
        </w:rPr>
        <w:t xml:space="preserve">; </w:t>
      </w:r>
      <w:r w:rsidR="00E2515D" w:rsidRPr="00294C71">
        <w:rPr>
          <w:rFonts w:asciiTheme="minorHAnsi" w:hAnsiTheme="minorHAnsi"/>
        </w:rPr>
        <w:t>or</w:t>
      </w:r>
    </w:p>
    <w:p w14:paraId="51E7CAD1" w14:textId="22952EBF" w:rsidR="00270243" w:rsidRPr="00294C71" w:rsidRDefault="00040930" w:rsidP="00DD475F">
      <w:pPr>
        <w:pStyle w:val="a"/>
        <w:ind w:left="990" w:firstLine="0"/>
        <w:rPr>
          <w:rFonts w:asciiTheme="minorHAnsi" w:hAnsiTheme="minorHAnsi"/>
        </w:rPr>
      </w:pPr>
      <w:r>
        <w:rPr>
          <w:rFonts w:asciiTheme="minorHAnsi" w:hAnsiTheme="minorHAnsi"/>
        </w:rPr>
        <w:t>F</w:t>
      </w:r>
      <w:r w:rsidR="005158C4" w:rsidRPr="00294C71">
        <w:rPr>
          <w:rFonts w:asciiTheme="minorHAnsi" w:hAnsiTheme="minorHAnsi"/>
        </w:rPr>
        <w:t xml:space="preserve">or Nonresident Pharmacies, </w:t>
      </w:r>
      <w:r>
        <w:rPr>
          <w:rFonts w:asciiTheme="minorHAnsi" w:hAnsiTheme="minorHAnsi"/>
        </w:rPr>
        <w:t xml:space="preserve">the inspection shall be performed by </w:t>
      </w:r>
      <w:r w:rsidR="005158C4" w:rsidRPr="00294C71">
        <w:rPr>
          <w:rFonts w:asciiTheme="minorHAnsi" w:hAnsiTheme="minorHAnsi"/>
        </w:rPr>
        <w:t>the resident state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005158C4" w:rsidRPr="00294C71">
        <w:rPr>
          <w:rFonts w:asciiTheme="minorHAnsi" w:hAnsiTheme="minorHAnsi"/>
        </w:rPr>
        <w:t xml:space="preserve"> of Pharmacy, if the resident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005158C4" w:rsidRPr="00294C71">
        <w:rPr>
          <w:rFonts w:asciiTheme="minorHAnsi" w:hAnsiTheme="minorHAnsi"/>
        </w:rPr>
        <w:t xml:space="preserve">’s inspection is substantially equivalent to inspection in this </w:t>
      </w:r>
      <w:r w:rsidR="00B03DC1">
        <w:rPr>
          <w:rFonts w:asciiTheme="minorHAnsi" w:hAnsiTheme="minorHAnsi"/>
        </w:rPr>
        <w:t>s</w:t>
      </w:r>
      <w:r w:rsidR="005158C4" w:rsidRPr="00294C71">
        <w:rPr>
          <w:rFonts w:asciiTheme="minorHAnsi" w:hAnsiTheme="minorHAnsi"/>
        </w:rPr>
        <w:t>tate</w:t>
      </w:r>
      <w:r w:rsidR="00270243" w:rsidRPr="00294C71">
        <w:rPr>
          <w:rFonts w:asciiTheme="minorHAnsi" w:hAnsiTheme="minorHAnsi"/>
        </w:rPr>
        <w:t xml:space="preserve">, or a </w:t>
      </w:r>
      <w:r>
        <w:rPr>
          <w:rFonts w:asciiTheme="minorHAnsi" w:hAnsiTheme="minorHAnsi"/>
        </w:rPr>
        <w:t>duly authorized agent of a third party approved by the Board</w:t>
      </w:r>
      <w:r w:rsidR="00B03DC1">
        <w:rPr>
          <w:rFonts w:asciiTheme="minorHAnsi" w:hAnsiTheme="minorHAnsi"/>
        </w:rPr>
        <w:t>.</w:t>
      </w:r>
      <w:r>
        <w:rPr>
          <w:rStyle w:val="FootnoteReference"/>
          <w:rFonts w:asciiTheme="minorHAnsi" w:hAnsiTheme="minorHAnsi"/>
        </w:rPr>
        <w:footnoteReference w:id="85"/>
      </w:r>
    </w:p>
    <w:p w14:paraId="56B31214" w14:textId="6A0198BF" w:rsidR="00270243" w:rsidRPr="00294C71" w:rsidRDefault="4F4D107C" w:rsidP="02A20A92">
      <w:pPr>
        <w:ind w:left="990" w:hanging="990"/>
        <w:rPr>
          <w:rFonts w:asciiTheme="minorHAnsi" w:eastAsiaTheme="minorEastAsia" w:hAnsiTheme="minorHAnsi"/>
          <w:sz w:val="22"/>
          <w:szCs w:val="22"/>
        </w:rPr>
      </w:pPr>
      <w:r w:rsidRPr="02A20A92">
        <w:rPr>
          <w:rFonts w:asciiTheme="minorHAnsi" w:eastAsiaTheme="minorEastAsia" w:hAnsiTheme="minorHAnsi"/>
          <w:sz w:val="22"/>
          <w:szCs w:val="22"/>
        </w:rPr>
        <w:t>(</w:t>
      </w:r>
      <w:r w:rsidR="00444931">
        <w:rPr>
          <w:rFonts w:asciiTheme="minorHAnsi" w:eastAsiaTheme="minorEastAsia" w:hAnsiTheme="minorHAnsi"/>
          <w:sz w:val="22"/>
          <w:szCs w:val="22"/>
        </w:rPr>
        <w:t>h</w:t>
      </w:r>
      <w:r w:rsidRPr="02A20A92">
        <w:rPr>
          <w:rFonts w:asciiTheme="minorHAnsi" w:eastAsiaTheme="minorEastAsia" w:hAnsiTheme="minorHAnsi"/>
          <w:sz w:val="22"/>
          <w:szCs w:val="22"/>
        </w:rPr>
        <w:t>)</w:t>
      </w:r>
      <w:r w:rsidR="004D6ED9">
        <w:tab/>
      </w:r>
      <w:r w:rsidR="6431AF7D" w:rsidRPr="02A20A92">
        <w:rPr>
          <w:rFonts w:asciiTheme="minorHAnsi" w:eastAsiaTheme="minorEastAsia" w:hAnsiTheme="minorHAnsi"/>
          <w:sz w:val="22"/>
          <w:szCs w:val="22"/>
        </w:rPr>
        <w:t>Agents duly authorized to conduct inspections, whether agents of the Board</w:t>
      </w:r>
      <w:r w:rsidR="004D6ED9" w:rsidRPr="02A20A92">
        <w:rPr>
          <w:rFonts w:asciiTheme="minorHAnsi" w:eastAsiaTheme="minorEastAsia" w:hAnsiTheme="minorHAnsi"/>
          <w:sz w:val="22"/>
          <w:szCs w:val="22"/>
        </w:rPr>
        <w:fldChar w:fldCharType="begin"/>
      </w:r>
      <w:r w:rsidR="004D6ED9" w:rsidRPr="02A20A92">
        <w:rPr>
          <w:rFonts w:asciiTheme="minorHAnsi" w:hAnsiTheme="minorHAnsi"/>
        </w:rPr>
        <w:instrText xml:space="preserve"> </w:instrText>
      </w:r>
      <w:r w:rsidR="004D6ED9" w:rsidRPr="02A20A92">
        <w:rPr>
          <w:rFonts w:asciiTheme="minorHAnsi" w:eastAsiaTheme="minorEastAsia" w:hAnsiTheme="minorHAnsi"/>
          <w:sz w:val="22"/>
          <w:szCs w:val="22"/>
        </w:rPr>
        <w:instrText>board of pharmacy</w:instrText>
      </w:r>
      <w:r w:rsidR="004D6ED9" w:rsidRPr="02A20A92">
        <w:rPr>
          <w:rFonts w:asciiTheme="minorHAnsi" w:hAnsiTheme="minorHAnsi"/>
        </w:rPr>
        <w:instrText xml:space="preserve">" </w:instrText>
      </w:r>
      <w:r w:rsidR="004D6ED9" w:rsidRPr="02A20A92">
        <w:rPr>
          <w:rFonts w:asciiTheme="minorHAnsi" w:eastAsiaTheme="minorEastAsia" w:hAnsiTheme="minorHAnsi"/>
          <w:sz w:val="22"/>
          <w:szCs w:val="22"/>
        </w:rPr>
        <w:fldChar w:fldCharType="end"/>
      </w:r>
      <w:r w:rsidR="6431AF7D" w:rsidRPr="02A20A92">
        <w:rPr>
          <w:rFonts w:asciiTheme="minorHAnsi" w:eastAsiaTheme="minorEastAsia" w:hAnsiTheme="minorHAnsi"/>
          <w:sz w:val="22"/>
          <w:szCs w:val="22"/>
        </w:rPr>
        <w:t xml:space="preserve"> or an approved third party such as VPP, must be competent to inspect the facilities they are assigned to inspect to include training on any applicable </w:t>
      </w:r>
      <w:r w:rsidR="00B65753">
        <w:rPr>
          <w:rFonts w:asciiTheme="minorHAnsi" w:eastAsiaTheme="minorEastAsia" w:hAnsiTheme="minorHAnsi"/>
          <w:sz w:val="22"/>
          <w:szCs w:val="22"/>
        </w:rPr>
        <w:t>s</w:t>
      </w:r>
      <w:r w:rsidR="6431AF7D" w:rsidRPr="02A20A92">
        <w:rPr>
          <w:rFonts w:asciiTheme="minorHAnsi" w:eastAsiaTheme="minorEastAsia" w:hAnsiTheme="minorHAnsi"/>
          <w:sz w:val="22"/>
          <w:szCs w:val="22"/>
        </w:rPr>
        <w:t xml:space="preserve">tate, </w:t>
      </w:r>
      <w:r w:rsidR="00B65753">
        <w:rPr>
          <w:rFonts w:asciiTheme="minorHAnsi" w:eastAsiaTheme="minorEastAsia" w:hAnsiTheme="minorHAnsi"/>
          <w:sz w:val="22"/>
          <w:szCs w:val="22"/>
        </w:rPr>
        <w:t>f</w:t>
      </w:r>
      <w:r w:rsidR="6431AF7D" w:rsidRPr="02A20A92">
        <w:rPr>
          <w:rFonts w:asciiTheme="minorHAnsi" w:eastAsiaTheme="minorEastAsia" w:hAnsiTheme="minorHAnsi"/>
          <w:sz w:val="22"/>
          <w:szCs w:val="22"/>
        </w:rPr>
        <w:t xml:space="preserve">ederal, </w:t>
      </w:r>
      <w:r w:rsidR="00F30188">
        <w:rPr>
          <w:rFonts w:asciiTheme="minorHAnsi" w:eastAsiaTheme="minorEastAsia" w:hAnsiTheme="minorHAnsi"/>
          <w:sz w:val="22"/>
          <w:szCs w:val="22"/>
        </w:rPr>
        <w:t xml:space="preserve">and </w:t>
      </w:r>
      <w:r w:rsidR="6431AF7D" w:rsidRPr="02A20A92">
        <w:rPr>
          <w:rFonts w:asciiTheme="minorHAnsi" w:eastAsiaTheme="minorEastAsia" w:hAnsiTheme="minorHAnsi"/>
          <w:sz w:val="22"/>
          <w:szCs w:val="22"/>
        </w:rPr>
        <w:t>USP</w:t>
      </w:r>
      <w:r w:rsidR="004D6ED9" w:rsidRPr="02A20A92">
        <w:rPr>
          <w:rFonts w:asciiTheme="minorHAnsi" w:eastAsiaTheme="minorEastAsia" w:hAnsiTheme="minorHAnsi"/>
          <w:sz w:val="22"/>
          <w:szCs w:val="22"/>
        </w:rPr>
        <w:fldChar w:fldCharType="begin"/>
      </w:r>
      <w:r w:rsidR="004D6ED9" w:rsidRPr="02A20A92">
        <w:rPr>
          <w:rFonts w:asciiTheme="minorHAnsi" w:hAnsiTheme="minorHAnsi"/>
        </w:rPr>
        <w:instrText xml:space="preserve"> United States Pharmacopeia" </w:instrText>
      </w:r>
      <w:r w:rsidR="004D6ED9" w:rsidRPr="02A20A92">
        <w:rPr>
          <w:rFonts w:asciiTheme="minorHAnsi" w:eastAsiaTheme="minorEastAsia" w:hAnsiTheme="minorHAnsi"/>
          <w:sz w:val="22"/>
          <w:szCs w:val="22"/>
        </w:rPr>
        <w:fldChar w:fldCharType="end"/>
      </w:r>
      <w:r w:rsidR="6431AF7D" w:rsidRPr="02A20A92">
        <w:rPr>
          <w:rFonts w:asciiTheme="minorHAnsi" w:eastAsiaTheme="minorEastAsia" w:hAnsiTheme="minorHAnsi"/>
          <w:sz w:val="22"/>
          <w:szCs w:val="22"/>
        </w:rPr>
        <w:t xml:space="preserve"> standards.</w:t>
      </w:r>
      <w:r w:rsidR="004D6ED9">
        <w:tab/>
      </w:r>
    </w:p>
    <w:p w14:paraId="1479EBE7" w14:textId="2C6F9873" w:rsidR="004D6ED9" w:rsidRPr="00294C71" w:rsidRDefault="00270243" w:rsidP="004D6ED9">
      <w:pPr>
        <w:ind w:left="990" w:hanging="990"/>
        <w:rPr>
          <w:rFonts w:asciiTheme="minorHAnsi" w:eastAsiaTheme="minorHAnsi" w:hAnsiTheme="minorHAnsi"/>
          <w:sz w:val="22"/>
          <w:szCs w:val="22"/>
        </w:rPr>
      </w:pPr>
      <w:r w:rsidRPr="00294C71">
        <w:rPr>
          <w:rFonts w:asciiTheme="minorHAnsi" w:eastAsiaTheme="minorHAnsi" w:hAnsiTheme="minorHAnsi"/>
          <w:sz w:val="22"/>
          <w:szCs w:val="22"/>
        </w:rPr>
        <w:t>(</w:t>
      </w:r>
      <w:r w:rsidR="00444931">
        <w:rPr>
          <w:rFonts w:asciiTheme="minorHAnsi" w:eastAsiaTheme="minorHAnsi" w:hAnsiTheme="minorHAnsi"/>
          <w:sz w:val="22"/>
          <w:szCs w:val="22"/>
        </w:rPr>
        <w:t>i</w:t>
      </w:r>
      <w:r w:rsidRPr="00294C71">
        <w:rPr>
          <w:rFonts w:asciiTheme="minorHAnsi" w:eastAsiaTheme="minorHAnsi" w:hAnsiTheme="minorHAnsi"/>
          <w:sz w:val="22"/>
          <w:szCs w:val="22"/>
        </w:rPr>
        <w:t>)</w:t>
      </w:r>
      <w:r w:rsidRPr="00294C71">
        <w:rPr>
          <w:rFonts w:asciiTheme="minorHAnsi" w:eastAsiaTheme="minorHAnsi" w:hAnsiTheme="minorHAnsi"/>
          <w:sz w:val="22"/>
          <w:szCs w:val="22"/>
        </w:rPr>
        <w:tab/>
      </w:r>
      <w:r w:rsidR="004D6ED9" w:rsidRPr="00294C71">
        <w:rPr>
          <w:rFonts w:asciiTheme="minorHAnsi" w:eastAsiaTheme="minorHAnsi" w:hAnsiTheme="minorHAnsi"/>
          <w:sz w:val="22"/>
          <w:szCs w:val="22"/>
        </w:rPr>
        <w:t>The Board</w:t>
      </w:r>
      <w:r w:rsidR="00A45D29" w:rsidRPr="00294C71">
        <w:rPr>
          <w:rFonts w:asciiTheme="minorHAnsi" w:eastAsiaTheme="minorHAnsi" w:hAnsiTheme="minorHAnsi"/>
          <w:sz w:val="22"/>
          <w:szCs w:val="22"/>
        </w:rPr>
        <w:fldChar w:fldCharType="begin"/>
      </w:r>
      <w:r w:rsidR="00A45D29" w:rsidRPr="00294C71">
        <w:rPr>
          <w:rFonts w:asciiTheme="minorHAnsi" w:hAnsiTheme="minorHAnsi"/>
        </w:rPr>
        <w:instrText xml:space="preserve"> </w:instrText>
      </w:r>
      <w:r w:rsidR="00A45D29" w:rsidRPr="00294C71">
        <w:rPr>
          <w:rFonts w:asciiTheme="minorHAnsi" w:eastAsiaTheme="minorHAnsi" w:hAnsiTheme="minorHAnsi"/>
          <w:sz w:val="22"/>
          <w:szCs w:val="22"/>
        </w:rPr>
        <w:instrText>board of pharmacy</w:instrText>
      </w:r>
      <w:r w:rsidR="00A45D29" w:rsidRPr="00294C71">
        <w:rPr>
          <w:rFonts w:asciiTheme="minorHAnsi" w:hAnsiTheme="minorHAnsi"/>
        </w:rPr>
        <w:instrText xml:space="preserve">" </w:instrText>
      </w:r>
      <w:r w:rsidR="00A45D29" w:rsidRPr="00294C71">
        <w:rPr>
          <w:rFonts w:asciiTheme="minorHAnsi" w:eastAsiaTheme="minorHAnsi" w:hAnsiTheme="minorHAnsi"/>
          <w:sz w:val="22"/>
          <w:szCs w:val="22"/>
        </w:rPr>
        <w:fldChar w:fldCharType="end"/>
      </w:r>
      <w:r w:rsidR="004D6ED9" w:rsidRPr="00294C71">
        <w:rPr>
          <w:rFonts w:asciiTheme="minorHAnsi" w:eastAsiaTheme="minorHAnsi" w:hAnsiTheme="minorHAnsi"/>
          <w:sz w:val="22"/>
          <w:szCs w:val="22"/>
        </w:rPr>
        <w:t xml:space="preserve"> may consider e</w:t>
      </w:r>
      <w:r w:rsidR="009B1AAE" w:rsidRPr="009B1AAE">
        <w:rPr>
          <w:rFonts w:asciiTheme="minorHAnsi" w:eastAsiaTheme="minorHAnsi" w:hAnsiTheme="minorHAnsi"/>
          <w:sz w:val="22"/>
          <w:szCs w:val="22"/>
        </w:rPr>
        <w:t>xe</w:t>
      </w:r>
      <w:r w:rsidR="004D6ED9" w:rsidRPr="00294C71">
        <w:rPr>
          <w:rFonts w:asciiTheme="minorHAnsi" w:eastAsiaTheme="minorHAnsi" w:hAnsiTheme="minorHAnsi"/>
          <w:sz w:val="22"/>
          <w:szCs w:val="22"/>
        </w:rPr>
        <w:t xml:space="preserve">mpting facilities engaged solely in the </w:t>
      </w:r>
      <w:r w:rsidR="000D3E44" w:rsidRPr="00294C71">
        <w:rPr>
          <w:rFonts w:asciiTheme="minorHAnsi" w:eastAsiaTheme="minorHAnsi" w:hAnsiTheme="minorHAnsi"/>
          <w:sz w:val="22"/>
          <w:szCs w:val="22"/>
        </w:rPr>
        <w:t>D</w:t>
      </w:r>
      <w:r w:rsidR="004D6ED9" w:rsidRPr="00294C71">
        <w:rPr>
          <w:rFonts w:asciiTheme="minorHAnsi" w:eastAsiaTheme="minorHAnsi" w:hAnsiTheme="minorHAnsi"/>
          <w:sz w:val="22"/>
          <w:szCs w:val="22"/>
        </w:rPr>
        <w:t>istribution</w:t>
      </w:r>
      <w:r w:rsidR="00737A72" w:rsidRPr="00294C71">
        <w:rPr>
          <w:rFonts w:asciiTheme="minorHAnsi" w:eastAsiaTheme="minorHAnsi" w:hAnsiTheme="minorHAnsi"/>
          <w:sz w:val="22"/>
          <w:szCs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eastAsiaTheme="minorHAnsi" w:hAnsiTheme="minorHAnsi"/>
          <w:sz w:val="22"/>
          <w:szCs w:val="22"/>
        </w:rPr>
        <w:fldChar w:fldCharType="end"/>
      </w:r>
      <w:r w:rsidR="004D6ED9" w:rsidRPr="00294C71">
        <w:rPr>
          <w:rFonts w:asciiTheme="minorHAnsi" w:eastAsiaTheme="minorHAnsi" w:hAnsiTheme="minorHAnsi"/>
          <w:sz w:val="22"/>
          <w:szCs w:val="22"/>
        </w:rPr>
        <w:t xml:space="preserve"> of dialysate, </w:t>
      </w:r>
      <w:r w:rsidR="000D3E44" w:rsidRPr="00294C71">
        <w:rPr>
          <w:rFonts w:asciiTheme="minorHAnsi" w:eastAsiaTheme="minorHAnsi" w:hAnsiTheme="minorHAnsi"/>
          <w:sz w:val="22"/>
          <w:szCs w:val="22"/>
        </w:rPr>
        <w:t>D</w:t>
      </w:r>
      <w:r w:rsidR="004D6ED9" w:rsidRPr="00294C71">
        <w:rPr>
          <w:rFonts w:asciiTheme="minorHAnsi" w:eastAsiaTheme="minorHAnsi" w:hAnsiTheme="minorHAnsi"/>
          <w:sz w:val="22"/>
          <w:szCs w:val="22"/>
        </w:rPr>
        <w:t>rugs</w:t>
      </w:r>
      <w:r w:rsidR="00A45D29" w:rsidRPr="00294C71">
        <w:rPr>
          <w:rFonts w:asciiTheme="minorHAnsi" w:eastAsiaTheme="minorHAnsi" w:hAnsiTheme="minorHAnsi"/>
          <w:sz w:val="22"/>
          <w:szCs w:val="22"/>
        </w:rPr>
        <w:fldChar w:fldCharType="begin"/>
      </w:r>
      <w:r w:rsidR="00A45D29" w:rsidRPr="00294C71">
        <w:rPr>
          <w:rFonts w:asciiTheme="minorHAnsi" w:hAnsiTheme="minorHAnsi"/>
        </w:rPr>
        <w:instrText xml:space="preserve"> drug" </w:instrText>
      </w:r>
      <w:r w:rsidR="00A45D29" w:rsidRPr="00294C71">
        <w:rPr>
          <w:rFonts w:asciiTheme="minorHAnsi" w:eastAsiaTheme="minorHAnsi" w:hAnsiTheme="minorHAnsi"/>
          <w:sz w:val="22"/>
          <w:szCs w:val="22"/>
        </w:rPr>
        <w:fldChar w:fldCharType="end"/>
      </w:r>
      <w:r w:rsidR="004D6ED9" w:rsidRPr="00294C71">
        <w:rPr>
          <w:rFonts w:asciiTheme="minorHAnsi" w:eastAsiaTheme="minorHAnsi" w:hAnsiTheme="minorHAnsi"/>
          <w:sz w:val="22"/>
          <w:szCs w:val="22"/>
        </w:rPr>
        <w:t xml:space="preserve">, or </w:t>
      </w:r>
      <w:r w:rsidR="000D3E44" w:rsidRPr="00294C71">
        <w:rPr>
          <w:rFonts w:asciiTheme="minorHAnsi" w:eastAsiaTheme="minorHAnsi" w:hAnsiTheme="minorHAnsi"/>
          <w:sz w:val="22"/>
          <w:szCs w:val="22"/>
        </w:rPr>
        <w:t>D</w:t>
      </w:r>
      <w:r w:rsidR="004D6ED9" w:rsidRPr="00294C71">
        <w:rPr>
          <w:rFonts w:asciiTheme="minorHAnsi" w:eastAsiaTheme="minorHAnsi" w:hAnsiTheme="minorHAnsi"/>
          <w:sz w:val="22"/>
          <w:szCs w:val="22"/>
        </w:rPr>
        <w:t xml:space="preserve">evices necessary to perform home renal dialysis to patients with chronic kidney </w:t>
      </w:r>
      <w:r w:rsidR="00727448" w:rsidRPr="00294C71">
        <w:rPr>
          <w:rFonts w:asciiTheme="minorHAnsi" w:eastAsiaTheme="minorHAnsi" w:hAnsiTheme="minorHAnsi"/>
          <w:sz w:val="22"/>
          <w:szCs w:val="22"/>
        </w:rPr>
        <w:t xml:space="preserve">failure </w:t>
      </w:r>
      <w:r w:rsidR="004D6ED9" w:rsidRPr="00294C71">
        <w:rPr>
          <w:rFonts w:asciiTheme="minorHAnsi" w:eastAsiaTheme="minorHAnsi" w:hAnsiTheme="minorHAnsi"/>
          <w:sz w:val="22"/>
          <w:szCs w:val="22"/>
        </w:rPr>
        <w:t>from pharmacy licensure, provided that the following criteria are met:</w:t>
      </w:r>
    </w:p>
    <w:p w14:paraId="245BBDBC" w14:textId="74BB0DA1" w:rsidR="004D6ED9" w:rsidRPr="00294C71" w:rsidRDefault="004D6ED9" w:rsidP="004D6ED9">
      <w:pPr>
        <w:ind w:left="1440" w:hanging="450"/>
        <w:rPr>
          <w:rFonts w:asciiTheme="minorHAnsi" w:eastAsiaTheme="minorHAnsi" w:hAnsiTheme="minorHAnsi"/>
          <w:sz w:val="22"/>
          <w:szCs w:val="22"/>
        </w:rPr>
      </w:pPr>
      <w:r w:rsidRPr="00294C71">
        <w:rPr>
          <w:rFonts w:asciiTheme="minorHAnsi" w:eastAsiaTheme="minorHAnsi" w:hAnsiTheme="minorHAnsi"/>
          <w:sz w:val="22"/>
          <w:szCs w:val="22"/>
        </w:rPr>
        <w:t>(1)</w:t>
      </w:r>
      <w:r w:rsidRPr="00294C71">
        <w:rPr>
          <w:rFonts w:asciiTheme="minorHAnsi" w:eastAsiaTheme="minorHAnsi" w:hAnsiTheme="minorHAnsi"/>
          <w:sz w:val="22"/>
          <w:szCs w:val="22"/>
        </w:rPr>
        <w:tab/>
        <w:t xml:space="preserve">The dialysate,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rugs</w:t>
      </w:r>
      <w:r w:rsidR="00A45D29" w:rsidRPr="00294C71">
        <w:rPr>
          <w:rFonts w:asciiTheme="minorHAnsi" w:eastAsiaTheme="minorHAnsi" w:hAnsiTheme="minorHAnsi"/>
          <w:sz w:val="22"/>
          <w:szCs w:val="22"/>
        </w:rPr>
        <w:fldChar w:fldCharType="begin"/>
      </w:r>
      <w:r w:rsidR="00A45D29" w:rsidRPr="00294C71">
        <w:rPr>
          <w:rFonts w:asciiTheme="minorHAnsi" w:hAnsiTheme="minorHAnsi"/>
        </w:rPr>
        <w:instrText xml:space="preserve"> drug" </w:instrText>
      </w:r>
      <w:r w:rsidR="00A45D29" w:rsidRPr="00294C71">
        <w:rPr>
          <w:rFonts w:asciiTheme="minorHAnsi" w:eastAsiaTheme="minorHAnsi" w:hAnsiTheme="minorHAnsi"/>
          <w:sz w:val="22"/>
          <w:szCs w:val="22"/>
        </w:rPr>
        <w:fldChar w:fldCharType="end"/>
      </w:r>
      <w:r w:rsidRPr="00294C71">
        <w:rPr>
          <w:rFonts w:asciiTheme="minorHAnsi" w:eastAsiaTheme="minorHAnsi" w:hAnsiTheme="minorHAnsi"/>
          <w:sz w:val="22"/>
          <w:szCs w:val="22"/>
        </w:rPr>
        <w:t xml:space="preserve">, or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evices are approved by Food and Drug Administration</w:t>
      </w:r>
      <w:r w:rsidR="00F04797">
        <w:rPr>
          <w:rFonts w:asciiTheme="minorHAnsi" w:eastAsiaTheme="minorHAnsi" w:hAnsiTheme="minorHAnsi"/>
          <w:sz w:val="22"/>
          <w:szCs w:val="22"/>
        </w:rPr>
        <w:fldChar w:fldCharType="begin"/>
      </w:r>
      <w:r w:rsidR="00F04797">
        <w:instrText xml:space="preserve"> </w:instrText>
      </w:r>
      <w:r w:rsidR="00F04797" w:rsidRPr="00BE6B53">
        <w:rPr>
          <w:rFonts w:asciiTheme="minorHAnsi" w:eastAsiaTheme="minorHAnsi" w:hAnsiTheme="minorHAnsi"/>
          <w:sz w:val="22"/>
          <w:szCs w:val="22"/>
        </w:rPr>
        <w:instrText>Food and Drug Administration</w:instrText>
      </w:r>
      <w:r w:rsidR="00F04797">
        <w:instrText xml:space="preserve">" </w:instrText>
      </w:r>
      <w:r w:rsidR="00F04797">
        <w:rPr>
          <w:rFonts w:asciiTheme="minorHAnsi" w:eastAsiaTheme="minorHAnsi" w:hAnsiTheme="minorHAnsi"/>
          <w:sz w:val="22"/>
          <w:szCs w:val="22"/>
        </w:rPr>
        <w:fldChar w:fldCharType="end"/>
      </w:r>
      <w:r w:rsidRPr="00294C71">
        <w:rPr>
          <w:rFonts w:asciiTheme="minorHAnsi" w:eastAsiaTheme="minorHAnsi" w:hAnsiTheme="minorHAnsi"/>
          <w:sz w:val="22"/>
          <w:szCs w:val="22"/>
        </w:rPr>
        <w:t>, as required by federal law.</w:t>
      </w:r>
    </w:p>
    <w:p w14:paraId="6E8A8D57" w14:textId="695C3531" w:rsidR="004D6ED9" w:rsidRPr="00294C71" w:rsidRDefault="004D6ED9" w:rsidP="004D6ED9">
      <w:pPr>
        <w:ind w:left="1440" w:hanging="450"/>
        <w:rPr>
          <w:rFonts w:asciiTheme="minorHAnsi" w:eastAsiaTheme="minorHAnsi" w:hAnsiTheme="minorHAnsi"/>
          <w:sz w:val="22"/>
          <w:szCs w:val="22"/>
        </w:rPr>
      </w:pPr>
      <w:r w:rsidRPr="00294C71">
        <w:rPr>
          <w:rFonts w:asciiTheme="minorHAnsi" w:eastAsiaTheme="minorHAnsi" w:hAnsiTheme="minorHAnsi"/>
          <w:sz w:val="22"/>
          <w:szCs w:val="22"/>
        </w:rPr>
        <w:t>(2)</w:t>
      </w:r>
      <w:r w:rsidRPr="00294C71">
        <w:rPr>
          <w:rFonts w:asciiTheme="minorHAnsi" w:eastAsiaTheme="minorHAnsi" w:hAnsiTheme="minorHAnsi"/>
          <w:sz w:val="22"/>
          <w:szCs w:val="22"/>
        </w:rPr>
        <w:tab/>
        <w:t xml:space="preserve">The dialysate,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rugs</w:t>
      </w:r>
      <w:r w:rsidR="00A45D29" w:rsidRPr="00294C71">
        <w:rPr>
          <w:rFonts w:asciiTheme="minorHAnsi" w:eastAsiaTheme="minorHAnsi" w:hAnsiTheme="minorHAnsi"/>
          <w:sz w:val="22"/>
          <w:szCs w:val="22"/>
        </w:rPr>
        <w:fldChar w:fldCharType="begin"/>
      </w:r>
      <w:r w:rsidR="00A45D29" w:rsidRPr="00294C71">
        <w:rPr>
          <w:rFonts w:asciiTheme="minorHAnsi" w:hAnsiTheme="minorHAnsi"/>
        </w:rPr>
        <w:instrText xml:space="preserve"> drug" </w:instrText>
      </w:r>
      <w:r w:rsidR="00A45D29" w:rsidRPr="00294C71">
        <w:rPr>
          <w:rFonts w:asciiTheme="minorHAnsi" w:eastAsiaTheme="minorHAnsi" w:hAnsiTheme="minorHAnsi"/>
          <w:sz w:val="22"/>
          <w:szCs w:val="22"/>
        </w:rPr>
        <w:fldChar w:fldCharType="end"/>
      </w:r>
      <w:r w:rsidRPr="00294C71">
        <w:rPr>
          <w:rFonts w:asciiTheme="minorHAnsi" w:eastAsiaTheme="minorHAnsi" w:hAnsiTheme="minorHAnsi"/>
          <w:sz w:val="22"/>
          <w:szCs w:val="22"/>
        </w:rPr>
        <w:t xml:space="preserve">, or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evices are lawfully held by a manufacturer (or a manufacturer’s agent) that is properly registered with the Board</w:t>
      </w:r>
      <w:r w:rsidR="00A45D29" w:rsidRPr="00294C71">
        <w:rPr>
          <w:rFonts w:asciiTheme="minorHAnsi" w:eastAsiaTheme="minorHAnsi" w:hAnsiTheme="minorHAnsi"/>
          <w:sz w:val="22"/>
          <w:szCs w:val="22"/>
        </w:rPr>
        <w:fldChar w:fldCharType="begin"/>
      </w:r>
      <w:r w:rsidR="00A45D29" w:rsidRPr="00294C71">
        <w:rPr>
          <w:rFonts w:asciiTheme="minorHAnsi" w:hAnsiTheme="minorHAnsi"/>
        </w:rPr>
        <w:instrText xml:space="preserve"> </w:instrText>
      </w:r>
      <w:r w:rsidR="00A45D29" w:rsidRPr="00294C71">
        <w:rPr>
          <w:rFonts w:asciiTheme="minorHAnsi" w:eastAsiaTheme="minorHAnsi" w:hAnsiTheme="minorHAnsi"/>
          <w:sz w:val="22"/>
          <w:szCs w:val="22"/>
        </w:rPr>
        <w:instrText>board of pharmacy</w:instrText>
      </w:r>
      <w:r w:rsidR="00A45D29" w:rsidRPr="00294C71">
        <w:rPr>
          <w:rFonts w:asciiTheme="minorHAnsi" w:hAnsiTheme="minorHAnsi"/>
        </w:rPr>
        <w:instrText xml:space="preserve">" </w:instrText>
      </w:r>
      <w:r w:rsidR="00A45D29" w:rsidRPr="00294C71">
        <w:rPr>
          <w:rFonts w:asciiTheme="minorHAnsi" w:eastAsiaTheme="minorHAnsi" w:hAnsiTheme="minorHAnsi"/>
          <w:sz w:val="22"/>
          <w:szCs w:val="22"/>
        </w:rPr>
        <w:fldChar w:fldCharType="end"/>
      </w:r>
      <w:r w:rsidRPr="00294C71">
        <w:rPr>
          <w:rFonts w:asciiTheme="minorHAnsi" w:eastAsiaTheme="minorHAnsi" w:hAnsiTheme="minorHAnsi"/>
          <w:sz w:val="22"/>
          <w:szCs w:val="22"/>
        </w:rPr>
        <w:t xml:space="preserve"> as a </w:t>
      </w:r>
      <w:r w:rsidR="000D3E44" w:rsidRPr="00294C71">
        <w:rPr>
          <w:rFonts w:asciiTheme="minorHAnsi" w:eastAsiaTheme="minorHAnsi" w:hAnsiTheme="minorHAnsi"/>
          <w:sz w:val="22"/>
          <w:szCs w:val="22"/>
        </w:rPr>
        <w:t>M</w:t>
      </w:r>
      <w:r w:rsidRPr="00294C71">
        <w:rPr>
          <w:rFonts w:asciiTheme="minorHAnsi" w:eastAsiaTheme="minorHAnsi" w:hAnsiTheme="minorHAnsi"/>
          <w:sz w:val="22"/>
          <w:szCs w:val="22"/>
        </w:rPr>
        <w:t xml:space="preserve">anufacturer and/or </w:t>
      </w:r>
      <w:r w:rsidR="000D3E44" w:rsidRPr="00294C71">
        <w:rPr>
          <w:rFonts w:asciiTheme="minorHAnsi" w:eastAsiaTheme="minorHAnsi" w:hAnsiTheme="minorHAnsi"/>
          <w:sz w:val="22"/>
          <w:szCs w:val="22"/>
        </w:rPr>
        <w:t>W</w:t>
      </w:r>
      <w:r w:rsidRPr="00294C71">
        <w:rPr>
          <w:rFonts w:asciiTheme="minorHAnsi" w:eastAsiaTheme="minorHAnsi" w:hAnsiTheme="minorHAnsi"/>
          <w:sz w:val="22"/>
          <w:szCs w:val="22"/>
        </w:rPr>
        <w:t xml:space="preserve">holesale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 xml:space="preserve">rug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istributor</w:t>
      </w:r>
    </w:p>
    <w:p w14:paraId="545D3DB6" w14:textId="117181DA" w:rsidR="004D6ED9" w:rsidRPr="00294C71" w:rsidRDefault="004D6ED9" w:rsidP="004D6ED9">
      <w:pPr>
        <w:ind w:left="1440" w:hanging="450"/>
        <w:rPr>
          <w:rFonts w:asciiTheme="minorHAnsi" w:eastAsiaTheme="minorHAnsi" w:hAnsiTheme="minorHAnsi"/>
          <w:sz w:val="22"/>
          <w:szCs w:val="22"/>
        </w:rPr>
      </w:pPr>
      <w:r w:rsidRPr="00294C71">
        <w:rPr>
          <w:rFonts w:asciiTheme="minorHAnsi" w:eastAsiaTheme="minorHAnsi" w:hAnsiTheme="minorHAnsi"/>
          <w:sz w:val="22"/>
          <w:szCs w:val="22"/>
        </w:rPr>
        <w:t>(3)</w:t>
      </w:r>
      <w:r w:rsidRPr="00294C71">
        <w:rPr>
          <w:rFonts w:asciiTheme="minorHAnsi" w:eastAsiaTheme="minorHAnsi" w:hAnsiTheme="minorHAnsi"/>
          <w:sz w:val="22"/>
          <w:szCs w:val="22"/>
        </w:rPr>
        <w:tab/>
        <w:t xml:space="preserve">The dialysate,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rugs</w:t>
      </w:r>
      <w:r w:rsidR="00A45D29" w:rsidRPr="00294C71">
        <w:rPr>
          <w:rFonts w:asciiTheme="minorHAnsi" w:eastAsiaTheme="minorHAnsi" w:hAnsiTheme="minorHAnsi"/>
          <w:sz w:val="22"/>
          <w:szCs w:val="22"/>
        </w:rPr>
        <w:fldChar w:fldCharType="begin"/>
      </w:r>
      <w:r w:rsidR="00A45D29" w:rsidRPr="00294C71">
        <w:rPr>
          <w:rFonts w:asciiTheme="minorHAnsi" w:hAnsiTheme="minorHAnsi"/>
        </w:rPr>
        <w:instrText xml:space="preserve"> drug" </w:instrText>
      </w:r>
      <w:r w:rsidR="00A45D29" w:rsidRPr="00294C71">
        <w:rPr>
          <w:rFonts w:asciiTheme="minorHAnsi" w:eastAsiaTheme="minorHAnsi" w:hAnsiTheme="minorHAnsi"/>
          <w:sz w:val="22"/>
          <w:szCs w:val="22"/>
        </w:rPr>
        <w:fldChar w:fldCharType="end"/>
      </w:r>
      <w:r w:rsidRPr="00294C71">
        <w:rPr>
          <w:rFonts w:asciiTheme="minorHAnsi" w:eastAsiaTheme="minorHAnsi" w:hAnsiTheme="minorHAnsi"/>
          <w:sz w:val="22"/>
          <w:szCs w:val="22"/>
        </w:rPr>
        <w:t xml:space="preserve">, or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 xml:space="preserve">evices are held and delivered in their original, sealed labeled packaging from the </w:t>
      </w:r>
      <w:r w:rsidR="000D3E44" w:rsidRPr="00294C71">
        <w:rPr>
          <w:rFonts w:asciiTheme="minorHAnsi" w:eastAsiaTheme="minorHAnsi" w:hAnsiTheme="minorHAnsi"/>
          <w:sz w:val="22"/>
          <w:szCs w:val="22"/>
        </w:rPr>
        <w:t>M</w:t>
      </w:r>
      <w:r w:rsidRPr="00294C71">
        <w:rPr>
          <w:rFonts w:asciiTheme="minorHAnsi" w:eastAsiaTheme="minorHAnsi" w:hAnsiTheme="minorHAnsi"/>
          <w:sz w:val="22"/>
          <w:szCs w:val="22"/>
        </w:rPr>
        <w:t>anufacturing facility.</w:t>
      </w:r>
    </w:p>
    <w:p w14:paraId="181559BE" w14:textId="29C146D7" w:rsidR="004D6ED9" w:rsidRPr="00294C71" w:rsidRDefault="004D6ED9" w:rsidP="0078476B">
      <w:pPr>
        <w:ind w:left="1440" w:hanging="446"/>
        <w:rPr>
          <w:rFonts w:asciiTheme="minorHAnsi" w:eastAsiaTheme="minorHAnsi" w:hAnsiTheme="minorHAnsi"/>
          <w:sz w:val="22"/>
          <w:szCs w:val="22"/>
        </w:rPr>
      </w:pPr>
      <w:r w:rsidRPr="00294C71">
        <w:rPr>
          <w:rFonts w:asciiTheme="minorHAnsi" w:eastAsiaTheme="minorHAnsi" w:hAnsiTheme="minorHAnsi"/>
          <w:sz w:val="22"/>
          <w:szCs w:val="22"/>
        </w:rPr>
        <w:t>(4)</w:t>
      </w:r>
      <w:r w:rsidR="0078476B">
        <w:rPr>
          <w:rFonts w:asciiTheme="minorHAnsi" w:eastAsiaTheme="minorHAnsi" w:hAnsiTheme="minorHAnsi"/>
          <w:sz w:val="22"/>
          <w:szCs w:val="22"/>
        </w:rPr>
        <w:tab/>
      </w:r>
      <w:r w:rsidRPr="00294C71">
        <w:rPr>
          <w:rFonts w:asciiTheme="minorHAnsi" w:eastAsiaTheme="minorHAnsi" w:hAnsiTheme="minorHAnsi"/>
          <w:sz w:val="22"/>
          <w:szCs w:val="22"/>
        </w:rPr>
        <w:t xml:space="preserve">The dialysate,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rugs</w:t>
      </w:r>
      <w:r w:rsidR="00A45D29" w:rsidRPr="00294C71">
        <w:rPr>
          <w:rFonts w:asciiTheme="minorHAnsi" w:eastAsiaTheme="minorHAnsi" w:hAnsiTheme="minorHAnsi"/>
          <w:sz w:val="22"/>
          <w:szCs w:val="22"/>
        </w:rPr>
        <w:fldChar w:fldCharType="begin"/>
      </w:r>
      <w:r w:rsidR="00A45D29" w:rsidRPr="00294C71">
        <w:rPr>
          <w:rFonts w:asciiTheme="minorHAnsi" w:hAnsiTheme="minorHAnsi"/>
        </w:rPr>
        <w:instrText xml:space="preserve"> drug" </w:instrText>
      </w:r>
      <w:r w:rsidR="00A45D29" w:rsidRPr="00294C71">
        <w:rPr>
          <w:rFonts w:asciiTheme="minorHAnsi" w:eastAsiaTheme="minorHAnsi" w:hAnsiTheme="minorHAnsi"/>
          <w:sz w:val="22"/>
          <w:szCs w:val="22"/>
        </w:rPr>
        <w:fldChar w:fldCharType="end"/>
      </w:r>
      <w:r w:rsidRPr="00294C71">
        <w:rPr>
          <w:rFonts w:asciiTheme="minorHAnsi" w:eastAsiaTheme="minorHAnsi" w:hAnsiTheme="minorHAnsi"/>
          <w:sz w:val="22"/>
          <w:szCs w:val="22"/>
        </w:rPr>
        <w:t xml:space="preserve">, or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 xml:space="preserve">evices are delivered only by the </w:t>
      </w:r>
      <w:r w:rsidR="000D3E44" w:rsidRPr="00294C71">
        <w:rPr>
          <w:rFonts w:asciiTheme="minorHAnsi" w:eastAsiaTheme="minorHAnsi" w:hAnsiTheme="minorHAnsi"/>
          <w:sz w:val="22"/>
          <w:szCs w:val="22"/>
        </w:rPr>
        <w:t>M</w:t>
      </w:r>
      <w:r w:rsidRPr="00294C71">
        <w:rPr>
          <w:rFonts w:asciiTheme="minorHAnsi" w:eastAsiaTheme="minorHAnsi" w:hAnsiTheme="minorHAnsi"/>
          <w:sz w:val="22"/>
          <w:szCs w:val="22"/>
        </w:rPr>
        <w:t xml:space="preserve">anufacturer </w:t>
      </w:r>
      <w:r w:rsidRPr="00294C71">
        <w:rPr>
          <w:rFonts w:asciiTheme="minorHAnsi" w:eastAsiaTheme="minorHAnsi" w:hAnsiTheme="minorHAnsi"/>
          <w:sz w:val="22"/>
          <w:szCs w:val="22"/>
        </w:rPr>
        <w:br/>
        <w:t xml:space="preserve">(or the </w:t>
      </w:r>
      <w:r w:rsidR="000D3E44" w:rsidRPr="00294C71">
        <w:rPr>
          <w:rFonts w:asciiTheme="minorHAnsi" w:eastAsiaTheme="minorHAnsi" w:hAnsiTheme="minorHAnsi"/>
          <w:sz w:val="22"/>
          <w:szCs w:val="22"/>
        </w:rPr>
        <w:t>M</w:t>
      </w:r>
      <w:r w:rsidRPr="00294C71">
        <w:rPr>
          <w:rFonts w:asciiTheme="minorHAnsi" w:eastAsiaTheme="minorHAnsi" w:hAnsiTheme="minorHAnsi"/>
          <w:sz w:val="22"/>
          <w:szCs w:val="22"/>
        </w:rPr>
        <w:t>anufacturer’s agent) and only upon receipt of a physician’s order.</w:t>
      </w:r>
    </w:p>
    <w:p w14:paraId="2A3A6C00" w14:textId="77777777" w:rsidR="0078476B" w:rsidRDefault="004D6ED9" w:rsidP="0078476B">
      <w:pPr>
        <w:ind w:left="1440" w:hanging="446"/>
        <w:rPr>
          <w:rFonts w:asciiTheme="minorHAnsi" w:eastAsiaTheme="minorHAnsi" w:hAnsiTheme="minorHAnsi"/>
          <w:sz w:val="22"/>
          <w:szCs w:val="22"/>
        </w:rPr>
      </w:pPr>
      <w:r w:rsidRPr="00294C71">
        <w:rPr>
          <w:rFonts w:asciiTheme="minorHAnsi" w:eastAsiaTheme="minorHAnsi" w:hAnsiTheme="minorHAnsi"/>
          <w:sz w:val="22"/>
          <w:szCs w:val="22"/>
        </w:rPr>
        <w:t>(5)</w:t>
      </w:r>
      <w:r w:rsidR="0078476B">
        <w:rPr>
          <w:rFonts w:asciiTheme="minorHAnsi" w:eastAsiaTheme="minorHAnsi" w:hAnsiTheme="minorHAnsi"/>
          <w:sz w:val="22"/>
          <w:szCs w:val="22"/>
        </w:rPr>
        <w:tab/>
      </w:r>
      <w:r w:rsidRPr="00294C71">
        <w:rPr>
          <w:rFonts w:asciiTheme="minorHAnsi" w:eastAsiaTheme="minorHAnsi" w:hAnsiTheme="minorHAnsi"/>
          <w:sz w:val="22"/>
          <w:szCs w:val="22"/>
        </w:rPr>
        <w:t xml:space="preserve">The </w:t>
      </w:r>
      <w:r w:rsidR="000D3E44" w:rsidRPr="00294C71">
        <w:rPr>
          <w:rFonts w:asciiTheme="minorHAnsi" w:eastAsiaTheme="minorHAnsi" w:hAnsiTheme="minorHAnsi"/>
          <w:sz w:val="22"/>
          <w:szCs w:val="22"/>
        </w:rPr>
        <w:t>M</w:t>
      </w:r>
      <w:r w:rsidRPr="00294C71">
        <w:rPr>
          <w:rFonts w:asciiTheme="minorHAnsi" w:eastAsiaTheme="minorHAnsi" w:hAnsiTheme="minorHAnsi"/>
          <w:sz w:val="22"/>
          <w:szCs w:val="22"/>
        </w:rPr>
        <w:t xml:space="preserve">anufacturer (or </w:t>
      </w:r>
      <w:r w:rsidR="000D3E44" w:rsidRPr="00294C71">
        <w:rPr>
          <w:rFonts w:asciiTheme="minorHAnsi" w:eastAsiaTheme="minorHAnsi" w:hAnsiTheme="minorHAnsi"/>
          <w:sz w:val="22"/>
          <w:szCs w:val="22"/>
        </w:rPr>
        <w:t>M</w:t>
      </w:r>
      <w:r w:rsidRPr="00294C71">
        <w:rPr>
          <w:rFonts w:asciiTheme="minorHAnsi" w:eastAsiaTheme="minorHAnsi" w:hAnsiTheme="minorHAnsi"/>
          <w:sz w:val="22"/>
          <w:szCs w:val="22"/>
        </w:rPr>
        <w:t xml:space="preserve">anufacturer’s agent) delivers the dialysate,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rugs</w:t>
      </w:r>
      <w:r w:rsidR="00A45D29" w:rsidRPr="00294C71">
        <w:rPr>
          <w:rFonts w:asciiTheme="minorHAnsi" w:eastAsiaTheme="minorHAnsi" w:hAnsiTheme="minorHAnsi"/>
          <w:sz w:val="22"/>
          <w:szCs w:val="22"/>
        </w:rPr>
        <w:fldChar w:fldCharType="begin"/>
      </w:r>
      <w:r w:rsidR="00A45D29" w:rsidRPr="00294C71">
        <w:rPr>
          <w:rFonts w:asciiTheme="minorHAnsi" w:hAnsiTheme="minorHAnsi"/>
        </w:rPr>
        <w:instrText xml:space="preserve"> drug" </w:instrText>
      </w:r>
      <w:r w:rsidR="00A45D29" w:rsidRPr="00294C71">
        <w:rPr>
          <w:rFonts w:asciiTheme="minorHAnsi" w:eastAsiaTheme="minorHAnsi" w:hAnsiTheme="minorHAnsi"/>
          <w:sz w:val="22"/>
          <w:szCs w:val="22"/>
        </w:rPr>
        <w:fldChar w:fldCharType="end"/>
      </w:r>
      <w:r w:rsidRPr="00294C71">
        <w:rPr>
          <w:rFonts w:asciiTheme="minorHAnsi" w:eastAsiaTheme="minorHAnsi" w:hAnsiTheme="minorHAnsi"/>
          <w:sz w:val="22"/>
          <w:szCs w:val="22"/>
        </w:rPr>
        <w:t xml:space="preserve">, </w:t>
      </w:r>
      <w:r w:rsidRPr="00294C71">
        <w:rPr>
          <w:rFonts w:asciiTheme="minorHAnsi" w:eastAsiaTheme="minorHAnsi" w:hAnsiTheme="minorHAnsi"/>
          <w:sz w:val="22"/>
          <w:szCs w:val="22"/>
        </w:rPr>
        <w:br/>
        <w:t xml:space="preserve">or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evices directly to:</w:t>
      </w:r>
    </w:p>
    <w:p w14:paraId="2A86CFC2" w14:textId="7E4524A6" w:rsidR="0078476B" w:rsidRDefault="004D6ED9" w:rsidP="0078476B">
      <w:pPr>
        <w:ind w:left="1872" w:hanging="432"/>
        <w:rPr>
          <w:rFonts w:asciiTheme="minorHAnsi" w:eastAsiaTheme="minorHAnsi" w:hAnsiTheme="minorHAnsi"/>
          <w:sz w:val="22"/>
          <w:szCs w:val="22"/>
        </w:rPr>
      </w:pPr>
      <w:r w:rsidRPr="00294C71">
        <w:rPr>
          <w:rFonts w:asciiTheme="minorHAnsi" w:eastAsiaTheme="minorHAnsi" w:hAnsiTheme="minorHAnsi"/>
          <w:sz w:val="22"/>
          <w:szCs w:val="22"/>
        </w:rPr>
        <w:t>(i)</w:t>
      </w:r>
      <w:r w:rsidR="0078476B">
        <w:rPr>
          <w:rFonts w:asciiTheme="minorHAnsi" w:eastAsiaTheme="minorHAnsi" w:hAnsiTheme="minorHAnsi"/>
          <w:sz w:val="22"/>
          <w:szCs w:val="22"/>
        </w:rPr>
        <w:tab/>
      </w:r>
      <w:r w:rsidRPr="00294C71">
        <w:rPr>
          <w:rFonts w:asciiTheme="minorHAnsi" w:eastAsiaTheme="minorHAnsi" w:hAnsiTheme="minorHAnsi"/>
          <w:sz w:val="22"/>
          <w:szCs w:val="22"/>
        </w:rPr>
        <w:t xml:space="preserve">a patient with chronic kidney failure, or </w:t>
      </w:r>
      <w:r w:rsidR="008048D5">
        <w:rPr>
          <w:rFonts w:asciiTheme="minorHAnsi" w:eastAsiaTheme="minorHAnsi" w:hAnsiTheme="minorHAnsi"/>
          <w:sz w:val="22"/>
          <w:szCs w:val="22"/>
        </w:rPr>
        <w:t>their</w:t>
      </w:r>
      <w:r w:rsidRPr="00294C71">
        <w:rPr>
          <w:rFonts w:asciiTheme="minorHAnsi" w:eastAsiaTheme="minorHAnsi" w:hAnsiTheme="minorHAnsi"/>
          <w:sz w:val="22"/>
          <w:szCs w:val="22"/>
        </w:rPr>
        <w:t xml:space="preserve"> designee, for the</w:t>
      </w:r>
      <w:r w:rsidR="00A91DD8" w:rsidRPr="00294C71">
        <w:rPr>
          <w:rFonts w:asciiTheme="minorHAnsi" w:eastAsiaTheme="minorHAnsi" w:hAnsiTheme="minorHAnsi"/>
          <w:sz w:val="22"/>
          <w:szCs w:val="22"/>
        </w:rPr>
        <w:br/>
      </w:r>
      <w:r w:rsidRPr="00294C71">
        <w:rPr>
          <w:rFonts w:asciiTheme="minorHAnsi" w:eastAsiaTheme="minorHAnsi" w:hAnsiTheme="minorHAnsi"/>
          <w:sz w:val="22"/>
          <w:szCs w:val="22"/>
        </w:rPr>
        <w:t>patient’s</w:t>
      </w:r>
      <w:r w:rsidR="00A91DD8" w:rsidRPr="00294C71">
        <w:rPr>
          <w:rFonts w:asciiTheme="minorHAnsi" w:eastAsiaTheme="minorHAnsi" w:hAnsiTheme="minorHAnsi"/>
          <w:sz w:val="22"/>
          <w:szCs w:val="22"/>
        </w:rPr>
        <w:t xml:space="preserve"> s</w:t>
      </w:r>
      <w:r w:rsidRPr="00294C71">
        <w:rPr>
          <w:rFonts w:asciiTheme="minorHAnsi" w:eastAsiaTheme="minorHAnsi" w:hAnsiTheme="minorHAnsi"/>
          <w:sz w:val="22"/>
          <w:szCs w:val="22"/>
        </w:rPr>
        <w:t>elf-administration of dialysis therapy, or</w:t>
      </w:r>
    </w:p>
    <w:p w14:paraId="062093B6" w14:textId="153DC933" w:rsidR="004D6ED9" w:rsidRPr="00294C71" w:rsidRDefault="004D6ED9" w:rsidP="0078476B">
      <w:pPr>
        <w:ind w:left="1872" w:hanging="432"/>
        <w:rPr>
          <w:rFonts w:asciiTheme="minorHAnsi" w:eastAsiaTheme="minorHAnsi" w:hAnsiTheme="minorHAnsi"/>
          <w:sz w:val="22"/>
          <w:szCs w:val="22"/>
        </w:rPr>
      </w:pPr>
      <w:r w:rsidRPr="00294C71">
        <w:rPr>
          <w:rFonts w:asciiTheme="minorHAnsi" w:eastAsiaTheme="minorHAnsi" w:hAnsiTheme="minorHAnsi"/>
          <w:sz w:val="22"/>
          <w:szCs w:val="22"/>
        </w:rPr>
        <w:t>(ii)</w:t>
      </w:r>
      <w:r w:rsidR="0078476B">
        <w:rPr>
          <w:rFonts w:asciiTheme="minorHAnsi" w:eastAsiaTheme="minorHAnsi" w:hAnsiTheme="minorHAnsi"/>
          <w:sz w:val="22"/>
          <w:szCs w:val="22"/>
        </w:rPr>
        <w:tab/>
      </w:r>
      <w:r w:rsidRPr="00294C71">
        <w:rPr>
          <w:rFonts w:asciiTheme="minorHAnsi" w:eastAsiaTheme="minorHAnsi" w:hAnsiTheme="minorHAnsi"/>
          <w:sz w:val="22"/>
          <w:szCs w:val="22"/>
        </w:rPr>
        <w:t>a health care provider or institution for administration or delivery of</w:t>
      </w:r>
      <w:r w:rsidR="00A91DD8" w:rsidRPr="00294C71">
        <w:rPr>
          <w:rFonts w:asciiTheme="minorHAnsi" w:eastAsiaTheme="minorHAnsi" w:hAnsiTheme="minorHAnsi"/>
          <w:sz w:val="22"/>
          <w:szCs w:val="22"/>
        </w:rPr>
        <w:br/>
      </w:r>
      <w:r w:rsidRPr="00294C71">
        <w:rPr>
          <w:rFonts w:asciiTheme="minorHAnsi" w:eastAsiaTheme="minorHAnsi" w:hAnsiTheme="minorHAnsi"/>
          <w:sz w:val="22"/>
          <w:szCs w:val="22"/>
        </w:rPr>
        <w:t>the</w:t>
      </w:r>
      <w:r w:rsidR="00A91DD8" w:rsidRPr="00294C71">
        <w:rPr>
          <w:rFonts w:asciiTheme="minorHAnsi" w:eastAsiaTheme="minorHAnsi" w:hAnsiTheme="minorHAnsi"/>
          <w:sz w:val="22"/>
          <w:szCs w:val="22"/>
        </w:rPr>
        <w:t xml:space="preserve"> </w:t>
      </w:r>
      <w:r w:rsidRPr="00294C71">
        <w:rPr>
          <w:rFonts w:asciiTheme="minorHAnsi" w:eastAsiaTheme="minorHAnsi" w:hAnsiTheme="minorHAnsi"/>
          <w:sz w:val="22"/>
          <w:szCs w:val="22"/>
        </w:rPr>
        <w:t>dialysis therapy to a patient with chronic kidney failure.</w:t>
      </w:r>
    </w:p>
    <w:p w14:paraId="2ACF5DBF" w14:textId="0E0DB709" w:rsidR="004D6ED9" w:rsidRPr="00294C71" w:rsidRDefault="004D6ED9" w:rsidP="0078476B">
      <w:pPr>
        <w:ind w:left="1440" w:hanging="446"/>
        <w:rPr>
          <w:rFonts w:asciiTheme="minorHAnsi" w:eastAsiaTheme="minorHAnsi" w:hAnsiTheme="minorHAnsi"/>
          <w:sz w:val="22"/>
          <w:szCs w:val="22"/>
        </w:rPr>
      </w:pPr>
      <w:r w:rsidRPr="00294C71">
        <w:rPr>
          <w:rFonts w:asciiTheme="minorHAnsi" w:eastAsiaTheme="minorHAnsi" w:hAnsiTheme="minorHAnsi"/>
          <w:sz w:val="22"/>
          <w:szCs w:val="22"/>
        </w:rPr>
        <w:t>(6)</w:t>
      </w:r>
      <w:r w:rsidR="0078476B">
        <w:rPr>
          <w:rFonts w:asciiTheme="minorHAnsi" w:eastAsiaTheme="minorHAnsi" w:hAnsiTheme="minorHAnsi"/>
          <w:sz w:val="22"/>
          <w:szCs w:val="22"/>
        </w:rPr>
        <w:tab/>
      </w:r>
      <w:r w:rsidRPr="00294C71">
        <w:rPr>
          <w:rFonts w:asciiTheme="minorHAnsi" w:eastAsiaTheme="minorHAnsi" w:hAnsiTheme="minorHAnsi"/>
          <w:sz w:val="22"/>
          <w:szCs w:val="22"/>
        </w:rPr>
        <w:t xml:space="preserve">Records of all sales and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istribution</w:t>
      </w:r>
      <w:r w:rsidR="00737A72" w:rsidRPr="00294C71">
        <w:rPr>
          <w:rFonts w:asciiTheme="minorHAnsi" w:eastAsiaTheme="minorHAnsi" w:hAnsiTheme="minorHAnsi"/>
          <w:sz w:val="22"/>
          <w:szCs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eastAsiaTheme="minorHAnsi" w:hAnsiTheme="minorHAnsi"/>
          <w:sz w:val="22"/>
          <w:szCs w:val="22"/>
        </w:rPr>
        <w:fldChar w:fldCharType="end"/>
      </w:r>
      <w:r w:rsidRPr="00294C71">
        <w:rPr>
          <w:rFonts w:asciiTheme="minorHAnsi" w:eastAsiaTheme="minorHAnsi" w:hAnsiTheme="minorHAnsi"/>
          <w:sz w:val="22"/>
          <w:szCs w:val="22"/>
        </w:rPr>
        <w:t xml:space="preserve"> of dialysate,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rugs</w:t>
      </w:r>
      <w:r w:rsidR="00A45D29" w:rsidRPr="00294C71">
        <w:rPr>
          <w:rFonts w:asciiTheme="minorHAnsi" w:eastAsiaTheme="minorHAnsi" w:hAnsiTheme="minorHAnsi"/>
          <w:sz w:val="22"/>
          <w:szCs w:val="22"/>
        </w:rPr>
        <w:fldChar w:fldCharType="begin"/>
      </w:r>
      <w:r w:rsidR="00A45D29" w:rsidRPr="00294C71">
        <w:rPr>
          <w:rFonts w:asciiTheme="minorHAnsi" w:hAnsiTheme="minorHAnsi"/>
        </w:rPr>
        <w:instrText xml:space="preserve"> drug" </w:instrText>
      </w:r>
      <w:r w:rsidR="00A45D29" w:rsidRPr="00294C71">
        <w:rPr>
          <w:rFonts w:asciiTheme="minorHAnsi" w:eastAsiaTheme="minorHAnsi" w:hAnsiTheme="minorHAnsi"/>
          <w:sz w:val="22"/>
          <w:szCs w:val="22"/>
        </w:rPr>
        <w:fldChar w:fldCharType="end"/>
      </w:r>
      <w:r w:rsidRPr="00294C71">
        <w:rPr>
          <w:rFonts w:asciiTheme="minorHAnsi" w:eastAsiaTheme="minorHAnsi" w:hAnsiTheme="minorHAnsi"/>
          <w:sz w:val="22"/>
          <w:szCs w:val="22"/>
        </w:rPr>
        <w:t xml:space="preserve">, or </w:t>
      </w:r>
      <w:r w:rsidR="000D3E44" w:rsidRPr="00294C71">
        <w:rPr>
          <w:rFonts w:asciiTheme="minorHAnsi" w:eastAsiaTheme="minorHAnsi" w:hAnsiTheme="minorHAnsi"/>
          <w:sz w:val="22"/>
          <w:szCs w:val="22"/>
        </w:rPr>
        <w:t>D</w:t>
      </w:r>
      <w:r w:rsidRPr="00294C71">
        <w:rPr>
          <w:rFonts w:asciiTheme="minorHAnsi" w:eastAsiaTheme="minorHAnsi" w:hAnsiTheme="minorHAnsi"/>
          <w:sz w:val="22"/>
          <w:szCs w:val="22"/>
        </w:rPr>
        <w:t>evices to home</w:t>
      </w:r>
      <w:r w:rsidR="00A91DD8" w:rsidRPr="00294C71">
        <w:rPr>
          <w:rFonts w:asciiTheme="minorHAnsi" w:eastAsiaTheme="minorHAnsi" w:hAnsiTheme="minorHAnsi"/>
          <w:sz w:val="22"/>
          <w:szCs w:val="22"/>
        </w:rPr>
        <w:br/>
      </w:r>
      <w:r w:rsidRPr="00294C71">
        <w:rPr>
          <w:rFonts w:asciiTheme="minorHAnsi" w:eastAsiaTheme="minorHAnsi" w:hAnsiTheme="minorHAnsi"/>
          <w:sz w:val="22"/>
          <w:szCs w:val="22"/>
        </w:rPr>
        <w:t>dialysis patients must be retained and readily available for inspection and</w:t>
      </w:r>
      <w:r w:rsidR="00A91DD8" w:rsidRPr="00294C71">
        <w:rPr>
          <w:rFonts w:asciiTheme="minorHAnsi" w:eastAsiaTheme="minorHAnsi" w:hAnsiTheme="minorHAnsi"/>
          <w:sz w:val="22"/>
          <w:szCs w:val="22"/>
        </w:rPr>
        <w:br/>
      </w:r>
      <w:r w:rsidRPr="00294C71">
        <w:rPr>
          <w:rFonts w:asciiTheme="minorHAnsi" w:eastAsiaTheme="minorHAnsi" w:hAnsiTheme="minorHAnsi"/>
          <w:sz w:val="22"/>
          <w:szCs w:val="22"/>
        </w:rPr>
        <w:t>copying</w:t>
      </w:r>
      <w:r w:rsidR="00A91DD8" w:rsidRPr="00294C71">
        <w:rPr>
          <w:rFonts w:asciiTheme="minorHAnsi" w:eastAsiaTheme="minorHAnsi" w:hAnsiTheme="minorHAnsi"/>
          <w:sz w:val="22"/>
          <w:szCs w:val="22"/>
        </w:rPr>
        <w:t xml:space="preserve"> </w:t>
      </w:r>
      <w:r w:rsidRPr="00294C71">
        <w:rPr>
          <w:rFonts w:asciiTheme="minorHAnsi" w:eastAsiaTheme="minorHAnsi" w:hAnsiTheme="minorHAnsi"/>
          <w:sz w:val="22"/>
          <w:szCs w:val="22"/>
        </w:rPr>
        <w:t>by the Board</w:t>
      </w:r>
      <w:r w:rsidR="00A45D29" w:rsidRPr="00294C71">
        <w:rPr>
          <w:rFonts w:asciiTheme="minorHAnsi" w:eastAsiaTheme="minorHAnsi" w:hAnsiTheme="minorHAnsi"/>
          <w:sz w:val="22"/>
          <w:szCs w:val="22"/>
        </w:rPr>
        <w:fldChar w:fldCharType="begin"/>
      </w:r>
      <w:r w:rsidR="00A45D29" w:rsidRPr="00294C71">
        <w:rPr>
          <w:rFonts w:asciiTheme="minorHAnsi" w:hAnsiTheme="minorHAnsi"/>
        </w:rPr>
        <w:instrText xml:space="preserve"> </w:instrText>
      </w:r>
      <w:r w:rsidR="00A45D29" w:rsidRPr="00294C71">
        <w:rPr>
          <w:rFonts w:asciiTheme="minorHAnsi" w:eastAsiaTheme="minorHAnsi" w:hAnsiTheme="minorHAnsi"/>
          <w:sz w:val="22"/>
          <w:szCs w:val="22"/>
        </w:rPr>
        <w:instrText>board of pharmacy</w:instrText>
      </w:r>
      <w:r w:rsidR="00A45D29" w:rsidRPr="00294C71">
        <w:rPr>
          <w:rFonts w:asciiTheme="minorHAnsi" w:hAnsiTheme="minorHAnsi"/>
        </w:rPr>
        <w:instrText xml:space="preserve">" </w:instrText>
      </w:r>
      <w:r w:rsidR="00A45D29" w:rsidRPr="00294C71">
        <w:rPr>
          <w:rFonts w:asciiTheme="minorHAnsi" w:eastAsiaTheme="minorHAnsi" w:hAnsiTheme="minorHAnsi"/>
          <w:sz w:val="22"/>
          <w:szCs w:val="22"/>
        </w:rPr>
        <w:fldChar w:fldCharType="end"/>
      </w:r>
      <w:r w:rsidRPr="00294C71">
        <w:rPr>
          <w:rFonts w:asciiTheme="minorHAnsi" w:eastAsiaTheme="minorHAnsi" w:hAnsiTheme="minorHAnsi"/>
          <w:sz w:val="22"/>
          <w:szCs w:val="22"/>
        </w:rPr>
        <w:t xml:space="preserve"> for ______ years.</w:t>
      </w:r>
    </w:p>
    <w:p w14:paraId="704C3DCD" w14:textId="77777777" w:rsidR="004D6ED9" w:rsidRPr="00294C71" w:rsidRDefault="004D6ED9" w:rsidP="005E7EED">
      <w:pPr>
        <w:pStyle w:val="a"/>
        <w:rPr>
          <w:rFonts w:asciiTheme="minorHAnsi" w:hAnsiTheme="minorHAnsi"/>
        </w:rPr>
      </w:pPr>
    </w:p>
    <w:p w14:paraId="6FA4F6F0" w14:textId="16AC25D5" w:rsidR="00B12407" w:rsidRPr="00294C71" w:rsidRDefault="00B12407" w:rsidP="0064149D">
      <w:pPr>
        <w:pStyle w:val="Section"/>
        <w:keepNext/>
        <w:spacing w:after="120"/>
        <w:rPr>
          <w:rFonts w:asciiTheme="minorHAnsi" w:hAnsiTheme="minorHAnsi"/>
        </w:rPr>
      </w:pPr>
      <w:bookmarkStart w:id="47" w:name="_Toc113884358"/>
      <w:r w:rsidRPr="134D7351">
        <w:rPr>
          <w:rFonts w:asciiTheme="minorHAnsi" w:hAnsiTheme="minorHAnsi"/>
        </w:rPr>
        <w:t xml:space="preserve">Section </w:t>
      </w:r>
      <w:r w:rsidR="00480D5E">
        <w:rPr>
          <w:rFonts w:asciiTheme="minorHAnsi" w:hAnsiTheme="minorHAnsi"/>
        </w:rPr>
        <w:t>4</w:t>
      </w:r>
      <w:r w:rsidR="00480D5E" w:rsidRPr="134D7351">
        <w:rPr>
          <w:rFonts w:asciiTheme="minorHAnsi" w:hAnsiTheme="minorHAnsi"/>
        </w:rPr>
        <w:t>02</w:t>
      </w:r>
      <w:r w:rsidRPr="134D7351">
        <w:rPr>
          <w:rFonts w:asciiTheme="minorHAnsi" w:hAnsiTheme="minorHAnsi"/>
        </w:rPr>
        <w:t>. Application.</w:t>
      </w:r>
      <w:r w:rsidR="00A51177" w:rsidRPr="134D7351">
        <w:rPr>
          <w:rStyle w:val="FootnoteReference"/>
          <w:rFonts w:asciiTheme="minorHAnsi" w:hAnsiTheme="minorHAnsi"/>
        </w:rPr>
        <w:footnoteReference w:id="86"/>
      </w:r>
      <w:bookmarkEnd w:id="47"/>
    </w:p>
    <w:p w14:paraId="26A23AA4" w14:textId="53FB4381" w:rsidR="00B12407" w:rsidRPr="00294C71" w:rsidRDefault="00B12407" w:rsidP="00597FE4">
      <w:pPr>
        <w:pStyle w:val="a"/>
        <w:rPr>
          <w:rFonts w:asciiTheme="minorHAnsi" w:hAnsiTheme="minorHAnsi"/>
        </w:rPr>
      </w:pPr>
      <w:r w:rsidRPr="00294C71">
        <w:rPr>
          <w:rFonts w:asciiTheme="minorHAnsi" w:hAnsiTheme="minorHAnsi"/>
        </w:rPr>
        <w:t>(a)</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specify by rule the licensure procedures to be followed, including but not limited to</w:t>
      </w:r>
      <w:r w:rsidR="00184FB2" w:rsidRPr="00294C71">
        <w:rPr>
          <w:rFonts w:asciiTheme="minorHAnsi" w:hAnsiTheme="minorHAnsi"/>
        </w:rPr>
        <w:t>,</w:t>
      </w:r>
      <w:r w:rsidRPr="00294C71">
        <w:rPr>
          <w:rFonts w:asciiTheme="minorHAnsi" w:hAnsiTheme="minorHAnsi"/>
        </w:rPr>
        <w:t xml:space="preserve"> specification of forms for use in applying for such licensure and times, places, and applicable fees.</w:t>
      </w:r>
    </w:p>
    <w:p w14:paraId="38B07D52" w14:textId="1B01ACEE" w:rsidR="00B12407" w:rsidRPr="00294C71" w:rsidRDefault="5D2E84F1" w:rsidP="02A20A92">
      <w:pPr>
        <w:pStyle w:val="a"/>
        <w:rPr>
          <w:rFonts w:asciiTheme="minorHAnsi" w:hAnsiTheme="minorHAnsi"/>
        </w:rPr>
      </w:pPr>
      <w:r w:rsidRPr="02A20A92">
        <w:rPr>
          <w:rFonts w:asciiTheme="minorHAnsi" w:hAnsiTheme="minorHAnsi"/>
        </w:rPr>
        <w:lastRenderedPageBreak/>
        <w:t>(b)</w:t>
      </w:r>
      <w:r w:rsidR="00B12407">
        <w:tab/>
      </w:r>
      <w:r w:rsidRPr="02A20A92">
        <w:rPr>
          <w:rFonts w:asciiTheme="minorHAnsi" w:hAnsiTheme="minorHAnsi"/>
        </w:rPr>
        <w:t xml:space="preserve">Applicants for licensure to </w:t>
      </w:r>
      <w:r w:rsidR="00796F78">
        <w:rPr>
          <w:rFonts w:asciiTheme="minorHAnsi" w:hAnsiTheme="minorHAnsi"/>
        </w:rPr>
        <w:t xml:space="preserve">Dispense, </w:t>
      </w:r>
      <w:r w:rsidRPr="02A20A92">
        <w:rPr>
          <w:rFonts w:asciiTheme="minorHAnsi" w:hAnsiTheme="minorHAnsi"/>
        </w:rPr>
        <w:t>Distribute</w:t>
      </w:r>
      <w:r w:rsidR="00B12407" w:rsidRPr="02A20A92">
        <w:rPr>
          <w:rFonts w:asciiTheme="minorHAnsi" w:hAnsiTheme="minorHAnsi"/>
        </w:rPr>
        <w:fldChar w:fldCharType="begin"/>
      </w:r>
      <w:r w:rsidR="00B12407" w:rsidRPr="02A20A92">
        <w:rPr>
          <w:rFonts w:asciiTheme="minorHAnsi" w:hAnsiTheme="minorHAnsi"/>
        </w:rPr>
        <w:instrText xml:space="preserve"> distribute" </w:instrText>
      </w:r>
      <w:r w:rsidR="00B12407" w:rsidRPr="02A20A92">
        <w:rPr>
          <w:rFonts w:asciiTheme="minorHAnsi" w:hAnsiTheme="minorHAnsi"/>
        </w:rPr>
        <w:fldChar w:fldCharType="end"/>
      </w:r>
      <w:r w:rsidRPr="02A20A92">
        <w:rPr>
          <w:rFonts w:asciiTheme="minorHAnsi" w:hAnsiTheme="minorHAnsi"/>
        </w:rPr>
        <w:t>, Wholesale Distribute</w:t>
      </w:r>
      <w:r w:rsidR="00B12407" w:rsidRPr="02A20A92">
        <w:rPr>
          <w:rFonts w:asciiTheme="minorHAnsi" w:hAnsiTheme="minorHAnsi"/>
        </w:rPr>
        <w:fldChar w:fldCharType="begin"/>
      </w:r>
      <w:r w:rsidR="00B12407" w:rsidRPr="02A20A92">
        <w:rPr>
          <w:rFonts w:asciiTheme="minorHAnsi" w:hAnsiTheme="minorHAnsi"/>
        </w:rPr>
        <w:instrText xml:space="preserve"> distribute" </w:instrText>
      </w:r>
      <w:r w:rsidR="00B12407" w:rsidRPr="02A20A92">
        <w:rPr>
          <w:rFonts w:asciiTheme="minorHAnsi" w:hAnsiTheme="minorHAnsi"/>
        </w:rPr>
        <w:fldChar w:fldCharType="end"/>
      </w:r>
      <w:r w:rsidRPr="02A20A92">
        <w:rPr>
          <w:rFonts w:asciiTheme="minorHAnsi" w:hAnsiTheme="minorHAnsi"/>
        </w:rPr>
        <w:t>, Manufacture, sell, purchase,</w:t>
      </w:r>
      <w:r w:rsidR="52F0D500" w:rsidRPr="02A20A92">
        <w:rPr>
          <w:rFonts w:asciiTheme="minorHAnsi" w:hAnsiTheme="minorHAnsi"/>
        </w:rPr>
        <w:t xml:space="preserve"> transfer,</w:t>
      </w:r>
      <w:r w:rsidRPr="02A20A92">
        <w:rPr>
          <w:rFonts w:asciiTheme="minorHAnsi" w:hAnsiTheme="minorHAnsi"/>
        </w:rPr>
        <w:t xml:space="preserve"> and/or produce Drugs</w:t>
      </w:r>
      <w:r w:rsidR="00B12407" w:rsidRPr="02A20A92">
        <w:rPr>
          <w:rFonts w:asciiTheme="minorHAnsi" w:hAnsiTheme="minorHAnsi"/>
        </w:rPr>
        <w:fldChar w:fldCharType="begin"/>
      </w:r>
      <w:r w:rsidR="00B12407" w:rsidRPr="02A20A92">
        <w:rPr>
          <w:rFonts w:asciiTheme="minorHAnsi" w:hAnsiTheme="minorHAnsi"/>
        </w:rPr>
        <w:instrText xml:space="preserve"> drug" </w:instrText>
      </w:r>
      <w:r w:rsidR="00B12407" w:rsidRPr="02A20A92">
        <w:rPr>
          <w:rFonts w:asciiTheme="minorHAnsi" w:hAnsiTheme="minorHAnsi"/>
        </w:rPr>
        <w:fldChar w:fldCharType="end"/>
      </w:r>
      <w:r w:rsidRPr="02A20A92">
        <w:rPr>
          <w:rFonts w:asciiTheme="minorHAnsi" w:hAnsiTheme="minorHAnsi"/>
        </w:rPr>
        <w:t xml:space="preserve"> or Devices</w:t>
      </w:r>
      <w:r w:rsidR="00B12407" w:rsidRPr="02A20A92">
        <w:rPr>
          <w:rFonts w:asciiTheme="minorHAnsi" w:hAnsiTheme="minorHAnsi"/>
        </w:rPr>
        <w:fldChar w:fldCharType="begin"/>
      </w:r>
      <w:r w:rsidR="00B12407" w:rsidRPr="02A20A92">
        <w:rPr>
          <w:rFonts w:asciiTheme="minorHAnsi" w:hAnsiTheme="minorHAnsi"/>
        </w:rPr>
        <w:instrText xml:space="preserve"> device" </w:instrText>
      </w:r>
      <w:r w:rsidR="00B12407" w:rsidRPr="02A20A92">
        <w:rPr>
          <w:rFonts w:asciiTheme="minorHAnsi" w:hAnsiTheme="minorHAnsi"/>
        </w:rPr>
        <w:fldChar w:fldCharType="end"/>
      </w:r>
      <w:r w:rsidRPr="02A20A92">
        <w:rPr>
          <w:rFonts w:asciiTheme="minorHAnsi" w:hAnsiTheme="minorHAnsi"/>
        </w:rPr>
        <w:t>, and applicants for licensure as a Pharmacy Benefits Manager</w:t>
      </w:r>
      <w:r w:rsidR="00B12407" w:rsidRPr="02A20A92">
        <w:rPr>
          <w:rFonts w:asciiTheme="minorHAnsi" w:hAnsiTheme="minorHAnsi"/>
        </w:rPr>
        <w:fldChar w:fldCharType="begin"/>
      </w:r>
      <w:r w:rsidR="00B12407" w:rsidRPr="02A20A92">
        <w:rPr>
          <w:rFonts w:asciiTheme="minorHAnsi" w:hAnsiTheme="minorHAnsi"/>
        </w:rPr>
        <w:instrText xml:space="preserve"> pharmacy benefits manager" </w:instrText>
      </w:r>
      <w:r w:rsidR="00B12407" w:rsidRPr="02A20A92">
        <w:rPr>
          <w:rFonts w:asciiTheme="minorHAnsi" w:hAnsiTheme="minorHAnsi"/>
        </w:rPr>
        <w:fldChar w:fldCharType="end"/>
      </w:r>
      <w:r w:rsidRPr="02A20A92">
        <w:rPr>
          <w:rFonts w:asciiTheme="minorHAnsi" w:hAnsiTheme="minorHAnsi"/>
        </w:rPr>
        <w:t>, shall file with the Board</w:t>
      </w:r>
      <w:r w:rsidR="00B12407" w:rsidRPr="02A20A92">
        <w:rPr>
          <w:rFonts w:asciiTheme="minorHAnsi" w:hAnsiTheme="minorHAnsi"/>
        </w:rPr>
        <w:fldChar w:fldCharType="begin"/>
      </w:r>
      <w:r w:rsidR="00B12407" w:rsidRPr="02A20A92">
        <w:rPr>
          <w:rFonts w:asciiTheme="minorHAnsi" w:hAnsiTheme="minorHAnsi"/>
        </w:rPr>
        <w:instrText xml:space="preserve"> </w:instrText>
      </w:r>
      <w:r w:rsidR="00B12407" w:rsidRPr="02A20A92">
        <w:rPr>
          <w:rFonts w:asciiTheme="minorHAnsi" w:hAnsiTheme="minorHAnsi"/>
          <w:sz w:val="16"/>
          <w:szCs w:val="16"/>
        </w:rPr>
        <w:instrText>board of pharmacy</w:instrText>
      </w:r>
      <w:r w:rsidR="00B12407" w:rsidRPr="02A20A92">
        <w:rPr>
          <w:rFonts w:asciiTheme="minorHAnsi" w:hAnsiTheme="minorHAnsi"/>
        </w:rPr>
        <w:instrText xml:space="preserve">" </w:instrText>
      </w:r>
      <w:r w:rsidR="00B12407" w:rsidRPr="02A20A92">
        <w:rPr>
          <w:rFonts w:asciiTheme="minorHAnsi" w:hAnsiTheme="minorHAnsi"/>
        </w:rPr>
        <w:fldChar w:fldCharType="end"/>
      </w:r>
      <w:r w:rsidRPr="02A20A92">
        <w:rPr>
          <w:rFonts w:asciiTheme="minorHAnsi" w:hAnsiTheme="minorHAnsi"/>
        </w:rPr>
        <w:t xml:space="preserve"> of Pharmacy</w:t>
      </w:r>
      <w:r w:rsidR="00B12407" w:rsidRPr="02A20A92">
        <w:rPr>
          <w:rFonts w:asciiTheme="minorHAnsi" w:hAnsiTheme="minorHAnsi"/>
        </w:rPr>
        <w:fldChar w:fldCharType="begin"/>
      </w:r>
      <w:r w:rsidR="00B12407" w:rsidRPr="02A20A92">
        <w:rPr>
          <w:rFonts w:asciiTheme="minorHAnsi" w:hAnsiTheme="minorHAnsi"/>
        </w:rPr>
        <w:instrText xml:space="preserve"> board of pharmacy" </w:instrText>
      </w:r>
      <w:r w:rsidR="00B12407" w:rsidRPr="02A20A92">
        <w:rPr>
          <w:rFonts w:asciiTheme="minorHAnsi" w:hAnsiTheme="minorHAnsi"/>
        </w:rPr>
        <w:fldChar w:fldCharType="end"/>
      </w:r>
      <w:r w:rsidRPr="02A20A92">
        <w:rPr>
          <w:rFonts w:asciiTheme="minorHAnsi" w:hAnsiTheme="minorHAnsi"/>
        </w:rPr>
        <w:t xml:space="preserve"> a verified application containing such information as the Board</w:t>
      </w:r>
      <w:r w:rsidR="00B12407" w:rsidRPr="02A20A92">
        <w:rPr>
          <w:rFonts w:asciiTheme="minorHAnsi" w:hAnsiTheme="minorHAnsi"/>
        </w:rPr>
        <w:fldChar w:fldCharType="begin"/>
      </w:r>
      <w:r w:rsidR="00B12407" w:rsidRPr="02A20A92">
        <w:rPr>
          <w:rFonts w:asciiTheme="minorHAnsi" w:hAnsiTheme="minorHAnsi"/>
        </w:rPr>
        <w:instrText xml:space="preserve"> </w:instrText>
      </w:r>
      <w:r w:rsidR="00B12407" w:rsidRPr="02A20A92">
        <w:rPr>
          <w:rFonts w:asciiTheme="minorHAnsi" w:hAnsiTheme="minorHAnsi"/>
          <w:sz w:val="16"/>
          <w:szCs w:val="16"/>
        </w:rPr>
        <w:instrText>board of pharmacy</w:instrText>
      </w:r>
      <w:r w:rsidR="00B12407" w:rsidRPr="02A20A92">
        <w:rPr>
          <w:rFonts w:asciiTheme="minorHAnsi" w:hAnsiTheme="minorHAnsi"/>
        </w:rPr>
        <w:instrText xml:space="preserve">" </w:instrText>
      </w:r>
      <w:r w:rsidR="00B12407" w:rsidRPr="02A20A92">
        <w:rPr>
          <w:rFonts w:asciiTheme="minorHAnsi" w:hAnsiTheme="minorHAnsi"/>
        </w:rPr>
        <w:fldChar w:fldCharType="end"/>
      </w:r>
      <w:r w:rsidRPr="02A20A92">
        <w:rPr>
          <w:rFonts w:asciiTheme="minorHAnsi" w:hAnsiTheme="minorHAnsi"/>
        </w:rPr>
        <w:t xml:space="preserve"> requires of the applicant relative to the qualifications for a license.</w:t>
      </w:r>
    </w:p>
    <w:p w14:paraId="30EFB58F" w14:textId="69A50370" w:rsidR="006A6169" w:rsidRPr="00EE39D6" w:rsidRDefault="00B12407" w:rsidP="00597FE4">
      <w:pPr>
        <w:pStyle w:val="a"/>
        <w:rPr>
          <w:rFonts w:asciiTheme="minorHAnsi" w:hAnsiTheme="minorHAnsi"/>
          <w:vertAlign w:val="superscript"/>
        </w:rPr>
      </w:pPr>
      <w:r w:rsidRPr="00294C71">
        <w:rPr>
          <w:rFonts w:asciiTheme="minorHAnsi" w:hAnsiTheme="minorHAnsi"/>
        </w:rPr>
        <w:t>(c)</w:t>
      </w:r>
      <w:r w:rsidRPr="00294C71">
        <w:rPr>
          <w:rFonts w:asciiTheme="minorHAnsi" w:hAnsiTheme="minorHAnsi"/>
        </w:rPr>
        <w:tab/>
      </w:r>
      <w:r w:rsidR="00796F78">
        <w:rPr>
          <w:rFonts w:asciiTheme="minorHAnsi" w:hAnsiTheme="minorHAnsi"/>
        </w:rPr>
        <w:t xml:space="preserve">The Board of Pharmacy shall require any pharmacy applicant for initial and renewal of licensure </w:t>
      </w:r>
      <w:r w:rsidR="006A6169">
        <w:rPr>
          <w:rFonts w:asciiTheme="minorHAnsi" w:hAnsiTheme="minorHAnsi"/>
        </w:rPr>
        <w:t>to state whether they engage or intend to engage in Compounding as defined in this Act.</w:t>
      </w:r>
      <w:r w:rsidR="00C931C2">
        <w:rPr>
          <w:rStyle w:val="FootnoteReference"/>
          <w:rFonts w:asciiTheme="minorHAnsi" w:hAnsiTheme="minorHAnsi"/>
        </w:rPr>
        <w:footnoteReference w:id="87"/>
      </w:r>
      <w:r w:rsidR="00140B3B">
        <w:rPr>
          <w:rFonts w:asciiTheme="minorHAnsi" w:hAnsiTheme="minorHAnsi"/>
          <w:vertAlign w:val="superscript"/>
        </w:rPr>
        <w:t xml:space="preserve">, </w:t>
      </w:r>
      <w:r w:rsidR="00140B3B">
        <w:rPr>
          <w:rStyle w:val="FootnoteReference"/>
          <w:rFonts w:asciiTheme="minorHAnsi" w:hAnsiTheme="minorHAnsi"/>
        </w:rPr>
        <w:footnoteReference w:id="88"/>
      </w:r>
    </w:p>
    <w:p w14:paraId="65C48129" w14:textId="23260620" w:rsidR="00B12407" w:rsidRPr="00294C71" w:rsidRDefault="006A6169" w:rsidP="00597FE4">
      <w:pPr>
        <w:pStyle w:val="a"/>
        <w:rPr>
          <w:rFonts w:asciiTheme="minorHAnsi" w:hAnsiTheme="minorHAnsi"/>
        </w:rPr>
      </w:pPr>
      <w:r>
        <w:rPr>
          <w:rFonts w:asciiTheme="minorHAnsi" w:hAnsiTheme="minorHAnsi"/>
        </w:rPr>
        <w:t>(d)</w:t>
      </w:r>
      <w:r>
        <w:rPr>
          <w:rFonts w:asciiTheme="minorHAnsi" w:hAnsiTheme="minorHAnsi"/>
        </w:rPr>
        <w:tab/>
      </w:r>
      <w:r w:rsidR="00B12407" w:rsidRPr="00294C71">
        <w:rPr>
          <w:rFonts w:asciiTheme="minorHAnsi" w:hAnsiTheme="minorHAnsi"/>
        </w:rPr>
        <w:t>Licenses issued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00B12407" w:rsidRPr="00294C71">
        <w:rPr>
          <w:rFonts w:asciiTheme="minorHAnsi" w:hAnsiTheme="minorHAnsi"/>
        </w:rPr>
        <w:t xml:space="preserve"> pursuant to this Act shall not be transferable or assignable.</w:t>
      </w:r>
    </w:p>
    <w:p w14:paraId="3E9C01F3" w14:textId="78FF01C2" w:rsidR="00B12407" w:rsidRPr="00294C71" w:rsidRDefault="00B12407" w:rsidP="00597FE4">
      <w:pPr>
        <w:pStyle w:val="a"/>
        <w:rPr>
          <w:rFonts w:asciiTheme="minorHAnsi" w:hAnsiTheme="minorHAnsi"/>
        </w:rPr>
      </w:pPr>
      <w:r w:rsidRPr="00294C71">
        <w:rPr>
          <w:rFonts w:asciiTheme="minorHAnsi" w:hAnsiTheme="minorHAnsi"/>
        </w:rPr>
        <w:t>(</w:t>
      </w:r>
      <w:r w:rsidR="0058344D">
        <w:rPr>
          <w:rFonts w:asciiTheme="minorHAnsi" w:hAnsiTheme="minorHAnsi"/>
        </w:rPr>
        <w:t>e</w:t>
      </w:r>
      <w:r w:rsidRPr="00294C71">
        <w:rPr>
          <w:rFonts w:asciiTheme="minorHAnsi" w:hAnsiTheme="minorHAnsi"/>
        </w:rPr>
        <w:t>)</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specify by rule minimum standards for responsibility of any Person, Pharmacy, or Pharmacy Benefits Manager</w:t>
      </w:r>
      <w:r w:rsidR="00397626" w:rsidRPr="00294C71">
        <w:rPr>
          <w:rFonts w:asciiTheme="minorHAnsi" w:hAnsiTheme="minorHAnsi"/>
        </w:rPr>
        <w:fldChar w:fldCharType="begin"/>
      </w:r>
      <w:r w:rsidR="00397626" w:rsidRPr="00294C71">
        <w:rPr>
          <w:rFonts w:asciiTheme="minorHAnsi" w:hAnsiTheme="minorHAnsi"/>
        </w:rPr>
        <w:instrText xml:space="preserve"> pharmacy benefits manager" </w:instrText>
      </w:r>
      <w:r w:rsidR="00397626" w:rsidRPr="00294C71">
        <w:rPr>
          <w:rFonts w:asciiTheme="minorHAnsi" w:hAnsiTheme="minorHAnsi"/>
        </w:rPr>
        <w:fldChar w:fldCharType="end"/>
      </w:r>
      <w:r w:rsidRPr="00294C71">
        <w:rPr>
          <w:rFonts w:asciiTheme="minorHAnsi" w:hAnsiTheme="minorHAnsi"/>
        </w:rPr>
        <w:t xml:space="preserve"> that has employees or personnel engaged in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or Manufacture,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production, sale, or use of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in the conduct of their business. If the licensed Person is a Pharmacy located in this </w:t>
      </w:r>
      <w:r w:rsidR="00B03DC1">
        <w:rPr>
          <w:rFonts w:asciiTheme="minorHAnsi" w:hAnsiTheme="minorHAnsi"/>
        </w:rPr>
        <w:t>s</w:t>
      </w:r>
      <w:r w:rsidRPr="00294C71">
        <w:rPr>
          <w:rFonts w:asciiTheme="minorHAnsi" w:hAnsiTheme="minorHAnsi"/>
        </w:rPr>
        <w:t xml:space="preserve">tate, that portion of the facility to which such license applies shall be operated only under the direct supervision of a Pharmacist licensed to practice in this </w:t>
      </w:r>
      <w:r w:rsidR="00B03DC1">
        <w:rPr>
          <w:rFonts w:asciiTheme="minorHAnsi" w:hAnsiTheme="minorHAnsi"/>
        </w:rPr>
        <w:t>s</w:t>
      </w:r>
      <w:r w:rsidRPr="00294C71">
        <w:rPr>
          <w:rFonts w:asciiTheme="minorHAnsi" w:hAnsiTheme="minorHAnsi"/>
        </w:rPr>
        <w:t>tate.</w:t>
      </w:r>
      <w:r w:rsidR="00270243" w:rsidRPr="00294C71">
        <w:rPr>
          <w:rFonts w:asciiTheme="minorHAnsi" w:hAnsiTheme="minorHAnsi"/>
        </w:rPr>
        <w:t xml:space="preserve"> If that Person is an Outsourcing Facility, all Compounding</w:t>
      </w:r>
      <w:r w:rsidR="00474B04" w:rsidRPr="00294C71">
        <w:rPr>
          <w:rFonts w:asciiTheme="minorHAnsi" w:hAnsiTheme="minorHAnsi"/>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rPr>
        <w:fldChar w:fldCharType="end"/>
      </w:r>
      <w:r w:rsidR="00270243" w:rsidRPr="00294C71">
        <w:rPr>
          <w:rFonts w:asciiTheme="minorHAnsi" w:hAnsiTheme="minorHAnsi"/>
        </w:rPr>
        <w:t xml:space="preserve"> at the facility shall be under the direct supervision of a licensed Pharmacist and comply with </w:t>
      </w:r>
      <w:r w:rsidR="00E2515D" w:rsidRPr="00294C71">
        <w:rPr>
          <w:rFonts w:asciiTheme="minorHAnsi" w:hAnsiTheme="minorHAnsi"/>
        </w:rPr>
        <w:t>F</w:t>
      </w:r>
      <w:r w:rsidR="00270243" w:rsidRPr="00294C71">
        <w:rPr>
          <w:rFonts w:asciiTheme="minorHAnsi" w:hAnsiTheme="minorHAnsi"/>
        </w:rPr>
        <w:t>ederal requirements applicable to Outsourcing Facilities.</w:t>
      </w:r>
    </w:p>
    <w:p w14:paraId="02038B04" w14:textId="01B3E57D" w:rsidR="00B12407" w:rsidRPr="00294C71" w:rsidRDefault="5D2E84F1" w:rsidP="02A20A92">
      <w:pPr>
        <w:pStyle w:val="a"/>
        <w:rPr>
          <w:rFonts w:asciiTheme="minorHAnsi" w:hAnsiTheme="minorHAnsi"/>
        </w:rPr>
      </w:pPr>
      <w:r w:rsidRPr="02A20A92">
        <w:rPr>
          <w:rFonts w:asciiTheme="minorHAnsi" w:hAnsiTheme="minorHAnsi"/>
        </w:rPr>
        <w:t>(e)</w:t>
      </w:r>
      <w:r w:rsidR="00B12407">
        <w:tab/>
      </w:r>
      <w:r w:rsidRPr="02A20A92">
        <w:rPr>
          <w:rFonts w:asciiTheme="minorHAnsi" w:hAnsiTheme="minorHAnsi"/>
        </w:rPr>
        <w:t>A “surety” bond of not less than $100,000, or other equivalent means of security acceptable to the Board</w:t>
      </w:r>
      <w:r w:rsidR="00B12407" w:rsidRPr="02A20A92">
        <w:rPr>
          <w:rFonts w:asciiTheme="minorHAnsi" w:hAnsiTheme="minorHAnsi"/>
        </w:rPr>
        <w:fldChar w:fldCharType="begin"/>
      </w:r>
      <w:r w:rsidR="00B12407" w:rsidRPr="02A20A92">
        <w:rPr>
          <w:rFonts w:asciiTheme="minorHAnsi" w:hAnsiTheme="minorHAnsi"/>
        </w:rPr>
        <w:instrText xml:space="preserve"> board of pharmacy" </w:instrText>
      </w:r>
      <w:r w:rsidR="00B12407" w:rsidRPr="02A20A92">
        <w:rPr>
          <w:rFonts w:asciiTheme="minorHAnsi" w:hAnsiTheme="minorHAnsi"/>
        </w:rPr>
        <w:fldChar w:fldCharType="end"/>
      </w:r>
      <w:r w:rsidRPr="02A20A92">
        <w:rPr>
          <w:rFonts w:asciiTheme="minorHAnsi" w:hAnsiTheme="minorHAnsi"/>
        </w:rPr>
        <w:t xml:space="preserve"> or a third party recognized by the Board</w:t>
      </w:r>
      <w:r w:rsidR="00B12407" w:rsidRPr="02A20A92">
        <w:rPr>
          <w:rFonts w:asciiTheme="minorHAnsi" w:hAnsiTheme="minorHAnsi"/>
        </w:rPr>
        <w:fldChar w:fldCharType="begin"/>
      </w:r>
      <w:r w:rsidR="00B12407" w:rsidRPr="02A20A92">
        <w:rPr>
          <w:rFonts w:asciiTheme="minorHAnsi" w:hAnsiTheme="minorHAnsi"/>
        </w:rPr>
        <w:instrText xml:space="preserve"> </w:instrText>
      </w:r>
      <w:r w:rsidR="00B12407" w:rsidRPr="02A20A92">
        <w:rPr>
          <w:rFonts w:asciiTheme="minorHAnsi" w:hAnsiTheme="minorHAnsi"/>
          <w:sz w:val="16"/>
          <w:szCs w:val="16"/>
        </w:rPr>
        <w:instrText>board of pharmacy</w:instrText>
      </w:r>
      <w:r w:rsidR="00B12407" w:rsidRPr="02A20A92">
        <w:rPr>
          <w:rFonts w:asciiTheme="minorHAnsi" w:hAnsiTheme="minorHAnsi"/>
        </w:rPr>
        <w:instrText xml:space="preserve">" </w:instrText>
      </w:r>
      <w:r w:rsidR="00B12407" w:rsidRPr="02A20A92">
        <w:rPr>
          <w:rFonts w:asciiTheme="minorHAnsi" w:hAnsiTheme="minorHAnsi"/>
        </w:rPr>
        <w:fldChar w:fldCharType="end"/>
      </w:r>
      <w:r w:rsidRPr="02A20A92">
        <w:rPr>
          <w:rFonts w:asciiTheme="minorHAnsi" w:hAnsiTheme="minorHAnsi"/>
        </w:rPr>
        <w:t xml:space="preserve"> such as insurance, an irrevocable letter of credit, or funds deposited in a trust account or financial institution, to secure payment of any administrative penalties imposed by the Board</w:t>
      </w:r>
      <w:r w:rsidR="00B12407" w:rsidRPr="02A20A92">
        <w:rPr>
          <w:rFonts w:asciiTheme="minorHAnsi" w:hAnsiTheme="minorHAnsi"/>
        </w:rPr>
        <w:fldChar w:fldCharType="begin"/>
      </w:r>
      <w:r w:rsidR="00B12407" w:rsidRPr="02A20A92">
        <w:rPr>
          <w:rFonts w:asciiTheme="minorHAnsi" w:hAnsiTheme="minorHAnsi"/>
        </w:rPr>
        <w:instrText xml:space="preserve"> </w:instrText>
      </w:r>
      <w:r w:rsidR="00B12407" w:rsidRPr="02A20A92">
        <w:rPr>
          <w:rFonts w:asciiTheme="minorHAnsi" w:hAnsiTheme="minorHAnsi"/>
          <w:sz w:val="16"/>
          <w:szCs w:val="16"/>
        </w:rPr>
        <w:instrText>board of pharmacy</w:instrText>
      </w:r>
      <w:r w:rsidR="00B12407" w:rsidRPr="02A20A92">
        <w:rPr>
          <w:rFonts w:asciiTheme="minorHAnsi" w:hAnsiTheme="minorHAnsi"/>
        </w:rPr>
        <w:instrText xml:space="preserve">" </w:instrText>
      </w:r>
      <w:r w:rsidR="00B12407" w:rsidRPr="02A20A92">
        <w:rPr>
          <w:rFonts w:asciiTheme="minorHAnsi" w:hAnsiTheme="minorHAnsi"/>
        </w:rPr>
        <w:fldChar w:fldCharType="end"/>
      </w:r>
      <w:r w:rsidRPr="02A20A92">
        <w:rPr>
          <w:rFonts w:asciiTheme="minorHAnsi" w:hAnsiTheme="minorHAnsi"/>
        </w:rPr>
        <w:t xml:space="preserve"> and any fees or costs incurred by the Board</w:t>
      </w:r>
      <w:r w:rsidR="00B12407" w:rsidRPr="02A20A92">
        <w:rPr>
          <w:rFonts w:asciiTheme="minorHAnsi" w:hAnsiTheme="minorHAnsi"/>
        </w:rPr>
        <w:fldChar w:fldCharType="begin"/>
      </w:r>
      <w:r w:rsidR="00B12407" w:rsidRPr="02A20A92">
        <w:rPr>
          <w:rFonts w:asciiTheme="minorHAnsi" w:hAnsiTheme="minorHAnsi"/>
        </w:rPr>
        <w:instrText xml:space="preserve"> </w:instrText>
      </w:r>
      <w:r w:rsidR="00B12407" w:rsidRPr="02A20A92">
        <w:rPr>
          <w:rFonts w:asciiTheme="minorHAnsi" w:hAnsiTheme="minorHAnsi"/>
          <w:sz w:val="16"/>
          <w:szCs w:val="16"/>
        </w:rPr>
        <w:instrText>board of pharmacy</w:instrText>
      </w:r>
      <w:r w:rsidR="00B12407" w:rsidRPr="02A20A92">
        <w:rPr>
          <w:rFonts w:asciiTheme="minorHAnsi" w:hAnsiTheme="minorHAnsi"/>
        </w:rPr>
        <w:instrText xml:space="preserve">" </w:instrText>
      </w:r>
      <w:r w:rsidR="00B12407" w:rsidRPr="02A20A92">
        <w:rPr>
          <w:rFonts w:asciiTheme="minorHAnsi" w:hAnsiTheme="minorHAnsi"/>
        </w:rPr>
        <w:fldChar w:fldCharType="end"/>
      </w:r>
      <w:r w:rsidRPr="02A20A92">
        <w:rPr>
          <w:rFonts w:asciiTheme="minorHAnsi" w:hAnsiTheme="minorHAnsi"/>
        </w:rPr>
        <w:t xml:space="preserve"> regarding that licensee when those penalties, fees, or costs are authorized under state law and the licensee fails to pay thirty (30) days after the penalty, fee, or costs becomes final</w:t>
      </w:r>
      <w:r w:rsidR="001107E0">
        <w:rPr>
          <w:rFonts w:asciiTheme="minorHAnsi" w:hAnsiTheme="minorHAnsi"/>
        </w:rPr>
        <w:t>.</w:t>
      </w:r>
      <w:r w:rsidRPr="02A20A92">
        <w:rPr>
          <w:rFonts w:asciiTheme="minorHAnsi" w:hAnsiTheme="minorHAnsi"/>
        </w:rPr>
        <w:t xml:space="preserve"> A separate surety bond or other equivalent means of security is not required for each company’s separate </w:t>
      </w:r>
      <w:r w:rsidRPr="02A20A92">
        <w:rPr>
          <w:rFonts w:asciiTheme="minorHAnsi" w:hAnsiTheme="minorHAnsi"/>
        </w:rPr>
        <w:lastRenderedPageBreak/>
        <w:t>locations or for affiliated companies/groups when such separate locations or affiliated companies/groups are required to apply for or renew their Wholesale Distributor</w:t>
      </w:r>
      <w:r w:rsidR="00B12407" w:rsidRPr="02A20A92">
        <w:rPr>
          <w:rFonts w:asciiTheme="minorHAnsi" w:hAnsiTheme="minorHAnsi"/>
        </w:rPr>
        <w:fldChar w:fldCharType="begin"/>
      </w:r>
      <w:r w:rsidR="00B12407" w:rsidRPr="02A20A92">
        <w:rPr>
          <w:rFonts w:asciiTheme="minorHAnsi" w:hAnsiTheme="minorHAnsi"/>
        </w:rPr>
        <w:instrText xml:space="preserve"> wholesale distribution" </w:instrText>
      </w:r>
      <w:r w:rsidR="00B12407" w:rsidRPr="02A20A92">
        <w:rPr>
          <w:rFonts w:asciiTheme="minorHAnsi" w:hAnsiTheme="minorHAnsi"/>
        </w:rPr>
        <w:fldChar w:fldCharType="end"/>
      </w:r>
      <w:r w:rsidRPr="02A20A92">
        <w:rPr>
          <w:rFonts w:asciiTheme="minorHAnsi" w:hAnsiTheme="minorHAnsi"/>
        </w:rPr>
        <w:t xml:space="preserve"> license with the Board</w:t>
      </w:r>
      <w:r w:rsidR="00B12407" w:rsidRPr="02A20A92">
        <w:rPr>
          <w:rFonts w:asciiTheme="minorHAnsi" w:hAnsiTheme="minorHAnsi"/>
        </w:rPr>
        <w:fldChar w:fldCharType="begin"/>
      </w:r>
      <w:r w:rsidR="00B12407" w:rsidRPr="02A20A92">
        <w:rPr>
          <w:rFonts w:asciiTheme="minorHAnsi" w:hAnsiTheme="minorHAnsi"/>
        </w:rPr>
        <w:instrText xml:space="preserve"> </w:instrText>
      </w:r>
      <w:r w:rsidR="00B12407" w:rsidRPr="02A20A92">
        <w:rPr>
          <w:rFonts w:asciiTheme="minorHAnsi" w:hAnsiTheme="minorHAnsi"/>
          <w:sz w:val="16"/>
          <w:szCs w:val="16"/>
        </w:rPr>
        <w:instrText>board of pharmacy</w:instrText>
      </w:r>
      <w:r w:rsidR="00B12407" w:rsidRPr="02A20A92">
        <w:rPr>
          <w:rFonts w:asciiTheme="minorHAnsi" w:hAnsiTheme="minorHAnsi"/>
        </w:rPr>
        <w:instrText xml:space="preserve">" </w:instrText>
      </w:r>
      <w:r w:rsidR="00B12407" w:rsidRPr="02A20A92">
        <w:rPr>
          <w:rFonts w:asciiTheme="minorHAnsi" w:hAnsiTheme="minorHAnsi"/>
        </w:rPr>
        <w:fldChar w:fldCharType="end"/>
      </w:r>
      <w:r w:rsidRPr="02A20A92">
        <w:rPr>
          <w:rFonts w:asciiTheme="minorHAnsi" w:hAnsiTheme="minorHAnsi"/>
        </w:rPr>
        <w:t>. The Board</w:t>
      </w:r>
      <w:r w:rsidR="00B12407" w:rsidRPr="02A20A92">
        <w:rPr>
          <w:rFonts w:asciiTheme="minorHAnsi" w:hAnsiTheme="minorHAnsi"/>
        </w:rPr>
        <w:fldChar w:fldCharType="begin"/>
      </w:r>
      <w:r w:rsidR="00B12407" w:rsidRPr="02A20A92">
        <w:rPr>
          <w:rFonts w:asciiTheme="minorHAnsi" w:hAnsiTheme="minorHAnsi"/>
        </w:rPr>
        <w:instrText xml:space="preserve"> </w:instrText>
      </w:r>
      <w:r w:rsidR="00B12407" w:rsidRPr="02A20A92">
        <w:rPr>
          <w:rFonts w:asciiTheme="minorHAnsi" w:hAnsiTheme="minorHAnsi"/>
          <w:sz w:val="16"/>
          <w:szCs w:val="16"/>
        </w:rPr>
        <w:instrText>board of pharmacy</w:instrText>
      </w:r>
      <w:r w:rsidR="00B12407" w:rsidRPr="02A20A92">
        <w:rPr>
          <w:rFonts w:asciiTheme="minorHAnsi" w:hAnsiTheme="minorHAnsi"/>
        </w:rPr>
        <w:instrText xml:space="preserve">" </w:instrText>
      </w:r>
      <w:r w:rsidR="00B12407" w:rsidRPr="02A20A92">
        <w:rPr>
          <w:rFonts w:asciiTheme="minorHAnsi" w:hAnsiTheme="minorHAnsi"/>
        </w:rPr>
        <w:fldChar w:fldCharType="end"/>
      </w:r>
      <w:r w:rsidRPr="02A20A92">
        <w:rPr>
          <w:rFonts w:asciiTheme="minorHAnsi" w:hAnsiTheme="minorHAnsi"/>
        </w:rPr>
        <w:t xml:space="preserve"> may make a claim against such bond or other equivalent means of security until one year after the Wholesale Distributor</w:t>
      </w:r>
      <w:r w:rsidR="00B12407" w:rsidRPr="02A20A92">
        <w:rPr>
          <w:rFonts w:asciiTheme="minorHAnsi" w:hAnsiTheme="minorHAnsi"/>
        </w:rPr>
        <w:fldChar w:fldCharType="begin"/>
      </w:r>
      <w:r w:rsidR="00B12407" w:rsidRPr="02A20A92">
        <w:rPr>
          <w:rFonts w:asciiTheme="minorHAnsi" w:hAnsiTheme="minorHAnsi"/>
        </w:rPr>
        <w:instrText xml:space="preserve"> wholesale distribution" </w:instrText>
      </w:r>
      <w:r w:rsidR="00B12407" w:rsidRPr="02A20A92">
        <w:rPr>
          <w:rFonts w:asciiTheme="minorHAnsi" w:hAnsiTheme="minorHAnsi"/>
        </w:rPr>
        <w:fldChar w:fldCharType="end"/>
      </w:r>
      <w:r w:rsidRPr="02A20A92">
        <w:rPr>
          <w:rFonts w:asciiTheme="minorHAnsi" w:hAnsiTheme="minorHAnsi"/>
        </w:rPr>
        <w:t>’s license ceases to be valid or until sixty (60) days after any administrative or legal proceeding before or on behalf of the Board</w:t>
      </w:r>
      <w:r w:rsidR="00B12407" w:rsidRPr="02A20A92">
        <w:rPr>
          <w:rFonts w:asciiTheme="minorHAnsi" w:hAnsiTheme="minorHAnsi"/>
        </w:rPr>
        <w:fldChar w:fldCharType="begin"/>
      </w:r>
      <w:r w:rsidR="00B12407" w:rsidRPr="02A20A92">
        <w:rPr>
          <w:rFonts w:asciiTheme="minorHAnsi" w:hAnsiTheme="minorHAnsi"/>
        </w:rPr>
        <w:instrText xml:space="preserve"> </w:instrText>
      </w:r>
      <w:r w:rsidR="00B12407" w:rsidRPr="02A20A92">
        <w:rPr>
          <w:rFonts w:asciiTheme="minorHAnsi" w:hAnsiTheme="minorHAnsi"/>
          <w:sz w:val="16"/>
          <w:szCs w:val="16"/>
        </w:rPr>
        <w:instrText>board of pharmacy</w:instrText>
      </w:r>
      <w:r w:rsidR="00B12407" w:rsidRPr="02A20A92">
        <w:rPr>
          <w:rFonts w:asciiTheme="minorHAnsi" w:hAnsiTheme="minorHAnsi"/>
        </w:rPr>
        <w:instrText xml:space="preserve">" </w:instrText>
      </w:r>
      <w:r w:rsidR="00B12407" w:rsidRPr="02A20A92">
        <w:rPr>
          <w:rFonts w:asciiTheme="minorHAnsi" w:hAnsiTheme="minorHAnsi"/>
        </w:rPr>
        <w:fldChar w:fldCharType="end"/>
      </w:r>
      <w:r w:rsidRPr="02A20A92">
        <w:rPr>
          <w:rFonts w:asciiTheme="minorHAnsi" w:hAnsiTheme="minorHAnsi"/>
        </w:rPr>
        <w:t xml:space="preserve"> that involves the Wholesale Distributor</w:t>
      </w:r>
      <w:r w:rsidR="00B12407" w:rsidRPr="02A20A92">
        <w:rPr>
          <w:rFonts w:asciiTheme="minorHAnsi" w:hAnsiTheme="minorHAnsi"/>
        </w:rPr>
        <w:fldChar w:fldCharType="begin"/>
      </w:r>
      <w:r w:rsidR="00B12407" w:rsidRPr="02A20A92">
        <w:rPr>
          <w:rFonts w:asciiTheme="minorHAnsi" w:hAnsiTheme="minorHAnsi"/>
        </w:rPr>
        <w:instrText xml:space="preserve"> wholesale distribution" </w:instrText>
      </w:r>
      <w:r w:rsidR="00B12407" w:rsidRPr="02A20A92">
        <w:rPr>
          <w:rFonts w:asciiTheme="minorHAnsi" w:hAnsiTheme="minorHAnsi"/>
        </w:rPr>
        <w:fldChar w:fldCharType="end"/>
      </w:r>
      <w:r w:rsidRPr="02A20A92">
        <w:rPr>
          <w:rFonts w:asciiTheme="minorHAnsi" w:hAnsiTheme="minorHAnsi"/>
        </w:rPr>
        <w:t xml:space="preserve"> is concluded, including any appeal, whichever occurs later. Manufacturers shall be e</w:t>
      </w:r>
      <w:r w:rsidR="009B1AAE" w:rsidRPr="009B1AAE">
        <w:rPr>
          <w:rFonts w:asciiTheme="minorHAnsi" w:hAnsiTheme="minorHAnsi"/>
        </w:rPr>
        <w:t>xe</w:t>
      </w:r>
      <w:r w:rsidRPr="02A20A92">
        <w:rPr>
          <w:rFonts w:asciiTheme="minorHAnsi" w:hAnsiTheme="minorHAnsi"/>
        </w:rPr>
        <w:t>mpt from securing a “surety” bond or other equivalent means of security acceptable to the Board</w:t>
      </w:r>
      <w:r w:rsidR="00B12407" w:rsidRPr="02A20A92">
        <w:rPr>
          <w:rFonts w:asciiTheme="minorHAnsi" w:hAnsiTheme="minorHAnsi"/>
        </w:rPr>
        <w:fldChar w:fldCharType="begin"/>
      </w:r>
      <w:r w:rsidR="00B12407" w:rsidRPr="02A20A92">
        <w:rPr>
          <w:rFonts w:asciiTheme="minorHAnsi" w:hAnsiTheme="minorHAnsi"/>
        </w:rPr>
        <w:instrText xml:space="preserve"> </w:instrText>
      </w:r>
      <w:r w:rsidR="00B12407" w:rsidRPr="02A20A92">
        <w:rPr>
          <w:rFonts w:asciiTheme="minorHAnsi" w:hAnsiTheme="minorHAnsi"/>
          <w:sz w:val="16"/>
          <w:szCs w:val="16"/>
        </w:rPr>
        <w:instrText>board of pharmacy</w:instrText>
      </w:r>
      <w:r w:rsidR="00B12407" w:rsidRPr="02A20A92">
        <w:rPr>
          <w:rFonts w:asciiTheme="minorHAnsi" w:hAnsiTheme="minorHAnsi"/>
        </w:rPr>
        <w:instrText xml:space="preserve">" </w:instrText>
      </w:r>
      <w:r w:rsidR="00B12407" w:rsidRPr="02A20A92">
        <w:rPr>
          <w:rFonts w:asciiTheme="minorHAnsi" w:hAnsiTheme="minorHAnsi"/>
        </w:rPr>
        <w:fldChar w:fldCharType="end"/>
      </w:r>
      <w:r w:rsidRPr="02A20A92">
        <w:rPr>
          <w:rFonts w:asciiTheme="minorHAnsi" w:hAnsiTheme="minorHAnsi"/>
        </w:rPr>
        <w:t xml:space="preserve"> or a third party recognized by the Board</w:t>
      </w:r>
      <w:r w:rsidR="00B12407" w:rsidRPr="02A20A92">
        <w:rPr>
          <w:rFonts w:asciiTheme="minorHAnsi" w:hAnsiTheme="minorHAnsi"/>
        </w:rPr>
        <w:fldChar w:fldCharType="begin"/>
      </w:r>
      <w:r w:rsidR="00B12407" w:rsidRPr="02A20A92">
        <w:rPr>
          <w:rFonts w:asciiTheme="minorHAnsi" w:hAnsiTheme="minorHAnsi"/>
        </w:rPr>
        <w:instrText xml:space="preserve"> </w:instrText>
      </w:r>
      <w:r w:rsidR="00B12407" w:rsidRPr="02A20A92">
        <w:rPr>
          <w:rFonts w:asciiTheme="minorHAnsi" w:hAnsiTheme="minorHAnsi"/>
          <w:sz w:val="16"/>
          <w:szCs w:val="16"/>
        </w:rPr>
        <w:instrText>board of pharmacy</w:instrText>
      </w:r>
      <w:r w:rsidR="00B12407" w:rsidRPr="02A20A92">
        <w:rPr>
          <w:rFonts w:asciiTheme="minorHAnsi" w:hAnsiTheme="minorHAnsi"/>
        </w:rPr>
        <w:instrText xml:space="preserve">" </w:instrText>
      </w:r>
      <w:r w:rsidR="00B12407" w:rsidRPr="02A20A92">
        <w:rPr>
          <w:rFonts w:asciiTheme="minorHAnsi" w:hAnsiTheme="minorHAnsi"/>
        </w:rPr>
        <w:fldChar w:fldCharType="end"/>
      </w:r>
      <w:r w:rsidRPr="02A20A92">
        <w:rPr>
          <w:rFonts w:asciiTheme="minorHAnsi" w:hAnsiTheme="minorHAnsi"/>
        </w:rPr>
        <w:t>. The Board</w:t>
      </w:r>
      <w:r w:rsidR="00B12407" w:rsidRPr="02A20A92">
        <w:rPr>
          <w:rFonts w:asciiTheme="minorHAnsi" w:hAnsiTheme="minorHAnsi"/>
        </w:rPr>
        <w:fldChar w:fldCharType="begin"/>
      </w:r>
      <w:r w:rsidR="00B12407" w:rsidRPr="02A20A92">
        <w:rPr>
          <w:rFonts w:asciiTheme="minorHAnsi" w:hAnsiTheme="minorHAnsi"/>
        </w:rPr>
        <w:instrText xml:space="preserve"> </w:instrText>
      </w:r>
      <w:r w:rsidR="00B12407" w:rsidRPr="02A20A92">
        <w:rPr>
          <w:rFonts w:asciiTheme="minorHAnsi" w:hAnsiTheme="minorHAnsi"/>
          <w:sz w:val="16"/>
          <w:szCs w:val="16"/>
        </w:rPr>
        <w:instrText>board of pharmacy</w:instrText>
      </w:r>
      <w:r w:rsidR="00B12407" w:rsidRPr="02A20A92">
        <w:rPr>
          <w:rFonts w:asciiTheme="minorHAnsi" w:hAnsiTheme="minorHAnsi"/>
        </w:rPr>
        <w:instrText xml:space="preserve">" </w:instrText>
      </w:r>
      <w:r w:rsidR="00B12407" w:rsidRPr="02A20A92">
        <w:rPr>
          <w:rFonts w:asciiTheme="minorHAnsi" w:hAnsiTheme="minorHAnsi"/>
        </w:rPr>
        <w:fldChar w:fldCharType="end"/>
      </w:r>
      <w:r w:rsidRPr="02A20A92">
        <w:rPr>
          <w:rFonts w:asciiTheme="minorHAnsi" w:hAnsiTheme="minorHAnsi"/>
        </w:rPr>
        <w:t xml:space="preserve"> may waive the bond requirement, if the </w:t>
      </w:r>
      <w:r w:rsidR="4DFE82C5" w:rsidRPr="02A20A92">
        <w:rPr>
          <w:rFonts w:asciiTheme="minorHAnsi" w:hAnsiTheme="minorHAnsi"/>
        </w:rPr>
        <w:t>W</w:t>
      </w:r>
      <w:r w:rsidRPr="02A20A92">
        <w:rPr>
          <w:rFonts w:asciiTheme="minorHAnsi" w:hAnsiTheme="minorHAnsi"/>
        </w:rPr>
        <w:t xml:space="preserve">holesale </w:t>
      </w:r>
      <w:r w:rsidR="4DFE82C5" w:rsidRPr="02A20A92">
        <w:rPr>
          <w:rFonts w:asciiTheme="minorHAnsi" w:hAnsiTheme="minorHAnsi"/>
        </w:rPr>
        <w:t>D</w:t>
      </w:r>
      <w:r w:rsidRPr="02A20A92">
        <w:rPr>
          <w:rFonts w:asciiTheme="minorHAnsi" w:hAnsiTheme="minorHAnsi"/>
        </w:rPr>
        <w:t>istributor</w:t>
      </w:r>
      <w:r w:rsidR="00B12407" w:rsidRPr="02A20A92">
        <w:rPr>
          <w:rFonts w:asciiTheme="minorHAnsi" w:hAnsiTheme="minorHAnsi"/>
        </w:rPr>
        <w:fldChar w:fldCharType="begin"/>
      </w:r>
      <w:r w:rsidR="00B12407">
        <w:instrText xml:space="preserve"> </w:instrText>
      </w:r>
      <w:r w:rsidR="00B12407" w:rsidRPr="02A20A92">
        <w:rPr>
          <w:rFonts w:asciiTheme="minorHAnsi" w:hAnsiTheme="minorHAnsi"/>
        </w:rPr>
        <w:instrText>wholesale distribution</w:instrText>
      </w:r>
      <w:r w:rsidR="00B12407">
        <w:instrText xml:space="preserve">" </w:instrText>
      </w:r>
      <w:r w:rsidR="00B12407" w:rsidRPr="02A20A92">
        <w:rPr>
          <w:rFonts w:asciiTheme="minorHAnsi" w:hAnsiTheme="minorHAnsi"/>
        </w:rPr>
        <w:fldChar w:fldCharType="end"/>
      </w:r>
      <w:r w:rsidRPr="02A20A92">
        <w:rPr>
          <w:rFonts w:asciiTheme="minorHAnsi" w:hAnsiTheme="minorHAnsi"/>
        </w:rPr>
        <w:t>:</w:t>
      </w:r>
    </w:p>
    <w:p w14:paraId="5CF8D3B8" w14:textId="7186B914" w:rsidR="00B12407" w:rsidRPr="00294C71" w:rsidRDefault="00B12407" w:rsidP="00597FE4">
      <w:pPr>
        <w:pStyle w:val="1"/>
        <w:rPr>
          <w:rFonts w:asciiTheme="minorHAnsi" w:hAnsiTheme="minorHAnsi"/>
        </w:rPr>
      </w:pPr>
      <w:r w:rsidRPr="00294C71">
        <w:rPr>
          <w:rFonts w:asciiTheme="minorHAnsi" w:hAnsiTheme="minorHAnsi"/>
        </w:rPr>
        <w:t>(1)</w:t>
      </w:r>
      <w:r w:rsidRPr="00294C71">
        <w:rPr>
          <w:rFonts w:asciiTheme="minorHAnsi" w:hAnsiTheme="minorHAnsi"/>
        </w:rPr>
        <w:tab/>
        <w:t xml:space="preserve">has previously obtained a comparable surety bond or other equivalent means of security for the purpose of licensure in another state, where the </w:t>
      </w:r>
      <w:r w:rsidR="00E96922">
        <w:rPr>
          <w:rFonts w:asciiTheme="minorHAnsi" w:hAnsiTheme="minorHAnsi"/>
        </w:rPr>
        <w:t>W</w:t>
      </w:r>
      <w:r w:rsidRPr="00294C71">
        <w:rPr>
          <w:rFonts w:asciiTheme="minorHAnsi" w:hAnsiTheme="minorHAnsi"/>
        </w:rPr>
        <w:t xml:space="preserve">holesale </w:t>
      </w:r>
      <w:r w:rsidR="00E96922">
        <w:rPr>
          <w:rFonts w:asciiTheme="minorHAnsi" w:hAnsiTheme="minorHAnsi"/>
        </w:rPr>
        <w:t>D</w:t>
      </w:r>
      <w:r w:rsidRPr="00294C71">
        <w:rPr>
          <w:rFonts w:asciiTheme="minorHAnsi" w:hAnsiTheme="minorHAnsi"/>
        </w:rPr>
        <w:t>istributor</w:t>
      </w:r>
      <w:r w:rsidR="00E96922">
        <w:rPr>
          <w:rFonts w:asciiTheme="minorHAnsi" w:hAnsiTheme="minorHAnsi"/>
        </w:rPr>
        <w:fldChar w:fldCharType="begin"/>
      </w:r>
      <w:r w:rsidR="00E96922">
        <w:instrText xml:space="preserve"> </w:instrText>
      </w:r>
      <w:r w:rsidR="00E96922" w:rsidRPr="00522FA7">
        <w:rPr>
          <w:rFonts w:asciiTheme="minorHAnsi" w:hAnsiTheme="minorHAnsi"/>
        </w:rPr>
        <w:instrText>wholesale distribution</w:instrText>
      </w:r>
      <w:r w:rsidR="00E96922">
        <w:instrText xml:space="preserve">" </w:instrText>
      </w:r>
      <w:r w:rsidR="00E96922">
        <w:rPr>
          <w:rFonts w:asciiTheme="minorHAnsi" w:hAnsiTheme="minorHAnsi"/>
        </w:rPr>
        <w:fldChar w:fldCharType="end"/>
      </w:r>
      <w:r w:rsidRPr="00294C71">
        <w:rPr>
          <w:rFonts w:asciiTheme="minorHAnsi" w:hAnsiTheme="minorHAnsi"/>
        </w:rPr>
        <w:t xml:space="preserve"> possesses a valid license in good standing; or </w:t>
      </w:r>
    </w:p>
    <w:p w14:paraId="50DF2DAF" w14:textId="77777777" w:rsidR="00B12407" w:rsidRPr="00294C71" w:rsidRDefault="00B12407" w:rsidP="00597FE4">
      <w:pPr>
        <w:pStyle w:val="1"/>
        <w:rPr>
          <w:rFonts w:asciiTheme="minorHAnsi" w:hAnsiTheme="minorHAnsi"/>
        </w:rPr>
      </w:pPr>
      <w:r w:rsidRPr="00294C71">
        <w:rPr>
          <w:rFonts w:asciiTheme="minorHAnsi" w:hAnsiTheme="minorHAnsi"/>
        </w:rPr>
        <w:t>(2)</w:t>
      </w:r>
      <w:r w:rsidRPr="00294C71">
        <w:rPr>
          <w:rFonts w:asciiTheme="minorHAnsi" w:hAnsiTheme="minorHAnsi"/>
        </w:rPr>
        <w:tab/>
        <w:t>is a publicly held company.</w:t>
      </w:r>
    </w:p>
    <w:p w14:paraId="1DF834A3" w14:textId="77777777" w:rsidR="00481D67" w:rsidRPr="00294C71" w:rsidRDefault="00481D67" w:rsidP="00B12407">
      <w:pPr>
        <w:rPr>
          <w:rFonts w:asciiTheme="minorHAnsi" w:hAnsiTheme="minorHAnsi"/>
        </w:rPr>
      </w:pPr>
    </w:p>
    <w:p w14:paraId="560808D0" w14:textId="3F1CC25A" w:rsidR="00B12407" w:rsidRPr="00294C71" w:rsidRDefault="00B12407" w:rsidP="00187E58">
      <w:pPr>
        <w:pStyle w:val="Section"/>
        <w:keepNext/>
        <w:spacing w:after="120"/>
        <w:rPr>
          <w:rFonts w:asciiTheme="minorHAnsi" w:hAnsiTheme="minorHAnsi"/>
        </w:rPr>
      </w:pPr>
      <w:bookmarkStart w:id="48" w:name="_Toc113884359"/>
      <w:r w:rsidRPr="00294C71">
        <w:rPr>
          <w:rFonts w:asciiTheme="minorHAnsi" w:hAnsiTheme="minorHAnsi"/>
        </w:rPr>
        <w:t xml:space="preserve">Section </w:t>
      </w:r>
      <w:r w:rsidR="00480D5E">
        <w:rPr>
          <w:rFonts w:asciiTheme="minorHAnsi" w:hAnsiTheme="minorHAnsi"/>
        </w:rPr>
        <w:t>4</w:t>
      </w:r>
      <w:r w:rsidR="00480D5E" w:rsidRPr="00294C71">
        <w:rPr>
          <w:rFonts w:asciiTheme="minorHAnsi" w:hAnsiTheme="minorHAnsi"/>
        </w:rPr>
        <w:t>03</w:t>
      </w:r>
      <w:r w:rsidRPr="00294C71">
        <w:rPr>
          <w:rFonts w:asciiTheme="minorHAnsi" w:hAnsiTheme="minorHAnsi"/>
        </w:rPr>
        <w:t>. Notifications.</w:t>
      </w:r>
      <w:bookmarkEnd w:id="48"/>
    </w:p>
    <w:p w14:paraId="0D46E4DD" w14:textId="58773B5C" w:rsidR="00B12407" w:rsidRPr="00294C71" w:rsidRDefault="00B12407" w:rsidP="00187E58">
      <w:pPr>
        <w:pStyle w:val="a"/>
        <w:keepNext/>
        <w:rPr>
          <w:rFonts w:asciiTheme="minorHAnsi" w:hAnsiTheme="minorHAnsi"/>
        </w:rPr>
      </w:pPr>
      <w:r w:rsidRPr="00294C71">
        <w:rPr>
          <w:rFonts w:asciiTheme="minorHAnsi" w:hAnsiTheme="minorHAnsi"/>
        </w:rPr>
        <w:t>(a)</w:t>
      </w:r>
      <w:r w:rsidRPr="00294C71">
        <w:rPr>
          <w:rFonts w:asciiTheme="minorHAnsi" w:hAnsiTheme="minorHAnsi"/>
        </w:rPr>
        <w:tab/>
        <w:t>All licensed Persons shall report to the Board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the occurrence of any of the following:</w:t>
      </w:r>
    </w:p>
    <w:p w14:paraId="73C6A8D5" w14:textId="77777777" w:rsidR="00B12407" w:rsidRPr="00294C71" w:rsidRDefault="00B12407" w:rsidP="00AD0878">
      <w:pPr>
        <w:pStyle w:val="1"/>
        <w:rPr>
          <w:rFonts w:asciiTheme="minorHAnsi" w:hAnsiTheme="minorHAnsi"/>
        </w:rPr>
      </w:pPr>
      <w:r w:rsidRPr="00294C71">
        <w:rPr>
          <w:rFonts w:asciiTheme="minorHAnsi" w:hAnsiTheme="minorHAnsi"/>
        </w:rPr>
        <w:t>(1)</w:t>
      </w:r>
      <w:r w:rsidRPr="00294C71">
        <w:rPr>
          <w:rFonts w:asciiTheme="minorHAnsi" w:hAnsiTheme="minorHAnsi"/>
        </w:rPr>
        <w:tab/>
        <w:t>permanent closing;</w:t>
      </w:r>
    </w:p>
    <w:p w14:paraId="2747D636" w14:textId="1EE8B72F" w:rsidR="00B12407" w:rsidRPr="00294C71" w:rsidRDefault="00B12407" w:rsidP="00AD0878">
      <w:pPr>
        <w:pStyle w:val="1"/>
        <w:rPr>
          <w:rFonts w:asciiTheme="minorHAnsi" w:hAnsiTheme="minorHAnsi"/>
        </w:rPr>
      </w:pPr>
      <w:r w:rsidRPr="00294C71">
        <w:rPr>
          <w:rFonts w:asciiTheme="minorHAnsi" w:hAnsiTheme="minorHAnsi"/>
        </w:rPr>
        <w:t>(2)</w:t>
      </w:r>
      <w:r w:rsidRPr="00294C71">
        <w:rPr>
          <w:rFonts w:asciiTheme="minorHAnsi" w:hAnsiTheme="minorHAnsi"/>
        </w:rPr>
        <w:tab/>
        <w:t>change of ownership, management, location, or Pharmacist-in-Charge of a Pharmacy;</w:t>
      </w:r>
    </w:p>
    <w:p w14:paraId="09F19F93" w14:textId="2E1A3EA4" w:rsidR="00B12407" w:rsidRPr="00294C71" w:rsidRDefault="00B12407" w:rsidP="00AD0878">
      <w:pPr>
        <w:pStyle w:val="1"/>
        <w:rPr>
          <w:rFonts w:asciiTheme="minorHAnsi" w:hAnsiTheme="minorHAnsi"/>
        </w:rPr>
      </w:pPr>
      <w:r w:rsidRPr="00294C71">
        <w:rPr>
          <w:rFonts w:asciiTheme="minorHAnsi" w:hAnsiTheme="minorHAnsi"/>
        </w:rPr>
        <w:t>(3)</w:t>
      </w:r>
      <w:r w:rsidRPr="00294C71">
        <w:rPr>
          <w:rFonts w:asciiTheme="minorHAnsi" w:hAnsiTheme="minorHAnsi"/>
        </w:rPr>
        <w:tab/>
        <w:t>any theft or loss of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w:t>
      </w:r>
    </w:p>
    <w:p w14:paraId="15838899" w14:textId="3420A9CD" w:rsidR="00B12407" w:rsidRPr="00294C71" w:rsidRDefault="00B12407" w:rsidP="00AD0878">
      <w:pPr>
        <w:pStyle w:val="1"/>
        <w:rPr>
          <w:rFonts w:asciiTheme="minorHAnsi" w:hAnsiTheme="minorHAnsi"/>
        </w:rPr>
      </w:pPr>
      <w:r w:rsidRPr="00294C71">
        <w:rPr>
          <w:rFonts w:asciiTheme="minorHAnsi" w:hAnsiTheme="minorHAnsi"/>
        </w:rPr>
        <w:t>(4)</w:t>
      </w:r>
      <w:r w:rsidRPr="00294C71">
        <w:rPr>
          <w:rFonts w:asciiTheme="minorHAnsi" w:hAnsiTheme="minorHAnsi"/>
        </w:rPr>
        <w:tab/>
        <w:t xml:space="preserve">any conviction of any employee of any </w:t>
      </w:r>
      <w:r w:rsidR="00B65753">
        <w:rPr>
          <w:rFonts w:asciiTheme="minorHAnsi" w:hAnsiTheme="minorHAnsi"/>
        </w:rPr>
        <w:t>s</w:t>
      </w:r>
      <w:r w:rsidRPr="00294C71">
        <w:rPr>
          <w:rFonts w:asciiTheme="minorHAnsi" w:hAnsiTheme="minorHAnsi"/>
        </w:rPr>
        <w:t xml:space="preserve">tate or </w:t>
      </w:r>
      <w:r w:rsidR="00B65753">
        <w:rPr>
          <w:rFonts w:asciiTheme="minorHAnsi" w:hAnsiTheme="minorHAnsi"/>
        </w:rPr>
        <w:t>f</w:t>
      </w:r>
      <w:r w:rsidRPr="00294C71">
        <w:rPr>
          <w:rFonts w:asciiTheme="minorHAnsi" w:hAnsiTheme="minorHAnsi"/>
        </w:rPr>
        <w:t>ederal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laws; </w:t>
      </w:r>
    </w:p>
    <w:p w14:paraId="721BFFEA" w14:textId="77777777" w:rsidR="0063454D" w:rsidRPr="00294C71" w:rsidRDefault="0063454D" w:rsidP="00AD0878">
      <w:pPr>
        <w:pStyle w:val="1"/>
        <w:rPr>
          <w:rFonts w:asciiTheme="minorHAnsi" w:hAnsiTheme="minorHAnsi"/>
        </w:rPr>
      </w:pPr>
      <w:r w:rsidRPr="00294C71">
        <w:rPr>
          <w:rFonts w:asciiTheme="minorHAnsi" w:hAnsiTheme="minorHAnsi"/>
        </w:rPr>
        <w:t>(5)</w:t>
      </w:r>
      <w:r w:rsidRPr="00294C71">
        <w:rPr>
          <w:rFonts w:asciiTheme="minorHAnsi" w:hAnsiTheme="minorHAnsi"/>
        </w:rPr>
        <w:tab/>
        <w:t>any criminal conviction or pleas of guilty or nolo contendere of all licensed or registered personnel;</w:t>
      </w:r>
    </w:p>
    <w:p w14:paraId="3735A5E6" w14:textId="7274DC9C" w:rsidR="00B12407" w:rsidRPr="00294C71" w:rsidRDefault="00B12407" w:rsidP="00AD0878">
      <w:pPr>
        <w:pStyle w:val="1"/>
        <w:rPr>
          <w:rFonts w:asciiTheme="minorHAnsi" w:hAnsiTheme="minorHAnsi"/>
        </w:rPr>
      </w:pPr>
      <w:r w:rsidRPr="00294C71">
        <w:rPr>
          <w:rFonts w:asciiTheme="minorHAnsi" w:hAnsiTheme="minorHAnsi"/>
        </w:rPr>
        <w:t>(</w:t>
      </w:r>
      <w:r w:rsidR="0063454D" w:rsidRPr="00294C71">
        <w:rPr>
          <w:rFonts w:asciiTheme="minorHAnsi" w:hAnsiTheme="minorHAnsi"/>
        </w:rPr>
        <w:t>6</w:t>
      </w:r>
      <w:r w:rsidRPr="00294C71">
        <w:rPr>
          <w:rFonts w:asciiTheme="minorHAnsi" w:hAnsiTheme="minorHAnsi"/>
        </w:rPr>
        <w:t>)</w:t>
      </w:r>
      <w:r w:rsidRPr="00294C71">
        <w:rPr>
          <w:rFonts w:asciiTheme="minorHAnsi" w:hAnsiTheme="minorHAnsi"/>
        </w:rPr>
        <w:tab/>
        <w:t xml:space="preserve">disasters, accidents, or any theft, destruction, or loss of records required to be maintained by </w:t>
      </w:r>
      <w:r w:rsidR="00B65753">
        <w:rPr>
          <w:rFonts w:asciiTheme="minorHAnsi" w:hAnsiTheme="minorHAnsi"/>
        </w:rPr>
        <w:t>s</w:t>
      </w:r>
      <w:r w:rsidRPr="00294C71">
        <w:rPr>
          <w:rFonts w:asciiTheme="minorHAnsi" w:hAnsiTheme="minorHAnsi"/>
        </w:rPr>
        <w:t xml:space="preserve">tate or </w:t>
      </w:r>
      <w:r w:rsidR="00B65753">
        <w:rPr>
          <w:rFonts w:asciiTheme="minorHAnsi" w:hAnsiTheme="minorHAnsi"/>
        </w:rPr>
        <w:t>f</w:t>
      </w:r>
      <w:r w:rsidRPr="00294C71">
        <w:rPr>
          <w:rFonts w:asciiTheme="minorHAnsi" w:hAnsiTheme="minorHAnsi"/>
        </w:rPr>
        <w:t>ederal law;</w:t>
      </w:r>
    </w:p>
    <w:p w14:paraId="0B6646F7" w14:textId="5828DF75" w:rsidR="00EF1FD6" w:rsidRPr="00294C71" w:rsidRDefault="00B12407" w:rsidP="00AD0878">
      <w:pPr>
        <w:pStyle w:val="1"/>
        <w:rPr>
          <w:rFonts w:asciiTheme="minorHAnsi" w:hAnsiTheme="minorHAnsi"/>
        </w:rPr>
      </w:pPr>
      <w:r w:rsidRPr="00294C71">
        <w:rPr>
          <w:rFonts w:asciiTheme="minorHAnsi" w:hAnsiTheme="minorHAnsi"/>
        </w:rPr>
        <w:t>(</w:t>
      </w:r>
      <w:r w:rsidR="0063454D" w:rsidRPr="00294C71">
        <w:rPr>
          <w:rFonts w:asciiTheme="minorHAnsi" w:hAnsiTheme="minorHAnsi"/>
        </w:rPr>
        <w:t>7</w:t>
      </w:r>
      <w:r w:rsidRPr="00294C71">
        <w:rPr>
          <w:rFonts w:asciiTheme="minorHAnsi" w:hAnsiTheme="minorHAnsi"/>
        </w:rPr>
        <w:t>)</w:t>
      </w:r>
      <w:r w:rsidRPr="00294C71">
        <w:rPr>
          <w:rFonts w:asciiTheme="minorHAnsi" w:hAnsiTheme="minorHAnsi"/>
        </w:rPr>
        <w:tab/>
        <w:t xml:space="preserve">occurrences of Significant </w:t>
      </w:r>
      <w:r w:rsidR="001E2872" w:rsidRPr="00294C71">
        <w:rPr>
          <w:rFonts w:asciiTheme="minorHAnsi" w:hAnsiTheme="minorHAnsi"/>
        </w:rPr>
        <w:t>Quality-Related Events</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w:t>
      </w:r>
      <w:r w:rsidR="00EF1FD6" w:rsidRPr="00294C71">
        <w:rPr>
          <w:rFonts w:asciiTheme="minorHAnsi" w:hAnsiTheme="minorHAnsi"/>
        </w:rPr>
        <w:t>(8)</w:t>
      </w:r>
      <w:r w:rsidR="00EF1FD6" w:rsidRPr="00294C71">
        <w:rPr>
          <w:rFonts w:asciiTheme="minorHAnsi" w:hAnsiTheme="minorHAnsi"/>
        </w:rPr>
        <w:tab/>
        <w:t xml:space="preserve">Significant Adverse </w:t>
      </w:r>
      <w:r w:rsidR="00E2515D" w:rsidRPr="00294C71">
        <w:rPr>
          <w:rFonts w:asciiTheme="minorHAnsi" w:hAnsiTheme="minorHAnsi"/>
        </w:rPr>
        <w:t>D</w:t>
      </w:r>
      <w:r w:rsidR="00EF1FD6" w:rsidRPr="00294C71">
        <w:rPr>
          <w:rFonts w:asciiTheme="minorHAnsi" w:hAnsiTheme="minorHAnsi"/>
        </w:rPr>
        <w:t>rug Reaction associated with Compounded Drugs</w:t>
      </w:r>
      <w:r w:rsidR="00A45D29" w:rsidRPr="00294C71">
        <w:rPr>
          <w:rFonts w:asciiTheme="minorHAnsi" w:hAnsiTheme="minorHAnsi"/>
        </w:rPr>
        <w:fldChar w:fldCharType="begin"/>
      </w:r>
      <w:r w:rsidR="00A45D29" w:rsidRPr="00294C71">
        <w:rPr>
          <w:rFonts w:asciiTheme="minorHAnsi" w:hAnsiTheme="minorHAnsi"/>
        </w:rPr>
        <w:instrText xml:space="preserve"> drug" </w:instrText>
      </w:r>
      <w:r w:rsidR="00A45D29" w:rsidRPr="00294C71">
        <w:rPr>
          <w:rFonts w:asciiTheme="minorHAnsi" w:hAnsiTheme="minorHAnsi"/>
        </w:rPr>
        <w:fldChar w:fldCharType="end"/>
      </w:r>
      <w:r w:rsidR="00EF1FD6" w:rsidRPr="00294C71">
        <w:rPr>
          <w:rFonts w:asciiTheme="minorHAnsi" w:hAnsiTheme="minorHAnsi"/>
        </w:rPr>
        <w:t>;</w:t>
      </w:r>
    </w:p>
    <w:p w14:paraId="21FD014A" w14:textId="533BB461" w:rsidR="00EF1FD6" w:rsidRPr="00294C71" w:rsidRDefault="00EF1FD6" w:rsidP="00AD0878">
      <w:pPr>
        <w:pStyle w:val="1"/>
        <w:rPr>
          <w:rFonts w:asciiTheme="minorHAnsi" w:hAnsiTheme="minorHAnsi"/>
        </w:rPr>
      </w:pPr>
      <w:r w:rsidRPr="00294C71">
        <w:rPr>
          <w:rFonts w:asciiTheme="minorHAnsi" w:hAnsiTheme="minorHAnsi"/>
        </w:rPr>
        <w:t>(9)</w:t>
      </w:r>
      <w:r w:rsidRPr="00294C71">
        <w:rPr>
          <w:rFonts w:asciiTheme="minorHAnsi" w:hAnsiTheme="minorHAnsi"/>
        </w:rPr>
        <w:tab/>
        <w:t>recalls of Compounded</w:t>
      </w:r>
      <w:r w:rsidR="00A45D29" w:rsidRPr="00294C71">
        <w:rPr>
          <w:rFonts w:asciiTheme="minorHAnsi" w:hAnsiTheme="minorHAnsi"/>
        </w:rPr>
        <w:fldChar w:fldCharType="begin"/>
      </w:r>
      <w:r w:rsidR="00A45D29" w:rsidRPr="00294C71">
        <w:rPr>
          <w:rFonts w:asciiTheme="minorHAnsi" w:hAnsiTheme="minorHAnsi"/>
        </w:rPr>
        <w:instrText xml:space="preserve"> compounding" </w:instrText>
      </w:r>
      <w:r w:rsidR="00A45D29" w:rsidRPr="00294C71">
        <w:rPr>
          <w:rFonts w:asciiTheme="minorHAnsi" w:hAnsiTheme="minorHAnsi"/>
        </w:rPr>
        <w:fldChar w:fldCharType="end"/>
      </w:r>
      <w:r w:rsidRPr="00294C71">
        <w:rPr>
          <w:rFonts w:asciiTheme="minorHAnsi" w:hAnsiTheme="minorHAnsi"/>
        </w:rPr>
        <w:t xml:space="preserve"> </w:t>
      </w:r>
      <w:r w:rsidR="00E2515D" w:rsidRPr="00294C71">
        <w:rPr>
          <w:rFonts w:asciiTheme="minorHAnsi" w:hAnsiTheme="minorHAnsi"/>
        </w:rPr>
        <w:t>D</w:t>
      </w:r>
      <w:r w:rsidRPr="00294C71">
        <w:rPr>
          <w:rFonts w:asciiTheme="minorHAnsi" w:hAnsiTheme="minorHAnsi"/>
        </w:rPr>
        <w:t>rugs</w:t>
      </w:r>
      <w:r w:rsidR="00A45D29" w:rsidRPr="00294C71">
        <w:rPr>
          <w:rFonts w:asciiTheme="minorHAnsi" w:hAnsiTheme="minorHAnsi"/>
        </w:rPr>
        <w:fldChar w:fldCharType="begin"/>
      </w:r>
      <w:r w:rsidR="00A45D29" w:rsidRPr="00294C71">
        <w:rPr>
          <w:rFonts w:asciiTheme="minorHAnsi" w:hAnsiTheme="minorHAnsi"/>
        </w:rPr>
        <w:instrText xml:space="preserve"> drug" </w:instrText>
      </w:r>
      <w:r w:rsidR="00A45D29" w:rsidRPr="00294C71">
        <w:rPr>
          <w:rFonts w:asciiTheme="minorHAnsi" w:hAnsiTheme="minorHAnsi"/>
        </w:rPr>
        <w:fldChar w:fldCharType="end"/>
      </w:r>
      <w:r w:rsidRPr="00294C71">
        <w:rPr>
          <w:rFonts w:asciiTheme="minorHAnsi" w:hAnsiTheme="minorHAnsi"/>
        </w:rPr>
        <w:t>;</w:t>
      </w:r>
    </w:p>
    <w:p w14:paraId="33010763" w14:textId="3483D205" w:rsidR="00EF1FD6" w:rsidRPr="00294C71" w:rsidRDefault="00EF1FD6" w:rsidP="00AD0878">
      <w:pPr>
        <w:pStyle w:val="1"/>
        <w:rPr>
          <w:rFonts w:asciiTheme="minorHAnsi" w:hAnsiTheme="minorHAnsi"/>
        </w:rPr>
      </w:pPr>
      <w:r w:rsidRPr="00294C71">
        <w:rPr>
          <w:rFonts w:asciiTheme="minorHAnsi" w:hAnsiTheme="minorHAnsi"/>
        </w:rPr>
        <w:t>(10)</w:t>
      </w:r>
      <w:r w:rsidRPr="00294C71">
        <w:rPr>
          <w:rFonts w:asciiTheme="minorHAnsi" w:hAnsiTheme="minorHAnsi"/>
        </w:rPr>
        <w:tab/>
        <w:t>recalls of sterile Repackaged</w:t>
      </w:r>
      <w:r w:rsidR="00A45D29" w:rsidRPr="00294C71">
        <w:rPr>
          <w:rFonts w:asciiTheme="minorHAnsi" w:hAnsiTheme="minorHAnsi"/>
        </w:rPr>
        <w:fldChar w:fldCharType="begin"/>
      </w:r>
      <w:r w:rsidR="00A45D29" w:rsidRPr="00294C71">
        <w:rPr>
          <w:rFonts w:asciiTheme="minorHAnsi" w:hAnsiTheme="minorHAnsi"/>
        </w:rPr>
        <w:instrText xml:space="preserve"> repackage" </w:instrText>
      </w:r>
      <w:r w:rsidR="00A45D29" w:rsidRPr="00294C71">
        <w:rPr>
          <w:rFonts w:asciiTheme="minorHAnsi" w:hAnsiTheme="minorHAnsi"/>
        </w:rPr>
        <w:fldChar w:fldCharType="end"/>
      </w:r>
      <w:r w:rsidRPr="00294C71">
        <w:rPr>
          <w:rFonts w:asciiTheme="minorHAnsi" w:hAnsiTheme="minorHAnsi"/>
        </w:rPr>
        <w:t xml:space="preserve"> Drugs</w:t>
      </w:r>
      <w:r w:rsidR="00A45D29" w:rsidRPr="00294C71">
        <w:rPr>
          <w:rFonts w:asciiTheme="minorHAnsi" w:hAnsiTheme="minorHAnsi"/>
        </w:rPr>
        <w:fldChar w:fldCharType="begin"/>
      </w:r>
      <w:r w:rsidR="00A45D29" w:rsidRPr="00294C71">
        <w:rPr>
          <w:rFonts w:asciiTheme="minorHAnsi" w:hAnsiTheme="minorHAnsi"/>
        </w:rPr>
        <w:instrText xml:space="preserve"> drug" </w:instrText>
      </w:r>
      <w:r w:rsidR="00A45D29" w:rsidRPr="00294C71">
        <w:rPr>
          <w:rFonts w:asciiTheme="minorHAnsi" w:hAnsiTheme="minorHAnsi"/>
        </w:rPr>
        <w:fldChar w:fldCharType="end"/>
      </w:r>
      <w:r w:rsidRPr="00294C71">
        <w:rPr>
          <w:rFonts w:asciiTheme="minorHAnsi" w:hAnsiTheme="minorHAnsi"/>
        </w:rPr>
        <w:t>;</w:t>
      </w:r>
    </w:p>
    <w:p w14:paraId="10CBE829" w14:textId="401CC90E" w:rsidR="00B12407" w:rsidRPr="00294C71" w:rsidRDefault="00B12407" w:rsidP="00AD0878">
      <w:pPr>
        <w:pStyle w:val="1"/>
        <w:rPr>
          <w:rFonts w:asciiTheme="minorHAnsi" w:hAnsiTheme="minorHAnsi"/>
        </w:rPr>
      </w:pPr>
      <w:r w:rsidRPr="00294C71">
        <w:rPr>
          <w:rFonts w:asciiTheme="minorHAnsi" w:hAnsiTheme="minorHAnsi"/>
        </w:rPr>
        <w:t>(</w:t>
      </w:r>
      <w:r w:rsidR="00EF1FD6" w:rsidRPr="00294C71">
        <w:rPr>
          <w:rFonts w:asciiTheme="minorHAnsi" w:hAnsiTheme="minorHAnsi"/>
        </w:rPr>
        <w:t>11</w:t>
      </w:r>
      <w:r w:rsidRPr="00294C71">
        <w:rPr>
          <w:rFonts w:asciiTheme="minorHAnsi" w:hAnsiTheme="minorHAnsi"/>
        </w:rPr>
        <w:t>)</w:t>
      </w:r>
      <w:r w:rsidRPr="00294C71">
        <w:rPr>
          <w:rFonts w:asciiTheme="minorHAnsi" w:hAnsiTheme="minorHAnsi"/>
        </w:rPr>
        <w:tab/>
      </w:r>
      <w:r w:rsidR="00B33B89" w:rsidRPr="00294C71">
        <w:rPr>
          <w:rFonts w:asciiTheme="minorHAnsi" w:hAnsiTheme="minorHAnsi"/>
        </w:rPr>
        <w:t>i</w:t>
      </w:r>
      <w:r w:rsidRPr="00294C71">
        <w:rPr>
          <w:rFonts w:asciiTheme="minorHAnsi" w:hAnsiTheme="minorHAnsi"/>
        </w:rPr>
        <w:t>llegal use or disclosure of Protected Health Information</w:t>
      </w:r>
      <w:r w:rsidR="00EB23B4" w:rsidRPr="00272241">
        <w:rPr>
          <w:rFonts w:asciiTheme="minorHAnsi" w:hAnsiTheme="minorHAnsi"/>
        </w:rPr>
        <w:fldChar w:fldCharType="begin"/>
      </w:r>
      <w:r w:rsidR="00EB23B4" w:rsidRPr="00272241">
        <w:rPr>
          <w:rFonts w:asciiTheme="minorHAnsi" w:hAnsiTheme="minorHAnsi"/>
        </w:rPr>
        <w:instrText xml:space="preserve"> </w:instrText>
      </w:r>
      <w:r w:rsidR="00EB23B4">
        <w:rPr>
          <w:rFonts w:asciiTheme="minorHAnsi" w:hAnsiTheme="minorHAnsi"/>
        </w:rPr>
        <w:instrText>p</w:instrText>
      </w:r>
      <w:r w:rsidR="00EB23B4" w:rsidRPr="00272241">
        <w:rPr>
          <w:rFonts w:asciiTheme="minorHAnsi" w:hAnsiTheme="minorHAnsi"/>
        </w:rPr>
        <w:instrText xml:space="preserve">rotected </w:instrText>
      </w:r>
      <w:r w:rsidR="00EB23B4">
        <w:rPr>
          <w:rFonts w:asciiTheme="minorHAnsi" w:hAnsiTheme="minorHAnsi"/>
        </w:rPr>
        <w:instrText>h</w:instrText>
      </w:r>
      <w:r w:rsidR="00EB23B4" w:rsidRPr="00272241">
        <w:rPr>
          <w:rFonts w:asciiTheme="minorHAnsi" w:hAnsiTheme="minorHAnsi"/>
        </w:rPr>
        <w:instrText xml:space="preserve">ealth </w:instrText>
      </w:r>
      <w:r w:rsidR="00EB23B4">
        <w:rPr>
          <w:rFonts w:asciiTheme="minorHAnsi" w:hAnsiTheme="minorHAnsi"/>
        </w:rPr>
        <w:instrText>i</w:instrText>
      </w:r>
      <w:r w:rsidR="00EB23B4" w:rsidRPr="00272241">
        <w:rPr>
          <w:rFonts w:asciiTheme="minorHAnsi" w:hAnsiTheme="minorHAnsi"/>
        </w:rPr>
        <w:instrText xml:space="preserve">nformation" </w:instrText>
      </w:r>
      <w:r w:rsidR="00EB23B4" w:rsidRPr="00272241">
        <w:rPr>
          <w:rFonts w:asciiTheme="minorHAnsi" w:hAnsiTheme="minorHAnsi"/>
        </w:rPr>
        <w:fldChar w:fldCharType="end"/>
      </w:r>
      <w:r w:rsidRPr="00294C71">
        <w:rPr>
          <w:rFonts w:asciiTheme="minorHAnsi" w:hAnsiTheme="minorHAnsi"/>
        </w:rPr>
        <w:t>; or</w:t>
      </w:r>
    </w:p>
    <w:p w14:paraId="45E703FA" w14:textId="2B5A039E" w:rsidR="00E2515D" w:rsidRPr="00294C71" w:rsidRDefault="00B12407" w:rsidP="00AD0878">
      <w:pPr>
        <w:pStyle w:val="1"/>
        <w:rPr>
          <w:rFonts w:asciiTheme="minorHAnsi" w:hAnsiTheme="minorHAnsi"/>
        </w:rPr>
      </w:pPr>
      <w:r w:rsidRPr="00294C71">
        <w:rPr>
          <w:rFonts w:asciiTheme="minorHAnsi" w:hAnsiTheme="minorHAnsi"/>
        </w:rPr>
        <w:t>(</w:t>
      </w:r>
      <w:r w:rsidR="00EF1FD6" w:rsidRPr="00294C71">
        <w:rPr>
          <w:rFonts w:asciiTheme="minorHAnsi" w:hAnsiTheme="minorHAnsi"/>
        </w:rPr>
        <w:t>12</w:t>
      </w:r>
      <w:r w:rsidRPr="00294C71">
        <w:rPr>
          <w:rFonts w:asciiTheme="minorHAnsi" w:hAnsiTheme="minorHAnsi"/>
        </w:rPr>
        <w:t>)</w:t>
      </w:r>
      <w:r w:rsidRPr="00294C71">
        <w:rPr>
          <w:rFonts w:asciiTheme="minorHAnsi" w:hAnsiTheme="minorHAnsi"/>
        </w:rPr>
        <w:tab/>
        <w:t>any and all other matters and occurrences as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may require by rule.</w:t>
      </w:r>
    </w:p>
    <w:p w14:paraId="5FA57E7C" w14:textId="4473F0AD" w:rsidR="00547046" w:rsidRPr="00294C71" w:rsidRDefault="00547046" w:rsidP="004D04AE">
      <w:pPr>
        <w:pStyle w:val="1"/>
        <w:ind w:left="1008" w:hanging="1008"/>
        <w:rPr>
          <w:rFonts w:asciiTheme="minorHAnsi" w:hAnsiTheme="minorHAnsi"/>
        </w:rPr>
      </w:pPr>
      <w:r w:rsidRPr="00294C71">
        <w:rPr>
          <w:rFonts w:asciiTheme="minorHAnsi" w:hAnsiTheme="minorHAnsi"/>
        </w:rPr>
        <w:t>(b)</w:t>
      </w:r>
      <w:r w:rsidRPr="00294C71">
        <w:rPr>
          <w:rFonts w:asciiTheme="minorHAnsi" w:hAnsiTheme="minorHAnsi"/>
        </w:rPr>
        <w:tab/>
      </w:r>
      <w:r w:rsidR="00D27A3E" w:rsidRPr="00294C71">
        <w:rPr>
          <w:rFonts w:asciiTheme="minorHAnsi" w:hAnsiTheme="minorHAnsi"/>
        </w:rPr>
        <w:tab/>
      </w:r>
      <w:r w:rsidRPr="00294C71">
        <w:rPr>
          <w:rFonts w:asciiTheme="minorHAnsi" w:hAnsiTheme="minorHAnsi"/>
        </w:rPr>
        <w:t>All licensed Persons shall report to the Board</w:t>
      </w:r>
      <w:r w:rsidR="00A45D29" w:rsidRPr="00294C71">
        <w:rPr>
          <w:rFonts w:asciiTheme="minorHAnsi" w:hAnsiTheme="minorHAnsi"/>
        </w:rPr>
        <w:fldChar w:fldCharType="begin"/>
      </w:r>
      <w:r w:rsidR="00A45D29" w:rsidRPr="00294C71">
        <w:rPr>
          <w:rFonts w:asciiTheme="minorHAnsi" w:hAnsiTheme="minorHAnsi"/>
        </w:rPr>
        <w:instrText xml:space="preserve"> </w:instrText>
      </w:r>
      <w:r w:rsidR="00A45D29" w:rsidRPr="00294C71">
        <w:rPr>
          <w:rFonts w:asciiTheme="minorHAnsi" w:eastAsiaTheme="minorHAnsi" w:hAnsiTheme="minorHAnsi"/>
          <w:szCs w:val="22"/>
        </w:rPr>
        <w:instrText>board of pharmacy</w:instrText>
      </w:r>
      <w:r w:rsidR="00A45D29" w:rsidRPr="00294C71">
        <w:rPr>
          <w:rFonts w:asciiTheme="minorHAnsi" w:hAnsiTheme="minorHAnsi"/>
        </w:rPr>
        <w:instrText xml:space="preserve">" </w:instrText>
      </w:r>
      <w:r w:rsidR="00A45D29" w:rsidRPr="00294C71">
        <w:rPr>
          <w:rFonts w:asciiTheme="minorHAnsi" w:hAnsiTheme="minorHAnsi"/>
        </w:rPr>
        <w:fldChar w:fldCharType="end"/>
      </w:r>
      <w:r w:rsidRPr="00294C71">
        <w:rPr>
          <w:rFonts w:asciiTheme="minorHAnsi" w:hAnsiTheme="minorHAnsi"/>
        </w:rPr>
        <w:t xml:space="preserve"> of Pharmacy, or its authorized agent, if they are engaging in any</w:t>
      </w:r>
      <w:r w:rsidR="00E2515D" w:rsidRPr="00294C71">
        <w:rPr>
          <w:rFonts w:asciiTheme="minorHAnsi" w:hAnsiTheme="minorHAnsi"/>
        </w:rPr>
        <w:t xml:space="preserve"> </w:t>
      </w:r>
      <w:r w:rsidRPr="00294C71">
        <w:rPr>
          <w:rFonts w:asciiTheme="minorHAnsi" w:hAnsiTheme="minorHAnsi"/>
        </w:rPr>
        <w:t>sterile Compounding</w:t>
      </w:r>
      <w:r w:rsidR="00474B04" w:rsidRPr="00294C71">
        <w:rPr>
          <w:rFonts w:asciiTheme="minorHAnsi" w:hAnsiTheme="minorHAnsi"/>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rPr>
        <w:fldChar w:fldCharType="end"/>
      </w:r>
      <w:r w:rsidRPr="00294C71">
        <w:rPr>
          <w:rFonts w:asciiTheme="minorHAnsi" w:hAnsiTheme="minorHAnsi"/>
        </w:rPr>
        <w:t xml:space="preserve"> activity conducted at a licensed facility prior to commencing of any sterile Compounding</w:t>
      </w:r>
      <w:r w:rsidR="00474B04" w:rsidRPr="00294C71">
        <w:rPr>
          <w:rFonts w:asciiTheme="minorHAnsi" w:hAnsiTheme="minorHAnsi"/>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rPr>
        <w:fldChar w:fldCharType="end"/>
      </w:r>
      <w:r w:rsidRPr="00294C71">
        <w:rPr>
          <w:rFonts w:asciiTheme="minorHAnsi" w:hAnsiTheme="minorHAnsi"/>
        </w:rPr>
        <w:t xml:space="preserve"> activity and at least in a manner determined by the Board</w:t>
      </w:r>
      <w:r w:rsidR="00A45D29" w:rsidRPr="00294C71">
        <w:rPr>
          <w:rFonts w:asciiTheme="minorHAnsi" w:hAnsiTheme="minorHAnsi"/>
        </w:rPr>
        <w:fldChar w:fldCharType="begin"/>
      </w:r>
      <w:r w:rsidR="00A45D29" w:rsidRPr="00294C71">
        <w:rPr>
          <w:rFonts w:asciiTheme="minorHAnsi" w:hAnsiTheme="minorHAnsi"/>
        </w:rPr>
        <w:instrText xml:space="preserve"> </w:instrText>
      </w:r>
      <w:r w:rsidR="00A45D29" w:rsidRPr="00294C71">
        <w:rPr>
          <w:rFonts w:asciiTheme="minorHAnsi" w:eastAsiaTheme="minorHAnsi" w:hAnsiTheme="minorHAnsi"/>
          <w:szCs w:val="22"/>
        </w:rPr>
        <w:instrText>board of pharmacy</w:instrText>
      </w:r>
      <w:r w:rsidR="00A45D29" w:rsidRPr="00294C71">
        <w:rPr>
          <w:rFonts w:asciiTheme="minorHAnsi" w:hAnsiTheme="minorHAnsi"/>
        </w:rPr>
        <w:instrText xml:space="preserve">" </w:instrText>
      </w:r>
      <w:r w:rsidR="00A45D29" w:rsidRPr="00294C71">
        <w:rPr>
          <w:rFonts w:asciiTheme="minorHAnsi" w:hAnsiTheme="minorHAnsi"/>
        </w:rPr>
        <w:fldChar w:fldCharType="end"/>
      </w:r>
      <w:r w:rsidRPr="00294C71">
        <w:rPr>
          <w:rFonts w:asciiTheme="minorHAnsi" w:hAnsiTheme="minorHAnsi"/>
        </w:rPr>
        <w:t>. The Board</w:t>
      </w:r>
      <w:r w:rsidR="00A45D29" w:rsidRPr="00294C71">
        <w:rPr>
          <w:rFonts w:asciiTheme="minorHAnsi" w:hAnsiTheme="minorHAnsi"/>
        </w:rPr>
        <w:fldChar w:fldCharType="begin"/>
      </w:r>
      <w:r w:rsidR="00A45D29" w:rsidRPr="00294C71">
        <w:rPr>
          <w:rFonts w:asciiTheme="minorHAnsi" w:hAnsiTheme="minorHAnsi"/>
        </w:rPr>
        <w:instrText xml:space="preserve"> </w:instrText>
      </w:r>
      <w:r w:rsidR="00A45D29" w:rsidRPr="00294C71">
        <w:rPr>
          <w:rFonts w:asciiTheme="minorHAnsi" w:eastAsiaTheme="minorHAnsi" w:hAnsiTheme="minorHAnsi"/>
          <w:szCs w:val="22"/>
        </w:rPr>
        <w:instrText>board of pharmacy</w:instrText>
      </w:r>
      <w:r w:rsidR="00A45D29" w:rsidRPr="00294C71">
        <w:rPr>
          <w:rFonts w:asciiTheme="minorHAnsi" w:hAnsiTheme="minorHAnsi"/>
        </w:rPr>
        <w:instrText xml:space="preserve">" </w:instrText>
      </w:r>
      <w:r w:rsidR="00A45D29" w:rsidRPr="00294C71">
        <w:rPr>
          <w:rFonts w:asciiTheme="minorHAnsi" w:hAnsiTheme="minorHAnsi"/>
        </w:rPr>
        <w:fldChar w:fldCharType="end"/>
      </w:r>
      <w:r w:rsidRPr="00294C71">
        <w:rPr>
          <w:rFonts w:asciiTheme="minorHAnsi" w:hAnsiTheme="minorHAnsi"/>
        </w:rPr>
        <w:t xml:space="preserve"> may establish by rule additional reporting requirements for sterile and nonsterile Compounding</w:t>
      </w:r>
      <w:r w:rsidR="00474B04" w:rsidRPr="00294C71">
        <w:rPr>
          <w:rFonts w:asciiTheme="minorHAnsi" w:hAnsiTheme="minorHAnsi"/>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rPr>
        <w:fldChar w:fldCharType="end"/>
      </w:r>
      <w:r w:rsidRPr="00294C71">
        <w:rPr>
          <w:rFonts w:asciiTheme="minorHAnsi" w:hAnsiTheme="minorHAnsi"/>
        </w:rPr>
        <w:t xml:space="preserve"> activit</w:t>
      </w:r>
      <w:r w:rsidR="00E2515D" w:rsidRPr="00294C71">
        <w:rPr>
          <w:rFonts w:asciiTheme="minorHAnsi" w:hAnsiTheme="minorHAnsi"/>
        </w:rPr>
        <w:t>i</w:t>
      </w:r>
      <w:r w:rsidRPr="00294C71">
        <w:rPr>
          <w:rFonts w:asciiTheme="minorHAnsi" w:hAnsiTheme="minorHAnsi"/>
        </w:rPr>
        <w:t>es.</w:t>
      </w:r>
    </w:p>
    <w:p w14:paraId="0E6D794F" w14:textId="6A74DB75" w:rsidR="001E2872" w:rsidRPr="00294C71" w:rsidRDefault="1981D500" w:rsidP="02A20A92">
      <w:pPr>
        <w:pStyle w:val="1"/>
        <w:ind w:left="1008" w:hanging="1008"/>
        <w:rPr>
          <w:rFonts w:asciiTheme="minorHAnsi" w:hAnsiTheme="minorHAnsi"/>
        </w:rPr>
      </w:pPr>
      <w:r w:rsidRPr="02A20A92">
        <w:rPr>
          <w:rFonts w:asciiTheme="minorHAnsi" w:hAnsiTheme="minorHAnsi"/>
        </w:rPr>
        <w:t>(</w:t>
      </w:r>
      <w:r w:rsidR="0416C4D9" w:rsidRPr="02A20A92">
        <w:rPr>
          <w:rFonts w:asciiTheme="minorHAnsi" w:hAnsiTheme="minorHAnsi"/>
        </w:rPr>
        <w:t>c</w:t>
      </w:r>
      <w:r w:rsidRPr="02A20A92">
        <w:rPr>
          <w:rFonts w:asciiTheme="minorHAnsi" w:hAnsiTheme="minorHAnsi"/>
        </w:rPr>
        <w:t>)</w:t>
      </w:r>
      <w:r w:rsidR="001E2872" w:rsidRPr="00294C71">
        <w:rPr>
          <w:rFonts w:asciiTheme="minorHAnsi" w:hAnsiTheme="minorHAnsi"/>
        </w:rPr>
        <w:tab/>
      </w:r>
      <w:r w:rsidR="00D27A3E" w:rsidRPr="00294C71">
        <w:rPr>
          <w:rFonts w:asciiTheme="minorHAnsi" w:hAnsiTheme="minorHAnsi"/>
        </w:rPr>
        <w:tab/>
      </w:r>
      <w:r w:rsidRPr="02A20A92">
        <w:rPr>
          <w:rFonts w:asciiTheme="minorHAnsi" w:hAnsiTheme="minorHAnsi"/>
        </w:rPr>
        <w:t>All licensed Persons shall report to the Board</w:t>
      </w:r>
      <w:r w:rsidR="009F76C0" w:rsidRPr="02A20A92">
        <w:rPr>
          <w:rFonts w:asciiTheme="minorHAnsi" w:hAnsiTheme="minorHAnsi"/>
        </w:rPr>
        <w:fldChar w:fldCharType="begin"/>
      </w:r>
      <w:r w:rsidR="009F76C0" w:rsidRPr="02A20A92">
        <w:rPr>
          <w:rFonts w:asciiTheme="minorHAnsi" w:hAnsiTheme="minorHAnsi"/>
        </w:rPr>
        <w:instrText xml:space="preserve"> </w:instrText>
      </w:r>
      <w:r w:rsidR="009F76C0" w:rsidRPr="02A20A92">
        <w:rPr>
          <w:rFonts w:asciiTheme="minorHAnsi" w:hAnsiTheme="minorHAnsi"/>
          <w:sz w:val="16"/>
          <w:szCs w:val="16"/>
        </w:rPr>
        <w:instrText>board of pharmacy</w:instrText>
      </w:r>
      <w:r w:rsidR="009F76C0" w:rsidRPr="02A20A92">
        <w:rPr>
          <w:rFonts w:asciiTheme="minorHAnsi" w:hAnsiTheme="minorHAnsi"/>
        </w:rPr>
        <w:instrText xml:space="preserve">" </w:instrText>
      </w:r>
      <w:r w:rsidR="009F76C0" w:rsidRPr="02A20A92">
        <w:rPr>
          <w:rFonts w:asciiTheme="minorHAnsi" w:hAnsiTheme="minorHAnsi"/>
        </w:rPr>
        <w:fldChar w:fldCharType="end"/>
      </w:r>
      <w:r w:rsidRPr="02A20A92">
        <w:rPr>
          <w:rFonts w:asciiTheme="minorHAnsi" w:hAnsiTheme="minorHAnsi"/>
        </w:rPr>
        <w:t xml:space="preserve"> of Pharmacy, or its authorized agent, the occurrence of any Pharmacy or Pharmacy</w:t>
      </w:r>
      <w:r w:rsidR="502386AE" w:rsidRPr="02A20A92">
        <w:rPr>
          <w:rFonts w:asciiTheme="minorHAnsi" w:hAnsiTheme="minorHAnsi"/>
        </w:rPr>
        <w:t>-</w:t>
      </w:r>
      <w:r w:rsidRPr="02A20A92">
        <w:rPr>
          <w:rFonts w:asciiTheme="minorHAnsi" w:hAnsiTheme="minorHAnsi"/>
        </w:rPr>
        <w:t xml:space="preserve">related inspection conducted by any </w:t>
      </w:r>
      <w:r w:rsidR="200DABD0" w:rsidRPr="02A20A92">
        <w:rPr>
          <w:rFonts w:asciiTheme="minorHAnsi" w:hAnsiTheme="minorHAnsi"/>
        </w:rPr>
        <w:t>S</w:t>
      </w:r>
      <w:r w:rsidRPr="02A20A92">
        <w:rPr>
          <w:rFonts w:asciiTheme="minorHAnsi" w:hAnsiTheme="minorHAnsi"/>
        </w:rPr>
        <w:t>tate or Federal regulatory agency or authorized agent thereof and shall provide a copy of the report of such inspection, including applicable documents relating to corrective actions</w:t>
      </w:r>
      <w:r w:rsidR="00547046" w:rsidRPr="02A20A92">
        <w:rPr>
          <w:rStyle w:val="FootnoteReference"/>
          <w:rFonts w:asciiTheme="minorHAnsi" w:hAnsiTheme="minorHAnsi"/>
        </w:rPr>
        <w:footnoteReference w:id="89"/>
      </w:r>
      <w:r w:rsidRPr="02A20A92">
        <w:rPr>
          <w:rFonts w:asciiTheme="minorHAnsi" w:hAnsiTheme="minorHAnsi"/>
        </w:rPr>
        <w:t>.</w:t>
      </w:r>
    </w:p>
    <w:p w14:paraId="18D387DF" w14:textId="77777777" w:rsidR="00B12407" w:rsidRPr="00294C71" w:rsidRDefault="00B12407" w:rsidP="00AD0878">
      <w:pPr>
        <w:pStyle w:val="1"/>
        <w:rPr>
          <w:rFonts w:asciiTheme="minorHAnsi" w:hAnsiTheme="minorHAnsi"/>
        </w:rPr>
      </w:pPr>
    </w:p>
    <w:p w14:paraId="06102406" w14:textId="671C9A8D" w:rsidR="00B12407" w:rsidRPr="00294C71" w:rsidRDefault="00B12407" w:rsidP="00805A45">
      <w:pPr>
        <w:pStyle w:val="Section"/>
        <w:spacing w:after="120"/>
        <w:rPr>
          <w:rFonts w:asciiTheme="minorHAnsi" w:hAnsiTheme="minorHAnsi"/>
        </w:rPr>
      </w:pPr>
      <w:bookmarkStart w:id="49" w:name="_Toc113884360"/>
      <w:r w:rsidRPr="00294C71">
        <w:rPr>
          <w:rFonts w:asciiTheme="minorHAnsi" w:hAnsiTheme="minorHAnsi"/>
        </w:rPr>
        <w:lastRenderedPageBreak/>
        <w:t xml:space="preserve">Section </w:t>
      </w:r>
      <w:r w:rsidR="00480D5E">
        <w:rPr>
          <w:rFonts w:asciiTheme="minorHAnsi" w:hAnsiTheme="minorHAnsi"/>
        </w:rPr>
        <w:t>4</w:t>
      </w:r>
      <w:r w:rsidR="00480D5E" w:rsidRPr="00294C71">
        <w:rPr>
          <w:rFonts w:asciiTheme="minorHAnsi" w:hAnsiTheme="minorHAnsi"/>
        </w:rPr>
        <w:t>04</w:t>
      </w:r>
      <w:r w:rsidRPr="00294C71">
        <w:rPr>
          <w:rFonts w:asciiTheme="minorHAnsi" w:hAnsiTheme="minorHAnsi"/>
        </w:rPr>
        <w:t>. Grounds, Penalties, and Reinstatement.</w:t>
      </w:r>
      <w:bookmarkEnd w:id="49"/>
      <w:r w:rsidRPr="00294C71">
        <w:rPr>
          <w:rFonts w:asciiTheme="minorHAnsi" w:hAnsiTheme="minorHAnsi"/>
        </w:rPr>
        <w:t xml:space="preserve"> </w:t>
      </w:r>
    </w:p>
    <w:p w14:paraId="34429B86" w14:textId="117F174D" w:rsidR="00B12407" w:rsidRPr="00294C71" w:rsidRDefault="00B12407" w:rsidP="00AD0878">
      <w:pPr>
        <w:pStyle w:val="a"/>
        <w:rPr>
          <w:rFonts w:asciiTheme="minorHAnsi" w:hAnsiTheme="minorHAnsi"/>
        </w:rPr>
      </w:pPr>
      <w:r w:rsidRPr="00294C71">
        <w:rPr>
          <w:rFonts w:asciiTheme="minorHAnsi" w:hAnsiTheme="minorHAnsi"/>
        </w:rPr>
        <w:t>(a)</w:t>
      </w:r>
      <w:r w:rsidRPr="00294C71">
        <w:rPr>
          <w:rFonts w:asciiTheme="minorHAnsi" w:hAnsiTheme="minorHAnsi"/>
        </w:rPr>
        <w:tab/>
        <w:t>No Person, Pharmacy, or Pharmacy Benefits Manager</w:t>
      </w:r>
      <w:r w:rsidR="00397626" w:rsidRPr="00294C71">
        <w:rPr>
          <w:rFonts w:asciiTheme="minorHAnsi" w:hAnsiTheme="minorHAnsi"/>
        </w:rPr>
        <w:fldChar w:fldCharType="begin"/>
      </w:r>
      <w:r w:rsidR="00397626" w:rsidRPr="00294C71">
        <w:rPr>
          <w:rFonts w:asciiTheme="minorHAnsi" w:hAnsiTheme="minorHAnsi"/>
        </w:rPr>
        <w:instrText xml:space="preserve"> pharmacy benefits manager" </w:instrText>
      </w:r>
      <w:r w:rsidR="00397626" w:rsidRPr="00294C71">
        <w:rPr>
          <w:rFonts w:asciiTheme="minorHAnsi" w:hAnsiTheme="minorHAnsi"/>
        </w:rPr>
        <w:fldChar w:fldCharType="end"/>
      </w:r>
      <w:r w:rsidRPr="00294C71">
        <w:rPr>
          <w:rFonts w:asciiTheme="minorHAnsi" w:hAnsiTheme="minorHAnsi"/>
        </w:rPr>
        <w:t xml:space="preserve"> designated in Section </w:t>
      </w:r>
      <w:r w:rsidR="00F40F8E">
        <w:rPr>
          <w:rFonts w:asciiTheme="minorHAnsi" w:hAnsiTheme="minorHAnsi"/>
        </w:rPr>
        <w:t>4</w:t>
      </w:r>
      <w:r w:rsidR="00F40F8E" w:rsidRPr="00294C71">
        <w:rPr>
          <w:rFonts w:asciiTheme="minorHAnsi" w:hAnsiTheme="minorHAnsi"/>
        </w:rPr>
        <w:t xml:space="preserve">01 </w:t>
      </w:r>
      <w:r w:rsidRPr="00294C71">
        <w:rPr>
          <w:rFonts w:asciiTheme="minorHAnsi" w:hAnsiTheme="minorHAnsi"/>
        </w:rPr>
        <w:t>of this Act shall operate until a license has been issued to said Person, Pharmacy, or Pharmacy Benefits Manager</w:t>
      </w:r>
      <w:r w:rsidR="008D699C" w:rsidRPr="00294C71">
        <w:rPr>
          <w:rFonts w:asciiTheme="minorHAnsi" w:hAnsiTheme="minorHAnsi"/>
        </w:rPr>
        <w:fldChar w:fldCharType="begin"/>
      </w:r>
      <w:r w:rsidR="008D699C" w:rsidRPr="00294C71">
        <w:rPr>
          <w:rFonts w:asciiTheme="minorHAnsi" w:hAnsiTheme="minorHAnsi"/>
        </w:rPr>
        <w:instrText xml:space="preserve"> pharmacy benefits manager" </w:instrText>
      </w:r>
      <w:r w:rsidR="008D699C" w:rsidRPr="00294C71">
        <w:rPr>
          <w:rFonts w:asciiTheme="minorHAnsi" w:hAnsiTheme="minorHAnsi"/>
        </w:rPr>
        <w:fldChar w:fldCharType="end"/>
      </w:r>
      <w:r w:rsidRPr="00294C71">
        <w:rPr>
          <w:rFonts w:asciiTheme="minorHAnsi" w:hAnsiTheme="minorHAnsi"/>
        </w:rPr>
        <w:t xml:space="preserve">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w:t>
      </w:r>
    </w:p>
    <w:p w14:paraId="7A5536FF" w14:textId="6EB87CDE" w:rsidR="00B12407" w:rsidRPr="00294C71" w:rsidRDefault="00B12407" w:rsidP="00AD0878">
      <w:pPr>
        <w:pStyle w:val="a"/>
        <w:rPr>
          <w:rFonts w:asciiTheme="minorHAnsi" w:hAnsiTheme="minorHAnsi"/>
        </w:rPr>
      </w:pPr>
      <w:r w:rsidRPr="00294C71">
        <w:rPr>
          <w:rFonts w:asciiTheme="minorHAnsi" w:hAnsiTheme="minorHAnsi"/>
        </w:rPr>
        <w:t>(b)</w:t>
      </w:r>
      <w:r w:rsidRPr="00294C71">
        <w:rPr>
          <w:rFonts w:asciiTheme="minorHAnsi" w:hAnsiTheme="minorHAnsi"/>
        </w:rPr>
        <w:tab/>
        <w:t>Except where otherwise permitted by law, it shall be unlawful for a Manufacturer</w:t>
      </w:r>
      <w:r w:rsidR="00227431">
        <w:rPr>
          <w:rFonts w:asciiTheme="minorHAnsi" w:hAnsiTheme="minorHAnsi"/>
        </w:rPr>
        <w:t>,</w:t>
      </w:r>
      <w:r w:rsidRPr="00294C71">
        <w:rPr>
          <w:rFonts w:asciiTheme="minorHAnsi" w:hAnsiTheme="minorHAnsi"/>
        </w:rPr>
        <w:t xml:space="preserve"> </w:t>
      </w:r>
      <w:r w:rsidR="003F0A76">
        <w:rPr>
          <w:rFonts w:asciiTheme="minorHAnsi" w:hAnsiTheme="minorHAnsi"/>
        </w:rPr>
        <w:t>Repa</w:t>
      </w:r>
      <w:r w:rsidR="007A0214">
        <w:rPr>
          <w:rFonts w:asciiTheme="minorHAnsi" w:hAnsiTheme="minorHAnsi"/>
        </w:rPr>
        <w:t>ckager</w:t>
      </w:r>
      <w:r w:rsidR="00461C6B">
        <w:rPr>
          <w:rFonts w:asciiTheme="minorHAnsi" w:hAnsiTheme="minorHAnsi"/>
        </w:rPr>
        <w:fldChar w:fldCharType="begin"/>
      </w:r>
      <w:r w:rsidR="00461C6B">
        <w:instrText xml:space="preserve"> </w:instrText>
      </w:r>
      <w:r w:rsidR="00461C6B" w:rsidRPr="0050486C">
        <w:rPr>
          <w:rFonts w:asciiTheme="minorHAnsi" w:hAnsiTheme="minorHAnsi"/>
        </w:rPr>
        <w:instrText>repackage</w:instrText>
      </w:r>
      <w:r w:rsidR="00461C6B">
        <w:instrText xml:space="preserve">" </w:instrText>
      </w:r>
      <w:r w:rsidR="00461C6B">
        <w:rPr>
          <w:rFonts w:asciiTheme="minorHAnsi" w:hAnsiTheme="minorHAnsi"/>
        </w:rPr>
        <w:fldChar w:fldCharType="end"/>
      </w:r>
      <w:r w:rsidR="007A0214">
        <w:rPr>
          <w:rFonts w:asciiTheme="minorHAnsi" w:hAnsiTheme="minorHAnsi"/>
        </w:rPr>
        <w:t>, Third-Party Logistics Provider</w:t>
      </w:r>
      <w:r w:rsidR="00BA6E1C">
        <w:rPr>
          <w:rFonts w:asciiTheme="minorHAnsi" w:hAnsiTheme="minorHAnsi"/>
        </w:rPr>
        <w:fldChar w:fldCharType="begin"/>
      </w:r>
      <w:r w:rsidR="00BA6E1C">
        <w:instrText xml:space="preserve"> </w:instrText>
      </w:r>
      <w:r w:rsidR="00BA6E1C" w:rsidRPr="00C616F2">
        <w:rPr>
          <w:rFonts w:asciiTheme="minorHAnsi" w:hAnsiTheme="minorHAnsi"/>
        </w:rPr>
        <w:instrText>third-party logistics provider</w:instrText>
      </w:r>
      <w:r w:rsidR="00BA6E1C">
        <w:instrText xml:space="preserve">" </w:instrText>
      </w:r>
      <w:r w:rsidR="00BA6E1C">
        <w:rPr>
          <w:rFonts w:asciiTheme="minorHAnsi" w:hAnsiTheme="minorHAnsi"/>
        </w:rPr>
        <w:fldChar w:fldCharType="end"/>
      </w:r>
      <w:r w:rsidR="007A0214">
        <w:rPr>
          <w:rFonts w:asciiTheme="minorHAnsi" w:hAnsiTheme="minorHAnsi"/>
        </w:rPr>
        <w:t xml:space="preserve">, </w:t>
      </w:r>
      <w:r w:rsidRPr="00294C71">
        <w:rPr>
          <w:rFonts w:asciiTheme="minorHAnsi" w:hAnsiTheme="minorHAnsi"/>
        </w:rPr>
        <w:t>or 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to Distribute</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or Deliver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to any Person in this </w:t>
      </w:r>
      <w:r w:rsidR="00B03DC1">
        <w:rPr>
          <w:rFonts w:asciiTheme="minorHAnsi" w:hAnsiTheme="minorHAnsi"/>
        </w:rPr>
        <w:t>s</w:t>
      </w:r>
      <w:r w:rsidRPr="00294C71">
        <w:rPr>
          <w:rFonts w:asciiTheme="minorHAnsi" w:hAnsiTheme="minorHAnsi"/>
        </w:rPr>
        <w:t>tate not licensed under this statute. Any Person who shall Distribute</w:t>
      </w:r>
      <w:r w:rsidR="00155D9B" w:rsidRPr="00294C71">
        <w:rPr>
          <w:rFonts w:asciiTheme="minorHAnsi" w:hAnsiTheme="minorHAnsi"/>
        </w:rPr>
        <w:fldChar w:fldCharType="begin"/>
      </w:r>
      <w:r w:rsidR="00155D9B" w:rsidRPr="00294C71">
        <w:rPr>
          <w:rFonts w:asciiTheme="minorHAnsi" w:hAnsiTheme="minorHAnsi"/>
        </w:rPr>
        <w:instrText xml:space="preserve"> distribute" </w:instrText>
      </w:r>
      <w:r w:rsidR="00155D9B" w:rsidRPr="00294C71">
        <w:rPr>
          <w:rFonts w:asciiTheme="minorHAnsi" w:hAnsiTheme="minorHAnsi"/>
        </w:rPr>
        <w:fldChar w:fldCharType="end"/>
      </w:r>
      <w:r w:rsidRPr="00294C71">
        <w:rPr>
          <w:rFonts w:asciiTheme="minorHAnsi" w:hAnsiTheme="minorHAnsi"/>
        </w:rPr>
        <w:t xml:space="preserve"> or Deliver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to a Person not licensed shall be subject to a fine to be imposed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not to exceed one thousand dollars ($1,000) for each offense in addition to such other disciplinary action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may take under this Act. Except as otherwise indicated in this Act, each such violation shall also constitute a misdemeanor punishable upon conviction as provided in the criminal code of this </w:t>
      </w:r>
      <w:r w:rsidR="00B03DC1">
        <w:rPr>
          <w:rFonts w:asciiTheme="minorHAnsi" w:hAnsiTheme="minorHAnsi"/>
        </w:rPr>
        <w:t>s</w:t>
      </w:r>
      <w:r w:rsidRPr="00294C71">
        <w:rPr>
          <w:rFonts w:asciiTheme="minorHAnsi" w:hAnsiTheme="minorHAnsi"/>
        </w:rPr>
        <w:t>tate.</w:t>
      </w:r>
    </w:p>
    <w:p w14:paraId="322BD43E" w14:textId="43ED6C77" w:rsidR="00B12407" w:rsidRPr="00294C71" w:rsidRDefault="00B12407" w:rsidP="00AD0878">
      <w:pPr>
        <w:pStyle w:val="a"/>
        <w:rPr>
          <w:rFonts w:asciiTheme="minorHAnsi" w:hAnsiTheme="minorHAnsi"/>
        </w:rPr>
      </w:pPr>
      <w:r w:rsidRPr="134D7351">
        <w:rPr>
          <w:rFonts w:asciiTheme="minorHAnsi" w:hAnsiTheme="minorHAnsi"/>
        </w:rPr>
        <w:t>(c)</w:t>
      </w:r>
      <w:r w:rsidRPr="00294C71">
        <w:rPr>
          <w:rFonts w:asciiTheme="minorHAnsi" w:hAnsiTheme="minorHAnsi"/>
        </w:rPr>
        <w:tab/>
      </w:r>
      <w:r w:rsidRPr="134D7351">
        <w:rPr>
          <w:rFonts w:asciiTheme="minorHAnsi" w:hAnsiTheme="minorHAnsi"/>
        </w:rPr>
        <w:t>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may Suspend, Revoke, deny, or refuse to renew the license of any Person, </w:t>
      </w:r>
      <w:r w:rsidR="00227431" w:rsidRPr="134D7351">
        <w:rPr>
          <w:rFonts w:asciiTheme="minorHAnsi" w:hAnsiTheme="minorHAnsi"/>
        </w:rPr>
        <w:t>Manufacturer, Repackager</w:t>
      </w:r>
      <w:r w:rsidR="00461C6B" w:rsidRPr="134D7351">
        <w:rPr>
          <w:rFonts w:asciiTheme="minorHAnsi" w:hAnsiTheme="minorHAnsi"/>
        </w:rPr>
        <w:fldChar w:fldCharType="begin"/>
      </w:r>
      <w:r w:rsidR="00461C6B">
        <w:instrText xml:space="preserve"> </w:instrText>
      </w:r>
      <w:r w:rsidR="00461C6B" w:rsidRPr="134D7351">
        <w:rPr>
          <w:rFonts w:asciiTheme="minorHAnsi" w:hAnsiTheme="minorHAnsi"/>
        </w:rPr>
        <w:instrText>repackage</w:instrText>
      </w:r>
      <w:r w:rsidR="00461C6B">
        <w:instrText xml:space="preserve">" </w:instrText>
      </w:r>
      <w:r w:rsidR="00461C6B" w:rsidRPr="134D7351">
        <w:rPr>
          <w:rFonts w:asciiTheme="minorHAnsi" w:hAnsiTheme="minorHAnsi"/>
        </w:rPr>
        <w:fldChar w:fldCharType="end"/>
      </w:r>
      <w:r w:rsidR="00227431" w:rsidRPr="134D7351">
        <w:rPr>
          <w:rFonts w:asciiTheme="minorHAnsi" w:hAnsiTheme="minorHAnsi"/>
        </w:rPr>
        <w:t>, Third-Party Logistics Provider</w:t>
      </w:r>
      <w:r w:rsidR="00BA6E1C" w:rsidRPr="134D7351">
        <w:rPr>
          <w:rFonts w:asciiTheme="minorHAnsi" w:hAnsiTheme="minorHAnsi"/>
        </w:rPr>
        <w:fldChar w:fldCharType="begin"/>
      </w:r>
      <w:r w:rsidR="00BA6E1C">
        <w:instrText xml:space="preserve"> </w:instrText>
      </w:r>
      <w:r w:rsidR="00BA6E1C" w:rsidRPr="134D7351">
        <w:rPr>
          <w:rFonts w:asciiTheme="minorHAnsi" w:hAnsiTheme="minorHAnsi"/>
        </w:rPr>
        <w:instrText>third-party logistics provider</w:instrText>
      </w:r>
      <w:r w:rsidR="00BA6E1C">
        <w:instrText xml:space="preserve">" </w:instrText>
      </w:r>
      <w:r w:rsidR="00BA6E1C" w:rsidRPr="134D7351">
        <w:rPr>
          <w:rFonts w:asciiTheme="minorHAnsi" w:hAnsiTheme="minorHAnsi"/>
        </w:rPr>
        <w:fldChar w:fldCharType="end"/>
      </w:r>
      <w:r w:rsidR="00227431" w:rsidRPr="134D7351">
        <w:rPr>
          <w:rFonts w:asciiTheme="minorHAnsi" w:hAnsiTheme="minorHAnsi"/>
        </w:rPr>
        <w:t xml:space="preserve">, </w:t>
      </w:r>
      <w:r w:rsidRPr="134D7351">
        <w:rPr>
          <w:rFonts w:asciiTheme="minorHAnsi" w:hAnsiTheme="minorHAnsi"/>
        </w:rPr>
        <w:t>Wholesale Distributor</w:t>
      </w:r>
      <w:r w:rsidR="00397626" w:rsidRPr="134D7351">
        <w:rPr>
          <w:rFonts w:asciiTheme="minorHAnsi" w:hAnsiTheme="minorHAnsi"/>
        </w:rPr>
        <w:fldChar w:fldCharType="begin"/>
      </w:r>
      <w:r w:rsidR="00397626" w:rsidRPr="134D7351">
        <w:rPr>
          <w:rFonts w:asciiTheme="minorHAnsi" w:hAnsiTheme="minorHAnsi"/>
        </w:rPr>
        <w:instrText xml:space="preserve"> wholesale distribution" </w:instrText>
      </w:r>
      <w:r w:rsidR="00397626" w:rsidRPr="134D7351">
        <w:rPr>
          <w:rFonts w:asciiTheme="minorHAnsi" w:hAnsiTheme="minorHAnsi"/>
        </w:rPr>
        <w:fldChar w:fldCharType="end"/>
      </w:r>
      <w:r w:rsidRPr="134D7351">
        <w:rPr>
          <w:rFonts w:asciiTheme="minorHAnsi" w:hAnsiTheme="minorHAnsi"/>
        </w:rPr>
        <w:t>, Pharmacy, or Pharmacy Benefits Manager</w:t>
      </w:r>
      <w:r w:rsidR="00397626" w:rsidRPr="134D7351">
        <w:rPr>
          <w:rFonts w:asciiTheme="minorHAnsi" w:hAnsiTheme="minorHAnsi"/>
        </w:rPr>
        <w:fldChar w:fldCharType="begin"/>
      </w:r>
      <w:r w:rsidR="00397626" w:rsidRPr="134D7351">
        <w:rPr>
          <w:rFonts w:asciiTheme="minorHAnsi" w:hAnsiTheme="minorHAnsi"/>
        </w:rPr>
        <w:instrText xml:space="preserve"> pharmacy benefits manager" </w:instrText>
      </w:r>
      <w:r w:rsidR="00397626" w:rsidRPr="134D7351">
        <w:rPr>
          <w:rFonts w:asciiTheme="minorHAnsi" w:hAnsiTheme="minorHAnsi"/>
        </w:rPr>
        <w:fldChar w:fldCharType="end"/>
      </w:r>
      <w:r w:rsidRPr="134D7351">
        <w:rPr>
          <w:rFonts w:asciiTheme="minorHAnsi" w:hAnsiTheme="minorHAnsi"/>
        </w:rPr>
        <w:t xml:space="preserve"> on any of the following grounds:</w:t>
      </w:r>
      <w:r w:rsidR="00F347E7" w:rsidRPr="134D7351">
        <w:rPr>
          <w:rStyle w:val="FootnoteReference"/>
          <w:rFonts w:asciiTheme="minorHAnsi" w:hAnsiTheme="minorHAnsi"/>
        </w:rPr>
        <w:footnoteReference w:id="90"/>
      </w:r>
    </w:p>
    <w:p w14:paraId="567A0EE3" w14:textId="70F0A9A9" w:rsidR="00B12407" w:rsidRPr="00294C71" w:rsidRDefault="00B12407" w:rsidP="00AD0878">
      <w:pPr>
        <w:pStyle w:val="1"/>
        <w:rPr>
          <w:rFonts w:asciiTheme="minorHAnsi" w:hAnsiTheme="minorHAnsi"/>
        </w:rPr>
      </w:pPr>
      <w:r w:rsidRPr="00294C71">
        <w:rPr>
          <w:rFonts w:asciiTheme="minorHAnsi" w:hAnsiTheme="minorHAnsi"/>
        </w:rPr>
        <w:t>(1)</w:t>
      </w:r>
      <w:r w:rsidRPr="00294C71">
        <w:rPr>
          <w:rFonts w:asciiTheme="minorHAnsi" w:hAnsiTheme="minorHAnsi"/>
        </w:rPr>
        <w:tab/>
      </w:r>
      <w:r w:rsidR="00B33B89" w:rsidRPr="00294C71">
        <w:rPr>
          <w:rFonts w:asciiTheme="minorHAnsi" w:hAnsiTheme="minorHAnsi"/>
        </w:rPr>
        <w:t>t</w:t>
      </w:r>
      <w:r w:rsidRPr="00294C71">
        <w:rPr>
          <w:rFonts w:asciiTheme="minorHAnsi" w:hAnsiTheme="minorHAnsi"/>
        </w:rPr>
        <w:t>he finding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of violations of any </w:t>
      </w:r>
      <w:r w:rsidR="00B65753">
        <w:rPr>
          <w:rFonts w:asciiTheme="minorHAnsi" w:hAnsiTheme="minorHAnsi"/>
        </w:rPr>
        <w:t>f</w:t>
      </w:r>
      <w:r w:rsidRPr="00294C71">
        <w:rPr>
          <w:rFonts w:asciiTheme="minorHAnsi" w:hAnsiTheme="minorHAnsi"/>
        </w:rPr>
        <w:t xml:space="preserve">ederal, </w:t>
      </w:r>
      <w:r w:rsidR="00B65753">
        <w:rPr>
          <w:rFonts w:asciiTheme="minorHAnsi" w:hAnsiTheme="minorHAnsi"/>
        </w:rPr>
        <w:t>s</w:t>
      </w:r>
      <w:r w:rsidRPr="00294C71">
        <w:rPr>
          <w:rFonts w:asciiTheme="minorHAnsi" w:hAnsiTheme="minorHAnsi"/>
        </w:rPr>
        <w:t>tate, or local laws relating to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samples, Wholesale or retail Drug or Device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or Distribution</w:t>
      </w:r>
      <w:r w:rsidR="00737A72" w:rsidRPr="00294C71">
        <w:rPr>
          <w:rFonts w:asciiTheme="minorHAnsi" w:hAnsiTheme="minorHAnsi"/>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rPr>
        <w:fldChar w:fldCharType="end"/>
      </w:r>
      <w:r w:rsidRPr="00294C71">
        <w:rPr>
          <w:rFonts w:asciiTheme="minorHAnsi" w:hAnsiTheme="minorHAnsi"/>
        </w:rPr>
        <w:t xml:space="preserve"> of controlled substances;</w:t>
      </w:r>
    </w:p>
    <w:p w14:paraId="2399F56E" w14:textId="5A18B9CA" w:rsidR="00B12407" w:rsidRPr="00294C71" w:rsidRDefault="00B12407" w:rsidP="00AD0878">
      <w:pPr>
        <w:pStyle w:val="1"/>
        <w:rPr>
          <w:rFonts w:asciiTheme="minorHAnsi" w:hAnsiTheme="minorHAnsi"/>
        </w:rPr>
      </w:pPr>
      <w:r w:rsidRPr="00294C71">
        <w:rPr>
          <w:rFonts w:asciiTheme="minorHAnsi" w:hAnsiTheme="minorHAnsi"/>
        </w:rPr>
        <w:t>(2)</w:t>
      </w:r>
      <w:r w:rsidRPr="00294C71">
        <w:rPr>
          <w:rFonts w:asciiTheme="minorHAnsi" w:hAnsiTheme="minorHAnsi"/>
        </w:rPr>
        <w:tab/>
      </w:r>
      <w:r w:rsidR="00B33B89" w:rsidRPr="00294C71">
        <w:rPr>
          <w:rFonts w:asciiTheme="minorHAnsi" w:hAnsiTheme="minorHAnsi"/>
        </w:rPr>
        <w:t>a</w:t>
      </w:r>
      <w:r w:rsidRPr="00294C71">
        <w:rPr>
          <w:rFonts w:asciiTheme="minorHAnsi" w:hAnsiTheme="minorHAnsi"/>
        </w:rPr>
        <w:t xml:space="preserve">ny felony convictions under </w:t>
      </w:r>
      <w:r w:rsidR="00B65753">
        <w:rPr>
          <w:rFonts w:asciiTheme="minorHAnsi" w:hAnsiTheme="minorHAnsi"/>
        </w:rPr>
        <w:t>f</w:t>
      </w:r>
      <w:r w:rsidRPr="00294C71">
        <w:rPr>
          <w:rFonts w:asciiTheme="minorHAnsi" w:hAnsiTheme="minorHAnsi"/>
        </w:rPr>
        <w:t xml:space="preserve">ederal, </w:t>
      </w:r>
      <w:r w:rsidR="00B65753">
        <w:rPr>
          <w:rFonts w:asciiTheme="minorHAnsi" w:hAnsiTheme="minorHAnsi"/>
        </w:rPr>
        <w:t>s</w:t>
      </w:r>
      <w:r w:rsidRPr="00294C71">
        <w:rPr>
          <w:rFonts w:asciiTheme="minorHAnsi" w:hAnsiTheme="minorHAnsi"/>
        </w:rPr>
        <w:t>tate, or local laws;</w:t>
      </w:r>
    </w:p>
    <w:p w14:paraId="64694411" w14:textId="28842AE8" w:rsidR="00B12407" w:rsidRPr="00294C71" w:rsidRDefault="00B12407" w:rsidP="00AD0878">
      <w:pPr>
        <w:pStyle w:val="1"/>
        <w:rPr>
          <w:rFonts w:asciiTheme="minorHAnsi" w:hAnsiTheme="minorHAnsi"/>
        </w:rPr>
      </w:pPr>
      <w:r w:rsidRPr="00294C71">
        <w:rPr>
          <w:rFonts w:asciiTheme="minorHAnsi" w:hAnsiTheme="minorHAnsi"/>
        </w:rPr>
        <w:t>(3)</w:t>
      </w:r>
      <w:r w:rsidRPr="00294C71">
        <w:rPr>
          <w:rFonts w:asciiTheme="minorHAnsi" w:hAnsiTheme="minorHAnsi"/>
        </w:rPr>
        <w:tab/>
      </w:r>
      <w:r w:rsidR="00B33B89" w:rsidRPr="00294C71">
        <w:rPr>
          <w:rFonts w:asciiTheme="minorHAnsi" w:hAnsiTheme="minorHAnsi"/>
        </w:rPr>
        <w:t>t</w:t>
      </w:r>
      <w:r w:rsidRPr="00294C71">
        <w:rPr>
          <w:rFonts w:asciiTheme="minorHAnsi" w:hAnsiTheme="minorHAnsi"/>
        </w:rPr>
        <w:t>he furnishing of false or fraudulent material in any application made in connection with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Manufacturing or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w:t>
      </w:r>
    </w:p>
    <w:p w14:paraId="3565287A" w14:textId="679E51A5" w:rsidR="00B12407" w:rsidRDefault="00B12407" w:rsidP="00AD0878">
      <w:pPr>
        <w:pStyle w:val="1"/>
        <w:rPr>
          <w:rFonts w:asciiTheme="minorHAnsi" w:hAnsiTheme="minorHAnsi"/>
        </w:rPr>
      </w:pPr>
      <w:r w:rsidRPr="00294C71">
        <w:rPr>
          <w:rFonts w:asciiTheme="minorHAnsi" w:hAnsiTheme="minorHAnsi"/>
        </w:rPr>
        <w:t>(4)</w:t>
      </w:r>
      <w:r w:rsidRPr="00294C71">
        <w:rPr>
          <w:rFonts w:asciiTheme="minorHAnsi" w:hAnsiTheme="minorHAnsi"/>
        </w:rPr>
        <w:tab/>
      </w:r>
      <w:r w:rsidR="00B33B89" w:rsidRPr="00294C71">
        <w:rPr>
          <w:rFonts w:asciiTheme="minorHAnsi" w:hAnsiTheme="minorHAnsi"/>
        </w:rPr>
        <w:t>s</w:t>
      </w:r>
      <w:r w:rsidRPr="00294C71">
        <w:rPr>
          <w:rFonts w:asciiTheme="minorHAnsi" w:hAnsiTheme="minorHAnsi"/>
        </w:rPr>
        <w:t xml:space="preserve">uspension or Revocation by </w:t>
      </w:r>
      <w:r w:rsidR="00B65753">
        <w:rPr>
          <w:rFonts w:asciiTheme="minorHAnsi" w:hAnsiTheme="minorHAnsi"/>
        </w:rPr>
        <w:t>f</w:t>
      </w:r>
      <w:r w:rsidRPr="00294C71">
        <w:rPr>
          <w:rFonts w:asciiTheme="minorHAnsi" w:hAnsiTheme="minorHAnsi"/>
        </w:rPr>
        <w:t xml:space="preserve">ederal, </w:t>
      </w:r>
      <w:r w:rsidR="00B65753">
        <w:rPr>
          <w:rFonts w:asciiTheme="minorHAnsi" w:hAnsiTheme="minorHAnsi"/>
        </w:rPr>
        <w:t>s</w:t>
      </w:r>
      <w:r w:rsidRPr="00294C71">
        <w:rPr>
          <w:rFonts w:asciiTheme="minorHAnsi" w:hAnsiTheme="minorHAnsi"/>
        </w:rPr>
        <w:t>tate, or local government of any license currently or previously held by the applicant for the Manufacture or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of any Drugs</w:t>
      </w:r>
      <w:r w:rsidR="00A45D29" w:rsidRPr="00294C71">
        <w:rPr>
          <w:rFonts w:asciiTheme="minorHAnsi" w:hAnsiTheme="minorHAnsi"/>
        </w:rPr>
        <w:fldChar w:fldCharType="begin"/>
      </w:r>
      <w:r w:rsidR="00A45D29" w:rsidRPr="00294C71">
        <w:rPr>
          <w:rFonts w:asciiTheme="minorHAnsi" w:hAnsiTheme="minorHAnsi"/>
        </w:rPr>
        <w:instrText xml:space="preserve"> drug" </w:instrText>
      </w:r>
      <w:r w:rsidR="00A45D29"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including controlled substances; </w:t>
      </w:r>
    </w:p>
    <w:p w14:paraId="600E18C6" w14:textId="66EC0F45" w:rsidR="00227431" w:rsidRPr="00294C71" w:rsidRDefault="00227431" w:rsidP="00AD0878">
      <w:pPr>
        <w:pStyle w:val="1"/>
        <w:rPr>
          <w:rFonts w:asciiTheme="minorHAnsi" w:hAnsiTheme="minorHAnsi"/>
        </w:rPr>
      </w:pPr>
      <w:r>
        <w:rPr>
          <w:rFonts w:asciiTheme="minorHAnsi" w:hAnsiTheme="minorHAnsi"/>
        </w:rPr>
        <w:t>(5)</w:t>
      </w:r>
      <w:r>
        <w:rPr>
          <w:rFonts w:asciiTheme="minorHAnsi" w:hAnsiTheme="minorHAnsi"/>
        </w:rPr>
        <w:tab/>
        <w:t>willfully and knowingly submitting false or fraudulent information or omitting information on due diligence questionnaires and/or attestation documents regarding the purchase or receipt of Drugs</w:t>
      </w:r>
      <w:r w:rsidR="00E96922">
        <w:rPr>
          <w:rFonts w:asciiTheme="minorHAnsi" w:hAnsiTheme="minorHAnsi"/>
        </w:rPr>
        <w:fldChar w:fldCharType="begin"/>
      </w:r>
      <w:r w:rsidR="00E96922">
        <w:instrText xml:space="preserve"> </w:instrText>
      </w:r>
      <w:r w:rsidR="00E96922" w:rsidRPr="00522FA7">
        <w:rPr>
          <w:rFonts w:asciiTheme="minorHAnsi" w:hAnsiTheme="minorHAnsi"/>
        </w:rPr>
        <w:instrText>drug</w:instrText>
      </w:r>
      <w:r w:rsidR="00E96922">
        <w:instrText xml:space="preserve">" </w:instrText>
      </w:r>
      <w:r w:rsidR="00E96922">
        <w:rPr>
          <w:rFonts w:asciiTheme="minorHAnsi" w:hAnsiTheme="minorHAnsi"/>
        </w:rPr>
        <w:fldChar w:fldCharType="end"/>
      </w:r>
      <w:r>
        <w:rPr>
          <w:rFonts w:asciiTheme="minorHAnsi" w:hAnsiTheme="minorHAnsi"/>
        </w:rPr>
        <w:t xml:space="preserve"> from Manufacturers, Repackagers</w:t>
      </w:r>
      <w:r w:rsidR="00461C6B">
        <w:rPr>
          <w:rFonts w:asciiTheme="minorHAnsi" w:hAnsiTheme="minorHAnsi"/>
        </w:rPr>
        <w:fldChar w:fldCharType="begin"/>
      </w:r>
      <w:r w:rsidR="00461C6B">
        <w:instrText xml:space="preserve"> </w:instrText>
      </w:r>
      <w:r w:rsidR="00461C6B" w:rsidRPr="0050486C">
        <w:rPr>
          <w:rFonts w:asciiTheme="minorHAnsi" w:hAnsiTheme="minorHAnsi"/>
        </w:rPr>
        <w:instrText>repackage</w:instrText>
      </w:r>
      <w:r w:rsidR="00461C6B">
        <w:instrText xml:space="preserve">" </w:instrText>
      </w:r>
      <w:r w:rsidR="00461C6B">
        <w:rPr>
          <w:rFonts w:asciiTheme="minorHAnsi" w:hAnsiTheme="minorHAnsi"/>
        </w:rPr>
        <w:fldChar w:fldCharType="end"/>
      </w:r>
      <w:r>
        <w:rPr>
          <w:rFonts w:asciiTheme="minorHAnsi" w:hAnsiTheme="minorHAnsi"/>
        </w:rPr>
        <w:t>, Third-Party Logistics Providers</w:t>
      </w:r>
      <w:r w:rsidR="00BA6E1C">
        <w:rPr>
          <w:rFonts w:asciiTheme="minorHAnsi" w:hAnsiTheme="minorHAnsi"/>
        </w:rPr>
        <w:fldChar w:fldCharType="begin"/>
      </w:r>
      <w:r w:rsidR="00BA6E1C">
        <w:instrText xml:space="preserve"> </w:instrText>
      </w:r>
      <w:r w:rsidR="00BA6E1C" w:rsidRPr="00C616F2">
        <w:rPr>
          <w:rFonts w:asciiTheme="minorHAnsi" w:hAnsiTheme="minorHAnsi"/>
        </w:rPr>
        <w:instrText>third-party logistics provider</w:instrText>
      </w:r>
      <w:r w:rsidR="00BA6E1C">
        <w:instrText xml:space="preserve">" </w:instrText>
      </w:r>
      <w:r w:rsidR="00BA6E1C">
        <w:rPr>
          <w:rFonts w:asciiTheme="minorHAnsi" w:hAnsiTheme="minorHAnsi"/>
        </w:rPr>
        <w:fldChar w:fldCharType="end"/>
      </w:r>
      <w:r>
        <w:rPr>
          <w:rFonts w:asciiTheme="minorHAnsi" w:hAnsiTheme="minorHAnsi"/>
        </w:rPr>
        <w:t>, and Wholesale Distributors</w:t>
      </w:r>
      <w:r w:rsidR="00BA6E1C">
        <w:rPr>
          <w:rFonts w:asciiTheme="minorHAnsi" w:hAnsiTheme="minorHAnsi"/>
        </w:rPr>
        <w:fldChar w:fldCharType="begin"/>
      </w:r>
      <w:r w:rsidR="00BA6E1C">
        <w:instrText xml:space="preserve"> </w:instrText>
      </w:r>
      <w:r w:rsidR="00BA6E1C" w:rsidRPr="00522FA7">
        <w:rPr>
          <w:rFonts w:asciiTheme="minorHAnsi" w:hAnsiTheme="minorHAnsi"/>
        </w:rPr>
        <w:instrText>wholesale distribution</w:instrText>
      </w:r>
      <w:r w:rsidR="00BA6E1C">
        <w:instrText xml:space="preserve">" </w:instrText>
      </w:r>
      <w:r w:rsidR="00BA6E1C">
        <w:rPr>
          <w:rFonts w:asciiTheme="minorHAnsi" w:hAnsiTheme="minorHAnsi"/>
        </w:rPr>
        <w:fldChar w:fldCharType="end"/>
      </w:r>
      <w:r>
        <w:rPr>
          <w:rFonts w:asciiTheme="minorHAnsi" w:hAnsiTheme="minorHAnsi"/>
        </w:rPr>
        <w:t xml:space="preserve">. </w:t>
      </w:r>
    </w:p>
    <w:p w14:paraId="04CEA42B" w14:textId="7DB558D7" w:rsidR="00B12407" w:rsidRPr="00294C71" w:rsidRDefault="00B12407" w:rsidP="00AD0878">
      <w:pPr>
        <w:pStyle w:val="1"/>
        <w:rPr>
          <w:rFonts w:asciiTheme="minorHAnsi" w:hAnsiTheme="minorHAnsi"/>
        </w:rPr>
      </w:pPr>
      <w:r w:rsidRPr="00294C71">
        <w:rPr>
          <w:rFonts w:asciiTheme="minorHAnsi" w:hAnsiTheme="minorHAnsi"/>
        </w:rPr>
        <w:t>(</w:t>
      </w:r>
      <w:r w:rsidR="00227431">
        <w:rPr>
          <w:rFonts w:asciiTheme="minorHAnsi" w:hAnsiTheme="minorHAnsi"/>
        </w:rPr>
        <w:t>6</w:t>
      </w:r>
      <w:r w:rsidRPr="00294C71">
        <w:rPr>
          <w:rFonts w:asciiTheme="minorHAnsi" w:hAnsiTheme="minorHAnsi"/>
        </w:rPr>
        <w:t>)</w:t>
      </w:r>
      <w:r w:rsidRPr="00294C71">
        <w:rPr>
          <w:rFonts w:asciiTheme="minorHAnsi" w:hAnsiTheme="minorHAnsi"/>
        </w:rPr>
        <w:tab/>
      </w:r>
      <w:r w:rsidR="00B33B89" w:rsidRPr="00294C71">
        <w:rPr>
          <w:rFonts w:asciiTheme="minorHAnsi" w:hAnsiTheme="minorHAnsi"/>
        </w:rPr>
        <w:t>o</w:t>
      </w:r>
      <w:r w:rsidRPr="00294C71">
        <w:rPr>
          <w:rFonts w:asciiTheme="minorHAnsi" w:hAnsiTheme="minorHAnsi"/>
        </w:rPr>
        <w:t>btaining any remuneration by fraud, misrepresentation, or deception;</w:t>
      </w:r>
    </w:p>
    <w:p w14:paraId="067CC2EB" w14:textId="0BE59508" w:rsidR="00044946" w:rsidRPr="00294C71" w:rsidRDefault="00B12407" w:rsidP="00AD0878">
      <w:pPr>
        <w:pStyle w:val="1"/>
        <w:rPr>
          <w:rFonts w:asciiTheme="minorHAnsi" w:hAnsiTheme="minorHAnsi"/>
        </w:rPr>
      </w:pPr>
      <w:r w:rsidRPr="00294C71">
        <w:rPr>
          <w:rFonts w:asciiTheme="minorHAnsi" w:hAnsiTheme="minorHAnsi"/>
        </w:rPr>
        <w:t>(</w:t>
      </w:r>
      <w:r w:rsidR="00227431">
        <w:rPr>
          <w:rFonts w:asciiTheme="minorHAnsi" w:hAnsiTheme="minorHAnsi"/>
        </w:rPr>
        <w:t>7</w:t>
      </w:r>
      <w:r w:rsidRPr="00294C71">
        <w:rPr>
          <w:rFonts w:asciiTheme="minorHAnsi" w:hAnsiTheme="minorHAnsi"/>
        </w:rPr>
        <w:t>)</w:t>
      </w:r>
      <w:r w:rsidRPr="00294C71">
        <w:rPr>
          <w:rFonts w:asciiTheme="minorHAnsi" w:hAnsiTheme="minorHAnsi"/>
        </w:rPr>
        <w:tab/>
      </w:r>
      <w:r w:rsidR="00044946" w:rsidRPr="00294C71">
        <w:rPr>
          <w:rFonts w:asciiTheme="minorHAnsi" w:hAnsiTheme="minorHAnsi"/>
        </w:rPr>
        <w:t xml:space="preserve">affiliating with </w:t>
      </w:r>
      <w:r w:rsidR="005A60D9" w:rsidRPr="00294C71">
        <w:rPr>
          <w:rFonts w:asciiTheme="minorHAnsi" w:hAnsiTheme="minorHAnsi"/>
        </w:rPr>
        <w:t>website</w:t>
      </w:r>
      <w:r w:rsidR="00044946" w:rsidRPr="00294C71">
        <w:rPr>
          <w:rFonts w:asciiTheme="minorHAnsi" w:hAnsiTheme="minorHAnsi"/>
        </w:rPr>
        <w:t>s that may deceive or defraud patients or that violate Pharmacy or Drug</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00044946" w:rsidRPr="00294C71">
        <w:rPr>
          <w:rFonts w:asciiTheme="minorHAnsi" w:hAnsiTheme="minorHAnsi"/>
        </w:rPr>
        <w:t xml:space="preserve"> laws of this </w:t>
      </w:r>
      <w:r w:rsidR="00B65753">
        <w:rPr>
          <w:rFonts w:asciiTheme="minorHAnsi" w:hAnsiTheme="minorHAnsi"/>
        </w:rPr>
        <w:t>s</w:t>
      </w:r>
      <w:r w:rsidR="00044946" w:rsidRPr="00294C71">
        <w:rPr>
          <w:rFonts w:asciiTheme="minorHAnsi" w:hAnsiTheme="minorHAnsi"/>
        </w:rPr>
        <w:t xml:space="preserve">tate or rules and regulations pertaining thereto; or of laws, rules, and regulations of any other state; or of the </w:t>
      </w:r>
      <w:r w:rsidR="00B65753">
        <w:rPr>
          <w:rFonts w:asciiTheme="minorHAnsi" w:hAnsiTheme="minorHAnsi"/>
        </w:rPr>
        <w:t>f</w:t>
      </w:r>
      <w:r w:rsidR="00044946" w:rsidRPr="00294C71">
        <w:rPr>
          <w:rFonts w:asciiTheme="minorHAnsi" w:hAnsiTheme="minorHAnsi"/>
        </w:rPr>
        <w:t>ederal government;</w:t>
      </w:r>
    </w:p>
    <w:p w14:paraId="7B4E54CF" w14:textId="71AE959B" w:rsidR="00B12407" w:rsidRPr="00294C71" w:rsidRDefault="5F67C5CE" w:rsidP="02A20A92">
      <w:pPr>
        <w:pStyle w:val="1"/>
        <w:rPr>
          <w:rFonts w:asciiTheme="minorHAnsi" w:hAnsiTheme="minorHAnsi"/>
        </w:rPr>
      </w:pPr>
      <w:r w:rsidRPr="02A20A92">
        <w:rPr>
          <w:rFonts w:asciiTheme="minorHAnsi" w:hAnsiTheme="minorHAnsi"/>
        </w:rPr>
        <w:t>(</w:t>
      </w:r>
      <w:r w:rsidR="48C0CA1F" w:rsidRPr="02A20A92">
        <w:rPr>
          <w:rFonts w:asciiTheme="minorHAnsi" w:hAnsiTheme="minorHAnsi"/>
        </w:rPr>
        <w:t>8</w:t>
      </w:r>
      <w:r w:rsidRPr="02A20A92">
        <w:rPr>
          <w:rFonts w:asciiTheme="minorHAnsi" w:hAnsiTheme="minorHAnsi"/>
        </w:rPr>
        <w:t>)</w:t>
      </w:r>
      <w:r w:rsidR="00044946" w:rsidRPr="00294C71">
        <w:rPr>
          <w:rFonts w:asciiTheme="minorHAnsi" w:hAnsiTheme="minorHAnsi"/>
        </w:rPr>
        <w:tab/>
      </w:r>
      <w:r w:rsidR="41D3DE05" w:rsidRPr="02A20A92">
        <w:rPr>
          <w:rFonts w:asciiTheme="minorHAnsi" w:hAnsiTheme="minorHAnsi"/>
        </w:rPr>
        <w:t>d</w:t>
      </w:r>
      <w:r w:rsidR="5D2E84F1" w:rsidRPr="02A20A92">
        <w:rPr>
          <w:rFonts w:asciiTheme="minorHAnsi" w:hAnsiTheme="minorHAnsi"/>
        </w:rPr>
        <w:t>ealing with Drugs</w:t>
      </w:r>
      <w:r w:rsidR="00A45D29" w:rsidRPr="02A20A92">
        <w:rPr>
          <w:rFonts w:asciiTheme="minorHAnsi" w:hAnsiTheme="minorHAnsi"/>
        </w:rPr>
        <w:fldChar w:fldCharType="begin"/>
      </w:r>
      <w:r w:rsidR="00A45D29" w:rsidRPr="02A20A92">
        <w:rPr>
          <w:rFonts w:asciiTheme="minorHAnsi" w:hAnsiTheme="minorHAnsi"/>
        </w:rPr>
        <w:instrText xml:space="preserve"> drug" </w:instrText>
      </w:r>
      <w:r w:rsidR="00A45D29" w:rsidRPr="02A20A92">
        <w:rPr>
          <w:rFonts w:asciiTheme="minorHAnsi" w:hAnsiTheme="minorHAnsi"/>
        </w:rPr>
        <w:fldChar w:fldCharType="end"/>
      </w:r>
      <w:r w:rsidR="5D2E84F1" w:rsidRPr="02A20A92">
        <w:rPr>
          <w:rFonts w:asciiTheme="minorHAnsi" w:hAnsiTheme="minorHAnsi"/>
        </w:rPr>
        <w:t xml:space="preserve"> or Devices</w:t>
      </w:r>
      <w:r w:rsidR="002A0DF0" w:rsidRPr="02A20A92">
        <w:rPr>
          <w:rFonts w:asciiTheme="minorHAnsi" w:hAnsiTheme="minorHAnsi"/>
        </w:rPr>
        <w:fldChar w:fldCharType="begin"/>
      </w:r>
      <w:r w:rsidR="002A0DF0" w:rsidRPr="02A20A92">
        <w:rPr>
          <w:rFonts w:asciiTheme="minorHAnsi" w:hAnsiTheme="minorHAnsi"/>
        </w:rPr>
        <w:instrText xml:space="preserve"> device" </w:instrText>
      </w:r>
      <w:r w:rsidR="002A0DF0" w:rsidRPr="02A20A92">
        <w:rPr>
          <w:rFonts w:asciiTheme="minorHAnsi" w:hAnsiTheme="minorHAnsi"/>
        </w:rPr>
        <w:fldChar w:fldCharType="end"/>
      </w:r>
      <w:r w:rsidR="5D2E84F1" w:rsidRPr="02A20A92">
        <w:rPr>
          <w:rFonts w:asciiTheme="minorHAnsi" w:hAnsiTheme="minorHAnsi"/>
        </w:rPr>
        <w:t xml:space="preserve"> that </w:t>
      </w:r>
      <w:r w:rsidR="00051E5F">
        <w:rPr>
          <w:rFonts w:asciiTheme="minorHAnsi" w:hAnsiTheme="minorHAnsi"/>
        </w:rPr>
        <w:t>they know</w:t>
      </w:r>
      <w:r w:rsidR="5D2E84F1" w:rsidRPr="02A20A92">
        <w:rPr>
          <w:rFonts w:asciiTheme="minorHAnsi" w:hAnsiTheme="minorHAnsi"/>
        </w:rPr>
        <w:t xml:space="preserve"> or should have known are Counterfeit, Contraband, or stolen Drugs</w:t>
      </w:r>
      <w:r w:rsidR="00A45D29" w:rsidRPr="02A20A92">
        <w:rPr>
          <w:rFonts w:asciiTheme="minorHAnsi" w:hAnsiTheme="minorHAnsi"/>
        </w:rPr>
        <w:fldChar w:fldCharType="begin"/>
      </w:r>
      <w:r w:rsidR="00A45D29" w:rsidRPr="02A20A92">
        <w:rPr>
          <w:rFonts w:asciiTheme="minorHAnsi" w:hAnsiTheme="minorHAnsi"/>
        </w:rPr>
        <w:instrText xml:space="preserve"> drug" </w:instrText>
      </w:r>
      <w:r w:rsidR="00A45D29" w:rsidRPr="02A20A92">
        <w:rPr>
          <w:rFonts w:asciiTheme="minorHAnsi" w:hAnsiTheme="minorHAnsi"/>
        </w:rPr>
        <w:fldChar w:fldCharType="end"/>
      </w:r>
      <w:r w:rsidR="5D2E84F1" w:rsidRPr="02A20A92">
        <w:rPr>
          <w:rFonts w:asciiTheme="minorHAnsi" w:hAnsiTheme="minorHAnsi"/>
        </w:rPr>
        <w:t xml:space="preserve"> or Devices</w:t>
      </w:r>
      <w:r w:rsidR="002A0DF0" w:rsidRPr="02A20A92">
        <w:rPr>
          <w:rFonts w:asciiTheme="minorHAnsi" w:hAnsiTheme="minorHAnsi"/>
        </w:rPr>
        <w:fldChar w:fldCharType="begin"/>
      </w:r>
      <w:r w:rsidR="002A0DF0" w:rsidRPr="02A20A92">
        <w:rPr>
          <w:rFonts w:asciiTheme="minorHAnsi" w:hAnsiTheme="minorHAnsi"/>
        </w:rPr>
        <w:instrText xml:space="preserve"> device" </w:instrText>
      </w:r>
      <w:r w:rsidR="002A0DF0" w:rsidRPr="02A20A92">
        <w:rPr>
          <w:rFonts w:asciiTheme="minorHAnsi" w:hAnsiTheme="minorHAnsi"/>
        </w:rPr>
        <w:fldChar w:fldCharType="end"/>
      </w:r>
      <w:r w:rsidR="5D2E84F1" w:rsidRPr="02A20A92">
        <w:rPr>
          <w:rFonts w:asciiTheme="minorHAnsi" w:hAnsiTheme="minorHAnsi"/>
        </w:rPr>
        <w:t>;</w:t>
      </w:r>
      <w:r w:rsidR="00843965" w:rsidRPr="02A20A92">
        <w:rPr>
          <w:rStyle w:val="FootnoteReference"/>
          <w:rFonts w:asciiTheme="minorHAnsi" w:hAnsiTheme="minorHAnsi"/>
        </w:rPr>
        <w:footnoteReference w:id="91"/>
      </w:r>
    </w:p>
    <w:p w14:paraId="0718862F" w14:textId="54F29942" w:rsidR="00B12407" w:rsidRPr="00294C71" w:rsidRDefault="00B12407" w:rsidP="00AD0878">
      <w:pPr>
        <w:pStyle w:val="1"/>
        <w:rPr>
          <w:rFonts w:asciiTheme="minorHAnsi" w:hAnsiTheme="minorHAnsi"/>
        </w:rPr>
      </w:pPr>
      <w:r w:rsidRPr="00294C71">
        <w:rPr>
          <w:rFonts w:asciiTheme="minorHAnsi" w:hAnsiTheme="minorHAnsi"/>
        </w:rPr>
        <w:t>(</w:t>
      </w:r>
      <w:r w:rsidR="00227431">
        <w:rPr>
          <w:rFonts w:asciiTheme="minorHAnsi" w:hAnsiTheme="minorHAnsi"/>
        </w:rPr>
        <w:t>9</w:t>
      </w:r>
      <w:r w:rsidRPr="00294C71">
        <w:rPr>
          <w:rFonts w:asciiTheme="minorHAnsi" w:hAnsiTheme="minorHAnsi"/>
        </w:rPr>
        <w:t>)</w:t>
      </w:r>
      <w:r w:rsidRPr="00294C71">
        <w:rPr>
          <w:rFonts w:asciiTheme="minorHAnsi" w:hAnsiTheme="minorHAnsi"/>
        </w:rPr>
        <w:tab/>
      </w:r>
      <w:r w:rsidR="00B33B89" w:rsidRPr="00294C71">
        <w:rPr>
          <w:rFonts w:asciiTheme="minorHAnsi" w:hAnsiTheme="minorHAnsi"/>
        </w:rPr>
        <w:t>p</w:t>
      </w:r>
      <w:r w:rsidRPr="00294C71">
        <w:rPr>
          <w:rFonts w:asciiTheme="minorHAnsi" w:hAnsiTheme="minorHAnsi"/>
        </w:rPr>
        <w:t>urchasing or receiving of a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from a source other than a Person or </w:t>
      </w:r>
      <w:r w:rsidR="00B33B89" w:rsidRPr="00294C71">
        <w:rPr>
          <w:rFonts w:asciiTheme="minorHAnsi" w:hAnsiTheme="minorHAnsi"/>
        </w:rPr>
        <w:t>p</w:t>
      </w:r>
      <w:r w:rsidRPr="00294C71">
        <w:rPr>
          <w:rFonts w:asciiTheme="minorHAnsi" w:hAnsiTheme="minorHAnsi"/>
        </w:rPr>
        <w:t xml:space="preserve">harmacy licensed under the laws of the </w:t>
      </w:r>
      <w:r w:rsidR="00B03DC1">
        <w:rPr>
          <w:rFonts w:asciiTheme="minorHAnsi" w:hAnsiTheme="minorHAnsi"/>
        </w:rPr>
        <w:t>s</w:t>
      </w:r>
      <w:r w:rsidRPr="00294C71">
        <w:rPr>
          <w:rFonts w:asciiTheme="minorHAnsi" w:hAnsiTheme="minorHAnsi"/>
        </w:rPr>
        <w:t>tate, except where otherwise provided;</w:t>
      </w:r>
    </w:p>
    <w:p w14:paraId="52E06BA6" w14:textId="673064B0" w:rsidR="00B12407" w:rsidRPr="00294C71" w:rsidRDefault="5D2E84F1" w:rsidP="02A20A92">
      <w:pPr>
        <w:pStyle w:val="1"/>
        <w:rPr>
          <w:rFonts w:asciiTheme="minorHAnsi" w:hAnsiTheme="minorHAnsi"/>
        </w:rPr>
      </w:pPr>
      <w:r w:rsidRPr="02A20A92">
        <w:rPr>
          <w:rFonts w:asciiTheme="minorHAnsi" w:hAnsiTheme="minorHAnsi"/>
        </w:rPr>
        <w:t>(</w:t>
      </w:r>
      <w:r w:rsidR="48C0CA1F" w:rsidRPr="02A20A92">
        <w:rPr>
          <w:rFonts w:asciiTheme="minorHAnsi" w:hAnsiTheme="minorHAnsi"/>
        </w:rPr>
        <w:t>10</w:t>
      </w:r>
      <w:r w:rsidRPr="02A20A92">
        <w:rPr>
          <w:rFonts w:asciiTheme="minorHAnsi" w:hAnsiTheme="minorHAnsi"/>
        </w:rPr>
        <w:t>)</w:t>
      </w:r>
      <w:r w:rsidR="00B12407">
        <w:tab/>
      </w:r>
      <w:r w:rsidR="41D3DE05" w:rsidRPr="02A20A92">
        <w:rPr>
          <w:rFonts w:asciiTheme="minorHAnsi" w:hAnsiTheme="minorHAnsi"/>
        </w:rPr>
        <w:t>t</w:t>
      </w:r>
      <w:r w:rsidRPr="02A20A92">
        <w:rPr>
          <w:rFonts w:asciiTheme="minorHAnsi" w:hAnsiTheme="minorHAnsi"/>
        </w:rPr>
        <w:t>he transfer during any consecutive twelve (12)-month period by a Pharmacy to a Wholesale Distributor</w:t>
      </w:r>
      <w:r w:rsidR="00B12407" w:rsidRPr="02A20A92">
        <w:rPr>
          <w:rFonts w:asciiTheme="minorHAnsi" w:hAnsiTheme="minorHAnsi"/>
        </w:rPr>
        <w:fldChar w:fldCharType="begin"/>
      </w:r>
      <w:r w:rsidR="00B12407" w:rsidRPr="02A20A92">
        <w:rPr>
          <w:rFonts w:asciiTheme="minorHAnsi" w:hAnsiTheme="minorHAnsi"/>
        </w:rPr>
        <w:instrText xml:space="preserve"> wholesale distribution" </w:instrText>
      </w:r>
      <w:r w:rsidR="00B12407" w:rsidRPr="02A20A92">
        <w:rPr>
          <w:rFonts w:asciiTheme="minorHAnsi" w:hAnsiTheme="minorHAnsi"/>
        </w:rPr>
        <w:fldChar w:fldCharType="end"/>
      </w:r>
      <w:r w:rsidRPr="02A20A92">
        <w:rPr>
          <w:rFonts w:asciiTheme="minorHAnsi" w:hAnsiTheme="minorHAnsi"/>
        </w:rPr>
        <w:t xml:space="preserve"> or to another Pharmacy of more than five percent (5%) </w:t>
      </w:r>
      <w:r w:rsidRPr="02A20A92">
        <w:rPr>
          <w:rFonts w:asciiTheme="minorHAnsi" w:hAnsiTheme="minorHAnsi"/>
        </w:rPr>
        <w:lastRenderedPageBreak/>
        <w:t>of the total amount of Prescription Drugs</w:t>
      </w:r>
      <w:r w:rsidR="00B12407" w:rsidRPr="02A20A92">
        <w:rPr>
          <w:rFonts w:asciiTheme="minorHAnsi" w:hAnsiTheme="minorHAnsi"/>
        </w:rPr>
        <w:fldChar w:fldCharType="begin"/>
      </w:r>
      <w:r w:rsidR="00B12407" w:rsidRPr="02A20A92">
        <w:rPr>
          <w:rFonts w:asciiTheme="minorHAnsi" w:hAnsiTheme="minorHAnsi"/>
        </w:rPr>
        <w:instrText xml:space="preserve"> drug" </w:instrText>
      </w:r>
      <w:r w:rsidR="00B12407" w:rsidRPr="02A20A92">
        <w:rPr>
          <w:rFonts w:asciiTheme="minorHAnsi" w:hAnsiTheme="minorHAnsi"/>
        </w:rPr>
        <w:fldChar w:fldCharType="end"/>
      </w:r>
      <w:r w:rsidRPr="02A20A92">
        <w:rPr>
          <w:rFonts w:asciiTheme="minorHAnsi" w:hAnsiTheme="minorHAnsi"/>
        </w:rPr>
        <w:t xml:space="preserve"> or Devices</w:t>
      </w:r>
      <w:r w:rsidR="00B12407" w:rsidRPr="02A20A92">
        <w:rPr>
          <w:rFonts w:asciiTheme="minorHAnsi" w:hAnsiTheme="minorHAnsi"/>
        </w:rPr>
        <w:fldChar w:fldCharType="begin"/>
      </w:r>
      <w:r w:rsidR="00B12407" w:rsidRPr="02A20A92">
        <w:rPr>
          <w:rFonts w:asciiTheme="minorHAnsi" w:hAnsiTheme="minorHAnsi"/>
        </w:rPr>
        <w:instrText xml:space="preserve"> device" </w:instrText>
      </w:r>
      <w:r w:rsidR="00B12407" w:rsidRPr="02A20A92">
        <w:rPr>
          <w:rFonts w:asciiTheme="minorHAnsi" w:hAnsiTheme="minorHAnsi"/>
        </w:rPr>
        <w:fldChar w:fldCharType="end"/>
      </w:r>
      <w:r w:rsidRPr="02A20A92">
        <w:rPr>
          <w:rFonts w:asciiTheme="minorHAnsi" w:hAnsiTheme="minorHAnsi"/>
        </w:rPr>
        <w:t xml:space="preserve"> purchased by the Pharmacy in the immediately preceding twelve (12)-month period. The following are not subject to the provisions of this subsection:</w:t>
      </w:r>
    </w:p>
    <w:p w14:paraId="068EB073" w14:textId="10AD3CFD" w:rsidR="00B12407" w:rsidRPr="00294C71" w:rsidRDefault="00B12407" w:rsidP="00AD0878">
      <w:pPr>
        <w:pStyle w:val="i"/>
        <w:rPr>
          <w:rFonts w:asciiTheme="minorHAnsi" w:hAnsiTheme="minorHAnsi"/>
        </w:rPr>
      </w:pPr>
      <w:r w:rsidRPr="00294C71">
        <w:rPr>
          <w:rFonts w:asciiTheme="minorHAnsi" w:hAnsiTheme="minorHAnsi"/>
        </w:rPr>
        <w:t>(i)</w:t>
      </w:r>
      <w:r w:rsidRPr="00294C71">
        <w:rPr>
          <w:rFonts w:asciiTheme="minorHAnsi" w:hAnsiTheme="minorHAnsi"/>
        </w:rPr>
        <w:tab/>
        <w:t>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that are </w:t>
      </w:r>
      <w:r w:rsidR="00C578EB" w:rsidRPr="00294C71">
        <w:rPr>
          <w:rFonts w:asciiTheme="minorHAnsi" w:hAnsiTheme="minorHAnsi"/>
        </w:rPr>
        <w:t>R</w:t>
      </w:r>
      <w:r w:rsidRPr="00294C71">
        <w:rPr>
          <w:rFonts w:asciiTheme="minorHAnsi" w:hAnsiTheme="minorHAnsi"/>
        </w:rPr>
        <w:t xml:space="preserve">eturned by a </w:t>
      </w:r>
      <w:r w:rsidR="003C052A">
        <w:rPr>
          <w:rFonts w:asciiTheme="minorHAnsi" w:hAnsiTheme="minorHAnsi"/>
        </w:rPr>
        <w:t>P</w:t>
      </w:r>
      <w:r w:rsidRPr="00294C71">
        <w:rPr>
          <w:rFonts w:asciiTheme="minorHAnsi" w:hAnsiTheme="minorHAnsi"/>
        </w:rPr>
        <w:t>harmacy for credit, in an amount equal to or less than the actual purchase price, to the 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or Manufacturer from which those </w:t>
      </w:r>
      <w:r w:rsidR="008F4AD3" w:rsidRPr="00294C71">
        <w:rPr>
          <w:rFonts w:asciiTheme="minorHAnsi" w:hAnsiTheme="minorHAnsi"/>
        </w:rPr>
        <w:t>P</w:t>
      </w:r>
      <w:r w:rsidRPr="00294C71">
        <w:rPr>
          <w:rFonts w:asciiTheme="minorHAnsi" w:hAnsiTheme="minorHAnsi"/>
        </w:rPr>
        <w:t>roducts were purchased;</w:t>
      </w:r>
    </w:p>
    <w:p w14:paraId="2B13E9E5" w14:textId="1EC81556" w:rsidR="00B12407" w:rsidRPr="00294C71" w:rsidRDefault="00B12407" w:rsidP="00AD0878">
      <w:pPr>
        <w:pStyle w:val="i"/>
        <w:rPr>
          <w:rFonts w:asciiTheme="minorHAnsi" w:hAnsiTheme="minorHAnsi"/>
        </w:rPr>
      </w:pPr>
      <w:r w:rsidRPr="00294C71">
        <w:rPr>
          <w:rFonts w:asciiTheme="minorHAnsi" w:hAnsiTheme="minorHAnsi"/>
        </w:rPr>
        <w:t>(ii)</w:t>
      </w:r>
      <w:r w:rsidRPr="00294C71">
        <w:rPr>
          <w:rFonts w:asciiTheme="minorHAnsi" w:hAnsiTheme="minorHAnsi"/>
        </w:rPr>
        <w:tab/>
      </w:r>
      <w:r w:rsidR="003C052A">
        <w:rPr>
          <w:rFonts w:asciiTheme="minorHAnsi" w:hAnsiTheme="minorHAnsi"/>
        </w:rPr>
        <w:t>i</w:t>
      </w:r>
      <w:r w:rsidRPr="00294C71">
        <w:rPr>
          <w:rFonts w:asciiTheme="minorHAnsi" w:hAnsiTheme="minorHAnsi"/>
        </w:rPr>
        <w:t>ntracompany sales;</w:t>
      </w:r>
    </w:p>
    <w:p w14:paraId="3600BFEC" w14:textId="2E9C7574" w:rsidR="00B12407" w:rsidRPr="00294C71" w:rsidRDefault="00B12407" w:rsidP="00AD0878">
      <w:pPr>
        <w:pStyle w:val="i"/>
        <w:rPr>
          <w:rFonts w:asciiTheme="minorHAnsi" w:hAnsiTheme="minorHAnsi"/>
        </w:rPr>
      </w:pPr>
      <w:r w:rsidRPr="00294C71">
        <w:rPr>
          <w:rFonts w:asciiTheme="minorHAnsi" w:hAnsiTheme="minorHAnsi"/>
        </w:rPr>
        <w:t>(iii)</w:t>
      </w:r>
      <w:r w:rsidRPr="00294C71">
        <w:rPr>
          <w:rFonts w:asciiTheme="minorHAnsi" w:hAnsiTheme="minorHAnsi"/>
        </w:rPr>
        <w:tab/>
      </w:r>
      <w:r w:rsidR="003C052A">
        <w:rPr>
          <w:rFonts w:asciiTheme="minorHAnsi" w:hAnsiTheme="minorHAnsi"/>
        </w:rPr>
        <w:t>t</w:t>
      </w:r>
      <w:r w:rsidRPr="00294C71">
        <w:rPr>
          <w:rFonts w:asciiTheme="minorHAnsi" w:hAnsiTheme="minorHAnsi"/>
        </w:rPr>
        <w:t>he sale, purchase, or trade of a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an offer to sell, purchase, or trade a Drug among hospitals or other health care entities that are under common control;</w:t>
      </w:r>
    </w:p>
    <w:p w14:paraId="55CF9062" w14:textId="2CCEECE5" w:rsidR="00B12407" w:rsidRPr="00294C71" w:rsidRDefault="00B12407" w:rsidP="00AD0878">
      <w:pPr>
        <w:pStyle w:val="i"/>
        <w:rPr>
          <w:rFonts w:asciiTheme="minorHAnsi" w:hAnsiTheme="minorHAnsi"/>
        </w:rPr>
      </w:pPr>
      <w:r w:rsidRPr="00294C71">
        <w:rPr>
          <w:rFonts w:asciiTheme="minorHAnsi" w:hAnsiTheme="minorHAnsi"/>
        </w:rPr>
        <w:t>(iv)</w:t>
      </w:r>
      <w:r w:rsidRPr="00294C71">
        <w:rPr>
          <w:rFonts w:asciiTheme="minorHAnsi" w:hAnsiTheme="minorHAnsi"/>
        </w:rPr>
        <w:tab/>
      </w:r>
      <w:r w:rsidR="003C052A">
        <w:rPr>
          <w:rFonts w:asciiTheme="minorHAnsi" w:hAnsiTheme="minorHAnsi"/>
        </w:rPr>
        <w:t>t</w:t>
      </w:r>
      <w:r w:rsidRPr="00294C71">
        <w:rPr>
          <w:rFonts w:asciiTheme="minorHAnsi" w:hAnsiTheme="minorHAnsi"/>
        </w:rPr>
        <w:t>he sale, purchase, or trade of a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the offer to sell, purchase, or trade a Drug by a charitable organization described in 503(c)(3) of the Internal Revenue Code of 1954 to a nonprofit affiliate of the organization to the extent otherwise permitted by law; </w:t>
      </w:r>
    </w:p>
    <w:p w14:paraId="16E2DCAA" w14:textId="3FD848E5" w:rsidR="00B12407" w:rsidRPr="00294C71" w:rsidRDefault="00B12407" w:rsidP="00AD0878">
      <w:pPr>
        <w:pStyle w:val="i"/>
        <w:rPr>
          <w:rFonts w:asciiTheme="minorHAnsi" w:hAnsiTheme="minorHAnsi"/>
        </w:rPr>
      </w:pPr>
      <w:r w:rsidRPr="00294C71">
        <w:rPr>
          <w:rFonts w:asciiTheme="minorHAnsi" w:hAnsiTheme="minorHAnsi"/>
        </w:rPr>
        <w:t>(v)</w:t>
      </w:r>
      <w:r w:rsidRPr="00294C71">
        <w:rPr>
          <w:rFonts w:asciiTheme="minorHAnsi" w:hAnsiTheme="minorHAnsi"/>
        </w:rPr>
        <w:tab/>
      </w:r>
      <w:r w:rsidR="003C052A">
        <w:rPr>
          <w:rFonts w:asciiTheme="minorHAnsi" w:hAnsiTheme="minorHAnsi"/>
        </w:rPr>
        <w:t>t</w:t>
      </w:r>
      <w:r w:rsidRPr="00294C71">
        <w:rPr>
          <w:rFonts w:asciiTheme="minorHAnsi" w:hAnsiTheme="minorHAnsi"/>
        </w:rPr>
        <w:t>he purchase or other acquisition by a hospital or other similar health care entity that is a member of a group purchasing organization of a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for its own use from the group purchasing organization or from other hospitals or similar health care entities that are members of these organizations; and</w:t>
      </w:r>
    </w:p>
    <w:p w14:paraId="1838302A" w14:textId="6643A071" w:rsidR="00B12407" w:rsidRPr="00294C71" w:rsidRDefault="00B12407" w:rsidP="00AD0878">
      <w:pPr>
        <w:pStyle w:val="i"/>
        <w:rPr>
          <w:rFonts w:asciiTheme="minorHAnsi" w:hAnsiTheme="minorHAnsi"/>
        </w:rPr>
      </w:pPr>
      <w:r w:rsidRPr="00294C71">
        <w:rPr>
          <w:rFonts w:asciiTheme="minorHAnsi" w:hAnsiTheme="minorHAnsi"/>
        </w:rPr>
        <w:t>(vi)</w:t>
      </w:r>
      <w:r w:rsidRPr="00294C71">
        <w:rPr>
          <w:rFonts w:asciiTheme="minorHAnsi" w:hAnsiTheme="minorHAnsi"/>
        </w:rPr>
        <w:tab/>
      </w:r>
      <w:r w:rsidR="003C052A">
        <w:rPr>
          <w:rFonts w:asciiTheme="minorHAnsi" w:hAnsiTheme="minorHAnsi"/>
        </w:rPr>
        <w:t>t</w:t>
      </w:r>
      <w:r w:rsidRPr="00294C71">
        <w:rPr>
          <w:rFonts w:asciiTheme="minorHAnsi" w:hAnsiTheme="minorHAnsi"/>
        </w:rPr>
        <w:t>he transfer of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between Pharmacies pursuant to </w:t>
      </w:r>
      <w:r w:rsidR="00086176">
        <w:rPr>
          <w:rFonts w:asciiTheme="minorHAnsi" w:hAnsiTheme="minorHAnsi"/>
        </w:rPr>
        <w:t>a Shared Pharmacy Services</w:t>
      </w:r>
      <w:r w:rsidRPr="00294C71">
        <w:rPr>
          <w:rFonts w:asciiTheme="minorHAnsi" w:hAnsiTheme="minorHAnsi"/>
        </w:rPr>
        <w:t xml:space="preserve"> agreement.</w:t>
      </w:r>
    </w:p>
    <w:p w14:paraId="3E9C7CE5" w14:textId="059880BF" w:rsidR="00B12407" w:rsidRPr="00294C71" w:rsidRDefault="5D2E84F1" w:rsidP="02A20A92">
      <w:pPr>
        <w:pStyle w:val="1"/>
        <w:rPr>
          <w:rFonts w:asciiTheme="minorHAnsi" w:hAnsiTheme="minorHAnsi"/>
        </w:rPr>
      </w:pPr>
      <w:r w:rsidRPr="02A20A92">
        <w:rPr>
          <w:rFonts w:asciiTheme="minorHAnsi" w:hAnsiTheme="minorHAnsi"/>
        </w:rPr>
        <w:t>(</w:t>
      </w:r>
      <w:r w:rsidR="5F67C5CE" w:rsidRPr="02A20A92">
        <w:rPr>
          <w:rFonts w:asciiTheme="minorHAnsi" w:hAnsiTheme="minorHAnsi"/>
        </w:rPr>
        <w:t>1</w:t>
      </w:r>
      <w:r w:rsidR="48C0CA1F" w:rsidRPr="02A20A92">
        <w:rPr>
          <w:rFonts w:asciiTheme="minorHAnsi" w:hAnsiTheme="minorHAnsi"/>
        </w:rPr>
        <w:t>1</w:t>
      </w:r>
      <w:r w:rsidRPr="02A20A92">
        <w:rPr>
          <w:rFonts w:asciiTheme="minorHAnsi" w:hAnsiTheme="minorHAnsi"/>
        </w:rPr>
        <w:t>)</w:t>
      </w:r>
      <w:r w:rsidR="00B12407">
        <w:tab/>
      </w:r>
      <w:r w:rsidR="41D3DE05" w:rsidRPr="02A20A92">
        <w:rPr>
          <w:rFonts w:asciiTheme="minorHAnsi" w:hAnsiTheme="minorHAnsi"/>
        </w:rPr>
        <w:t>t</w:t>
      </w:r>
      <w:r w:rsidRPr="02A20A92">
        <w:rPr>
          <w:rFonts w:asciiTheme="minorHAnsi" w:hAnsiTheme="minorHAnsi"/>
        </w:rPr>
        <w:t>he transfer during any consecutive twelve (12)-month period by a Wholesale Distributor</w:t>
      </w:r>
      <w:r w:rsidR="00B12407" w:rsidRPr="02A20A92">
        <w:rPr>
          <w:rFonts w:asciiTheme="minorHAnsi" w:hAnsiTheme="minorHAnsi"/>
        </w:rPr>
        <w:fldChar w:fldCharType="begin"/>
      </w:r>
      <w:r w:rsidR="00B12407" w:rsidRPr="02A20A92">
        <w:rPr>
          <w:rFonts w:asciiTheme="minorHAnsi" w:hAnsiTheme="minorHAnsi"/>
        </w:rPr>
        <w:instrText xml:space="preserve"> wholesale distribution" </w:instrText>
      </w:r>
      <w:r w:rsidR="00B12407" w:rsidRPr="02A20A92">
        <w:rPr>
          <w:rFonts w:asciiTheme="minorHAnsi" w:hAnsiTheme="minorHAnsi"/>
        </w:rPr>
        <w:fldChar w:fldCharType="end"/>
      </w:r>
      <w:r w:rsidRPr="02A20A92">
        <w:rPr>
          <w:rFonts w:asciiTheme="minorHAnsi" w:hAnsiTheme="minorHAnsi"/>
        </w:rPr>
        <w:t xml:space="preserve"> to a Wholesale Distributor</w:t>
      </w:r>
      <w:r w:rsidR="00B12407" w:rsidRPr="02A20A92">
        <w:rPr>
          <w:rFonts w:asciiTheme="minorHAnsi" w:hAnsiTheme="minorHAnsi"/>
        </w:rPr>
        <w:fldChar w:fldCharType="begin"/>
      </w:r>
      <w:r w:rsidR="00B12407" w:rsidRPr="02A20A92">
        <w:rPr>
          <w:rFonts w:asciiTheme="minorHAnsi" w:hAnsiTheme="minorHAnsi"/>
        </w:rPr>
        <w:instrText xml:space="preserve"> wholesale distribution" </w:instrText>
      </w:r>
      <w:r w:rsidR="00B12407" w:rsidRPr="02A20A92">
        <w:rPr>
          <w:rFonts w:asciiTheme="minorHAnsi" w:hAnsiTheme="minorHAnsi"/>
        </w:rPr>
        <w:fldChar w:fldCharType="end"/>
      </w:r>
      <w:r w:rsidRPr="02A20A92">
        <w:rPr>
          <w:rFonts w:asciiTheme="minorHAnsi" w:hAnsiTheme="minorHAnsi"/>
        </w:rPr>
        <w:t xml:space="preserve"> of more than five percent (5%) of the total amount of prescription Drugs</w:t>
      </w:r>
      <w:r w:rsidR="00B12407" w:rsidRPr="02A20A92">
        <w:rPr>
          <w:rFonts w:asciiTheme="minorHAnsi" w:hAnsiTheme="minorHAnsi"/>
        </w:rPr>
        <w:fldChar w:fldCharType="begin"/>
      </w:r>
      <w:r w:rsidR="00B12407" w:rsidRPr="02A20A92">
        <w:rPr>
          <w:rFonts w:asciiTheme="minorHAnsi" w:hAnsiTheme="minorHAnsi"/>
        </w:rPr>
        <w:instrText xml:space="preserve"> drug" </w:instrText>
      </w:r>
      <w:r w:rsidR="00B12407" w:rsidRPr="02A20A92">
        <w:rPr>
          <w:rFonts w:asciiTheme="minorHAnsi" w:hAnsiTheme="minorHAnsi"/>
        </w:rPr>
        <w:fldChar w:fldCharType="end"/>
      </w:r>
      <w:r w:rsidRPr="02A20A92">
        <w:rPr>
          <w:rFonts w:asciiTheme="minorHAnsi" w:hAnsiTheme="minorHAnsi"/>
        </w:rPr>
        <w:t xml:space="preserve"> or Devices</w:t>
      </w:r>
      <w:r w:rsidR="00B12407" w:rsidRPr="02A20A92">
        <w:rPr>
          <w:rFonts w:asciiTheme="minorHAnsi" w:hAnsiTheme="minorHAnsi"/>
        </w:rPr>
        <w:fldChar w:fldCharType="begin"/>
      </w:r>
      <w:r w:rsidR="00B12407" w:rsidRPr="02A20A92">
        <w:rPr>
          <w:rFonts w:asciiTheme="minorHAnsi" w:hAnsiTheme="minorHAnsi"/>
        </w:rPr>
        <w:instrText xml:space="preserve"> device" </w:instrText>
      </w:r>
      <w:r w:rsidR="00B12407" w:rsidRPr="02A20A92">
        <w:rPr>
          <w:rFonts w:asciiTheme="minorHAnsi" w:hAnsiTheme="minorHAnsi"/>
        </w:rPr>
        <w:fldChar w:fldCharType="end"/>
      </w:r>
      <w:r w:rsidRPr="02A20A92">
        <w:rPr>
          <w:rFonts w:asciiTheme="minorHAnsi" w:hAnsiTheme="minorHAnsi"/>
        </w:rPr>
        <w:t xml:space="preserve"> purchased by Wholesale Distributor</w:t>
      </w:r>
      <w:r w:rsidR="00B12407" w:rsidRPr="02A20A92">
        <w:rPr>
          <w:rFonts w:asciiTheme="minorHAnsi" w:hAnsiTheme="minorHAnsi"/>
        </w:rPr>
        <w:fldChar w:fldCharType="begin"/>
      </w:r>
      <w:r w:rsidR="00B12407" w:rsidRPr="02A20A92">
        <w:rPr>
          <w:rFonts w:asciiTheme="minorHAnsi" w:hAnsiTheme="minorHAnsi"/>
        </w:rPr>
        <w:instrText xml:space="preserve"> wholesale distribution" </w:instrText>
      </w:r>
      <w:r w:rsidR="00B12407" w:rsidRPr="02A20A92">
        <w:rPr>
          <w:rFonts w:asciiTheme="minorHAnsi" w:hAnsiTheme="minorHAnsi"/>
        </w:rPr>
        <w:fldChar w:fldCharType="end"/>
      </w:r>
      <w:r w:rsidRPr="02A20A92">
        <w:rPr>
          <w:rFonts w:asciiTheme="minorHAnsi" w:hAnsiTheme="minorHAnsi"/>
        </w:rPr>
        <w:t xml:space="preserve"> in the immediately preceding twelve (12)-month period; </w:t>
      </w:r>
    </w:p>
    <w:p w14:paraId="14703B87" w14:textId="0A54A969" w:rsidR="00B12407" w:rsidRPr="00294C71" w:rsidRDefault="5D2E84F1" w:rsidP="02A20A92">
      <w:pPr>
        <w:pStyle w:val="1"/>
        <w:rPr>
          <w:rFonts w:asciiTheme="minorHAnsi" w:hAnsiTheme="minorHAnsi"/>
        </w:rPr>
      </w:pPr>
      <w:r w:rsidRPr="02A20A92">
        <w:rPr>
          <w:rFonts w:asciiTheme="minorHAnsi" w:hAnsiTheme="minorHAnsi"/>
        </w:rPr>
        <w:t>(</w:t>
      </w:r>
      <w:r w:rsidR="5F67C5CE" w:rsidRPr="02A20A92">
        <w:rPr>
          <w:rFonts w:asciiTheme="minorHAnsi" w:hAnsiTheme="minorHAnsi"/>
        </w:rPr>
        <w:t>1</w:t>
      </w:r>
      <w:r w:rsidR="48C0CA1F" w:rsidRPr="02A20A92">
        <w:rPr>
          <w:rFonts w:asciiTheme="minorHAnsi" w:hAnsiTheme="minorHAnsi"/>
        </w:rPr>
        <w:t>2</w:t>
      </w:r>
      <w:r w:rsidRPr="02A20A92">
        <w:rPr>
          <w:rFonts w:asciiTheme="minorHAnsi" w:hAnsiTheme="minorHAnsi"/>
        </w:rPr>
        <w:t>)</w:t>
      </w:r>
      <w:r w:rsidR="00B12407">
        <w:tab/>
      </w:r>
      <w:r w:rsidR="41D3DE05" w:rsidRPr="02A20A92">
        <w:rPr>
          <w:rFonts w:asciiTheme="minorHAnsi" w:hAnsiTheme="minorHAnsi"/>
        </w:rPr>
        <w:t>W</w:t>
      </w:r>
      <w:r w:rsidRPr="02A20A92">
        <w:rPr>
          <w:rFonts w:asciiTheme="minorHAnsi" w:hAnsiTheme="minorHAnsi"/>
        </w:rPr>
        <w:t>holesale Drug</w:t>
      </w:r>
      <w:r w:rsidR="00B12407" w:rsidRPr="02A20A92">
        <w:rPr>
          <w:rFonts w:asciiTheme="minorHAnsi" w:hAnsiTheme="minorHAnsi"/>
        </w:rPr>
        <w:fldChar w:fldCharType="begin"/>
      </w:r>
      <w:r w:rsidR="00B12407" w:rsidRPr="02A20A92">
        <w:rPr>
          <w:rFonts w:asciiTheme="minorHAnsi" w:hAnsiTheme="minorHAnsi"/>
        </w:rPr>
        <w:instrText xml:space="preserve"> drug" </w:instrText>
      </w:r>
      <w:r w:rsidR="00B12407" w:rsidRPr="02A20A92">
        <w:rPr>
          <w:rFonts w:asciiTheme="minorHAnsi" w:hAnsiTheme="minorHAnsi"/>
        </w:rPr>
        <w:fldChar w:fldCharType="end"/>
      </w:r>
      <w:r w:rsidRPr="02A20A92">
        <w:rPr>
          <w:rFonts w:asciiTheme="minorHAnsi" w:hAnsiTheme="minorHAnsi"/>
        </w:rPr>
        <w:t xml:space="preserve"> Distributors other than pharmacies Dispensing</w:t>
      </w:r>
      <w:r w:rsidR="00B12407" w:rsidRPr="02A20A92">
        <w:rPr>
          <w:rFonts w:asciiTheme="minorHAnsi" w:hAnsiTheme="minorHAnsi"/>
        </w:rPr>
        <w:fldChar w:fldCharType="begin"/>
      </w:r>
      <w:r w:rsidR="00B12407" w:rsidRPr="02A20A92">
        <w:rPr>
          <w:rFonts w:asciiTheme="minorHAnsi" w:hAnsiTheme="minorHAnsi"/>
        </w:rPr>
        <w:instrText xml:space="preserve"> dispensing” </w:instrText>
      </w:r>
      <w:r w:rsidR="00B12407" w:rsidRPr="02A20A92">
        <w:rPr>
          <w:rFonts w:asciiTheme="minorHAnsi" w:hAnsiTheme="minorHAnsi"/>
        </w:rPr>
        <w:fldChar w:fldCharType="end"/>
      </w:r>
      <w:r w:rsidRPr="02A20A92">
        <w:rPr>
          <w:rFonts w:asciiTheme="minorHAnsi" w:hAnsiTheme="minorHAnsi"/>
        </w:rPr>
        <w:t xml:space="preserve"> or Distributing</w:t>
      </w:r>
      <w:r w:rsidR="00B12407" w:rsidRPr="02A20A92">
        <w:rPr>
          <w:rFonts w:asciiTheme="minorHAnsi" w:hAnsiTheme="minorHAnsi"/>
        </w:rPr>
        <w:fldChar w:fldCharType="begin"/>
      </w:r>
      <w:r w:rsidR="00B12407" w:rsidRPr="02A20A92">
        <w:rPr>
          <w:rFonts w:asciiTheme="minorHAnsi" w:hAnsiTheme="minorHAnsi"/>
        </w:rPr>
        <w:instrText xml:space="preserve"> distribute" </w:instrText>
      </w:r>
      <w:r w:rsidR="00B12407" w:rsidRPr="02A20A92">
        <w:rPr>
          <w:rFonts w:asciiTheme="minorHAnsi" w:hAnsiTheme="minorHAnsi"/>
        </w:rPr>
        <w:fldChar w:fldCharType="end"/>
      </w:r>
      <w:r w:rsidRPr="02A20A92">
        <w:rPr>
          <w:rFonts w:asciiTheme="minorHAnsi" w:hAnsiTheme="minorHAnsi"/>
        </w:rPr>
        <w:t xml:space="preserve"> Drugs</w:t>
      </w:r>
      <w:r w:rsidR="00B12407" w:rsidRPr="02A20A92">
        <w:rPr>
          <w:rFonts w:asciiTheme="minorHAnsi" w:hAnsiTheme="minorHAnsi"/>
        </w:rPr>
        <w:fldChar w:fldCharType="begin"/>
      </w:r>
      <w:r w:rsidR="00B12407" w:rsidRPr="02A20A92">
        <w:rPr>
          <w:rFonts w:asciiTheme="minorHAnsi" w:hAnsiTheme="minorHAnsi"/>
        </w:rPr>
        <w:instrText xml:space="preserve"> drug" </w:instrText>
      </w:r>
      <w:r w:rsidR="00B12407" w:rsidRPr="02A20A92">
        <w:rPr>
          <w:rFonts w:asciiTheme="minorHAnsi" w:hAnsiTheme="minorHAnsi"/>
        </w:rPr>
        <w:fldChar w:fldCharType="end"/>
      </w:r>
      <w:r w:rsidRPr="02A20A92">
        <w:rPr>
          <w:rFonts w:asciiTheme="minorHAnsi" w:hAnsiTheme="minorHAnsi"/>
        </w:rPr>
        <w:t xml:space="preserve"> or Devices</w:t>
      </w:r>
      <w:r w:rsidR="00B12407" w:rsidRPr="02A20A92">
        <w:rPr>
          <w:rFonts w:asciiTheme="minorHAnsi" w:hAnsiTheme="minorHAnsi"/>
        </w:rPr>
        <w:fldChar w:fldCharType="begin"/>
      </w:r>
      <w:r w:rsidR="00B12407" w:rsidRPr="02A20A92">
        <w:rPr>
          <w:rFonts w:asciiTheme="minorHAnsi" w:hAnsiTheme="minorHAnsi"/>
        </w:rPr>
        <w:instrText xml:space="preserve"> device" </w:instrText>
      </w:r>
      <w:r w:rsidR="00B12407" w:rsidRPr="02A20A92">
        <w:rPr>
          <w:rFonts w:asciiTheme="minorHAnsi" w:hAnsiTheme="minorHAnsi"/>
        </w:rPr>
        <w:fldChar w:fldCharType="end"/>
      </w:r>
      <w:r w:rsidRPr="02A20A92">
        <w:rPr>
          <w:rFonts w:asciiTheme="minorHAnsi" w:hAnsiTheme="minorHAnsi"/>
        </w:rPr>
        <w:t xml:space="preserve"> directly to patients;</w:t>
      </w:r>
    </w:p>
    <w:p w14:paraId="30A877D2" w14:textId="3D68054D" w:rsidR="00B12407" w:rsidRPr="00294C71" w:rsidRDefault="00B12407" w:rsidP="00AD0878">
      <w:pPr>
        <w:pStyle w:val="1"/>
        <w:rPr>
          <w:rFonts w:asciiTheme="minorHAnsi" w:hAnsiTheme="minorHAnsi"/>
        </w:rPr>
      </w:pPr>
      <w:r w:rsidRPr="00294C71">
        <w:rPr>
          <w:rFonts w:asciiTheme="minorHAnsi" w:hAnsiTheme="minorHAnsi"/>
        </w:rPr>
        <w:t>(</w:t>
      </w:r>
      <w:r w:rsidR="00044946" w:rsidRPr="00294C71">
        <w:rPr>
          <w:rFonts w:asciiTheme="minorHAnsi" w:hAnsiTheme="minorHAnsi"/>
        </w:rPr>
        <w:t>1</w:t>
      </w:r>
      <w:r w:rsidR="00227431">
        <w:rPr>
          <w:rFonts w:asciiTheme="minorHAnsi" w:hAnsiTheme="minorHAnsi"/>
        </w:rPr>
        <w:t>3</w:t>
      </w:r>
      <w:r w:rsidRPr="00294C71">
        <w:rPr>
          <w:rFonts w:asciiTheme="minorHAnsi" w:hAnsiTheme="minorHAnsi"/>
        </w:rPr>
        <w:t>)</w:t>
      </w:r>
      <w:r w:rsidRPr="00294C71">
        <w:rPr>
          <w:rFonts w:asciiTheme="minorHAnsi" w:hAnsiTheme="minorHAnsi"/>
        </w:rPr>
        <w:tab/>
      </w:r>
      <w:r w:rsidR="00B33B89" w:rsidRPr="00294C71">
        <w:rPr>
          <w:rFonts w:asciiTheme="minorHAnsi" w:hAnsiTheme="minorHAnsi"/>
        </w:rPr>
        <w:t>v</w:t>
      </w:r>
      <w:r w:rsidRPr="00294C71">
        <w:rPr>
          <w:rFonts w:asciiTheme="minorHAnsi" w:hAnsiTheme="minorHAnsi"/>
        </w:rPr>
        <w:t>iolations of any of the provisions of this Act or of any of the Rules adopted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under this Act;</w:t>
      </w:r>
    </w:p>
    <w:p w14:paraId="4A097B98" w14:textId="175E70F5" w:rsidR="00B12407" w:rsidRDefault="00B12407" w:rsidP="00AD0878">
      <w:pPr>
        <w:pStyle w:val="1"/>
        <w:rPr>
          <w:rFonts w:asciiTheme="minorHAnsi" w:hAnsiTheme="minorHAnsi"/>
        </w:rPr>
      </w:pPr>
      <w:r w:rsidRPr="00294C71">
        <w:rPr>
          <w:rFonts w:asciiTheme="minorHAnsi" w:hAnsiTheme="minorHAnsi"/>
        </w:rPr>
        <w:t>(</w:t>
      </w:r>
      <w:r w:rsidR="00044946" w:rsidRPr="00294C71">
        <w:rPr>
          <w:rFonts w:asciiTheme="minorHAnsi" w:hAnsiTheme="minorHAnsi"/>
        </w:rPr>
        <w:t>1</w:t>
      </w:r>
      <w:r w:rsidR="00227431">
        <w:rPr>
          <w:rFonts w:asciiTheme="minorHAnsi" w:hAnsiTheme="minorHAnsi"/>
        </w:rPr>
        <w:t>4</w:t>
      </w:r>
      <w:r w:rsidRPr="00294C71">
        <w:rPr>
          <w:rFonts w:asciiTheme="minorHAnsi" w:hAnsiTheme="minorHAnsi"/>
        </w:rPr>
        <w:t>)</w:t>
      </w:r>
      <w:r w:rsidRPr="00294C71">
        <w:rPr>
          <w:rFonts w:asciiTheme="minorHAnsi" w:hAnsiTheme="minorHAnsi"/>
        </w:rPr>
        <w:tab/>
      </w:r>
      <w:r w:rsidR="00B33B89" w:rsidRPr="00294C71">
        <w:rPr>
          <w:rFonts w:asciiTheme="minorHAnsi" w:hAnsiTheme="minorHAnsi"/>
        </w:rPr>
        <w:t>i</w:t>
      </w:r>
      <w:r w:rsidRPr="00294C71">
        <w:rPr>
          <w:rFonts w:asciiTheme="minorHAnsi" w:hAnsiTheme="minorHAnsi"/>
        </w:rPr>
        <w:t>llegal use or disclosure of Protected Health Information</w:t>
      </w:r>
      <w:r w:rsidR="00EB23B4" w:rsidRPr="00272241">
        <w:rPr>
          <w:rFonts w:asciiTheme="minorHAnsi" w:hAnsiTheme="minorHAnsi"/>
        </w:rPr>
        <w:fldChar w:fldCharType="begin"/>
      </w:r>
      <w:r w:rsidR="00EB23B4" w:rsidRPr="00272241">
        <w:rPr>
          <w:rFonts w:asciiTheme="minorHAnsi" w:hAnsiTheme="minorHAnsi"/>
        </w:rPr>
        <w:instrText xml:space="preserve"> </w:instrText>
      </w:r>
      <w:r w:rsidR="00EB23B4">
        <w:rPr>
          <w:rFonts w:asciiTheme="minorHAnsi" w:hAnsiTheme="minorHAnsi"/>
        </w:rPr>
        <w:instrText>p</w:instrText>
      </w:r>
      <w:r w:rsidR="00EB23B4" w:rsidRPr="00272241">
        <w:rPr>
          <w:rFonts w:asciiTheme="minorHAnsi" w:hAnsiTheme="minorHAnsi"/>
        </w:rPr>
        <w:instrText xml:space="preserve">rotected </w:instrText>
      </w:r>
      <w:r w:rsidR="00EB23B4">
        <w:rPr>
          <w:rFonts w:asciiTheme="minorHAnsi" w:hAnsiTheme="minorHAnsi"/>
        </w:rPr>
        <w:instrText>h</w:instrText>
      </w:r>
      <w:r w:rsidR="00EB23B4" w:rsidRPr="00272241">
        <w:rPr>
          <w:rFonts w:asciiTheme="minorHAnsi" w:hAnsiTheme="minorHAnsi"/>
        </w:rPr>
        <w:instrText xml:space="preserve">ealth </w:instrText>
      </w:r>
      <w:r w:rsidR="00EB23B4">
        <w:rPr>
          <w:rFonts w:asciiTheme="minorHAnsi" w:hAnsiTheme="minorHAnsi"/>
        </w:rPr>
        <w:instrText>i</w:instrText>
      </w:r>
      <w:r w:rsidR="00EB23B4" w:rsidRPr="00272241">
        <w:rPr>
          <w:rFonts w:asciiTheme="minorHAnsi" w:hAnsiTheme="minorHAnsi"/>
        </w:rPr>
        <w:instrText xml:space="preserve">nformation" </w:instrText>
      </w:r>
      <w:r w:rsidR="00EB23B4" w:rsidRPr="00272241">
        <w:rPr>
          <w:rFonts w:asciiTheme="minorHAnsi" w:hAnsiTheme="minorHAnsi"/>
        </w:rPr>
        <w:fldChar w:fldCharType="end"/>
      </w:r>
      <w:r w:rsidR="003C052A">
        <w:rPr>
          <w:rFonts w:asciiTheme="minorHAnsi" w:hAnsiTheme="minorHAnsi"/>
        </w:rPr>
        <w:t>; or</w:t>
      </w:r>
    </w:p>
    <w:p w14:paraId="48B502C1" w14:textId="6BEF572B" w:rsidR="00C37D98" w:rsidRPr="0041281C" w:rsidRDefault="00C37D98" w:rsidP="00C37D98">
      <w:pPr>
        <w:shd w:val="clear" w:color="auto" w:fill="FFFFFF"/>
        <w:tabs>
          <w:tab w:val="left" w:pos="1530"/>
        </w:tabs>
        <w:ind w:left="1440" w:hanging="450"/>
        <w:rPr>
          <w:rFonts w:asciiTheme="minorHAnsi" w:hAnsiTheme="minorHAnsi" w:cstheme="minorHAnsi"/>
          <w:color w:val="000000"/>
          <w:sz w:val="22"/>
          <w:szCs w:val="22"/>
        </w:rPr>
      </w:pPr>
      <w:r w:rsidRPr="0041281C">
        <w:rPr>
          <w:rFonts w:asciiTheme="minorHAnsi" w:hAnsiTheme="minorHAnsi" w:cstheme="minorHAnsi"/>
          <w:sz w:val="22"/>
          <w:szCs w:val="22"/>
        </w:rPr>
        <w:t xml:space="preserve">(15) </w:t>
      </w:r>
      <w:r w:rsidRPr="0041281C">
        <w:rPr>
          <w:rFonts w:asciiTheme="minorHAnsi" w:hAnsiTheme="minorHAnsi" w:cstheme="minorHAnsi"/>
          <w:sz w:val="22"/>
          <w:szCs w:val="22"/>
        </w:rPr>
        <w:tab/>
      </w:r>
      <w:r w:rsidR="003C052A">
        <w:rPr>
          <w:rFonts w:asciiTheme="minorHAnsi" w:hAnsiTheme="minorHAnsi" w:cstheme="minorHAnsi"/>
          <w:color w:val="000000"/>
          <w:sz w:val="22"/>
          <w:szCs w:val="22"/>
        </w:rPr>
        <w:t>r</w:t>
      </w:r>
      <w:r w:rsidRPr="0041281C">
        <w:rPr>
          <w:rFonts w:asciiTheme="minorHAnsi" w:hAnsiTheme="minorHAnsi" w:cstheme="minorHAnsi"/>
          <w:color w:val="000000"/>
          <w:sz w:val="22"/>
          <w:szCs w:val="22"/>
        </w:rPr>
        <w:t xml:space="preserve">etaliating against or disciplining an employee for filing a complaint with a state </w:t>
      </w:r>
      <w:r w:rsidR="0052295B">
        <w:rPr>
          <w:rFonts w:asciiTheme="minorHAnsi" w:hAnsiTheme="minorHAnsi" w:cstheme="minorHAnsi"/>
          <w:color w:val="000000"/>
          <w:sz w:val="22"/>
          <w:szCs w:val="22"/>
        </w:rPr>
        <w:t>B</w:t>
      </w:r>
      <w:r w:rsidRPr="0041281C">
        <w:rPr>
          <w:rFonts w:asciiTheme="minorHAnsi" w:hAnsiTheme="minorHAnsi" w:cstheme="minorHAnsi"/>
          <w:color w:val="000000"/>
          <w:sz w:val="22"/>
          <w:szCs w:val="22"/>
        </w:rPr>
        <w:t xml:space="preserve">oard of </w:t>
      </w:r>
      <w:r w:rsidR="0052295B">
        <w:rPr>
          <w:rFonts w:asciiTheme="minorHAnsi" w:hAnsiTheme="minorHAnsi" w:cstheme="minorHAnsi"/>
          <w:color w:val="000000"/>
          <w:sz w:val="22"/>
          <w:szCs w:val="22"/>
        </w:rPr>
        <w:t>P</w:t>
      </w:r>
      <w:r w:rsidRPr="0041281C">
        <w:rPr>
          <w:rFonts w:asciiTheme="minorHAnsi" w:hAnsiTheme="minorHAnsi" w:cstheme="minorHAnsi"/>
          <w:color w:val="000000"/>
          <w:sz w:val="22"/>
          <w:szCs w:val="22"/>
        </w:rPr>
        <w:t>harmacy or other licensing body or reporting a suspected violation of state or federal statute or any ordinance or regulation of a political subdivision that the employee's employer has authority to correct. As used in this paragraph, retaliation or discipline of an employee includes, but is not limited to, the following:</w:t>
      </w:r>
      <w:r w:rsidR="007A6B73">
        <w:rPr>
          <w:rFonts w:asciiTheme="minorHAnsi" w:hAnsiTheme="minorHAnsi" w:cstheme="minorHAnsi"/>
          <w:color w:val="000000"/>
          <w:sz w:val="22"/>
          <w:szCs w:val="22"/>
        </w:rPr>
        <w:t xml:space="preserve"> </w:t>
      </w:r>
    </w:p>
    <w:p w14:paraId="633791EF" w14:textId="3C13672C" w:rsidR="00C37D98" w:rsidRPr="0041281C" w:rsidRDefault="00C37D98" w:rsidP="00D23656">
      <w:pPr>
        <w:shd w:val="clear" w:color="auto" w:fill="FFFFFF"/>
        <w:ind w:left="1872" w:hanging="432"/>
        <w:rPr>
          <w:rFonts w:asciiTheme="minorHAnsi" w:hAnsiTheme="minorHAnsi" w:cstheme="minorHAnsi"/>
          <w:color w:val="000000"/>
          <w:sz w:val="22"/>
          <w:szCs w:val="22"/>
        </w:rPr>
      </w:pPr>
      <w:r w:rsidRPr="0041281C">
        <w:rPr>
          <w:rFonts w:asciiTheme="minorHAnsi" w:hAnsiTheme="minorHAnsi" w:cstheme="minorHAnsi"/>
          <w:color w:val="000000"/>
          <w:sz w:val="22"/>
          <w:szCs w:val="22"/>
        </w:rPr>
        <w:t>(</w:t>
      </w:r>
      <w:r w:rsidR="00CB2E78" w:rsidRPr="0041281C">
        <w:rPr>
          <w:rFonts w:asciiTheme="minorHAnsi" w:hAnsiTheme="minorHAnsi" w:cstheme="minorHAnsi"/>
          <w:color w:val="000000"/>
          <w:sz w:val="22"/>
          <w:szCs w:val="22"/>
        </w:rPr>
        <w:t>i</w:t>
      </w:r>
      <w:r w:rsidRPr="0041281C">
        <w:rPr>
          <w:rFonts w:asciiTheme="minorHAnsi" w:hAnsiTheme="minorHAnsi" w:cstheme="minorHAnsi"/>
          <w:color w:val="000000"/>
          <w:sz w:val="22"/>
          <w:szCs w:val="22"/>
        </w:rPr>
        <w:t>)</w:t>
      </w:r>
      <w:r w:rsidR="00CB2E78" w:rsidRPr="0041281C">
        <w:rPr>
          <w:rFonts w:asciiTheme="minorHAnsi" w:hAnsiTheme="minorHAnsi" w:cstheme="minorHAnsi"/>
          <w:color w:val="000000"/>
          <w:sz w:val="22"/>
          <w:szCs w:val="22"/>
        </w:rPr>
        <w:tab/>
      </w:r>
      <w:r w:rsidR="00921882">
        <w:rPr>
          <w:rFonts w:asciiTheme="minorHAnsi" w:hAnsiTheme="minorHAnsi" w:cstheme="minorHAnsi"/>
          <w:color w:val="000000"/>
          <w:sz w:val="22"/>
          <w:szCs w:val="22"/>
        </w:rPr>
        <w:t>r</w:t>
      </w:r>
      <w:r w:rsidRPr="0041281C">
        <w:rPr>
          <w:rFonts w:asciiTheme="minorHAnsi" w:hAnsiTheme="minorHAnsi" w:cstheme="minorHAnsi"/>
          <w:color w:val="000000"/>
          <w:sz w:val="22"/>
          <w:szCs w:val="22"/>
        </w:rPr>
        <w:t>emoving or suspending the employee from employment;</w:t>
      </w:r>
    </w:p>
    <w:p w14:paraId="65E66646" w14:textId="50FFA9FA" w:rsidR="00C37D98" w:rsidRPr="0041281C" w:rsidRDefault="00C37D98" w:rsidP="00D23656">
      <w:pPr>
        <w:shd w:val="clear" w:color="auto" w:fill="FFFFFF"/>
        <w:ind w:left="1872" w:hanging="432"/>
        <w:rPr>
          <w:rFonts w:asciiTheme="minorHAnsi" w:hAnsiTheme="minorHAnsi" w:cstheme="minorHAnsi"/>
          <w:color w:val="000000"/>
          <w:sz w:val="22"/>
          <w:szCs w:val="22"/>
        </w:rPr>
      </w:pPr>
      <w:r w:rsidRPr="0041281C">
        <w:rPr>
          <w:rFonts w:asciiTheme="minorHAnsi" w:hAnsiTheme="minorHAnsi" w:cstheme="minorHAnsi"/>
          <w:color w:val="000000"/>
          <w:sz w:val="22"/>
          <w:szCs w:val="22"/>
        </w:rPr>
        <w:t>(</w:t>
      </w:r>
      <w:r w:rsidR="00CB2E78" w:rsidRPr="0041281C">
        <w:rPr>
          <w:rFonts w:asciiTheme="minorHAnsi" w:hAnsiTheme="minorHAnsi" w:cstheme="minorHAnsi"/>
          <w:color w:val="000000"/>
          <w:sz w:val="22"/>
          <w:szCs w:val="22"/>
        </w:rPr>
        <w:t>ii</w:t>
      </w:r>
      <w:r w:rsidRPr="0041281C">
        <w:rPr>
          <w:rFonts w:asciiTheme="minorHAnsi" w:hAnsiTheme="minorHAnsi" w:cstheme="minorHAnsi"/>
          <w:color w:val="000000"/>
          <w:sz w:val="22"/>
          <w:szCs w:val="22"/>
        </w:rPr>
        <w:t>)</w:t>
      </w:r>
      <w:r w:rsidR="00CB2E78" w:rsidRPr="0041281C">
        <w:rPr>
          <w:rFonts w:asciiTheme="minorHAnsi" w:hAnsiTheme="minorHAnsi" w:cstheme="minorHAnsi"/>
          <w:color w:val="000000"/>
          <w:sz w:val="22"/>
          <w:szCs w:val="22"/>
        </w:rPr>
        <w:tab/>
      </w:r>
      <w:r w:rsidR="00921882">
        <w:rPr>
          <w:rFonts w:asciiTheme="minorHAnsi" w:hAnsiTheme="minorHAnsi" w:cstheme="minorHAnsi"/>
          <w:color w:val="000000"/>
          <w:sz w:val="22"/>
          <w:szCs w:val="22"/>
        </w:rPr>
        <w:t>w</w:t>
      </w:r>
      <w:r w:rsidRPr="0041281C">
        <w:rPr>
          <w:rFonts w:asciiTheme="minorHAnsi" w:hAnsiTheme="minorHAnsi" w:cstheme="minorHAnsi"/>
          <w:color w:val="000000"/>
          <w:sz w:val="22"/>
          <w:szCs w:val="22"/>
        </w:rPr>
        <w:t>ithholding from the employee salary increases or employee benefits to which the employee is otherwise entitled;</w:t>
      </w:r>
    </w:p>
    <w:p w14:paraId="52EE6D36" w14:textId="59876D7C" w:rsidR="00C37D98" w:rsidRPr="0041281C" w:rsidRDefault="00C37D98" w:rsidP="00D23656">
      <w:pPr>
        <w:shd w:val="clear" w:color="auto" w:fill="FFFFFF"/>
        <w:ind w:left="1872" w:hanging="432"/>
        <w:rPr>
          <w:rFonts w:asciiTheme="minorHAnsi" w:hAnsiTheme="minorHAnsi" w:cstheme="minorHAnsi"/>
          <w:color w:val="000000"/>
          <w:sz w:val="22"/>
          <w:szCs w:val="22"/>
        </w:rPr>
      </w:pPr>
      <w:r w:rsidRPr="0041281C">
        <w:rPr>
          <w:rFonts w:asciiTheme="minorHAnsi" w:hAnsiTheme="minorHAnsi" w:cstheme="minorHAnsi"/>
          <w:color w:val="000000"/>
          <w:sz w:val="22"/>
          <w:szCs w:val="22"/>
        </w:rPr>
        <w:t>(</w:t>
      </w:r>
      <w:r w:rsidR="00CB2E78" w:rsidRPr="0041281C">
        <w:rPr>
          <w:rFonts w:asciiTheme="minorHAnsi" w:hAnsiTheme="minorHAnsi" w:cstheme="minorHAnsi"/>
          <w:color w:val="000000"/>
          <w:sz w:val="22"/>
          <w:szCs w:val="22"/>
        </w:rPr>
        <w:t>iii</w:t>
      </w:r>
      <w:r w:rsidRPr="0041281C">
        <w:rPr>
          <w:rFonts w:asciiTheme="minorHAnsi" w:hAnsiTheme="minorHAnsi" w:cstheme="minorHAnsi"/>
          <w:color w:val="000000"/>
          <w:sz w:val="22"/>
          <w:szCs w:val="22"/>
        </w:rPr>
        <w:t>)</w:t>
      </w:r>
      <w:r w:rsidR="00CB2E78" w:rsidRPr="0041281C">
        <w:rPr>
          <w:rFonts w:asciiTheme="minorHAnsi" w:hAnsiTheme="minorHAnsi" w:cstheme="minorHAnsi"/>
          <w:color w:val="000000"/>
          <w:sz w:val="22"/>
          <w:szCs w:val="22"/>
        </w:rPr>
        <w:tab/>
      </w:r>
      <w:r w:rsidR="00921882">
        <w:rPr>
          <w:rFonts w:asciiTheme="minorHAnsi" w:hAnsiTheme="minorHAnsi" w:cstheme="minorHAnsi"/>
          <w:color w:val="000000"/>
          <w:sz w:val="22"/>
          <w:szCs w:val="22"/>
        </w:rPr>
        <w:t>t</w:t>
      </w:r>
      <w:r w:rsidRPr="0041281C">
        <w:rPr>
          <w:rFonts w:asciiTheme="minorHAnsi" w:hAnsiTheme="minorHAnsi" w:cstheme="minorHAnsi"/>
          <w:color w:val="000000"/>
          <w:sz w:val="22"/>
          <w:szCs w:val="22"/>
        </w:rPr>
        <w:t>ransferring or reassigning the employee;</w:t>
      </w:r>
      <w:r w:rsidR="007A6B73">
        <w:rPr>
          <w:rFonts w:asciiTheme="minorHAnsi" w:hAnsiTheme="minorHAnsi" w:cstheme="minorHAnsi"/>
          <w:color w:val="000000"/>
          <w:sz w:val="22"/>
          <w:szCs w:val="22"/>
        </w:rPr>
        <w:t xml:space="preserve"> </w:t>
      </w:r>
    </w:p>
    <w:p w14:paraId="1FE08C08" w14:textId="780FEBF7" w:rsidR="00C37D98" w:rsidRPr="0041281C" w:rsidRDefault="00C37D98" w:rsidP="00D23656">
      <w:pPr>
        <w:shd w:val="clear" w:color="auto" w:fill="FFFFFF"/>
        <w:ind w:left="1872" w:hanging="432"/>
        <w:rPr>
          <w:rFonts w:asciiTheme="minorHAnsi" w:hAnsiTheme="minorHAnsi" w:cstheme="minorHAnsi"/>
          <w:color w:val="000000"/>
          <w:sz w:val="22"/>
          <w:szCs w:val="22"/>
        </w:rPr>
      </w:pPr>
      <w:r w:rsidRPr="0041281C">
        <w:rPr>
          <w:rFonts w:asciiTheme="minorHAnsi" w:hAnsiTheme="minorHAnsi" w:cstheme="minorHAnsi"/>
          <w:color w:val="000000"/>
          <w:sz w:val="22"/>
          <w:szCs w:val="22"/>
        </w:rPr>
        <w:t>(</w:t>
      </w:r>
      <w:r w:rsidR="00CB2E78" w:rsidRPr="0041281C">
        <w:rPr>
          <w:rFonts w:asciiTheme="minorHAnsi" w:hAnsiTheme="minorHAnsi" w:cstheme="minorHAnsi"/>
          <w:color w:val="000000"/>
          <w:sz w:val="22"/>
          <w:szCs w:val="22"/>
        </w:rPr>
        <w:t>iv</w:t>
      </w:r>
      <w:r w:rsidRPr="0041281C">
        <w:rPr>
          <w:rFonts w:asciiTheme="minorHAnsi" w:hAnsiTheme="minorHAnsi" w:cstheme="minorHAnsi"/>
          <w:color w:val="000000"/>
          <w:sz w:val="22"/>
          <w:szCs w:val="22"/>
        </w:rPr>
        <w:t>)</w:t>
      </w:r>
      <w:r w:rsidR="00CB2E78" w:rsidRPr="0041281C">
        <w:rPr>
          <w:rFonts w:asciiTheme="minorHAnsi" w:hAnsiTheme="minorHAnsi" w:cstheme="minorHAnsi"/>
          <w:color w:val="000000"/>
          <w:sz w:val="22"/>
          <w:szCs w:val="22"/>
        </w:rPr>
        <w:tab/>
      </w:r>
      <w:r w:rsidR="00921882">
        <w:rPr>
          <w:rFonts w:asciiTheme="minorHAnsi" w:hAnsiTheme="minorHAnsi" w:cstheme="minorHAnsi"/>
          <w:color w:val="000000"/>
          <w:sz w:val="22"/>
          <w:szCs w:val="22"/>
        </w:rPr>
        <w:t>d</w:t>
      </w:r>
      <w:r w:rsidRPr="0041281C">
        <w:rPr>
          <w:rFonts w:asciiTheme="minorHAnsi" w:hAnsiTheme="minorHAnsi" w:cstheme="minorHAnsi"/>
          <w:color w:val="000000"/>
          <w:sz w:val="22"/>
          <w:szCs w:val="22"/>
        </w:rPr>
        <w:t>enying the employee a promotion that otherwise would have been received;</w:t>
      </w:r>
      <w:r w:rsidR="00921882">
        <w:rPr>
          <w:rFonts w:asciiTheme="minorHAnsi" w:hAnsiTheme="minorHAnsi" w:cstheme="minorHAnsi"/>
          <w:color w:val="000000"/>
          <w:sz w:val="22"/>
          <w:szCs w:val="22"/>
        </w:rPr>
        <w:t xml:space="preserve"> or</w:t>
      </w:r>
    </w:p>
    <w:p w14:paraId="0468D977" w14:textId="1688F4A5" w:rsidR="00C37D98" w:rsidRPr="0041281C" w:rsidRDefault="00C37D98" w:rsidP="00D23656">
      <w:pPr>
        <w:shd w:val="clear" w:color="auto" w:fill="FFFFFF"/>
        <w:ind w:left="1872" w:hanging="432"/>
        <w:rPr>
          <w:rFonts w:asciiTheme="minorHAnsi" w:hAnsiTheme="minorHAnsi" w:cstheme="minorHAnsi"/>
          <w:color w:val="000000"/>
          <w:sz w:val="22"/>
          <w:szCs w:val="22"/>
        </w:rPr>
      </w:pPr>
      <w:r w:rsidRPr="0041281C">
        <w:rPr>
          <w:rFonts w:asciiTheme="minorHAnsi" w:hAnsiTheme="minorHAnsi" w:cstheme="minorHAnsi"/>
          <w:color w:val="000000"/>
          <w:sz w:val="22"/>
          <w:szCs w:val="22"/>
        </w:rPr>
        <w:t>(</w:t>
      </w:r>
      <w:r w:rsidR="00CB2E78" w:rsidRPr="0041281C">
        <w:rPr>
          <w:rFonts w:asciiTheme="minorHAnsi" w:hAnsiTheme="minorHAnsi" w:cstheme="minorHAnsi"/>
          <w:color w:val="000000"/>
          <w:sz w:val="22"/>
          <w:szCs w:val="22"/>
        </w:rPr>
        <w:t>v</w:t>
      </w:r>
      <w:r w:rsidRPr="0041281C">
        <w:rPr>
          <w:rFonts w:asciiTheme="minorHAnsi" w:hAnsiTheme="minorHAnsi" w:cstheme="minorHAnsi"/>
          <w:color w:val="000000"/>
          <w:sz w:val="22"/>
          <w:szCs w:val="22"/>
        </w:rPr>
        <w:t>)</w:t>
      </w:r>
      <w:r w:rsidR="00CB2E78" w:rsidRPr="0041281C">
        <w:rPr>
          <w:rFonts w:asciiTheme="minorHAnsi" w:hAnsiTheme="minorHAnsi" w:cstheme="minorHAnsi"/>
          <w:color w:val="000000"/>
          <w:sz w:val="22"/>
          <w:szCs w:val="22"/>
        </w:rPr>
        <w:tab/>
      </w:r>
      <w:r w:rsidR="00921882">
        <w:rPr>
          <w:rFonts w:asciiTheme="minorHAnsi" w:hAnsiTheme="minorHAnsi" w:cstheme="minorHAnsi"/>
          <w:color w:val="000000"/>
          <w:sz w:val="22"/>
          <w:szCs w:val="22"/>
        </w:rPr>
        <w:t>r</w:t>
      </w:r>
      <w:r w:rsidRPr="0041281C">
        <w:rPr>
          <w:rFonts w:asciiTheme="minorHAnsi" w:hAnsiTheme="minorHAnsi" w:cstheme="minorHAnsi"/>
          <w:color w:val="000000"/>
          <w:sz w:val="22"/>
          <w:szCs w:val="22"/>
        </w:rPr>
        <w:t>educing the employee in pay or position.</w:t>
      </w:r>
    </w:p>
    <w:p w14:paraId="68D75AEC" w14:textId="69B456AB" w:rsidR="00B12407" w:rsidRPr="00294C71" w:rsidRDefault="00B12407" w:rsidP="00AD0878">
      <w:pPr>
        <w:pStyle w:val="a"/>
        <w:rPr>
          <w:rFonts w:asciiTheme="minorHAnsi" w:hAnsiTheme="minorHAnsi"/>
        </w:rPr>
      </w:pPr>
      <w:r w:rsidRPr="00294C71">
        <w:rPr>
          <w:rFonts w:asciiTheme="minorHAnsi" w:hAnsiTheme="minorHAnsi"/>
        </w:rPr>
        <w:t>(d)</w:t>
      </w:r>
      <w:r w:rsidRPr="00294C71">
        <w:rPr>
          <w:rFonts w:asciiTheme="minorHAnsi" w:hAnsiTheme="minorHAnsi"/>
        </w:rPr>
        <w:tab/>
        <w:t>Reinstatement of a license that has been Suspended, Revoked, or restricted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may be granted in accordance with the procedures specified by Section </w:t>
      </w:r>
      <w:r w:rsidR="00A656AE">
        <w:rPr>
          <w:rFonts w:asciiTheme="minorHAnsi" w:hAnsiTheme="minorHAnsi"/>
        </w:rPr>
        <w:t>502</w:t>
      </w:r>
      <w:r w:rsidR="00A656AE" w:rsidRPr="00294C71">
        <w:rPr>
          <w:rFonts w:asciiTheme="minorHAnsi" w:hAnsiTheme="minorHAnsi"/>
        </w:rPr>
        <w:t xml:space="preserve"> </w:t>
      </w:r>
      <w:r w:rsidRPr="00294C71">
        <w:rPr>
          <w:rFonts w:asciiTheme="minorHAnsi" w:hAnsiTheme="minorHAnsi"/>
        </w:rPr>
        <w:t>of this Act.</w:t>
      </w:r>
    </w:p>
    <w:p w14:paraId="28C7EE5F" w14:textId="77777777" w:rsidR="00B12407" w:rsidRPr="00294C71" w:rsidRDefault="00B12407" w:rsidP="00B12407">
      <w:pPr>
        <w:rPr>
          <w:rFonts w:asciiTheme="minorHAnsi" w:hAnsiTheme="minorHAnsi"/>
        </w:rPr>
      </w:pPr>
    </w:p>
    <w:p w14:paraId="191075CD" w14:textId="049432AE" w:rsidR="00B12407" w:rsidRPr="00294C71" w:rsidRDefault="5D2E84F1" w:rsidP="02A20A92">
      <w:pPr>
        <w:pStyle w:val="Section"/>
        <w:keepNext/>
        <w:spacing w:after="120"/>
        <w:rPr>
          <w:rFonts w:asciiTheme="minorHAnsi" w:hAnsiTheme="minorHAnsi"/>
        </w:rPr>
      </w:pPr>
      <w:bookmarkStart w:id="50" w:name="_Toc113884361"/>
      <w:r w:rsidRPr="02A20A92">
        <w:rPr>
          <w:rFonts w:asciiTheme="minorHAnsi" w:hAnsiTheme="minorHAnsi"/>
        </w:rPr>
        <w:lastRenderedPageBreak/>
        <w:t xml:space="preserve">Section </w:t>
      </w:r>
      <w:r w:rsidR="00480D5E">
        <w:rPr>
          <w:rFonts w:asciiTheme="minorHAnsi" w:hAnsiTheme="minorHAnsi"/>
        </w:rPr>
        <w:t>4</w:t>
      </w:r>
      <w:r w:rsidR="00480D5E" w:rsidRPr="02A20A92">
        <w:rPr>
          <w:rFonts w:asciiTheme="minorHAnsi" w:hAnsiTheme="minorHAnsi"/>
        </w:rPr>
        <w:t>05</w:t>
      </w:r>
      <w:r w:rsidRPr="02A20A92">
        <w:rPr>
          <w:rFonts w:asciiTheme="minorHAnsi" w:hAnsiTheme="minorHAnsi"/>
        </w:rPr>
        <w:t>. Criminal Offense; Forfeiture of Property.</w:t>
      </w:r>
      <w:bookmarkEnd w:id="50"/>
    </w:p>
    <w:p w14:paraId="2783F14C" w14:textId="3473CC86" w:rsidR="00B12407" w:rsidRPr="00294C71" w:rsidRDefault="00B12407" w:rsidP="5FD33B20">
      <w:pPr>
        <w:pStyle w:val="a"/>
        <w:rPr>
          <w:rFonts w:asciiTheme="minorHAnsi" w:hAnsiTheme="minorHAnsi"/>
        </w:rPr>
      </w:pPr>
      <w:r w:rsidRPr="5FD33B20">
        <w:rPr>
          <w:rFonts w:asciiTheme="minorHAnsi" w:hAnsiTheme="minorHAnsi"/>
        </w:rPr>
        <w:t>(a)</w:t>
      </w:r>
      <w:r>
        <w:tab/>
      </w:r>
      <w:r w:rsidRPr="5FD33B20">
        <w:rPr>
          <w:rFonts w:asciiTheme="minorHAnsi" w:hAnsiTheme="minorHAnsi"/>
        </w:rPr>
        <w:t xml:space="preserve">Violation of any of the provisions of Article </w:t>
      </w:r>
      <w:r w:rsidR="00E93794">
        <w:rPr>
          <w:rFonts w:asciiTheme="minorHAnsi" w:hAnsiTheme="minorHAnsi"/>
        </w:rPr>
        <w:t>IV</w:t>
      </w:r>
      <w:r w:rsidR="00E93794" w:rsidRPr="5FD33B20">
        <w:rPr>
          <w:rFonts w:asciiTheme="minorHAnsi" w:hAnsiTheme="minorHAnsi"/>
        </w:rPr>
        <w:t xml:space="preserve"> </w:t>
      </w:r>
      <w:r w:rsidRPr="5FD33B20">
        <w:rPr>
          <w:rFonts w:asciiTheme="minorHAnsi" w:hAnsiTheme="minorHAnsi"/>
        </w:rPr>
        <w:t>of this Act by any person engaged in the Wholesale Distribution</w:t>
      </w:r>
      <w:r w:rsidRPr="5FD33B20">
        <w:rPr>
          <w:rFonts w:asciiTheme="minorHAnsi" w:hAnsiTheme="minorHAnsi"/>
        </w:rPr>
        <w:fldChar w:fldCharType="begin"/>
      </w:r>
      <w:r w:rsidRPr="5FD33B20">
        <w:rPr>
          <w:rFonts w:asciiTheme="minorHAnsi" w:hAnsiTheme="minorHAnsi"/>
        </w:rPr>
        <w:instrText xml:space="preserve"> wholesale distribution" </w:instrText>
      </w:r>
      <w:r w:rsidRPr="5FD33B20">
        <w:rPr>
          <w:rFonts w:asciiTheme="minorHAnsi" w:hAnsiTheme="minorHAnsi"/>
        </w:rPr>
        <w:fldChar w:fldCharType="end"/>
      </w:r>
      <w:r w:rsidRPr="5FD33B20">
        <w:rPr>
          <w:rFonts w:asciiTheme="minorHAnsi" w:hAnsiTheme="minorHAnsi"/>
        </w:rPr>
        <w:t xml:space="preserve"> of Drugs</w:t>
      </w:r>
      <w:r w:rsidRPr="5FD33B20">
        <w:rPr>
          <w:rFonts w:asciiTheme="minorHAnsi" w:hAnsiTheme="minorHAnsi"/>
        </w:rPr>
        <w:fldChar w:fldCharType="begin"/>
      </w:r>
      <w:r w:rsidRPr="5FD33B20">
        <w:rPr>
          <w:rFonts w:asciiTheme="minorHAnsi" w:hAnsiTheme="minorHAnsi"/>
        </w:rPr>
        <w:instrText xml:space="preserve"> drug" </w:instrText>
      </w:r>
      <w:r w:rsidRPr="5FD33B20">
        <w:rPr>
          <w:rFonts w:asciiTheme="minorHAnsi" w:hAnsiTheme="minorHAnsi"/>
        </w:rPr>
        <w:fldChar w:fldCharType="end"/>
      </w:r>
      <w:r w:rsidRPr="5FD33B20">
        <w:rPr>
          <w:rFonts w:asciiTheme="minorHAnsi" w:hAnsiTheme="minorHAnsi"/>
        </w:rPr>
        <w:t xml:space="preserve"> and Devices</w:t>
      </w:r>
      <w:r w:rsidRPr="5FD33B20">
        <w:rPr>
          <w:rFonts w:asciiTheme="minorHAnsi" w:hAnsiTheme="minorHAnsi"/>
        </w:rPr>
        <w:fldChar w:fldCharType="begin"/>
      </w:r>
      <w:r w:rsidRPr="5FD33B20">
        <w:rPr>
          <w:rFonts w:asciiTheme="minorHAnsi" w:hAnsiTheme="minorHAnsi"/>
        </w:rPr>
        <w:instrText xml:space="preserve"> device" </w:instrText>
      </w:r>
      <w:r w:rsidRPr="5FD33B20">
        <w:rPr>
          <w:rFonts w:asciiTheme="minorHAnsi" w:hAnsiTheme="minorHAnsi"/>
        </w:rPr>
        <w:fldChar w:fldCharType="end"/>
      </w:r>
      <w:r w:rsidRPr="5FD33B20">
        <w:rPr>
          <w:rFonts w:asciiTheme="minorHAnsi" w:hAnsiTheme="minorHAnsi"/>
        </w:rPr>
        <w:t xml:space="preserve"> shall constitute a Class three felony, provided that any such violation that results in the death of a Person shall constitute a Class one felony.</w:t>
      </w:r>
    </w:p>
    <w:p w14:paraId="0BCCB074" w14:textId="24AA05C6" w:rsidR="00B12407" w:rsidRPr="00294C71" w:rsidRDefault="00B12407" w:rsidP="00AD0878">
      <w:pPr>
        <w:pStyle w:val="a"/>
        <w:rPr>
          <w:rFonts w:asciiTheme="minorHAnsi" w:hAnsiTheme="minorHAnsi"/>
        </w:rPr>
      </w:pPr>
      <w:r w:rsidRPr="00294C71">
        <w:rPr>
          <w:rFonts w:asciiTheme="minorHAnsi" w:hAnsiTheme="minorHAnsi"/>
        </w:rPr>
        <w:t>(b)</w:t>
      </w:r>
      <w:r w:rsidRPr="00294C71">
        <w:rPr>
          <w:rFonts w:asciiTheme="minorHAnsi" w:hAnsiTheme="minorHAnsi"/>
        </w:rPr>
        <w:tab/>
        <w:t>A Person engaged in the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of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convicted by a criminal court of this </w:t>
      </w:r>
      <w:r w:rsidR="00B03DC1">
        <w:rPr>
          <w:rFonts w:asciiTheme="minorHAnsi" w:hAnsiTheme="minorHAnsi"/>
        </w:rPr>
        <w:t>s</w:t>
      </w:r>
      <w:r w:rsidRPr="00294C71">
        <w:rPr>
          <w:rFonts w:asciiTheme="minorHAnsi" w:hAnsiTheme="minorHAnsi"/>
        </w:rPr>
        <w:t xml:space="preserve">tate of violating any of the provisions of Article </w:t>
      </w:r>
      <w:r w:rsidR="00E93794">
        <w:rPr>
          <w:rFonts w:asciiTheme="minorHAnsi" w:hAnsiTheme="minorHAnsi"/>
        </w:rPr>
        <w:t>IV</w:t>
      </w:r>
      <w:r w:rsidR="00E93794" w:rsidRPr="00294C71">
        <w:rPr>
          <w:rFonts w:asciiTheme="minorHAnsi" w:hAnsiTheme="minorHAnsi"/>
        </w:rPr>
        <w:t xml:space="preserve"> </w:t>
      </w:r>
      <w:r w:rsidRPr="00294C71">
        <w:rPr>
          <w:rFonts w:asciiTheme="minorHAnsi" w:hAnsiTheme="minorHAnsi"/>
        </w:rPr>
        <w:t xml:space="preserve">may be ordered by the court to forfeit to the </w:t>
      </w:r>
      <w:r w:rsidR="00B03DC1">
        <w:rPr>
          <w:rFonts w:asciiTheme="minorHAnsi" w:hAnsiTheme="minorHAnsi"/>
        </w:rPr>
        <w:t>s</w:t>
      </w:r>
      <w:r w:rsidRPr="00294C71">
        <w:rPr>
          <w:rFonts w:asciiTheme="minorHAnsi" w:hAnsiTheme="minorHAnsi"/>
        </w:rPr>
        <w:t>tate any real or personal property:</w:t>
      </w:r>
    </w:p>
    <w:p w14:paraId="4699FC53" w14:textId="77777777" w:rsidR="00B12407" w:rsidRPr="00294C71" w:rsidRDefault="00B12407" w:rsidP="00AD0878">
      <w:pPr>
        <w:pStyle w:val="1"/>
        <w:rPr>
          <w:rFonts w:asciiTheme="minorHAnsi" w:hAnsiTheme="minorHAnsi"/>
        </w:rPr>
      </w:pPr>
      <w:r w:rsidRPr="00294C71">
        <w:rPr>
          <w:rFonts w:asciiTheme="minorHAnsi" w:hAnsiTheme="minorHAnsi"/>
        </w:rPr>
        <w:t>(1)</w:t>
      </w:r>
      <w:r w:rsidRPr="00294C71">
        <w:rPr>
          <w:rFonts w:asciiTheme="minorHAnsi" w:hAnsiTheme="minorHAnsi"/>
        </w:rPr>
        <w:tab/>
      </w:r>
      <w:r w:rsidR="003565F0" w:rsidRPr="00294C71">
        <w:rPr>
          <w:rFonts w:asciiTheme="minorHAnsi" w:hAnsiTheme="minorHAnsi"/>
        </w:rPr>
        <w:t>u</w:t>
      </w:r>
      <w:r w:rsidRPr="00294C71">
        <w:rPr>
          <w:rFonts w:asciiTheme="minorHAnsi" w:hAnsiTheme="minorHAnsi"/>
        </w:rPr>
        <w:t>sed or intended to be used to commit, to facilitate, or to promote the commission of such offense; or</w:t>
      </w:r>
    </w:p>
    <w:p w14:paraId="4E5889E5" w14:textId="64086A70" w:rsidR="00E478AE" w:rsidRDefault="00B12407" w:rsidP="00A72D32">
      <w:pPr>
        <w:pStyle w:val="1"/>
        <w:rPr>
          <w:rFonts w:asciiTheme="minorHAnsi" w:hAnsiTheme="minorHAnsi"/>
          <w:b/>
          <w:sz w:val="28"/>
        </w:rPr>
      </w:pPr>
      <w:r w:rsidRPr="00294C71">
        <w:rPr>
          <w:rFonts w:asciiTheme="minorHAnsi" w:hAnsiTheme="minorHAnsi"/>
        </w:rPr>
        <w:t>(2)</w:t>
      </w:r>
      <w:r w:rsidRPr="00294C71">
        <w:rPr>
          <w:rFonts w:asciiTheme="minorHAnsi" w:hAnsiTheme="minorHAnsi"/>
        </w:rPr>
        <w:tab/>
      </w:r>
      <w:r w:rsidR="003565F0" w:rsidRPr="00294C71">
        <w:rPr>
          <w:rFonts w:asciiTheme="minorHAnsi" w:hAnsiTheme="minorHAnsi"/>
        </w:rPr>
        <w:t>c</w:t>
      </w:r>
      <w:r w:rsidRPr="00294C71">
        <w:rPr>
          <w:rFonts w:asciiTheme="minorHAnsi" w:hAnsiTheme="minorHAnsi"/>
        </w:rPr>
        <w:t>onstituting, derived from, or traceable to the gross proceeds that the defendant obtained directly or indirectly as a result of the offense. Any property or assets subject to forfeiture under this section may be seized pursuant to a warrant obtained in the same manner as a search warrant or as otherwise permitted by law, and held until the case against the defendant is adjudicated. Monies ordered forfeited, or proceeds from the sale of other assets ordered forfeited, shall be equitably divided between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and other agencies involved in the investigation and prosecution that led to the conviction. Other property ordered forfeited after conviction of the defendant may, at the discretion of the investigating agencies, be placed into official use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or the agencies involved in the investigation and prosecution that led to the conviction.</w:t>
      </w:r>
      <w:r w:rsidR="00E478AE">
        <w:rPr>
          <w:rFonts w:asciiTheme="minorHAnsi" w:hAnsiTheme="minorHAnsi"/>
        </w:rPr>
        <w:br w:type="page"/>
      </w:r>
    </w:p>
    <w:p w14:paraId="7CF01B3C" w14:textId="4E95908B" w:rsidR="00E478AE" w:rsidRPr="00294C71" w:rsidRDefault="00E478AE" w:rsidP="00E478AE">
      <w:pPr>
        <w:pStyle w:val="ArticleComments"/>
        <w:rPr>
          <w:rFonts w:asciiTheme="minorHAnsi" w:hAnsiTheme="minorHAnsi"/>
        </w:rPr>
      </w:pPr>
      <w:bookmarkStart w:id="51" w:name="_Toc113884362"/>
      <w:r w:rsidRPr="00294C71">
        <w:rPr>
          <w:rFonts w:asciiTheme="minorHAnsi" w:hAnsiTheme="minorHAnsi"/>
        </w:rPr>
        <w:lastRenderedPageBreak/>
        <w:t>Article V</w:t>
      </w:r>
      <w:r>
        <w:rPr>
          <w:rFonts w:asciiTheme="minorHAnsi" w:hAnsiTheme="minorHAnsi"/>
        </w:rPr>
        <w:br/>
      </w:r>
      <w:r w:rsidRPr="00294C71">
        <w:rPr>
          <w:rFonts w:asciiTheme="minorHAnsi" w:hAnsiTheme="minorHAnsi"/>
        </w:rPr>
        <w:t>Discipline</w:t>
      </w:r>
      <w:bookmarkEnd w:id="51"/>
    </w:p>
    <w:p w14:paraId="2251DA90" w14:textId="74763B15" w:rsidR="00E478AE" w:rsidRPr="00294C71" w:rsidRDefault="00E478AE" w:rsidP="00E478AE">
      <w:pPr>
        <w:pStyle w:val="Section"/>
        <w:rPr>
          <w:rFonts w:asciiTheme="minorHAnsi" w:hAnsiTheme="minorHAnsi"/>
        </w:rPr>
      </w:pPr>
      <w:bookmarkStart w:id="52" w:name="_Toc113884363"/>
      <w:r w:rsidRPr="00294C71">
        <w:rPr>
          <w:rFonts w:asciiTheme="minorHAnsi" w:hAnsiTheme="minorHAnsi"/>
        </w:rPr>
        <w:t xml:space="preserve">Introductory Comment to Article </w:t>
      </w:r>
      <w:r w:rsidR="00480D5E">
        <w:rPr>
          <w:rFonts w:asciiTheme="minorHAnsi" w:hAnsiTheme="minorHAnsi"/>
        </w:rPr>
        <w:t>V</w:t>
      </w:r>
      <w:bookmarkEnd w:id="52"/>
    </w:p>
    <w:p w14:paraId="393A9344" w14:textId="77777777" w:rsidR="00E478AE" w:rsidRPr="00294C71" w:rsidRDefault="00E478AE" w:rsidP="00E478AE">
      <w:pPr>
        <w:pStyle w:val="Italicizedparagraph"/>
        <w:rPr>
          <w:rFonts w:asciiTheme="minorHAnsi" w:hAnsiTheme="minorHAnsi"/>
        </w:rPr>
      </w:pPr>
      <w:r w:rsidRPr="00294C71">
        <w:rPr>
          <w:rFonts w:asciiTheme="minorHAnsi" w:hAnsiTheme="minorHAnsi"/>
        </w:rPr>
        <w:t>At the very heart of any Pharmacy Act is the enforcement power of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of Pharmacy</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must have authority to discipline and/or prohibit Pharmacies, Pharmacists, Pharmacy Intern</w:t>
      </w:r>
      <w:r w:rsidRPr="00294C71">
        <w:rPr>
          <w:rFonts w:asciiTheme="minorHAnsi" w:hAnsiTheme="minorHAnsi"/>
        </w:rPr>
        <w:fldChar w:fldCharType="begin"/>
      </w:r>
      <w:r w:rsidRPr="00294C71">
        <w:rPr>
          <w:rFonts w:asciiTheme="minorHAnsi" w:hAnsiTheme="minorHAnsi"/>
        </w:rPr>
        <w:instrText xml:space="preserve"> pharmacy intern" </w:instrText>
      </w:r>
      <w:r w:rsidRPr="00294C71">
        <w:rPr>
          <w:rFonts w:asciiTheme="minorHAnsi" w:hAnsiTheme="minorHAnsi"/>
        </w:rPr>
        <w:fldChar w:fldCharType="end"/>
      </w:r>
      <w:r w:rsidRPr="00294C71">
        <w:rPr>
          <w:rFonts w:asciiTheme="minorHAnsi" w:hAnsiTheme="minorHAnsi"/>
        </w:rPr>
        <w:t>s, Certified Pharmacy Technician</w:t>
      </w:r>
      <w:r w:rsidRPr="00294C71">
        <w:rPr>
          <w:rFonts w:asciiTheme="minorHAnsi" w:hAnsiTheme="minorHAnsi"/>
        </w:rPr>
        <w:fldChar w:fldCharType="begin"/>
      </w:r>
      <w:r w:rsidRPr="00294C71">
        <w:rPr>
          <w:rFonts w:asciiTheme="minorHAnsi" w:hAnsiTheme="minorHAnsi"/>
        </w:rPr>
        <w:instrText xml:space="preserve"> pharmacy technician" </w:instrText>
      </w:r>
      <w:r w:rsidRPr="00294C71">
        <w:rPr>
          <w:rFonts w:asciiTheme="minorHAnsi" w:hAnsiTheme="minorHAnsi"/>
        </w:rPr>
        <w:fldChar w:fldCharType="end"/>
      </w:r>
      <w:r w:rsidRPr="00294C71">
        <w:rPr>
          <w:rFonts w:asciiTheme="minorHAnsi" w:hAnsiTheme="minorHAnsi"/>
        </w:rPr>
        <w:t>s, or Certified Pharmacy Technician Candidates who violate this Act or Rules from continuing to threaten the public if it is to fulfill its responsibilities.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must have the ability to stop wrongdoers, either permanently or temporarily, discipline them, and, where appropriate, to guide and assist errant licensees in rehabilitating themselves.</w:t>
      </w:r>
    </w:p>
    <w:p w14:paraId="17306016" w14:textId="28499153" w:rsidR="00E478AE" w:rsidRPr="00294C71" w:rsidRDefault="00E478AE" w:rsidP="00E478AE">
      <w:pPr>
        <w:pStyle w:val="Italicizedparagraph"/>
        <w:rPr>
          <w:rFonts w:asciiTheme="minorHAnsi" w:hAnsiTheme="minorHAnsi"/>
        </w:rPr>
      </w:pPr>
      <w:r w:rsidRPr="00294C71">
        <w:rPr>
          <w:rFonts w:asciiTheme="minorHAnsi" w:hAnsiTheme="minorHAnsi"/>
        </w:rPr>
        <w:t xml:space="preserve">The </w:t>
      </w:r>
      <w:r w:rsidRPr="00294C71">
        <w:rPr>
          <w:rFonts w:asciiTheme="minorHAnsi" w:hAnsiTheme="minorHAnsi"/>
          <w:i w:val="0"/>
        </w:rPr>
        <w:t>Model Act</w:t>
      </w:r>
      <w:r w:rsidRPr="00294C71">
        <w:rPr>
          <w:rFonts w:asciiTheme="minorHAnsi" w:hAnsiTheme="minorHAnsi"/>
        </w:rPr>
        <w:t xml:space="preserve"> disciplinary provisions are contained in Article </w:t>
      </w:r>
      <w:r w:rsidR="00414CF9">
        <w:rPr>
          <w:rFonts w:asciiTheme="minorHAnsi" w:hAnsiTheme="minorHAnsi"/>
        </w:rPr>
        <w:t>V</w:t>
      </w:r>
      <w:r w:rsidRPr="00294C71">
        <w:rPr>
          <w:rFonts w:asciiTheme="minorHAnsi" w:hAnsiTheme="minorHAnsi"/>
        </w:rPr>
        <w:t>. They were drafted with the purpose of granting to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the widest possible scope within which to perform its disciplinary functions. Standardized disciplinary action terms and definitions were developed to facilitate the accurate reporting of disciplinary actions taken by Boards of Pharmacy and to avoid confusion associated with state-to-state variations in terms and definitions. The grounds for disciplinary action were developed to ensure protection of the public, while reserving to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the power to expand upon them and adapt them to changing or local conditions as necessary. The penalties permitted under the </w:t>
      </w:r>
      <w:r w:rsidRPr="00294C71">
        <w:rPr>
          <w:rFonts w:asciiTheme="minorHAnsi" w:hAnsiTheme="minorHAnsi"/>
          <w:i w:val="0"/>
        </w:rPr>
        <w:t>Model Act</w:t>
      </w:r>
      <w:r w:rsidRPr="00294C71">
        <w:rPr>
          <w:rFonts w:asciiTheme="minorHAnsi" w:hAnsiTheme="minorHAnsi"/>
        </w:rPr>
        <w:t xml:space="preserve"> will afford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the flexibility to conform and relate discipline to offenses.</w:t>
      </w:r>
    </w:p>
    <w:p w14:paraId="35E2F14D" w14:textId="17F58C0B" w:rsidR="00E478AE" w:rsidRPr="00294C71" w:rsidRDefault="00E478AE" w:rsidP="00E478AE">
      <w:pPr>
        <w:pStyle w:val="Section"/>
        <w:rPr>
          <w:rFonts w:asciiTheme="minorHAnsi" w:hAnsiTheme="minorHAnsi"/>
        </w:rPr>
      </w:pPr>
      <w:bookmarkStart w:id="53" w:name="_Toc113884364"/>
      <w:r w:rsidRPr="56D29C7B">
        <w:rPr>
          <w:rFonts w:asciiTheme="minorHAnsi" w:hAnsiTheme="minorHAnsi"/>
        </w:rPr>
        <w:t xml:space="preserve">Section </w:t>
      </w:r>
      <w:r w:rsidR="00480D5E">
        <w:rPr>
          <w:rFonts w:asciiTheme="minorHAnsi" w:hAnsiTheme="minorHAnsi"/>
        </w:rPr>
        <w:t>5</w:t>
      </w:r>
      <w:r w:rsidR="00480D5E" w:rsidRPr="56D29C7B">
        <w:rPr>
          <w:rFonts w:asciiTheme="minorHAnsi" w:hAnsiTheme="minorHAnsi"/>
        </w:rPr>
        <w:t>01</w:t>
      </w:r>
      <w:r w:rsidRPr="56D29C7B">
        <w:rPr>
          <w:rFonts w:asciiTheme="minorHAnsi" w:hAnsiTheme="minorHAnsi"/>
        </w:rPr>
        <w:t>. Disciplinary Action Terms.</w:t>
      </w:r>
      <w:bookmarkEnd w:id="53"/>
    </w:p>
    <w:p w14:paraId="5E4FF17C" w14:textId="2C1EE027" w:rsidR="00E478AE" w:rsidRPr="00294C71" w:rsidRDefault="00E478AE" w:rsidP="00E478AE">
      <w:pPr>
        <w:pStyle w:val="BodyText1"/>
        <w:rPr>
          <w:rFonts w:asciiTheme="minorHAnsi" w:hAnsiTheme="minorHAnsi"/>
        </w:rPr>
      </w:pPr>
      <w:r w:rsidRPr="02A20A92">
        <w:rPr>
          <w:rFonts w:asciiTheme="minorHAnsi" w:hAnsiTheme="minorHAnsi"/>
        </w:rPr>
        <w:t>The following is a list of disciplinary actions that may be taken, issued, or assessed by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of Pharmacy</w:t>
      </w:r>
      <w:r w:rsidRPr="02A20A92">
        <w:rPr>
          <w:rFonts w:asciiTheme="minorHAnsi" w:hAnsiTheme="minorHAnsi"/>
        </w:rPr>
        <w:fldChar w:fldCharType="begin"/>
      </w:r>
      <w:r w:rsidRPr="02A20A92">
        <w:rPr>
          <w:rFonts w:asciiTheme="minorHAnsi" w:hAnsiTheme="minorHAnsi"/>
        </w:rPr>
        <w:instrText xml:space="preserve"> board of pharmacy" </w:instrText>
      </w:r>
      <w:r w:rsidRPr="02A20A92">
        <w:rPr>
          <w:rFonts w:asciiTheme="minorHAnsi" w:hAnsiTheme="minorHAnsi"/>
        </w:rPr>
        <w:fldChar w:fldCharType="end"/>
      </w:r>
      <w:r w:rsidRPr="02A20A92">
        <w:rPr>
          <w:rFonts w:asciiTheme="minorHAnsi" w:hAnsiTheme="minorHAnsi"/>
        </w:rPr>
        <w:t>: Revocation, Summary Suspension, Suspension, Probation, Censure</w:t>
      </w:r>
      <w:r w:rsidRPr="02A20A92">
        <w:rPr>
          <w:rFonts w:asciiTheme="minorHAnsi" w:hAnsiTheme="minorHAnsi"/>
        </w:rPr>
        <w:fldChar w:fldCharType="begin"/>
      </w:r>
      <w:r w:rsidRPr="02A20A92">
        <w:rPr>
          <w:rFonts w:asciiTheme="minorHAnsi" w:hAnsiTheme="minorHAnsi"/>
        </w:rPr>
        <w:instrText xml:space="preserve"> censure" </w:instrText>
      </w:r>
      <w:r w:rsidRPr="02A20A92">
        <w:rPr>
          <w:rFonts w:asciiTheme="minorHAnsi" w:hAnsiTheme="minorHAnsi"/>
        </w:rPr>
        <w:fldChar w:fldCharType="end"/>
      </w:r>
      <w:r w:rsidRPr="02A20A92">
        <w:rPr>
          <w:rFonts w:asciiTheme="minorHAnsi" w:hAnsiTheme="minorHAnsi"/>
        </w:rPr>
        <w:t>, Reprimand, Warning, Cease and Desist</w:t>
      </w:r>
      <w:r w:rsidRPr="02A20A92">
        <w:rPr>
          <w:rFonts w:asciiTheme="minorHAnsi" w:hAnsiTheme="minorHAnsi"/>
        </w:rPr>
        <w:fldChar w:fldCharType="begin"/>
      </w:r>
      <w:r w:rsidRPr="02A20A92">
        <w:rPr>
          <w:rFonts w:asciiTheme="minorHAnsi" w:hAnsiTheme="minorHAnsi"/>
        </w:rPr>
        <w:instrText xml:space="preserve"> cease and desist" </w:instrText>
      </w:r>
      <w:r w:rsidRPr="02A20A92">
        <w:rPr>
          <w:rFonts w:asciiTheme="minorHAnsi" w:hAnsiTheme="minorHAnsi"/>
        </w:rPr>
        <w:fldChar w:fldCharType="end"/>
      </w:r>
      <w:r w:rsidRPr="02A20A92">
        <w:rPr>
          <w:rFonts w:asciiTheme="minorHAnsi" w:hAnsiTheme="minorHAnsi"/>
        </w:rPr>
        <w:t>, Fine/Civil Penalty, Costs</w:t>
      </w:r>
      <w:r w:rsidR="006A1B8C" w:rsidRPr="006B6057">
        <w:rPr>
          <w:rFonts w:asciiTheme="minorHAnsi" w:hAnsiTheme="minorHAnsi"/>
        </w:rPr>
        <w:t>/Administrative Costs</w:t>
      </w:r>
      <w:r w:rsidRPr="02A20A92">
        <w:rPr>
          <w:rFonts w:asciiTheme="minorHAnsi" w:hAnsiTheme="minorHAnsi"/>
        </w:rPr>
        <w:t>.</w:t>
      </w:r>
      <w:r w:rsidRPr="02A20A92">
        <w:rPr>
          <w:rStyle w:val="FootnoteReference"/>
          <w:rFonts w:asciiTheme="minorHAnsi" w:hAnsiTheme="minorHAnsi"/>
        </w:rPr>
        <w:footnoteReference w:id="92"/>
      </w:r>
    </w:p>
    <w:p w14:paraId="3BF00C12" w14:textId="77777777" w:rsidR="00E478AE" w:rsidRPr="00294C71" w:rsidRDefault="00E478AE" w:rsidP="00E478AE">
      <w:pPr>
        <w:rPr>
          <w:rFonts w:asciiTheme="minorHAnsi" w:hAnsiTheme="minorHAnsi"/>
        </w:rPr>
      </w:pPr>
    </w:p>
    <w:p w14:paraId="030BE935" w14:textId="32660269" w:rsidR="00E478AE" w:rsidRPr="00294C71" w:rsidRDefault="00E478AE" w:rsidP="00E478AE">
      <w:pPr>
        <w:pStyle w:val="Section"/>
        <w:spacing w:after="120"/>
        <w:rPr>
          <w:rFonts w:asciiTheme="minorHAnsi" w:hAnsiTheme="minorHAnsi"/>
        </w:rPr>
      </w:pPr>
      <w:bookmarkStart w:id="54" w:name="_Toc113884365"/>
      <w:r w:rsidRPr="134D7351">
        <w:rPr>
          <w:rFonts w:asciiTheme="minorHAnsi" w:hAnsiTheme="minorHAnsi"/>
        </w:rPr>
        <w:t xml:space="preserve">Section </w:t>
      </w:r>
      <w:r w:rsidR="00480D5E">
        <w:rPr>
          <w:rFonts w:asciiTheme="minorHAnsi" w:hAnsiTheme="minorHAnsi"/>
        </w:rPr>
        <w:t>5</w:t>
      </w:r>
      <w:r w:rsidR="00480D5E" w:rsidRPr="134D7351">
        <w:rPr>
          <w:rFonts w:asciiTheme="minorHAnsi" w:hAnsiTheme="minorHAnsi"/>
        </w:rPr>
        <w:t>02</w:t>
      </w:r>
      <w:r w:rsidRPr="134D7351">
        <w:rPr>
          <w:rFonts w:asciiTheme="minorHAnsi" w:hAnsiTheme="minorHAnsi"/>
        </w:rPr>
        <w:t>. Grounds, Penalties, and Reinstatement.</w:t>
      </w:r>
      <w:r w:rsidRPr="134D7351">
        <w:rPr>
          <w:rStyle w:val="FootnoteReference"/>
          <w:rFonts w:asciiTheme="minorHAnsi" w:hAnsiTheme="minorHAnsi"/>
        </w:rPr>
        <w:footnoteReference w:id="93"/>
      </w:r>
      <w:bookmarkEnd w:id="54"/>
    </w:p>
    <w:p w14:paraId="7AFE417C" w14:textId="6A2AAAF1" w:rsidR="00E478AE" w:rsidRPr="00294C71" w:rsidRDefault="00E478AE" w:rsidP="00E478AE">
      <w:pPr>
        <w:pStyle w:val="a"/>
        <w:spacing w:after="120"/>
        <w:rPr>
          <w:rFonts w:asciiTheme="minorHAnsi" w:hAnsiTheme="minorHAnsi"/>
        </w:rPr>
      </w:pPr>
      <w:r w:rsidRPr="00294C71">
        <w:rPr>
          <w:rFonts w:asciiTheme="minorHAnsi" w:hAnsiTheme="minorHAnsi"/>
        </w:rPr>
        <w:t>(a)</w:t>
      </w:r>
      <w:r w:rsidRPr="00294C71">
        <w:rPr>
          <w:rFonts w:asciiTheme="minorHAnsi" w:hAnsiTheme="minorHAnsi"/>
        </w:rPr>
        <w:tab/>
        <w:t>The Board of Pharmacy</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may refuse to issue or renew, or may Revoke, Summarily Suspend, Suspend, place on Probation, Censure</w:t>
      </w:r>
      <w:r w:rsidRPr="00294C71">
        <w:rPr>
          <w:rFonts w:asciiTheme="minorHAnsi" w:hAnsiTheme="minorHAnsi"/>
        </w:rPr>
        <w:fldChar w:fldCharType="begin"/>
      </w:r>
      <w:r w:rsidRPr="00294C71">
        <w:rPr>
          <w:rFonts w:asciiTheme="minorHAnsi" w:hAnsiTheme="minorHAnsi"/>
        </w:rPr>
        <w:instrText xml:space="preserve"> censure" </w:instrText>
      </w:r>
      <w:r w:rsidRPr="00294C71">
        <w:rPr>
          <w:rFonts w:asciiTheme="minorHAnsi" w:hAnsiTheme="minorHAnsi"/>
        </w:rPr>
        <w:fldChar w:fldCharType="end"/>
      </w:r>
      <w:r w:rsidRPr="00294C71">
        <w:rPr>
          <w:rFonts w:asciiTheme="minorHAnsi" w:hAnsiTheme="minorHAnsi"/>
        </w:rPr>
        <w:t>, Reprimand, issue a Warning against, or issue a Cease and Desist</w:t>
      </w:r>
      <w:r w:rsidRPr="00294C71">
        <w:rPr>
          <w:rFonts w:asciiTheme="minorHAnsi" w:hAnsiTheme="minorHAnsi"/>
        </w:rPr>
        <w:fldChar w:fldCharType="begin"/>
      </w:r>
      <w:r w:rsidRPr="00294C71">
        <w:rPr>
          <w:rFonts w:asciiTheme="minorHAnsi" w:hAnsiTheme="minorHAnsi"/>
        </w:rPr>
        <w:instrText xml:space="preserve"> cease and desist" </w:instrText>
      </w:r>
      <w:r w:rsidRPr="00294C71">
        <w:rPr>
          <w:rFonts w:asciiTheme="minorHAnsi" w:hAnsiTheme="minorHAnsi"/>
        </w:rPr>
        <w:fldChar w:fldCharType="end"/>
      </w:r>
      <w:r w:rsidRPr="00294C71">
        <w:rPr>
          <w:rFonts w:asciiTheme="minorHAnsi" w:hAnsiTheme="minorHAnsi"/>
        </w:rPr>
        <w:t xml:space="preserve"> order against, the licenses or the registration of, or assess a Fine/Civil Penalty or Costs/Administrative Costs against any Person Pursuant to the procedures set forth in Section </w:t>
      </w:r>
      <w:r w:rsidR="00F40F8E">
        <w:rPr>
          <w:rFonts w:asciiTheme="minorHAnsi" w:hAnsiTheme="minorHAnsi"/>
        </w:rPr>
        <w:t>5</w:t>
      </w:r>
      <w:r w:rsidR="00F40F8E" w:rsidRPr="00294C71">
        <w:rPr>
          <w:rFonts w:asciiTheme="minorHAnsi" w:hAnsiTheme="minorHAnsi"/>
        </w:rPr>
        <w:t xml:space="preserve">03 </w:t>
      </w:r>
      <w:r w:rsidRPr="00294C71">
        <w:rPr>
          <w:rFonts w:asciiTheme="minorHAnsi" w:hAnsiTheme="minorHAnsi"/>
        </w:rPr>
        <w:t>herein below, upon one or more of the following grounds:</w:t>
      </w:r>
    </w:p>
    <w:p w14:paraId="07232AD6" w14:textId="77777777" w:rsidR="00E478AE" w:rsidRPr="00294C71" w:rsidRDefault="00E478AE" w:rsidP="00E478AE">
      <w:pPr>
        <w:pStyle w:val="1"/>
        <w:rPr>
          <w:rFonts w:asciiTheme="minorHAnsi" w:hAnsiTheme="minorHAnsi"/>
        </w:rPr>
      </w:pPr>
      <w:r w:rsidRPr="134D7351">
        <w:rPr>
          <w:rFonts w:asciiTheme="minorHAnsi" w:hAnsiTheme="minorHAnsi"/>
        </w:rPr>
        <w:t>(1)</w:t>
      </w:r>
      <w:r w:rsidRPr="00294C71">
        <w:rPr>
          <w:rFonts w:asciiTheme="minorHAnsi" w:hAnsiTheme="minorHAnsi"/>
        </w:rPr>
        <w:tab/>
      </w:r>
      <w:r w:rsidRPr="134D7351">
        <w:rPr>
          <w:rFonts w:asciiTheme="minorHAnsi" w:hAnsiTheme="minorHAnsi"/>
        </w:rPr>
        <w:t>unprofessional conduct as that term is defined by the rules of the Board</w:t>
      </w:r>
      <w:r w:rsidRPr="134D7351">
        <w:rPr>
          <w:rFonts w:asciiTheme="minorHAnsi" w:hAnsiTheme="minorHAnsi"/>
        </w:rPr>
        <w:fldChar w:fldCharType="begin"/>
      </w:r>
      <w:r w:rsidRPr="134D7351">
        <w:rPr>
          <w:rFonts w:asciiTheme="minorHAnsi" w:hAnsiTheme="minorHAnsi"/>
        </w:rPr>
        <w:instrText xml:space="preserve"> board of pharmacy" </w:instrText>
      </w:r>
      <w:r w:rsidRPr="134D7351">
        <w:rPr>
          <w:rFonts w:asciiTheme="minorHAnsi" w:hAnsiTheme="minorHAnsi"/>
        </w:rPr>
        <w:fldChar w:fldCharType="end"/>
      </w:r>
      <w:r w:rsidRPr="134D7351">
        <w:rPr>
          <w:rFonts w:asciiTheme="minorHAnsi" w:hAnsiTheme="minorHAnsi"/>
        </w:rPr>
        <w:t>;</w:t>
      </w:r>
      <w:r w:rsidRPr="134D7351">
        <w:rPr>
          <w:rStyle w:val="FootnoteReference"/>
          <w:rFonts w:asciiTheme="minorHAnsi" w:hAnsiTheme="minorHAnsi"/>
        </w:rPr>
        <w:footnoteReference w:id="94"/>
      </w:r>
    </w:p>
    <w:p w14:paraId="6B2F16CD" w14:textId="77777777" w:rsidR="00E478AE" w:rsidRPr="00294C71" w:rsidRDefault="00E478AE" w:rsidP="00E478AE">
      <w:pPr>
        <w:pStyle w:val="1"/>
        <w:rPr>
          <w:rFonts w:asciiTheme="minorHAnsi" w:hAnsiTheme="minorHAnsi"/>
        </w:rPr>
      </w:pPr>
      <w:r w:rsidRPr="134D7351">
        <w:rPr>
          <w:rFonts w:asciiTheme="minorHAnsi" w:hAnsiTheme="minorHAnsi"/>
        </w:rPr>
        <w:lastRenderedPageBreak/>
        <w:t>(2)</w:t>
      </w:r>
      <w:r w:rsidRPr="00294C71">
        <w:rPr>
          <w:rFonts w:asciiTheme="minorHAnsi" w:hAnsiTheme="minorHAnsi"/>
        </w:rPr>
        <w:tab/>
      </w:r>
      <w:r w:rsidRPr="134D7351">
        <w:rPr>
          <w:rFonts w:asciiTheme="minorHAnsi" w:hAnsiTheme="minorHAnsi"/>
        </w:rPr>
        <w:t>incapacity that prevents a licensee from engaging in the Practice of Pharmacy</w:t>
      </w:r>
      <w:r w:rsidRPr="134D7351">
        <w:rPr>
          <w:rFonts w:asciiTheme="minorHAnsi" w:hAnsiTheme="minorHAnsi"/>
        </w:rPr>
        <w:fldChar w:fldCharType="begin"/>
      </w:r>
      <w:r w:rsidRPr="134D7351">
        <w:rPr>
          <w:rFonts w:asciiTheme="minorHAnsi" w:hAnsiTheme="minorHAnsi"/>
        </w:rPr>
        <w:instrText xml:space="preserve"> practice of pharmacy" </w:instrText>
      </w:r>
      <w:r w:rsidRPr="134D7351">
        <w:rPr>
          <w:rFonts w:asciiTheme="minorHAnsi" w:hAnsiTheme="minorHAnsi"/>
        </w:rPr>
        <w:fldChar w:fldCharType="end"/>
      </w:r>
      <w:r w:rsidRPr="134D7351">
        <w:rPr>
          <w:rFonts w:asciiTheme="minorHAnsi" w:hAnsiTheme="minorHAnsi"/>
        </w:rPr>
        <w:t xml:space="preserve"> or a registrant from assisting in the Practice of Pharmacy</w:t>
      </w:r>
      <w:r w:rsidRPr="134D7351">
        <w:rPr>
          <w:rFonts w:asciiTheme="minorHAnsi" w:hAnsiTheme="minorHAnsi"/>
        </w:rPr>
        <w:fldChar w:fldCharType="begin"/>
      </w:r>
      <w:r w:rsidRPr="134D7351">
        <w:rPr>
          <w:rFonts w:asciiTheme="minorHAnsi" w:hAnsiTheme="minorHAnsi"/>
        </w:rPr>
        <w:instrText xml:space="preserve"> practice of pharmacy" </w:instrText>
      </w:r>
      <w:r w:rsidRPr="134D7351">
        <w:rPr>
          <w:rFonts w:asciiTheme="minorHAnsi" w:hAnsiTheme="minorHAnsi"/>
        </w:rPr>
        <w:fldChar w:fldCharType="end"/>
      </w:r>
      <w:r w:rsidRPr="134D7351">
        <w:rPr>
          <w:rFonts w:asciiTheme="minorHAnsi" w:hAnsiTheme="minorHAnsi"/>
        </w:rPr>
        <w:t>, with reasonable skill, competence, and safety to the public;</w:t>
      </w:r>
      <w:r w:rsidRPr="134D7351">
        <w:rPr>
          <w:rStyle w:val="FootnoteReference"/>
          <w:rFonts w:asciiTheme="minorHAnsi" w:hAnsiTheme="minorHAnsi"/>
        </w:rPr>
        <w:footnoteReference w:id="95"/>
      </w:r>
    </w:p>
    <w:p w14:paraId="088AA61F" w14:textId="77777777" w:rsidR="00E478AE" w:rsidRPr="00294C71" w:rsidRDefault="00E478AE" w:rsidP="00E478AE">
      <w:pPr>
        <w:pStyle w:val="1"/>
        <w:keepNext/>
        <w:rPr>
          <w:rFonts w:asciiTheme="minorHAnsi" w:hAnsiTheme="minorHAnsi"/>
        </w:rPr>
      </w:pPr>
      <w:r w:rsidRPr="00294C71">
        <w:rPr>
          <w:rFonts w:asciiTheme="minorHAnsi" w:hAnsiTheme="minorHAnsi"/>
        </w:rPr>
        <w:t>(3)</w:t>
      </w:r>
      <w:r w:rsidRPr="00294C71">
        <w:rPr>
          <w:rFonts w:asciiTheme="minorHAnsi" w:hAnsiTheme="minorHAnsi"/>
        </w:rPr>
        <w:tab/>
        <w:t>being guilty of one (1) or more of the following:</w:t>
      </w:r>
    </w:p>
    <w:p w14:paraId="4A139940" w14:textId="77777777" w:rsidR="00E478AE" w:rsidRPr="00294C71" w:rsidRDefault="00E478AE" w:rsidP="00E478AE">
      <w:pPr>
        <w:pStyle w:val="i"/>
        <w:rPr>
          <w:rFonts w:asciiTheme="minorHAnsi" w:hAnsiTheme="minorHAnsi"/>
        </w:rPr>
      </w:pPr>
      <w:r w:rsidRPr="00294C71">
        <w:rPr>
          <w:rFonts w:asciiTheme="minorHAnsi" w:hAnsiTheme="minorHAnsi"/>
        </w:rPr>
        <w:t>(i)</w:t>
      </w:r>
      <w:r w:rsidRPr="00294C71">
        <w:rPr>
          <w:rFonts w:asciiTheme="minorHAnsi" w:hAnsiTheme="minorHAnsi"/>
        </w:rPr>
        <w:tab/>
        <w:t>a felony;</w:t>
      </w:r>
      <w:r>
        <w:rPr>
          <w:rFonts w:asciiTheme="minorHAnsi" w:hAnsiTheme="minorHAnsi"/>
        </w:rPr>
        <w:t xml:space="preserve"> or</w:t>
      </w:r>
    </w:p>
    <w:p w14:paraId="6CEB099C" w14:textId="2BA33D8C" w:rsidR="00E478AE" w:rsidRPr="00294C71" w:rsidRDefault="00E478AE" w:rsidP="00E478AE">
      <w:pPr>
        <w:pStyle w:val="i"/>
        <w:rPr>
          <w:rFonts w:asciiTheme="minorHAnsi" w:hAnsiTheme="minorHAnsi"/>
        </w:rPr>
      </w:pPr>
      <w:r w:rsidRPr="134D7351">
        <w:rPr>
          <w:rFonts w:asciiTheme="minorHAnsi" w:hAnsiTheme="minorHAnsi"/>
        </w:rPr>
        <w:t>(ii)</w:t>
      </w:r>
      <w:r w:rsidRPr="00294C71">
        <w:rPr>
          <w:rFonts w:asciiTheme="minorHAnsi" w:hAnsiTheme="minorHAnsi"/>
        </w:rPr>
        <w:tab/>
      </w:r>
      <w:r w:rsidRPr="134D7351">
        <w:rPr>
          <w:rFonts w:asciiTheme="minorHAnsi" w:hAnsiTheme="minorHAnsi"/>
        </w:rPr>
        <w:t>violations of the Pharmacy or Drug</w:t>
      </w:r>
      <w:r w:rsidRPr="134D7351">
        <w:rPr>
          <w:rFonts w:asciiTheme="minorHAnsi" w:hAnsiTheme="minorHAnsi"/>
        </w:rPr>
        <w:fldChar w:fldCharType="begin"/>
      </w:r>
      <w:r w:rsidRPr="134D7351">
        <w:rPr>
          <w:rFonts w:asciiTheme="minorHAnsi" w:hAnsiTheme="minorHAnsi"/>
        </w:rPr>
        <w:instrText xml:space="preserve"> drug" </w:instrText>
      </w:r>
      <w:r w:rsidRPr="134D7351">
        <w:rPr>
          <w:rFonts w:asciiTheme="minorHAnsi" w:hAnsiTheme="minorHAnsi"/>
        </w:rPr>
        <w:fldChar w:fldCharType="end"/>
      </w:r>
      <w:r w:rsidRPr="134D7351">
        <w:rPr>
          <w:rFonts w:asciiTheme="minorHAnsi" w:hAnsiTheme="minorHAnsi"/>
        </w:rPr>
        <w:t xml:space="preserve"> laws of this </w:t>
      </w:r>
      <w:r w:rsidR="00B03DC1">
        <w:rPr>
          <w:rFonts w:asciiTheme="minorHAnsi" w:hAnsiTheme="minorHAnsi"/>
        </w:rPr>
        <w:t>s</w:t>
      </w:r>
      <w:r w:rsidRPr="134D7351">
        <w:rPr>
          <w:rFonts w:asciiTheme="minorHAnsi" w:hAnsiTheme="minorHAnsi"/>
        </w:rPr>
        <w:t xml:space="preserve">tate or rules and regulations pertaining thereto; or of laws, rules, and regulations of any other state; or of the </w:t>
      </w:r>
      <w:r w:rsidR="00B65753">
        <w:rPr>
          <w:rFonts w:asciiTheme="minorHAnsi" w:hAnsiTheme="minorHAnsi"/>
        </w:rPr>
        <w:t>f</w:t>
      </w:r>
      <w:r w:rsidRPr="134D7351">
        <w:rPr>
          <w:rFonts w:asciiTheme="minorHAnsi" w:hAnsiTheme="minorHAnsi"/>
        </w:rPr>
        <w:t>ederal government;</w:t>
      </w:r>
      <w:r w:rsidRPr="134D7351">
        <w:rPr>
          <w:rStyle w:val="FootnoteReference"/>
          <w:rFonts w:asciiTheme="minorHAnsi" w:hAnsiTheme="minorHAnsi"/>
        </w:rPr>
        <w:footnoteReference w:id="96"/>
      </w:r>
    </w:p>
    <w:p w14:paraId="0FDC8BF4" w14:textId="77777777" w:rsidR="00E478AE" w:rsidRPr="00294C71" w:rsidRDefault="00E478AE" w:rsidP="00E478AE">
      <w:pPr>
        <w:pStyle w:val="1"/>
        <w:rPr>
          <w:rFonts w:asciiTheme="minorHAnsi" w:hAnsiTheme="minorHAnsi"/>
        </w:rPr>
      </w:pPr>
      <w:r w:rsidRPr="00294C71">
        <w:rPr>
          <w:rFonts w:asciiTheme="minorHAnsi" w:hAnsiTheme="minorHAnsi"/>
        </w:rPr>
        <w:t>(4)</w:t>
      </w:r>
      <w:r w:rsidRPr="00294C71">
        <w:rPr>
          <w:rFonts w:asciiTheme="minorHAnsi" w:hAnsiTheme="minorHAnsi"/>
        </w:rPr>
        <w:tab/>
        <w:t>disciplinary action taken by another state or jurisdiction against a license or other authorization to Practice Pharmacy based upon conduct by the licensee similar to conduct that would constitute grounds for actions as defined in this section</w:t>
      </w:r>
      <w:r>
        <w:rPr>
          <w:rFonts w:asciiTheme="minorHAnsi" w:hAnsiTheme="minorHAnsi"/>
        </w:rPr>
        <w:t>, which involves or may result in direct patient impact or harm in states other than that of the initiating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Pr>
          <w:rFonts w:asciiTheme="minorHAnsi" w:hAnsiTheme="minorHAnsi"/>
        </w:rPr>
        <w:t>;</w:t>
      </w:r>
    </w:p>
    <w:p w14:paraId="1AF1C0DF" w14:textId="77777777" w:rsidR="00E478AE" w:rsidRPr="00294C71" w:rsidRDefault="00E478AE" w:rsidP="00E478AE">
      <w:pPr>
        <w:pStyle w:val="1"/>
        <w:rPr>
          <w:rFonts w:asciiTheme="minorHAnsi" w:hAnsiTheme="minorHAnsi"/>
        </w:rPr>
      </w:pPr>
      <w:r w:rsidRPr="00294C71">
        <w:rPr>
          <w:rFonts w:asciiTheme="minorHAnsi" w:hAnsiTheme="minorHAnsi"/>
        </w:rPr>
        <w:t>(5)</w:t>
      </w:r>
      <w:r w:rsidRPr="00294C71">
        <w:rPr>
          <w:rFonts w:asciiTheme="minorHAnsi" w:hAnsiTheme="minorHAnsi"/>
        </w:rPr>
        <w:tab/>
        <w:t>failure to report to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any adverse action taken by another licensing jurisdiction (United States or foreign), government agency, law enforcement agency, or court for conduct that would constitute grounds for action as defined in this section;</w:t>
      </w:r>
    </w:p>
    <w:p w14:paraId="4780EB73" w14:textId="77777777" w:rsidR="00E478AE" w:rsidRPr="00294C71" w:rsidRDefault="00E478AE" w:rsidP="00E478AE">
      <w:pPr>
        <w:pStyle w:val="1"/>
        <w:rPr>
          <w:rFonts w:asciiTheme="minorHAnsi" w:hAnsiTheme="minorHAnsi"/>
        </w:rPr>
      </w:pPr>
      <w:r w:rsidRPr="00294C71">
        <w:rPr>
          <w:rFonts w:asciiTheme="minorHAnsi" w:hAnsiTheme="minorHAnsi"/>
        </w:rPr>
        <w:t>(6)</w:t>
      </w:r>
      <w:r w:rsidRPr="00294C71">
        <w:rPr>
          <w:rFonts w:asciiTheme="minorHAnsi" w:hAnsiTheme="minorHAnsi"/>
        </w:rPr>
        <w:tab/>
        <w:t>failure to report to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one’s surrender of a license or authorization to Practice Pharmacy in another state or jurisdiction while under disciplinary investigation by any of those authorities or bodies for conduct that would constitute grounds for action as defined in this section;</w:t>
      </w:r>
    </w:p>
    <w:p w14:paraId="37D57CB6" w14:textId="77777777" w:rsidR="00E478AE" w:rsidRPr="00294C71" w:rsidRDefault="00E478AE" w:rsidP="00E478AE">
      <w:pPr>
        <w:pStyle w:val="1"/>
        <w:rPr>
          <w:rFonts w:asciiTheme="minorHAnsi" w:hAnsiTheme="minorHAnsi"/>
        </w:rPr>
      </w:pPr>
      <w:r w:rsidRPr="00294C71">
        <w:rPr>
          <w:rFonts w:asciiTheme="minorHAnsi" w:hAnsiTheme="minorHAnsi"/>
        </w:rPr>
        <w:t>(7)</w:t>
      </w:r>
      <w:r w:rsidRPr="00294C71">
        <w:rPr>
          <w:rFonts w:asciiTheme="minorHAnsi" w:hAnsiTheme="minorHAnsi"/>
        </w:rPr>
        <w:tab/>
        <w:t>failure to report to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any adverse judgment, settlement, or award arising from a malpractice claim arising related to conduct that would constitute grounds for action as defined in this section;</w:t>
      </w:r>
    </w:p>
    <w:p w14:paraId="141E151B" w14:textId="77777777" w:rsidR="00E478AE" w:rsidRPr="00294C71" w:rsidRDefault="00E478AE" w:rsidP="00E478AE">
      <w:pPr>
        <w:pStyle w:val="1"/>
        <w:rPr>
          <w:rFonts w:asciiTheme="minorHAnsi" w:hAnsiTheme="minorHAnsi"/>
        </w:rPr>
      </w:pPr>
      <w:r w:rsidRPr="00294C71">
        <w:rPr>
          <w:rFonts w:asciiTheme="minorHAnsi" w:hAnsiTheme="minorHAnsi"/>
        </w:rPr>
        <w:t>(8)</w:t>
      </w:r>
      <w:r w:rsidRPr="00294C71">
        <w:rPr>
          <w:rFonts w:asciiTheme="minorHAnsi" w:hAnsiTheme="minorHAnsi"/>
        </w:rPr>
        <w:tab/>
        <w:t>knowing or suspecting that a Pharmacist or Pharmacy Intern</w:t>
      </w:r>
      <w:r w:rsidRPr="00294C71">
        <w:rPr>
          <w:rFonts w:asciiTheme="minorHAnsi" w:hAnsiTheme="minorHAnsi"/>
        </w:rPr>
        <w:fldChar w:fldCharType="begin"/>
      </w:r>
      <w:r w:rsidRPr="00294C71">
        <w:rPr>
          <w:rFonts w:asciiTheme="minorHAnsi" w:hAnsiTheme="minorHAnsi"/>
        </w:rPr>
        <w:instrText xml:space="preserve"> pharmacy intern" </w:instrText>
      </w:r>
      <w:r w:rsidRPr="00294C71">
        <w:rPr>
          <w:rFonts w:asciiTheme="minorHAnsi" w:hAnsiTheme="minorHAnsi"/>
        </w:rPr>
        <w:fldChar w:fldCharType="end"/>
      </w:r>
      <w:r w:rsidRPr="00294C71">
        <w:rPr>
          <w:rFonts w:asciiTheme="minorHAnsi" w:hAnsiTheme="minorHAnsi"/>
        </w:rPr>
        <w:t xml:space="preserve"> is incapable of engaging in the Practice of Pharmacy</w:t>
      </w:r>
      <w:r w:rsidRPr="00294C71">
        <w:rPr>
          <w:rFonts w:asciiTheme="minorHAnsi" w:hAnsiTheme="minorHAnsi"/>
        </w:rPr>
        <w:fldChar w:fldCharType="begin"/>
      </w:r>
      <w:r w:rsidRPr="00294C71">
        <w:rPr>
          <w:rFonts w:asciiTheme="minorHAnsi" w:hAnsiTheme="minorHAnsi"/>
        </w:rPr>
        <w:instrText xml:space="preserve"> practice of pharmacy" </w:instrText>
      </w:r>
      <w:r w:rsidRPr="00294C71">
        <w:rPr>
          <w:rFonts w:asciiTheme="minorHAnsi" w:hAnsiTheme="minorHAnsi"/>
        </w:rPr>
        <w:fldChar w:fldCharType="end"/>
      </w:r>
      <w:r w:rsidRPr="00294C71">
        <w:rPr>
          <w:rFonts w:asciiTheme="minorHAnsi" w:hAnsiTheme="minorHAnsi"/>
        </w:rPr>
        <w:t xml:space="preserve"> or that a Certified Pharmacy Technician</w:t>
      </w:r>
      <w:r w:rsidRPr="00294C71">
        <w:rPr>
          <w:rFonts w:asciiTheme="minorHAnsi" w:hAnsiTheme="minorHAnsi"/>
        </w:rPr>
        <w:fldChar w:fldCharType="begin"/>
      </w:r>
      <w:r w:rsidRPr="00294C71">
        <w:rPr>
          <w:rFonts w:asciiTheme="minorHAnsi" w:hAnsiTheme="minorHAnsi"/>
        </w:rPr>
        <w:instrText xml:space="preserve"> pharmacy technician" </w:instrText>
      </w:r>
      <w:r w:rsidRPr="00294C71">
        <w:rPr>
          <w:rFonts w:asciiTheme="minorHAnsi" w:hAnsiTheme="minorHAnsi"/>
        </w:rPr>
        <w:fldChar w:fldCharType="end"/>
      </w:r>
      <w:r w:rsidRPr="00294C71">
        <w:rPr>
          <w:rFonts w:asciiTheme="minorHAnsi" w:hAnsiTheme="minorHAnsi"/>
        </w:rPr>
        <w:t xml:space="preserve"> or Certified Pharmacy Technician Candidate is incapable of assisting in the Practice of Pharmacy</w:t>
      </w:r>
      <w:r w:rsidRPr="00294C71">
        <w:rPr>
          <w:rFonts w:asciiTheme="minorHAnsi" w:hAnsiTheme="minorHAnsi"/>
        </w:rPr>
        <w:fldChar w:fldCharType="begin"/>
      </w:r>
      <w:r w:rsidRPr="00294C71">
        <w:rPr>
          <w:rFonts w:asciiTheme="minorHAnsi" w:hAnsiTheme="minorHAnsi"/>
        </w:rPr>
        <w:instrText xml:space="preserve"> practice of pharmacy" </w:instrText>
      </w:r>
      <w:r w:rsidRPr="00294C71">
        <w:rPr>
          <w:rFonts w:asciiTheme="minorHAnsi" w:hAnsiTheme="minorHAnsi"/>
        </w:rPr>
        <w:fldChar w:fldCharType="end"/>
      </w:r>
      <w:r w:rsidRPr="00294C71">
        <w:rPr>
          <w:rFonts w:asciiTheme="minorHAnsi" w:hAnsiTheme="minorHAnsi"/>
        </w:rPr>
        <w:t>, with reasonable skill, competence, and safety to the public, and failing to report any relevant information to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of Pharmacy</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w:t>
      </w:r>
    </w:p>
    <w:p w14:paraId="611C6F1E" w14:textId="77777777" w:rsidR="00E478AE" w:rsidRPr="00294C71" w:rsidRDefault="00E478AE" w:rsidP="00E478AE">
      <w:pPr>
        <w:pStyle w:val="1"/>
        <w:rPr>
          <w:rFonts w:asciiTheme="minorHAnsi" w:hAnsiTheme="minorHAnsi"/>
        </w:rPr>
      </w:pPr>
      <w:r w:rsidRPr="00294C71">
        <w:rPr>
          <w:rFonts w:asciiTheme="minorHAnsi" w:hAnsiTheme="minorHAnsi"/>
        </w:rPr>
        <w:t>(9)</w:t>
      </w:r>
      <w:r w:rsidRPr="00294C71">
        <w:rPr>
          <w:rFonts w:asciiTheme="minorHAnsi" w:hAnsiTheme="minorHAnsi"/>
        </w:rPr>
        <w:tab/>
        <w:t>misrepresentation of a material fact by a licensee in securing the issuance or renewal of a license or registration;</w:t>
      </w:r>
    </w:p>
    <w:p w14:paraId="1ADFC896" w14:textId="77777777" w:rsidR="00E478AE" w:rsidRPr="00294C71" w:rsidRDefault="00E478AE" w:rsidP="00E478AE">
      <w:pPr>
        <w:pStyle w:val="1"/>
        <w:rPr>
          <w:rFonts w:asciiTheme="minorHAnsi" w:hAnsiTheme="minorHAnsi"/>
        </w:rPr>
      </w:pPr>
      <w:r w:rsidRPr="00294C71">
        <w:rPr>
          <w:rFonts w:asciiTheme="minorHAnsi" w:hAnsiTheme="minorHAnsi"/>
        </w:rPr>
        <w:t>(10)</w:t>
      </w:r>
      <w:r w:rsidRPr="00294C71">
        <w:rPr>
          <w:rFonts w:asciiTheme="minorHAnsi" w:hAnsiTheme="minorHAnsi"/>
        </w:rPr>
        <w:tab/>
        <w:t>fraud by a licensee in connection with the Practice of Pharmacy</w:t>
      </w:r>
      <w:r w:rsidRPr="00294C71">
        <w:rPr>
          <w:rFonts w:asciiTheme="minorHAnsi" w:hAnsiTheme="minorHAnsi"/>
        </w:rPr>
        <w:fldChar w:fldCharType="begin"/>
      </w:r>
      <w:r w:rsidRPr="00294C71">
        <w:rPr>
          <w:rFonts w:asciiTheme="minorHAnsi" w:hAnsiTheme="minorHAnsi"/>
        </w:rPr>
        <w:instrText xml:space="preserve"> practice of pharmacy" </w:instrText>
      </w:r>
      <w:r w:rsidRPr="00294C71">
        <w:rPr>
          <w:rFonts w:asciiTheme="minorHAnsi" w:hAnsiTheme="minorHAnsi"/>
        </w:rPr>
        <w:fldChar w:fldCharType="end"/>
      </w:r>
      <w:r w:rsidRPr="00294C71">
        <w:rPr>
          <w:rFonts w:asciiTheme="minorHAnsi" w:hAnsiTheme="minorHAnsi"/>
        </w:rPr>
        <w:t>;</w:t>
      </w:r>
    </w:p>
    <w:p w14:paraId="161EF18B" w14:textId="154DB539" w:rsidR="00E478AE" w:rsidRPr="00294C71" w:rsidRDefault="00E478AE" w:rsidP="00E478AE">
      <w:pPr>
        <w:pStyle w:val="1"/>
        <w:rPr>
          <w:rFonts w:asciiTheme="minorHAnsi" w:hAnsiTheme="minorHAnsi"/>
        </w:rPr>
      </w:pPr>
      <w:r w:rsidRPr="00294C71">
        <w:rPr>
          <w:rFonts w:asciiTheme="minorHAnsi" w:hAnsiTheme="minorHAnsi"/>
        </w:rPr>
        <w:t>(11)</w:t>
      </w:r>
      <w:r w:rsidRPr="00294C71">
        <w:rPr>
          <w:rFonts w:asciiTheme="minorHAnsi" w:hAnsiTheme="minorHAnsi"/>
        </w:rPr>
        <w:tab/>
        <w:t>affiliating with websites that may deceive or defraud patients or that violate Pharmacy or Drug</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laws of this </w:t>
      </w:r>
      <w:r w:rsidR="00B03DC1">
        <w:rPr>
          <w:rFonts w:asciiTheme="minorHAnsi" w:hAnsiTheme="minorHAnsi"/>
        </w:rPr>
        <w:t>s</w:t>
      </w:r>
      <w:r w:rsidRPr="00294C71">
        <w:rPr>
          <w:rFonts w:asciiTheme="minorHAnsi" w:hAnsiTheme="minorHAnsi"/>
        </w:rPr>
        <w:t xml:space="preserve">tate or rules and regulations pertaining thereto; </w:t>
      </w:r>
      <w:r w:rsidRPr="00294C71">
        <w:rPr>
          <w:rFonts w:asciiTheme="minorHAnsi" w:hAnsiTheme="minorHAnsi"/>
        </w:rPr>
        <w:lastRenderedPageBreak/>
        <w:t xml:space="preserve">or of laws, rules, and regulations of any other state; or of the </w:t>
      </w:r>
      <w:r w:rsidR="00B65753">
        <w:rPr>
          <w:rFonts w:asciiTheme="minorHAnsi" w:hAnsiTheme="minorHAnsi"/>
        </w:rPr>
        <w:t>f</w:t>
      </w:r>
      <w:r w:rsidRPr="00294C71">
        <w:rPr>
          <w:rFonts w:asciiTheme="minorHAnsi" w:hAnsiTheme="minorHAnsi"/>
        </w:rPr>
        <w:t>ederal government;</w:t>
      </w:r>
    </w:p>
    <w:p w14:paraId="3C252D2D" w14:textId="77777777" w:rsidR="00E478AE" w:rsidRPr="00294C71" w:rsidRDefault="00E478AE" w:rsidP="00E478AE">
      <w:pPr>
        <w:pStyle w:val="1"/>
        <w:rPr>
          <w:rFonts w:asciiTheme="minorHAnsi" w:hAnsiTheme="minorHAnsi"/>
        </w:rPr>
      </w:pPr>
      <w:r w:rsidRPr="00294C71">
        <w:rPr>
          <w:rFonts w:asciiTheme="minorHAnsi" w:hAnsiTheme="minorHAnsi"/>
        </w:rPr>
        <w:t>(12)</w:t>
      </w:r>
      <w:r w:rsidRPr="00294C71">
        <w:rPr>
          <w:rFonts w:asciiTheme="minorHAnsi" w:hAnsiTheme="minorHAnsi"/>
        </w:rPr>
        <w:tab/>
        <w:t>engaging, or aiding and abetting an individual to engage in the Practice of Pharmacy</w:t>
      </w:r>
      <w:r w:rsidRPr="00294C71">
        <w:rPr>
          <w:rFonts w:asciiTheme="minorHAnsi" w:hAnsiTheme="minorHAnsi"/>
        </w:rPr>
        <w:fldChar w:fldCharType="begin"/>
      </w:r>
      <w:r w:rsidRPr="00294C71">
        <w:rPr>
          <w:rFonts w:asciiTheme="minorHAnsi" w:hAnsiTheme="minorHAnsi"/>
        </w:rPr>
        <w:instrText xml:space="preserve"> practice of pharmacy" </w:instrText>
      </w:r>
      <w:r w:rsidRPr="00294C71">
        <w:rPr>
          <w:rFonts w:asciiTheme="minorHAnsi" w:hAnsiTheme="minorHAnsi"/>
        </w:rPr>
        <w:fldChar w:fldCharType="end"/>
      </w:r>
      <w:r w:rsidRPr="00294C71">
        <w:rPr>
          <w:rFonts w:asciiTheme="minorHAnsi" w:hAnsiTheme="minorHAnsi"/>
        </w:rPr>
        <w:t xml:space="preserve"> without a license; assisting in the Practice of Pharmacy</w:t>
      </w:r>
      <w:r w:rsidRPr="00294C71">
        <w:rPr>
          <w:rFonts w:asciiTheme="minorHAnsi" w:hAnsiTheme="minorHAnsi"/>
        </w:rPr>
        <w:fldChar w:fldCharType="begin"/>
      </w:r>
      <w:r w:rsidRPr="00294C71">
        <w:rPr>
          <w:rFonts w:asciiTheme="minorHAnsi" w:hAnsiTheme="minorHAnsi"/>
        </w:rPr>
        <w:instrText xml:space="preserve"> practice of pharmacy" </w:instrText>
      </w:r>
      <w:r w:rsidRPr="00294C71">
        <w:rPr>
          <w:rFonts w:asciiTheme="minorHAnsi" w:hAnsiTheme="minorHAnsi"/>
        </w:rPr>
        <w:fldChar w:fldCharType="end"/>
      </w:r>
      <w:r w:rsidRPr="00294C71">
        <w:rPr>
          <w:rFonts w:asciiTheme="minorHAnsi" w:hAnsiTheme="minorHAnsi"/>
        </w:rPr>
        <w:t xml:space="preserve"> or aiding and abetting an individual to assist in the Practice of Pharmacy</w:t>
      </w:r>
      <w:r w:rsidRPr="00294C71">
        <w:rPr>
          <w:rFonts w:asciiTheme="minorHAnsi" w:hAnsiTheme="minorHAnsi"/>
        </w:rPr>
        <w:fldChar w:fldCharType="begin"/>
      </w:r>
      <w:r w:rsidRPr="00294C71">
        <w:rPr>
          <w:rFonts w:asciiTheme="minorHAnsi" w:hAnsiTheme="minorHAnsi"/>
        </w:rPr>
        <w:instrText xml:space="preserve"> practice of pharmacy" </w:instrText>
      </w:r>
      <w:r w:rsidRPr="00294C71">
        <w:rPr>
          <w:rFonts w:asciiTheme="minorHAnsi" w:hAnsiTheme="minorHAnsi"/>
        </w:rPr>
        <w:fldChar w:fldCharType="end"/>
      </w:r>
      <w:r w:rsidRPr="00294C71">
        <w:rPr>
          <w:rFonts w:asciiTheme="minorHAnsi" w:hAnsiTheme="minorHAnsi"/>
        </w:rPr>
        <w:t xml:space="preserve"> without </w:t>
      </w:r>
      <w:r>
        <w:rPr>
          <w:rFonts w:asciiTheme="minorHAnsi" w:hAnsiTheme="minorHAnsi"/>
        </w:rPr>
        <w:t>being licensed by</w:t>
      </w:r>
      <w:r w:rsidRPr="00294C71">
        <w:rPr>
          <w:rFonts w:asciiTheme="minorHAnsi" w:hAnsiTheme="minorHAnsi"/>
        </w:rPr>
        <w:t xml:space="preserve">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of Pharmacy</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or falsely using the title of Pharmacist, Pharmacy Intern</w:t>
      </w:r>
      <w:r w:rsidRPr="00294C71">
        <w:rPr>
          <w:rFonts w:asciiTheme="minorHAnsi" w:hAnsiTheme="minorHAnsi"/>
        </w:rPr>
        <w:fldChar w:fldCharType="begin"/>
      </w:r>
      <w:r w:rsidRPr="00294C71">
        <w:rPr>
          <w:rFonts w:asciiTheme="minorHAnsi" w:hAnsiTheme="minorHAnsi"/>
        </w:rPr>
        <w:instrText xml:space="preserve"> pharmacy intern" </w:instrText>
      </w:r>
      <w:r w:rsidRPr="00294C71">
        <w:rPr>
          <w:rFonts w:asciiTheme="minorHAnsi" w:hAnsiTheme="minorHAnsi"/>
        </w:rPr>
        <w:fldChar w:fldCharType="end"/>
      </w:r>
      <w:r w:rsidRPr="00294C71">
        <w:rPr>
          <w:rFonts w:asciiTheme="minorHAnsi" w:hAnsiTheme="minorHAnsi"/>
        </w:rPr>
        <w:t>, Certified Pharmacy Technician</w:t>
      </w:r>
      <w:r w:rsidRPr="00294C71">
        <w:rPr>
          <w:rFonts w:asciiTheme="minorHAnsi" w:hAnsiTheme="minorHAnsi"/>
        </w:rPr>
        <w:fldChar w:fldCharType="begin"/>
      </w:r>
      <w:r w:rsidRPr="00294C71">
        <w:rPr>
          <w:rFonts w:asciiTheme="minorHAnsi" w:hAnsiTheme="minorHAnsi"/>
        </w:rPr>
        <w:instrText xml:space="preserve"> pharmacy technician" </w:instrText>
      </w:r>
      <w:r w:rsidRPr="00294C71">
        <w:rPr>
          <w:rFonts w:asciiTheme="minorHAnsi" w:hAnsiTheme="minorHAnsi"/>
        </w:rPr>
        <w:fldChar w:fldCharType="end"/>
      </w:r>
      <w:r w:rsidRPr="00294C71">
        <w:rPr>
          <w:rFonts w:asciiTheme="minorHAnsi" w:hAnsiTheme="minorHAnsi"/>
        </w:rPr>
        <w:t>, or Certified Pharmacy Technician Candidate</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pharmacy technician</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w:t>
      </w:r>
    </w:p>
    <w:p w14:paraId="7942DC5A" w14:textId="77777777" w:rsidR="00E478AE" w:rsidRPr="001107E0" w:rsidRDefault="00E478AE" w:rsidP="00E478AE">
      <w:pPr>
        <w:pStyle w:val="1"/>
        <w:rPr>
          <w:rFonts w:asciiTheme="minorHAnsi" w:hAnsiTheme="minorHAnsi"/>
          <w:sz w:val="24"/>
        </w:rPr>
      </w:pPr>
      <w:r w:rsidRPr="134D7351">
        <w:rPr>
          <w:rFonts w:asciiTheme="minorHAnsi" w:hAnsiTheme="minorHAnsi"/>
        </w:rPr>
        <w:t>(13)</w:t>
      </w:r>
      <w:r w:rsidRPr="134D7351">
        <w:rPr>
          <w:rFonts w:asciiTheme="minorHAnsi" w:hAnsiTheme="minorHAnsi"/>
          <w:sz w:val="24"/>
        </w:rPr>
        <w:t xml:space="preserve"> </w:t>
      </w:r>
      <w:r w:rsidRPr="134D7351">
        <w:rPr>
          <w:rFonts w:asciiTheme="minorHAnsi" w:hAnsiTheme="minorHAnsi"/>
        </w:rPr>
        <w:t>requiring Pharmacy personnel to meet production and/or performance metrics and/or quotas that negatively impact patient safety.</w:t>
      </w:r>
      <w:r w:rsidRPr="134D7351">
        <w:rPr>
          <w:rStyle w:val="FootnoteReference"/>
          <w:rFonts w:asciiTheme="minorHAnsi" w:hAnsiTheme="minorHAnsi"/>
        </w:rPr>
        <w:footnoteReference w:id="97"/>
      </w:r>
      <w:r w:rsidRPr="134D7351">
        <w:rPr>
          <w:rFonts w:asciiTheme="minorHAnsi" w:hAnsiTheme="minorHAnsi"/>
        </w:rPr>
        <w:t xml:space="preserve"> </w:t>
      </w:r>
    </w:p>
    <w:p w14:paraId="150C7411" w14:textId="77777777" w:rsidR="00E478AE" w:rsidRPr="00294C71" w:rsidRDefault="00E478AE" w:rsidP="00E478AE">
      <w:pPr>
        <w:pStyle w:val="1"/>
        <w:rPr>
          <w:rFonts w:asciiTheme="minorHAnsi" w:hAnsiTheme="minorHAnsi"/>
        </w:rPr>
      </w:pPr>
      <w:r w:rsidRPr="00294C71">
        <w:rPr>
          <w:rFonts w:asciiTheme="minorHAnsi" w:hAnsiTheme="minorHAnsi"/>
        </w:rPr>
        <w:t>(14)</w:t>
      </w:r>
      <w:r w:rsidRPr="00294C71">
        <w:rPr>
          <w:rFonts w:asciiTheme="minorHAnsi" w:hAnsiTheme="minorHAnsi"/>
        </w:rPr>
        <w:tab/>
        <w:t>failing to pay the costs assessed in a disciplinary hearing pursuant to Section 213(c)(9);</w:t>
      </w:r>
    </w:p>
    <w:p w14:paraId="19CD5DF6" w14:textId="77777777" w:rsidR="00E478AE" w:rsidRPr="00294C71" w:rsidRDefault="00E478AE" w:rsidP="00E478AE">
      <w:pPr>
        <w:pStyle w:val="1"/>
        <w:rPr>
          <w:rFonts w:asciiTheme="minorHAnsi" w:hAnsiTheme="minorHAnsi"/>
        </w:rPr>
      </w:pPr>
      <w:r w:rsidRPr="02A20A92">
        <w:rPr>
          <w:rFonts w:asciiTheme="minorHAnsi" w:hAnsiTheme="minorHAnsi"/>
        </w:rPr>
        <w:t>(15)</w:t>
      </w:r>
      <w:r w:rsidRPr="00294C71">
        <w:rPr>
          <w:rFonts w:asciiTheme="minorHAnsi" w:hAnsiTheme="minorHAnsi"/>
        </w:rPr>
        <w:tab/>
      </w:r>
      <w:r w:rsidRPr="02A20A92">
        <w:rPr>
          <w:rFonts w:asciiTheme="minorHAnsi" w:hAnsiTheme="minorHAnsi"/>
        </w:rPr>
        <w:t>engaging in any conduct that subverts or attempts to subvert any licensing examination or the Administration of any licensing examination;</w:t>
      </w:r>
      <w:r w:rsidRPr="02A20A92">
        <w:rPr>
          <w:rStyle w:val="FootnoteReference"/>
          <w:rFonts w:asciiTheme="minorHAnsi" w:hAnsiTheme="minorHAnsi"/>
        </w:rPr>
        <w:footnoteReference w:id="98"/>
      </w:r>
      <w:r w:rsidRPr="02A20A92">
        <w:rPr>
          <w:rFonts w:asciiTheme="minorHAnsi" w:hAnsiTheme="minorHAnsi"/>
        </w:rPr>
        <w:t xml:space="preserve"> </w:t>
      </w:r>
    </w:p>
    <w:p w14:paraId="769A592A" w14:textId="77777777" w:rsidR="00E478AE" w:rsidRPr="00294C71" w:rsidRDefault="00E478AE" w:rsidP="00E478AE">
      <w:pPr>
        <w:pStyle w:val="1"/>
        <w:rPr>
          <w:rFonts w:asciiTheme="minorHAnsi" w:hAnsiTheme="minorHAnsi"/>
        </w:rPr>
      </w:pPr>
      <w:r w:rsidRPr="00294C71">
        <w:rPr>
          <w:rFonts w:asciiTheme="minorHAnsi" w:hAnsiTheme="minorHAnsi"/>
        </w:rPr>
        <w:t>(16)</w:t>
      </w:r>
      <w:r w:rsidRPr="00294C71">
        <w:rPr>
          <w:rFonts w:asciiTheme="minorHAnsi" w:hAnsiTheme="minorHAnsi"/>
        </w:rPr>
        <w:tab/>
        <w:t>being found by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to be in violation of any of the provisions of this Act or rules adopted pursuant to this Act;</w:t>
      </w:r>
    </w:p>
    <w:p w14:paraId="1A5BA64F" w14:textId="77777777" w:rsidR="00E478AE" w:rsidRPr="00294C71" w:rsidRDefault="00E478AE" w:rsidP="00E478AE">
      <w:pPr>
        <w:pStyle w:val="1"/>
        <w:rPr>
          <w:rFonts w:asciiTheme="minorHAnsi" w:hAnsiTheme="minorHAnsi"/>
        </w:rPr>
      </w:pPr>
      <w:r w:rsidRPr="00294C71">
        <w:rPr>
          <w:rFonts w:asciiTheme="minorHAnsi" w:hAnsiTheme="minorHAnsi"/>
        </w:rPr>
        <w:t>(17)</w:t>
      </w:r>
      <w:r w:rsidRPr="00294C71">
        <w:rPr>
          <w:rFonts w:asciiTheme="minorHAnsi" w:hAnsiTheme="minorHAnsi"/>
        </w:rPr>
        <w:tab/>
        <w:t>illegal use or disclosure of Protected Health Information</w:t>
      </w:r>
      <w:r w:rsidRPr="00272241">
        <w:rPr>
          <w:rFonts w:asciiTheme="minorHAnsi" w:hAnsiTheme="minorHAnsi"/>
        </w:rPr>
        <w:fldChar w:fldCharType="begin"/>
      </w:r>
      <w:r w:rsidRPr="00272241">
        <w:rPr>
          <w:rFonts w:asciiTheme="minorHAnsi" w:hAnsiTheme="minorHAnsi"/>
        </w:rPr>
        <w:instrText xml:space="preserve"> </w:instrText>
      </w:r>
      <w:r>
        <w:rPr>
          <w:rFonts w:asciiTheme="minorHAnsi" w:hAnsiTheme="minorHAnsi"/>
        </w:rPr>
        <w:instrText>p</w:instrText>
      </w:r>
      <w:r w:rsidRPr="00272241">
        <w:rPr>
          <w:rFonts w:asciiTheme="minorHAnsi" w:hAnsiTheme="minorHAnsi"/>
        </w:rPr>
        <w:instrText xml:space="preserve">rotected </w:instrText>
      </w:r>
      <w:r>
        <w:rPr>
          <w:rFonts w:asciiTheme="minorHAnsi" w:hAnsiTheme="minorHAnsi"/>
        </w:rPr>
        <w:instrText>h</w:instrText>
      </w:r>
      <w:r w:rsidRPr="00272241">
        <w:rPr>
          <w:rFonts w:asciiTheme="minorHAnsi" w:hAnsiTheme="minorHAnsi"/>
        </w:rPr>
        <w:instrText xml:space="preserve">ealth </w:instrText>
      </w:r>
      <w:r>
        <w:rPr>
          <w:rFonts w:asciiTheme="minorHAnsi" w:hAnsiTheme="minorHAnsi"/>
        </w:rPr>
        <w:instrText>i</w:instrText>
      </w:r>
      <w:r w:rsidRPr="00272241">
        <w:rPr>
          <w:rFonts w:asciiTheme="minorHAnsi" w:hAnsiTheme="minorHAnsi"/>
        </w:rPr>
        <w:instrText xml:space="preserve">nformation" </w:instrText>
      </w:r>
      <w:r w:rsidRPr="00272241">
        <w:rPr>
          <w:rFonts w:asciiTheme="minorHAnsi" w:hAnsiTheme="minorHAnsi"/>
        </w:rPr>
        <w:fldChar w:fldCharType="end"/>
      </w:r>
      <w:r w:rsidRPr="00294C71">
        <w:rPr>
          <w:rFonts w:asciiTheme="minorHAnsi" w:hAnsiTheme="minorHAnsi"/>
        </w:rPr>
        <w:t>;</w:t>
      </w:r>
    </w:p>
    <w:p w14:paraId="4907D687" w14:textId="3ED30C0C" w:rsidR="00E478AE" w:rsidRPr="00294C71" w:rsidRDefault="00E478AE" w:rsidP="00E478AE">
      <w:pPr>
        <w:pStyle w:val="1"/>
        <w:rPr>
          <w:rFonts w:asciiTheme="minorHAnsi" w:hAnsiTheme="minorHAnsi"/>
        </w:rPr>
      </w:pPr>
      <w:r w:rsidRPr="00294C71">
        <w:rPr>
          <w:rFonts w:asciiTheme="minorHAnsi" w:hAnsiTheme="minorHAnsi"/>
        </w:rPr>
        <w:t>(18)</w:t>
      </w:r>
      <w:r w:rsidRPr="00294C71">
        <w:rPr>
          <w:rFonts w:asciiTheme="minorHAnsi" w:hAnsiTheme="minorHAnsi"/>
        </w:rPr>
        <w:tab/>
        <w:t>failure to furnish to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its investigators, or representatives any information legally requested by the Board</w:t>
      </w:r>
      <w:r w:rsidRPr="00EB23B4">
        <w:rPr>
          <w:rFonts w:asciiTheme="minorHAnsi" w:hAnsiTheme="minorHAnsi"/>
          <w:szCs w:val="22"/>
        </w:rPr>
        <w:fldChar w:fldCharType="begin"/>
      </w:r>
      <w:r w:rsidRPr="00EB23B4">
        <w:rPr>
          <w:rFonts w:asciiTheme="minorHAnsi" w:hAnsiTheme="minorHAnsi"/>
          <w:szCs w:val="22"/>
        </w:rPr>
        <w:instrText xml:space="preserve"> board of pharmacy" </w:instrText>
      </w:r>
      <w:r w:rsidRPr="00EB23B4">
        <w:rPr>
          <w:rFonts w:asciiTheme="minorHAnsi" w:hAnsiTheme="minorHAnsi"/>
          <w:szCs w:val="22"/>
        </w:rPr>
        <w:fldChar w:fldCharType="end"/>
      </w:r>
      <w:r w:rsidRPr="00294C71">
        <w:rPr>
          <w:rFonts w:asciiTheme="minorHAnsi" w:hAnsiTheme="minorHAnsi"/>
        </w:rPr>
        <w:t>.</w:t>
      </w:r>
    </w:p>
    <w:p w14:paraId="4CBDCADD" w14:textId="77777777" w:rsidR="00E478AE" w:rsidRPr="00294C71" w:rsidRDefault="00E478AE" w:rsidP="00E478AE">
      <w:pPr>
        <w:pStyle w:val="a"/>
        <w:rPr>
          <w:rFonts w:asciiTheme="minorHAnsi" w:hAnsiTheme="minorHAnsi"/>
        </w:rPr>
      </w:pPr>
      <w:r w:rsidRPr="00294C71">
        <w:rPr>
          <w:rFonts w:asciiTheme="minorHAnsi" w:hAnsiTheme="minorHAnsi"/>
        </w:rPr>
        <w:t xml:space="preserve">(b) </w:t>
      </w:r>
      <w:r w:rsidRPr="00294C71">
        <w:rPr>
          <w:rFonts w:asciiTheme="minorHAnsi" w:hAnsiTheme="minorHAnsi"/>
        </w:rPr>
        <w:tab/>
      </w:r>
    </w:p>
    <w:p w14:paraId="281C679D" w14:textId="0F1DB1B5" w:rsidR="00E478AE" w:rsidRPr="00294C71" w:rsidRDefault="00E478AE" w:rsidP="00E478AE">
      <w:pPr>
        <w:pStyle w:val="1"/>
        <w:rPr>
          <w:rFonts w:asciiTheme="minorHAnsi" w:hAnsiTheme="minorHAnsi"/>
        </w:rPr>
      </w:pPr>
      <w:r w:rsidRPr="02A20A92">
        <w:rPr>
          <w:rFonts w:asciiTheme="minorHAnsi" w:hAnsiTheme="minorHAnsi"/>
        </w:rPr>
        <w:t>(1)</w:t>
      </w:r>
      <w:r>
        <w:tab/>
      </w:r>
      <w:r w:rsidRPr="02A20A92">
        <w:rPr>
          <w:rFonts w:asciiTheme="minorHAnsi" w:hAnsiTheme="minorHAnsi"/>
        </w:rPr>
        <w:t>The Board</w:t>
      </w:r>
      <w:r w:rsidRPr="02A20A92">
        <w:rPr>
          <w:rFonts w:asciiTheme="minorHAnsi" w:hAnsiTheme="minorHAnsi"/>
        </w:rPr>
        <w:fldChar w:fldCharType="begin"/>
      </w:r>
      <w:r w:rsidRPr="02A20A92">
        <w:rPr>
          <w:rFonts w:asciiTheme="minorHAnsi" w:hAnsiTheme="minorHAnsi"/>
        </w:rPr>
        <w:instrText xml:space="preserve"> board of pharmacy" </w:instrText>
      </w:r>
      <w:r w:rsidRPr="02A20A92">
        <w:rPr>
          <w:rFonts w:asciiTheme="minorHAnsi" w:hAnsiTheme="minorHAnsi"/>
        </w:rPr>
        <w:fldChar w:fldCharType="end"/>
      </w:r>
      <w:r w:rsidRPr="02A20A92">
        <w:rPr>
          <w:rFonts w:asciiTheme="minorHAnsi" w:hAnsiTheme="minorHAnsi"/>
        </w:rPr>
        <w:t xml:space="preserve"> may defer action with regard to an impaired licensee who voluntarily signs an agreement, in a form satisfactory to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agreeing not to practice Pharmacy and to enter an approved treatment and monitoring program in accordance with this </w:t>
      </w:r>
      <w:r w:rsidR="00A11C60">
        <w:rPr>
          <w:rFonts w:asciiTheme="minorHAnsi" w:hAnsiTheme="minorHAnsi"/>
        </w:rPr>
        <w:t>s</w:t>
      </w:r>
      <w:r w:rsidRPr="02A20A92">
        <w:rPr>
          <w:rFonts w:asciiTheme="minorHAnsi" w:hAnsiTheme="minorHAnsi"/>
        </w:rPr>
        <w:t xml:space="preserve">ection, provided that this </w:t>
      </w:r>
      <w:r w:rsidR="00A11C60">
        <w:rPr>
          <w:rFonts w:asciiTheme="minorHAnsi" w:hAnsiTheme="minorHAnsi"/>
        </w:rPr>
        <w:t>s</w:t>
      </w:r>
      <w:r w:rsidRPr="02A20A92">
        <w:rPr>
          <w:rFonts w:asciiTheme="minorHAnsi" w:hAnsiTheme="minorHAnsi"/>
        </w:rPr>
        <w:t>ection should not apply to a licensee who has been convicted of, pleads guilty to, or enters a plea of nolo contendere to a felonious act prohibited by __________ or a conviction relating to a controlled substance in a court of law of the United States or any other state, territory, or country. A licensee who is physically or mentally impaired due to addiction to Drugs</w:t>
      </w:r>
      <w:r w:rsidRPr="02A20A92">
        <w:rPr>
          <w:rFonts w:asciiTheme="minorHAnsi" w:hAnsiTheme="minorHAnsi"/>
        </w:rPr>
        <w:fldChar w:fldCharType="begin"/>
      </w:r>
      <w:r w:rsidRPr="02A20A92">
        <w:rPr>
          <w:rFonts w:asciiTheme="minorHAnsi" w:hAnsiTheme="minorHAnsi"/>
        </w:rPr>
        <w:instrText xml:space="preserve"> drug" </w:instrText>
      </w:r>
      <w:r w:rsidRPr="02A20A92">
        <w:rPr>
          <w:rFonts w:asciiTheme="minorHAnsi" w:hAnsiTheme="minorHAnsi"/>
        </w:rPr>
        <w:fldChar w:fldCharType="end"/>
      </w:r>
      <w:r w:rsidRPr="02A20A92">
        <w:rPr>
          <w:rFonts w:asciiTheme="minorHAnsi" w:hAnsiTheme="minorHAnsi"/>
        </w:rPr>
        <w:t xml:space="preserve"> or alcohol may qualify as an impaired Pharmacist and have disciplinary action deferred and ultimately waived only if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is satisfied that such action will not endanger the public and the licensee enters </w:t>
      </w:r>
      <w:r w:rsidRPr="02A20A92">
        <w:rPr>
          <w:rFonts w:asciiTheme="minorHAnsi" w:hAnsiTheme="minorHAnsi"/>
        </w:rPr>
        <w:lastRenderedPageBreak/>
        <w:t>into an agreement with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for a treatment and monitoring plan approved by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progresses satisfactorily in such treatment and monitoring program, complies with all terms of the agreement and all other applicable terms of subsection (b)(2). Failure to enter such agreement or to comply with the terms and make satisfactory progress in the treatment and monitoring program shall disqualify the licensee from the provisions of this </w:t>
      </w:r>
      <w:r w:rsidR="00A11C60">
        <w:rPr>
          <w:rFonts w:asciiTheme="minorHAnsi" w:hAnsiTheme="minorHAnsi"/>
        </w:rPr>
        <w:t>s</w:t>
      </w:r>
      <w:r w:rsidRPr="02A20A92">
        <w:rPr>
          <w:rFonts w:asciiTheme="minorHAnsi" w:hAnsiTheme="minorHAnsi"/>
        </w:rPr>
        <w:t>ection and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shall activate an immediate investigation and disciplinary proceedings. Upon completion of the rehabilitation program in accordance with the agreement signed by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the licensee may apply for permission to resume the Practice of Pharmacy</w:t>
      </w:r>
      <w:r w:rsidRPr="02A20A92">
        <w:rPr>
          <w:rFonts w:asciiTheme="minorHAnsi" w:hAnsiTheme="minorHAnsi"/>
        </w:rPr>
        <w:fldChar w:fldCharType="begin"/>
      </w:r>
      <w:r w:rsidRPr="02A20A92">
        <w:rPr>
          <w:rFonts w:asciiTheme="minorHAnsi" w:hAnsiTheme="minorHAnsi"/>
        </w:rPr>
        <w:instrText xml:space="preserve"> practice of pharmacy" </w:instrText>
      </w:r>
      <w:r w:rsidRPr="02A20A92">
        <w:rPr>
          <w:rFonts w:asciiTheme="minorHAnsi" w:hAnsiTheme="minorHAnsi"/>
        </w:rPr>
        <w:fldChar w:fldCharType="end"/>
      </w:r>
      <w:r w:rsidRPr="02A20A92">
        <w:rPr>
          <w:rFonts w:asciiTheme="minorHAnsi" w:hAnsiTheme="minorHAnsi"/>
        </w:rPr>
        <w:t xml:space="preserve"> upon such conditions as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determines necessary.</w:t>
      </w:r>
    </w:p>
    <w:p w14:paraId="64BFB804" w14:textId="77777777" w:rsidR="00E478AE" w:rsidRPr="00294C71" w:rsidRDefault="00E478AE" w:rsidP="00E478AE">
      <w:pPr>
        <w:pStyle w:val="1"/>
        <w:rPr>
          <w:rFonts w:asciiTheme="minorHAnsi" w:hAnsiTheme="minorHAnsi"/>
        </w:rPr>
      </w:pPr>
      <w:r w:rsidRPr="00294C71">
        <w:rPr>
          <w:rFonts w:asciiTheme="minorHAnsi" w:hAnsiTheme="minorHAnsi"/>
        </w:rPr>
        <w:t>(2)</w:t>
      </w:r>
      <w:r w:rsidRPr="00294C71">
        <w:rPr>
          <w:rFonts w:asciiTheme="minorHAnsi" w:hAnsiTheme="minorHAnsi"/>
        </w:rPr>
        <w:tab/>
        <w:t>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may require a licensee to enter into an agreement that includes, but is not limited to, the following provisions:</w:t>
      </w:r>
    </w:p>
    <w:p w14:paraId="2A036452" w14:textId="16590BEA" w:rsidR="00E478AE" w:rsidRPr="00294C71" w:rsidRDefault="00E478AE" w:rsidP="00E478AE">
      <w:pPr>
        <w:pStyle w:val="i"/>
        <w:rPr>
          <w:rFonts w:asciiTheme="minorHAnsi" w:hAnsiTheme="minorHAnsi"/>
        </w:rPr>
      </w:pPr>
      <w:r w:rsidRPr="00294C71">
        <w:rPr>
          <w:rFonts w:asciiTheme="minorHAnsi" w:hAnsiTheme="minorHAnsi"/>
        </w:rPr>
        <w:t>(i)</w:t>
      </w:r>
      <w:r w:rsidRPr="00294C71">
        <w:rPr>
          <w:rFonts w:asciiTheme="minorHAnsi" w:hAnsiTheme="minorHAnsi"/>
        </w:rPr>
        <w:tab/>
        <w:t xml:space="preserve">Licensee agrees that </w:t>
      </w:r>
      <w:r w:rsidR="00051E5F">
        <w:rPr>
          <w:rFonts w:asciiTheme="minorHAnsi" w:hAnsiTheme="minorHAnsi"/>
        </w:rPr>
        <w:t>their</w:t>
      </w:r>
      <w:r w:rsidRPr="00294C71">
        <w:rPr>
          <w:rFonts w:asciiTheme="minorHAnsi" w:hAnsiTheme="minorHAnsi"/>
        </w:rPr>
        <w:t xml:space="preserve"> license shall be Suspended or Revoked indefinitely under subsection (b)(1).</w:t>
      </w:r>
    </w:p>
    <w:p w14:paraId="5F2C62B9" w14:textId="77777777" w:rsidR="00E478AE" w:rsidRPr="00294C71" w:rsidRDefault="00E478AE" w:rsidP="00E478AE">
      <w:pPr>
        <w:pStyle w:val="i"/>
        <w:rPr>
          <w:rFonts w:asciiTheme="minorHAnsi" w:hAnsiTheme="minorHAnsi"/>
        </w:rPr>
      </w:pPr>
      <w:r w:rsidRPr="00294C71">
        <w:rPr>
          <w:rFonts w:asciiTheme="minorHAnsi" w:hAnsiTheme="minorHAnsi"/>
        </w:rPr>
        <w:t>(ii)</w:t>
      </w:r>
      <w:r w:rsidRPr="00294C71">
        <w:rPr>
          <w:rFonts w:asciiTheme="minorHAnsi" w:hAnsiTheme="minorHAnsi"/>
        </w:rPr>
        <w:tab/>
        <w:t>Licensee will enroll in a treatment and monitoring program approved by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w:t>
      </w:r>
    </w:p>
    <w:p w14:paraId="44D4313E" w14:textId="77777777" w:rsidR="00E478AE" w:rsidRPr="00294C71" w:rsidRDefault="00E478AE" w:rsidP="00E478AE">
      <w:pPr>
        <w:pStyle w:val="i"/>
        <w:rPr>
          <w:rFonts w:asciiTheme="minorHAnsi" w:hAnsiTheme="minorHAnsi"/>
        </w:rPr>
      </w:pPr>
      <w:r w:rsidRPr="00294C71">
        <w:rPr>
          <w:rFonts w:asciiTheme="minorHAnsi" w:hAnsiTheme="minorHAnsi"/>
        </w:rPr>
        <w:t>(iii)</w:t>
      </w:r>
      <w:r w:rsidRPr="00294C71">
        <w:rPr>
          <w:rFonts w:asciiTheme="minorHAnsi" w:hAnsiTheme="minorHAnsi"/>
        </w:rPr>
        <w:tab/>
        <w:t>Licensee agrees that failure to satisfactorily progress in such treatment and monitoring program shall be reported to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by the treating professional, who shall be immune from any liability for such reporting made in good faith.</w:t>
      </w:r>
    </w:p>
    <w:p w14:paraId="1B71EFCB" w14:textId="77777777" w:rsidR="00E478AE" w:rsidRPr="00294C71" w:rsidRDefault="00E478AE" w:rsidP="00E478AE">
      <w:pPr>
        <w:pStyle w:val="i"/>
        <w:rPr>
          <w:rFonts w:asciiTheme="minorHAnsi" w:hAnsiTheme="minorHAnsi"/>
        </w:rPr>
      </w:pPr>
      <w:r w:rsidRPr="00294C71">
        <w:rPr>
          <w:rFonts w:asciiTheme="minorHAnsi" w:hAnsiTheme="minorHAnsi"/>
        </w:rPr>
        <w:t>(iv)</w:t>
      </w:r>
      <w:r w:rsidRPr="00294C71">
        <w:rPr>
          <w:rFonts w:asciiTheme="minorHAnsi" w:hAnsiTheme="minorHAnsi"/>
        </w:rPr>
        <w:tab/>
        <w:t>Licensee consents to the treating physician or professional of the approved treatment and monitoring program reporting to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on the progress of licensee at such intervals as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deems necessary and such Person making such report will not be liable when such reports are made in good faith.</w:t>
      </w:r>
    </w:p>
    <w:p w14:paraId="7D08F12B" w14:textId="77777777" w:rsidR="00E478AE" w:rsidRPr="00294C71" w:rsidRDefault="00E478AE" w:rsidP="00E478AE">
      <w:pPr>
        <w:pStyle w:val="1"/>
        <w:rPr>
          <w:rFonts w:asciiTheme="minorHAnsi" w:hAnsiTheme="minorHAnsi"/>
        </w:rPr>
      </w:pPr>
      <w:r w:rsidRPr="00294C71">
        <w:rPr>
          <w:rFonts w:asciiTheme="minorHAnsi" w:hAnsiTheme="minorHAnsi"/>
        </w:rPr>
        <w:t>(3)</w:t>
      </w:r>
      <w:r w:rsidRPr="00294C71">
        <w:rPr>
          <w:rFonts w:asciiTheme="minorHAnsi" w:hAnsiTheme="minorHAnsi"/>
        </w:rPr>
        <w:tab/>
        <w:t>The ability of an impaired Pharmacist to practice shall only be restored and charges dismissed when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is satisfied by the reports it has received from the approved treatment program that licensee can resume practice without danger to the public.</w:t>
      </w:r>
    </w:p>
    <w:p w14:paraId="5B190830" w14:textId="77777777" w:rsidR="00E478AE" w:rsidRPr="00294C71" w:rsidRDefault="00E478AE" w:rsidP="00E478AE">
      <w:pPr>
        <w:pStyle w:val="1"/>
        <w:rPr>
          <w:rFonts w:asciiTheme="minorHAnsi" w:hAnsiTheme="minorHAnsi"/>
        </w:rPr>
      </w:pPr>
      <w:r w:rsidRPr="00294C71">
        <w:rPr>
          <w:rFonts w:asciiTheme="minorHAnsi" w:hAnsiTheme="minorHAnsi"/>
        </w:rPr>
        <w:t>(4)</w:t>
      </w:r>
      <w:r w:rsidRPr="00294C71">
        <w:rPr>
          <w:rFonts w:asciiTheme="minorHAnsi" w:hAnsiTheme="minorHAnsi"/>
        </w:rPr>
        <w:tab/>
        <w:t>Licensee consents, in accordance with applicable law, to the release of any treatment information from anyone within the approved treatment program.</w:t>
      </w:r>
    </w:p>
    <w:p w14:paraId="6A5C0628" w14:textId="5E81F06A" w:rsidR="00E478AE" w:rsidRPr="00294C71" w:rsidRDefault="00E478AE" w:rsidP="00E478AE">
      <w:pPr>
        <w:pStyle w:val="1"/>
        <w:rPr>
          <w:rFonts w:asciiTheme="minorHAnsi" w:hAnsiTheme="minorHAnsi"/>
        </w:rPr>
      </w:pPr>
      <w:r w:rsidRPr="00294C71">
        <w:rPr>
          <w:rFonts w:asciiTheme="minorHAnsi" w:hAnsiTheme="minorHAnsi"/>
        </w:rPr>
        <w:t>(5)</w:t>
      </w:r>
      <w:r w:rsidRPr="00294C71">
        <w:rPr>
          <w:rFonts w:asciiTheme="minorHAnsi" w:hAnsiTheme="minorHAnsi"/>
        </w:rPr>
        <w:tab/>
        <w:t>The impaired licensee who has enrolled in an approved treatment and monitoring program and entered into an agreement with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in accordance with subsection (b)(1) hereof shall have his license Suspended or Revoked, but enforcement of this Suspension or Revocation shall be stayed by the length of time the licensee remains in the program and makes satisfactory progress, and complies with the terms of the agreement and adheres to any limitations on his practice imposed by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to protect the public. Failure to enter into such agreement or to comply with the terms and make satisfactory progress in the treatment and monitoring program shall disqualify the licensee from the provisions of this </w:t>
      </w:r>
      <w:r w:rsidR="00A11C60">
        <w:rPr>
          <w:rFonts w:asciiTheme="minorHAnsi" w:hAnsiTheme="minorHAnsi"/>
        </w:rPr>
        <w:t>s</w:t>
      </w:r>
      <w:r w:rsidRPr="00294C71">
        <w:rPr>
          <w:rFonts w:asciiTheme="minorHAnsi" w:hAnsiTheme="minorHAnsi"/>
        </w:rPr>
        <w:t>ection and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shall activate an immediate investigation and disciplinary proceedings.</w:t>
      </w:r>
    </w:p>
    <w:p w14:paraId="67651BDF" w14:textId="33A5CA6D" w:rsidR="00E478AE" w:rsidRPr="00294C71" w:rsidRDefault="00E478AE" w:rsidP="00E478AE">
      <w:pPr>
        <w:pStyle w:val="1"/>
        <w:rPr>
          <w:rFonts w:asciiTheme="minorHAnsi" w:hAnsiTheme="minorHAnsi"/>
        </w:rPr>
      </w:pPr>
      <w:r w:rsidRPr="00294C71">
        <w:rPr>
          <w:rFonts w:asciiTheme="minorHAnsi" w:hAnsiTheme="minorHAnsi"/>
        </w:rPr>
        <w:t>(6)</w:t>
      </w:r>
      <w:r w:rsidRPr="00294C71">
        <w:rPr>
          <w:rFonts w:asciiTheme="minorHAnsi" w:hAnsiTheme="minorHAnsi"/>
        </w:rPr>
        <w:tab/>
        <w:t>Any Pharmacist who has substantial evidence that a licensee has an active addictive disease for which the licensee is not receiving treatment under a program approved by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pursuant to an agreement entered into under this </w:t>
      </w:r>
      <w:r w:rsidR="00A11C60">
        <w:rPr>
          <w:rFonts w:asciiTheme="minorHAnsi" w:hAnsiTheme="minorHAnsi"/>
        </w:rPr>
        <w:t>s</w:t>
      </w:r>
      <w:r w:rsidRPr="00294C71">
        <w:rPr>
          <w:rFonts w:asciiTheme="minorHAnsi" w:hAnsiTheme="minorHAnsi"/>
        </w:rPr>
        <w:t xml:space="preserve">ection, is diverting a controlled substance, or is mentally or physically incompetent to carry out the duties of </w:t>
      </w:r>
      <w:r w:rsidR="00051E5F">
        <w:rPr>
          <w:rFonts w:asciiTheme="minorHAnsi" w:hAnsiTheme="minorHAnsi"/>
        </w:rPr>
        <w:t>their</w:t>
      </w:r>
      <w:r w:rsidRPr="00294C71">
        <w:rPr>
          <w:rFonts w:asciiTheme="minorHAnsi" w:hAnsiTheme="minorHAnsi"/>
        </w:rPr>
        <w:t xml:space="preserve"> license, shall make or cause to be </w:t>
      </w:r>
      <w:r w:rsidRPr="00294C71">
        <w:rPr>
          <w:rFonts w:asciiTheme="minorHAnsi" w:hAnsiTheme="minorHAnsi"/>
        </w:rPr>
        <w:lastRenderedPageBreak/>
        <w:t>made a report to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Any Person who reports pursuant to this </w:t>
      </w:r>
      <w:r w:rsidR="00A11C60">
        <w:rPr>
          <w:rFonts w:asciiTheme="minorHAnsi" w:hAnsiTheme="minorHAnsi"/>
        </w:rPr>
        <w:t>s</w:t>
      </w:r>
      <w:r w:rsidRPr="00294C71">
        <w:rPr>
          <w:rFonts w:asciiTheme="minorHAnsi" w:hAnsiTheme="minorHAnsi"/>
        </w:rPr>
        <w:t>ection in good faith and without malice shall be immune from any civil or criminal liability arising from such reports. Failure to provide such a report within a reasonable time from receipt of knowledge may be considered grounds for disciplinary action against the licensee so failing to report.</w:t>
      </w:r>
    </w:p>
    <w:p w14:paraId="2CEB3712" w14:textId="09DAD025" w:rsidR="00E478AE" w:rsidRPr="00294C71" w:rsidRDefault="00E478AE" w:rsidP="00E478AE">
      <w:pPr>
        <w:pStyle w:val="a"/>
        <w:rPr>
          <w:rFonts w:asciiTheme="minorHAnsi" w:hAnsiTheme="minorHAnsi"/>
        </w:rPr>
      </w:pPr>
      <w:r w:rsidRPr="02A20A92">
        <w:rPr>
          <w:rFonts w:asciiTheme="minorHAnsi" w:hAnsiTheme="minorHAnsi"/>
        </w:rPr>
        <w:t>(c)</w:t>
      </w:r>
      <w:r w:rsidRPr="00294C71">
        <w:rPr>
          <w:rFonts w:asciiTheme="minorHAnsi" w:hAnsiTheme="minorHAnsi"/>
        </w:rPr>
        <w:tab/>
      </w:r>
      <w:r w:rsidRPr="02A20A92">
        <w:rPr>
          <w:rFonts w:asciiTheme="minorHAnsi" w:hAnsiTheme="minorHAnsi"/>
        </w:rPr>
        <w:t xml:space="preserve">Any Person whose license to practice Pharmacy in this </w:t>
      </w:r>
      <w:r w:rsidR="00B03DC1">
        <w:rPr>
          <w:rFonts w:asciiTheme="minorHAnsi" w:hAnsiTheme="minorHAnsi"/>
        </w:rPr>
        <w:t>s</w:t>
      </w:r>
      <w:r w:rsidRPr="02A20A92">
        <w:rPr>
          <w:rFonts w:asciiTheme="minorHAnsi" w:hAnsiTheme="minorHAnsi"/>
        </w:rPr>
        <w:t>tate has been Revoked, Summarily Suspended, Suspended, placed on Probation, Censured, Reprimanded, issued a Warning against, or issued a Cease and Desist</w:t>
      </w:r>
      <w:r w:rsidRPr="02A20A92">
        <w:rPr>
          <w:rFonts w:asciiTheme="minorHAnsi" w:hAnsiTheme="minorHAnsi"/>
        </w:rPr>
        <w:fldChar w:fldCharType="begin"/>
      </w:r>
      <w:r w:rsidRPr="02A20A92">
        <w:rPr>
          <w:rFonts w:asciiTheme="minorHAnsi" w:hAnsiTheme="minorHAnsi"/>
        </w:rPr>
        <w:instrText xml:space="preserve"> cease and desist" </w:instrText>
      </w:r>
      <w:r w:rsidRPr="02A20A92">
        <w:rPr>
          <w:rFonts w:asciiTheme="minorHAnsi" w:hAnsiTheme="minorHAnsi"/>
        </w:rPr>
        <w:fldChar w:fldCharType="end"/>
      </w:r>
      <w:r w:rsidRPr="02A20A92">
        <w:rPr>
          <w:rFonts w:asciiTheme="minorHAnsi" w:hAnsiTheme="minorHAnsi"/>
        </w:rPr>
        <w:t xml:space="preserve"> order against, the licenses or the registration of, or assessed a Fine/Civil Penalty or Costs/Administrative Costs against pursuant to this Act, whether voluntarily or by action of the Board</w:t>
      </w:r>
      <w:r w:rsidRPr="02A20A92">
        <w:rPr>
          <w:rFonts w:asciiTheme="minorHAnsi" w:hAnsiTheme="minorHAnsi"/>
        </w:rPr>
        <w:fldChar w:fldCharType="begin"/>
      </w:r>
      <w:r w:rsidRPr="02A20A92">
        <w:rPr>
          <w:rFonts w:asciiTheme="minorHAnsi" w:hAnsiTheme="minorHAnsi"/>
        </w:rPr>
        <w:instrText xml:space="preserve"> board of pharmacy" </w:instrText>
      </w:r>
      <w:r w:rsidRPr="02A20A92">
        <w:rPr>
          <w:rFonts w:asciiTheme="minorHAnsi" w:hAnsiTheme="minorHAnsi"/>
        </w:rPr>
        <w:fldChar w:fldCharType="end"/>
      </w:r>
      <w:r w:rsidRPr="02A20A92">
        <w:rPr>
          <w:rFonts w:asciiTheme="minorHAnsi" w:hAnsiTheme="minorHAnsi"/>
        </w:rPr>
        <w:t>, shall have the right, at reasonable intervals, to petition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for reinstatement of such license.</w:t>
      </w:r>
      <w:r w:rsidRPr="02A20A92">
        <w:rPr>
          <w:rStyle w:val="FootnoteReference"/>
          <w:rFonts w:asciiTheme="minorHAnsi" w:hAnsiTheme="minorHAnsi"/>
        </w:rPr>
        <w:footnoteReference w:id="99"/>
      </w:r>
      <w:r w:rsidRPr="02A20A92">
        <w:rPr>
          <w:rFonts w:asciiTheme="minorHAnsi" w:hAnsiTheme="minorHAnsi"/>
        </w:rPr>
        <w:t xml:space="preserve"> Such petition shall be made in writing and in the form prescribed by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Upon investigation and hearing,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may, at its discretion, grant or deny such petition, or it may modify its original finding to reflect any circumstances that have changed sufficiently to warrant such modifications.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also at its discretion, may require such Person to pass an examination(s) for reentry into the Practice of Pharmacy</w:t>
      </w:r>
      <w:r w:rsidRPr="02A20A92">
        <w:rPr>
          <w:rFonts w:asciiTheme="minorHAnsi" w:hAnsiTheme="minorHAnsi"/>
        </w:rPr>
        <w:fldChar w:fldCharType="begin"/>
      </w:r>
      <w:r w:rsidRPr="02A20A92">
        <w:rPr>
          <w:rFonts w:asciiTheme="minorHAnsi" w:hAnsiTheme="minorHAnsi"/>
        </w:rPr>
        <w:instrText xml:space="preserve"> practice of pharmacy" </w:instrText>
      </w:r>
      <w:r w:rsidRPr="02A20A92">
        <w:rPr>
          <w:rFonts w:asciiTheme="minorHAnsi" w:hAnsiTheme="minorHAnsi"/>
        </w:rPr>
        <w:fldChar w:fldCharType="end"/>
      </w:r>
      <w:r w:rsidRPr="02A20A92">
        <w:rPr>
          <w:rFonts w:asciiTheme="minorHAnsi" w:hAnsiTheme="minorHAnsi"/>
        </w:rPr>
        <w:t xml:space="preserve">. </w:t>
      </w:r>
    </w:p>
    <w:p w14:paraId="56AC6715" w14:textId="77777777" w:rsidR="00E478AE" w:rsidRPr="00294C71" w:rsidRDefault="00E478AE" w:rsidP="00E478AE">
      <w:pPr>
        <w:pStyle w:val="a"/>
        <w:rPr>
          <w:rFonts w:asciiTheme="minorHAnsi" w:hAnsiTheme="minorHAnsi"/>
        </w:rPr>
      </w:pPr>
      <w:r w:rsidRPr="00294C71">
        <w:rPr>
          <w:rFonts w:asciiTheme="minorHAnsi" w:hAnsiTheme="minorHAnsi"/>
        </w:rPr>
        <w:t>(d)</w:t>
      </w:r>
      <w:r w:rsidRPr="00294C71">
        <w:rPr>
          <w:rFonts w:asciiTheme="minorHAnsi" w:hAnsiTheme="minorHAnsi"/>
        </w:rPr>
        <w:tab/>
        <w:t>Nothing herein shall be construed as barring criminal prosecutions for violations of this Act.</w:t>
      </w:r>
    </w:p>
    <w:p w14:paraId="2EFB7DA7" w14:textId="77777777" w:rsidR="00E478AE" w:rsidRPr="00294C71" w:rsidRDefault="00E478AE" w:rsidP="00E478AE">
      <w:pPr>
        <w:pStyle w:val="a"/>
        <w:rPr>
          <w:rFonts w:asciiTheme="minorHAnsi" w:hAnsiTheme="minorHAnsi"/>
        </w:rPr>
      </w:pPr>
      <w:r w:rsidRPr="00294C71">
        <w:rPr>
          <w:rFonts w:asciiTheme="minorHAnsi" w:hAnsiTheme="minorHAnsi"/>
        </w:rPr>
        <w:t>(e)</w:t>
      </w:r>
      <w:r w:rsidRPr="00294C71">
        <w:rPr>
          <w:rFonts w:asciiTheme="minorHAnsi" w:hAnsiTheme="minorHAnsi"/>
        </w:rPr>
        <w:tab/>
        <w:t>All final decisions by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shall be subject to judicial review pursuant to the Administrative Procedures Act.</w:t>
      </w:r>
    </w:p>
    <w:p w14:paraId="01102E2A" w14:textId="7E01A3D9" w:rsidR="00E478AE" w:rsidRPr="00294C71" w:rsidRDefault="00E478AE" w:rsidP="00E478AE">
      <w:pPr>
        <w:pStyle w:val="a"/>
        <w:rPr>
          <w:rFonts w:asciiTheme="minorHAnsi" w:hAnsiTheme="minorHAnsi"/>
        </w:rPr>
      </w:pPr>
      <w:r w:rsidRPr="00294C71">
        <w:rPr>
          <w:rFonts w:asciiTheme="minorHAnsi" w:hAnsiTheme="minorHAnsi"/>
        </w:rPr>
        <w:t>(f)</w:t>
      </w:r>
      <w:r w:rsidRPr="00294C71">
        <w:rPr>
          <w:rFonts w:asciiTheme="minorHAnsi" w:hAnsiTheme="minorHAnsi"/>
        </w:rPr>
        <w:tab/>
        <w:t>Any individual or entity whose license to practice Pharmacy, or registration to assist in the Practice of Pharmacy</w:t>
      </w:r>
      <w:r w:rsidRPr="00294C71">
        <w:rPr>
          <w:rFonts w:asciiTheme="minorHAnsi" w:hAnsiTheme="minorHAnsi"/>
        </w:rPr>
        <w:fldChar w:fldCharType="begin"/>
      </w:r>
      <w:r w:rsidRPr="00294C71">
        <w:rPr>
          <w:rFonts w:asciiTheme="minorHAnsi" w:hAnsiTheme="minorHAnsi"/>
        </w:rPr>
        <w:instrText xml:space="preserve"> practice of pharmacy" </w:instrText>
      </w:r>
      <w:r w:rsidRPr="00294C71">
        <w:rPr>
          <w:rFonts w:asciiTheme="minorHAnsi" w:hAnsiTheme="minorHAnsi"/>
        </w:rPr>
        <w:fldChar w:fldCharType="end"/>
      </w:r>
      <w:r w:rsidRPr="00294C71">
        <w:rPr>
          <w:rFonts w:asciiTheme="minorHAnsi" w:hAnsiTheme="minorHAnsi"/>
        </w:rPr>
        <w:t xml:space="preserve">, is Revoked, Suspended, or not renewed shall return </w:t>
      </w:r>
      <w:r w:rsidR="00051E5F">
        <w:rPr>
          <w:rFonts w:asciiTheme="minorHAnsi" w:hAnsiTheme="minorHAnsi"/>
        </w:rPr>
        <w:t>their</w:t>
      </w:r>
      <w:r w:rsidRPr="00294C71">
        <w:rPr>
          <w:rFonts w:asciiTheme="minorHAnsi" w:hAnsiTheme="minorHAnsi"/>
        </w:rPr>
        <w:t xml:space="preserve"> license or registration certificate to the offices of the </w:t>
      </w:r>
      <w:r w:rsidR="00B03DC1">
        <w:rPr>
          <w:rFonts w:asciiTheme="minorHAnsi" w:hAnsiTheme="minorHAnsi"/>
        </w:rPr>
        <w:t>s</w:t>
      </w:r>
      <w:r w:rsidRPr="00294C71">
        <w:rPr>
          <w:rFonts w:asciiTheme="minorHAnsi" w:hAnsiTheme="minorHAnsi"/>
        </w:rPr>
        <w:t>tate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of Pharmacy</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within 10 days after receipt of notice of such action.</w:t>
      </w:r>
    </w:p>
    <w:p w14:paraId="64C7A11A" w14:textId="77777777" w:rsidR="00E478AE" w:rsidRPr="00294C71" w:rsidRDefault="00E478AE" w:rsidP="00E478AE">
      <w:pPr>
        <w:rPr>
          <w:rFonts w:asciiTheme="minorHAnsi" w:hAnsiTheme="minorHAnsi"/>
        </w:rPr>
      </w:pPr>
    </w:p>
    <w:p w14:paraId="597C43DA" w14:textId="2DCC2CCC" w:rsidR="00E478AE" w:rsidRPr="00294C71" w:rsidRDefault="00E478AE" w:rsidP="00E478AE">
      <w:pPr>
        <w:pStyle w:val="Section"/>
        <w:spacing w:after="120"/>
        <w:rPr>
          <w:rFonts w:asciiTheme="minorHAnsi" w:hAnsiTheme="minorHAnsi"/>
        </w:rPr>
      </w:pPr>
      <w:bookmarkStart w:id="55" w:name="_Toc113884366"/>
      <w:r w:rsidRPr="134D7351">
        <w:rPr>
          <w:rFonts w:asciiTheme="minorHAnsi" w:hAnsiTheme="minorHAnsi"/>
        </w:rPr>
        <w:t xml:space="preserve">Section </w:t>
      </w:r>
      <w:r w:rsidR="00480D5E">
        <w:rPr>
          <w:rFonts w:asciiTheme="minorHAnsi" w:hAnsiTheme="minorHAnsi"/>
        </w:rPr>
        <w:t>5</w:t>
      </w:r>
      <w:r w:rsidR="00480D5E" w:rsidRPr="134D7351">
        <w:rPr>
          <w:rFonts w:asciiTheme="minorHAnsi" w:hAnsiTheme="minorHAnsi"/>
        </w:rPr>
        <w:t>03</w:t>
      </w:r>
      <w:r w:rsidRPr="134D7351">
        <w:rPr>
          <w:rFonts w:asciiTheme="minorHAnsi" w:hAnsiTheme="minorHAnsi"/>
        </w:rPr>
        <w:t>. Procedure.</w:t>
      </w:r>
      <w:r w:rsidRPr="134D7351">
        <w:rPr>
          <w:rStyle w:val="FootnoteReference"/>
          <w:rFonts w:asciiTheme="minorHAnsi" w:hAnsiTheme="minorHAnsi"/>
        </w:rPr>
        <w:footnoteReference w:id="100"/>
      </w:r>
      <w:bookmarkEnd w:id="55"/>
    </w:p>
    <w:p w14:paraId="0F43EC99" w14:textId="2571C4D1" w:rsidR="00E478AE" w:rsidRPr="00294C71" w:rsidRDefault="00E478AE" w:rsidP="00E478AE">
      <w:pPr>
        <w:pStyle w:val="a"/>
        <w:spacing w:after="120"/>
        <w:rPr>
          <w:rFonts w:asciiTheme="minorHAnsi" w:hAnsiTheme="minorHAnsi"/>
        </w:rPr>
      </w:pPr>
      <w:r w:rsidRPr="00294C71">
        <w:rPr>
          <w:rFonts w:asciiTheme="minorHAnsi" w:hAnsiTheme="minorHAnsi"/>
        </w:rPr>
        <w:t>(a)</w:t>
      </w:r>
      <w:r w:rsidRPr="00294C71">
        <w:rPr>
          <w:rFonts w:asciiTheme="minorHAnsi" w:hAnsiTheme="minorHAnsi"/>
        </w:rPr>
        <w:tab/>
        <w:t xml:space="preserve">Notwithstanding any provisions of the </w:t>
      </w:r>
      <w:r w:rsidR="00B03DC1">
        <w:rPr>
          <w:rFonts w:asciiTheme="minorHAnsi" w:hAnsiTheme="minorHAnsi"/>
        </w:rPr>
        <w:t>s</w:t>
      </w:r>
      <w:r w:rsidRPr="00294C71">
        <w:rPr>
          <w:rFonts w:asciiTheme="minorHAnsi" w:hAnsiTheme="minorHAnsi"/>
        </w:rPr>
        <w:t>tate Administrative Procedures Act,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may, without a hearing, Summarily Suspend a license for not more than 60 days if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finds that a Pharmacist, Pharmacy Intern</w:t>
      </w:r>
      <w:r w:rsidRPr="00294C71">
        <w:rPr>
          <w:rFonts w:asciiTheme="minorHAnsi" w:hAnsiTheme="minorHAnsi"/>
        </w:rPr>
        <w:fldChar w:fldCharType="begin"/>
      </w:r>
      <w:r w:rsidRPr="00294C71">
        <w:rPr>
          <w:rFonts w:asciiTheme="minorHAnsi" w:hAnsiTheme="minorHAnsi"/>
        </w:rPr>
        <w:instrText xml:space="preserve"> pharmacy intern" </w:instrText>
      </w:r>
      <w:r w:rsidRPr="00294C71">
        <w:rPr>
          <w:rFonts w:asciiTheme="minorHAnsi" w:hAnsiTheme="minorHAnsi"/>
        </w:rPr>
        <w:fldChar w:fldCharType="end"/>
      </w:r>
      <w:r w:rsidRPr="00294C71">
        <w:rPr>
          <w:rFonts w:asciiTheme="minorHAnsi" w:hAnsiTheme="minorHAnsi"/>
        </w:rPr>
        <w:t>, Certified Pharmacy Technician</w:t>
      </w:r>
      <w:r w:rsidRPr="00294C71">
        <w:rPr>
          <w:rFonts w:asciiTheme="minorHAnsi" w:hAnsiTheme="minorHAnsi"/>
        </w:rPr>
        <w:fldChar w:fldCharType="begin"/>
      </w:r>
      <w:r w:rsidRPr="00294C71">
        <w:rPr>
          <w:rFonts w:asciiTheme="minorHAnsi" w:hAnsiTheme="minorHAnsi"/>
        </w:rPr>
        <w:instrText xml:space="preserve"> pharmacy technician" </w:instrText>
      </w:r>
      <w:r w:rsidRPr="00294C71">
        <w:rPr>
          <w:rFonts w:asciiTheme="minorHAnsi" w:hAnsiTheme="minorHAnsi"/>
        </w:rPr>
        <w:fldChar w:fldCharType="end"/>
      </w:r>
      <w:r w:rsidRPr="00294C71">
        <w:rPr>
          <w:rFonts w:asciiTheme="minorHAnsi" w:hAnsiTheme="minorHAnsi"/>
        </w:rPr>
        <w:t>, or Certified Pharmacy Technician</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pharmacy technician</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Candidate has violated a law or rule that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is empowered to enforce, and if continued practice by the Pharmacist, Pharmacy Intern</w:t>
      </w:r>
      <w:r w:rsidRPr="00294C71">
        <w:rPr>
          <w:rFonts w:asciiTheme="minorHAnsi" w:hAnsiTheme="minorHAnsi"/>
        </w:rPr>
        <w:fldChar w:fldCharType="begin"/>
      </w:r>
      <w:r w:rsidRPr="00294C71">
        <w:rPr>
          <w:rFonts w:asciiTheme="minorHAnsi" w:hAnsiTheme="minorHAnsi"/>
        </w:rPr>
        <w:instrText xml:space="preserve"> pharmacy intern" </w:instrText>
      </w:r>
      <w:r w:rsidRPr="00294C71">
        <w:rPr>
          <w:rFonts w:asciiTheme="minorHAnsi" w:hAnsiTheme="minorHAnsi"/>
        </w:rPr>
        <w:fldChar w:fldCharType="end"/>
      </w:r>
      <w:r w:rsidRPr="00294C71">
        <w:rPr>
          <w:rFonts w:asciiTheme="minorHAnsi" w:hAnsiTheme="minorHAnsi"/>
        </w:rPr>
        <w:t>, Certified Pharmacy Technician</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pharmacy technician</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or Certified Pharmacy Technician Candidate</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pharmacy technician</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would create an imminent risk of harm to the public. The Suspension shall take effect upon written notice to the Pharmacist, Pharmacy Intern</w:t>
      </w:r>
      <w:r w:rsidRPr="00294C71">
        <w:rPr>
          <w:rFonts w:asciiTheme="minorHAnsi" w:hAnsiTheme="minorHAnsi"/>
        </w:rPr>
        <w:fldChar w:fldCharType="begin"/>
      </w:r>
      <w:r w:rsidRPr="00294C71">
        <w:rPr>
          <w:rFonts w:asciiTheme="minorHAnsi" w:hAnsiTheme="minorHAnsi"/>
        </w:rPr>
        <w:instrText xml:space="preserve"> pharmacy intern" </w:instrText>
      </w:r>
      <w:r w:rsidRPr="00294C71">
        <w:rPr>
          <w:rFonts w:asciiTheme="minorHAnsi" w:hAnsiTheme="minorHAnsi"/>
        </w:rPr>
        <w:fldChar w:fldCharType="end"/>
      </w:r>
      <w:r w:rsidRPr="00294C71">
        <w:rPr>
          <w:rFonts w:asciiTheme="minorHAnsi" w:hAnsiTheme="minorHAnsi"/>
        </w:rPr>
        <w:t>, Certified Pharmacy Technician</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pharmacy technician</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or Certified Pharmacy Technician Candidate</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pharmacy technician</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specifying the statute or rule violated. At the time it issues the Suspension notice,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shall schedule a disciplinary hearing to be held under the Administrative Procedures Act within 20 days thereafter. The Pharmacist, Pharmacy Intern</w:t>
      </w:r>
      <w:r w:rsidRPr="00294C71">
        <w:rPr>
          <w:rFonts w:asciiTheme="minorHAnsi" w:hAnsiTheme="minorHAnsi"/>
        </w:rPr>
        <w:fldChar w:fldCharType="begin"/>
      </w:r>
      <w:r w:rsidRPr="00294C71">
        <w:rPr>
          <w:rFonts w:asciiTheme="minorHAnsi" w:hAnsiTheme="minorHAnsi"/>
        </w:rPr>
        <w:instrText xml:space="preserve"> pharmacy intern" </w:instrText>
      </w:r>
      <w:r w:rsidRPr="00294C71">
        <w:rPr>
          <w:rFonts w:asciiTheme="minorHAnsi" w:hAnsiTheme="minorHAnsi"/>
        </w:rPr>
        <w:fldChar w:fldCharType="end"/>
      </w:r>
      <w:r w:rsidRPr="00294C71">
        <w:rPr>
          <w:rFonts w:asciiTheme="minorHAnsi" w:hAnsiTheme="minorHAnsi"/>
        </w:rPr>
        <w:t xml:space="preserve">, Certified </w:t>
      </w:r>
      <w:r w:rsidRPr="00294C71">
        <w:rPr>
          <w:rFonts w:asciiTheme="minorHAnsi" w:hAnsiTheme="minorHAnsi"/>
        </w:rPr>
        <w:lastRenderedPageBreak/>
        <w:t>Pharmacy Technician</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pharmacy technician</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or Certified Pharmacy Technician Candidate</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pharmacy technician</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shall be provided with at least 10 days notice of any hearing held under this subsection.</w:t>
      </w:r>
    </w:p>
    <w:p w14:paraId="3BD85A5C" w14:textId="3B90FF68" w:rsidR="00E478AE" w:rsidRPr="00294C71" w:rsidRDefault="00E478AE" w:rsidP="00E478AE">
      <w:pPr>
        <w:pStyle w:val="a"/>
        <w:rPr>
          <w:rFonts w:asciiTheme="minorHAnsi" w:hAnsiTheme="minorHAnsi"/>
        </w:rPr>
      </w:pPr>
      <w:r w:rsidRPr="5FD33B20">
        <w:rPr>
          <w:rFonts w:asciiTheme="minorHAnsi" w:hAnsiTheme="minorHAnsi"/>
        </w:rPr>
        <w:t>(b)</w:t>
      </w:r>
      <w:r>
        <w:tab/>
      </w:r>
      <w:r w:rsidRPr="5FD33B20">
        <w:rPr>
          <w:rFonts w:asciiTheme="minorHAnsi" w:hAnsiTheme="minorHAnsi"/>
        </w:rPr>
        <w:t xml:space="preserve">Notwithstanding any provisions of the </w:t>
      </w:r>
      <w:r w:rsidR="00F05F38">
        <w:rPr>
          <w:rFonts w:asciiTheme="minorHAnsi" w:hAnsiTheme="minorHAnsi"/>
        </w:rPr>
        <w:t>s</w:t>
      </w:r>
      <w:r w:rsidRPr="5FD33B20">
        <w:rPr>
          <w:rFonts w:asciiTheme="minorHAnsi" w:hAnsiTheme="minorHAnsi"/>
        </w:rPr>
        <w:t>tate Administrative Procedures Act, the Board</w:t>
      </w:r>
      <w:r w:rsidRPr="5FD33B20">
        <w:rPr>
          <w:rFonts w:asciiTheme="minorHAnsi" w:hAnsiTheme="minorHAnsi"/>
        </w:rPr>
        <w:fldChar w:fldCharType="begin"/>
      </w:r>
      <w:r w:rsidRPr="5FD33B20">
        <w:rPr>
          <w:rFonts w:asciiTheme="minorHAnsi" w:hAnsiTheme="minorHAnsi"/>
        </w:rPr>
        <w:instrText xml:space="preserve"> board of pharmacy" </w:instrText>
      </w:r>
      <w:r w:rsidRPr="5FD33B20">
        <w:rPr>
          <w:rFonts w:asciiTheme="minorHAnsi" w:hAnsiTheme="minorHAnsi"/>
        </w:rPr>
        <w:fldChar w:fldCharType="end"/>
      </w:r>
      <w:r w:rsidRPr="5FD33B20">
        <w:rPr>
          <w:rFonts w:asciiTheme="minorHAnsi" w:hAnsiTheme="minorHAnsi"/>
        </w:rPr>
        <w:t xml:space="preserve"> may, in its own name, issue a Cease and Desist</w:t>
      </w:r>
      <w:r w:rsidRPr="5FD33B20">
        <w:rPr>
          <w:rFonts w:asciiTheme="minorHAnsi" w:hAnsiTheme="minorHAnsi"/>
        </w:rPr>
        <w:fldChar w:fldCharType="begin"/>
      </w:r>
      <w:r w:rsidRPr="5FD33B20">
        <w:rPr>
          <w:rFonts w:asciiTheme="minorHAnsi" w:hAnsiTheme="minorHAnsi"/>
        </w:rPr>
        <w:instrText xml:space="preserve"> cease and desist" </w:instrText>
      </w:r>
      <w:r w:rsidRPr="5FD33B20">
        <w:rPr>
          <w:rFonts w:asciiTheme="minorHAnsi" w:hAnsiTheme="minorHAnsi"/>
        </w:rPr>
        <w:fldChar w:fldCharType="end"/>
      </w:r>
      <w:r w:rsidRPr="5FD33B20">
        <w:rPr>
          <w:rFonts w:asciiTheme="minorHAnsi" w:hAnsiTheme="minorHAnsi"/>
        </w:rPr>
        <w:t xml:space="preserve"> order to stop an individual from engaging in an unauthorized Practice of Pharmacy</w:t>
      </w:r>
      <w:r w:rsidRPr="5FD33B20">
        <w:rPr>
          <w:rFonts w:asciiTheme="minorHAnsi" w:hAnsiTheme="minorHAnsi"/>
        </w:rPr>
        <w:fldChar w:fldCharType="begin"/>
      </w:r>
      <w:r w:rsidRPr="5FD33B20">
        <w:rPr>
          <w:rFonts w:asciiTheme="minorHAnsi" w:hAnsiTheme="minorHAnsi"/>
        </w:rPr>
        <w:instrText xml:space="preserve"> practice of pharmacy" </w:instrText>
      </w:r>
      <w:r w:rsidRPr="5FD33B20">
        <w:rPr>
          <w:rFonts w:asciiTheme="minorHAnsi" w:hAnsiTheme="minorHAnsi"/>
        </w:rPr>
        <w:fldChar w:fldCharType="end"/>
      </w:r>
      <w:r w:rsidRPr="5FD33B20">
        <w:rPr>
          <w:rFonts w:asciiTheme="minorHAnsi" w:hAnsiTheme="minorHAnsi"/>
        </w:rPr>
        <w:t xml:space="preserve"> or violating or threatening to violate a statute, rule, or order that the Board</w:t>
      </w:r>
      <w:r w:rsidRPr="5FD33B20">
        <w:rPr>
          <w:rFonts w:asciiTheme="minorHAnsi" w:hAnsiTheme="minorHAnsi"/>
        </w:rPr>
        <w:fldChar w:fldCharType="begin"/>
      </w:r>
      <w:r w:rsidRPr="5FD33B20">
        <w:rPr>
          <w:rFonts w:asciiTheme="minorHAnsi" w:hAnsiTheme="minorHAnsi"/>
        </w:rPr>
        <w:instrText xml:space="preserve"> </w:instrText>
      </w:r>
      <w:r w:rsidRPr="5FD33B20">
        <w:rPr>
          <w:rFonts w:asciiTheme="minorHAnsi" w:hAnsiTheme="minorHAnsi"/>
          <w:sz w:val="16"/>
          <w:szCs w:val="16"/>
        </w:rPr>
        <w:instrText>board of pharmacy</w:instrText>
      </w:r>
      <w:r w:rsidRPr="5FD33B20">
        <w:rPr>
          <w:rFonts w:asciiTheme="minorHAnsi" w:hAnsiTheme="minorHAnsi"/>
        </w:rPr>
        <w:instrText xml:space="preserve">" </w:instrText>
      </w:r>
      <w:r w:rsidRPr="5FD33B20">
        <w:rPr>
          <w:rFonts w:asciiTheme="minorHAnsi" w:hAnsiTheme="minorHAnsi"/>
        </w:rPr>
        <w:fldChar w:fldCharType="end"/>
      </w:r>
      <w:r w:rsidRPr="5FD33B20">
        <w:rPr>
          <w:rFonts w:asciiTheme="minorHAnsi" w:hAnsiTheme="minorHAnsi"/>
        </w:rPr>
        <w:t xml:space="preserve"> has issued or is empowered to enforce. The Cease and Desist order must state the reason for its issuance and give notice of the individual’s right to request a hearing under applicable procedures as set forth in the Administrative Procedures Act. Nothing herein shall be construed as barring criminal prosecutions for violations of this Act.</w:t>
      </w:r>
    </w:p>
    <w:p w14:paraId="760F5EC6" w14:textId="77777777" w:rsidR="00E478AE" w:rsidRPr="00294C71" w:rsidRDefault="00E478AE" w:rsidP="00E478AE">
      <w:pPr>
        <w:rPr>
          <w:rFonts w:asciiTheme="minorHAnsi" w:hAnsiTheme="minorHAnsi"/>
        </w:rPr>
      </w:pPr>
      <w:r w:rsidRPr="00294C71">
        <w:rPr>
          <w:rFonts w:asciiTheme="minorHAnsi" w:hAnsiTheme="minorHAnsi"/>
        </w:rPr>
        <w:t xml:space="preserve"> </w:t>
      </w:r>
    </w:p>
    <w:p w14:paraId="3BD2F17B" w14:textId="46B3CC96" w:rsidR="00B12407" w:rsidRPr="00294C71" w:rsidRDefault="00E478AE" w:rsidP="00E478AE">
      <w:pPr>
        <w:pStyle w:val="ArticleComments"/>
        <w:rPr>
          <w:rFonts w:asciiTheme="minorHAnsi" w:hAnsiTheme="minorHAnsi"/>
        </w:rPr>
      </w:pPr>
      <w:r w:rsidRPr="02A20A92">
        <w:rPr>
          <w:rFonts w:asciiTheme="minorHAnsi" w:hAnsiTheme="minorHAnsi"/>
        </w:rPr>
        <w:br w:type="page"/>
      </w:r>
      <w:bookmarkStart w:id="56" w:name="_Toc113884367"/>
      <w:r w:rsidR="00B12407" w:rsidRPr="00294C71">
        <w:rPr>
          <w:rFonts w:asciiTheme="minorHAnsi" w:hAnsiTheme="minorHAnsi"/>
        </w:rPr>
        <w:lastRenderedPageBreak/>
        <w:t>Article VI</w:t>
      </w:r>
      <w:r w:rsidR="003A39D4">
        <w:rPr>
          <w:rFonts w:asciiTheme="minorHAnsi" w:hAnsiTheme="minorHAnsi"/>
        </w:rPr>
        <w:br/>
      </w:r>
      <w:r w:rsidR="00B12407" w:rsidRPr="00294C71">
        <w:rPr>
          <w:rFonts w:asciiTheme="minorHAnsi" w:hAnsiTheme="minorHAnsi"/>
        </w:rPr>
        <w:t>Other</w:t>
      </w:r>
      <w:bookmarkEnd w:id="56"/>
    </w:p>
    <w:p w14:paraId="2686C81D" w14:textId="77777777" w:rsidR="00B12407" w:rsidRPr="00294C71" w:rsidRDefault="00B12407" w:rsidP="005A68DE">
      <w:pPr>
        <w:pStyle w:val="Section"/>
        <w:rPr>
          <w:rFonts w:asciiTheme="minorHAnsi" w:hAnsiTheme="minorHAnsi"/>
        </w:rPr>
      </w:pPr>
      <w:bookmarkStart w:id="57" w:name="_Toc113884368"/>
      <w:r w:rsidRPr="00294C71">
        <w:rPr>
          <w:rFonts w:asciiTheme="minorHAnsi" w:hAnsiTheme="minorHAnsi"/>
        </w:rPr>
        <w:t>Section 601. Severability.</w:t>
      </w:r>
      <w:bookmarkEnd w:id="57"/>
    </w:p>
    <w:p w14:paraId="1BB7BE81" w14:textId="77777777" w:rsidR="00B12407" w:rsidRPr="00294C71" w:rsidRDefault="00B12407" w:rsidP="00AD0878">
      <w:pPr>
        <w:pStyle w:val="BodyText1"/>
        <w:rPr>
          <w:rFonts w:asciiTheme="minorHAnsi" w:hAnsiTheme="minorHAnsi"/>
        </w:rPr>
      </w:pPr>
      <w:r w:rsidRPr="00294C71">
        <w:rPr>
          <w:rFonts w:asciiTheme="minorHAnsi" w:hAnsiTheme="minorHAnsi"/>
        </w:rPr>
        <w:t>If any provision of this Act is declared unconstitutional or illegal, or the applicability of this Act to any Person, Pharmacy, or circumstance is held invalid by a court of competent jurisdiction, the constitutionality or legality of the remaining provisions of this Act and the application of this Act to other Persons, Pharmacies, and circumstances shall not be affected and shall remain in full force and effect without the invalid provision or application.</w:t>
      </w:r>
    </w:p>
    <w:p w14:paraId="731416A7" w14:textId="77777777" w:rsidR="00B12407" w:rsidRPr="00294C71" w:rsidRDefault="00B12407" w:rsidP="00B12407">
      <w:pPr>
        <w:rPr>
          <w:rFonts w:asciiTheme="minorHAnsi" w:hAnsiTheme="minorHAnsi"/>
        </w:rPr>
      </w:pPr>
    </w:p>
    <w:p w14:paraId="64B602EC" w14:textId="77777777" w:rsidR="00B12407" w:rsidRPr="00294C71" w:rsidRDefault="00B12407" w:rsidP="5FD33B20">
      <w:pPr>
        <w:pStyle w:val="Section"/>
        <w:rPr>
          <w:rFonts w:asciiTheme="minorHAnsi" w:hAnsiTheme="minorHAnsi"/>
        </w:rPr>
      </w:pPr>
      <w:bookmarkStart w:id="58" w:name="_Toc113884369"/>
      <w:r w:rsidRPr="5FD33B20">
        <w:rPr>
          <w:rFonts w:asciiTheme="minorHAnsi" w:hAnsiTheme="minorHAnsi"/>
        </w:rPr>
        <w:t>Section 602. Effective Date.</w:t>
      </w:r>
      <w:bookmarkEnd w:id="58"/>
    </w:p>
    <w:p w14:paraId="359AF41F" w14:textId="77777777" w:rsidR="00B12407" w:rsidRPr="00294C71" w:rsidRDefault="00B12407" w:rsidP="00805A45">
      <w:pPr>
        <w:spacing w:before="120"/>
        <w:rPr>
          <w:rFonts w:asciiTheme="minorHAnsi" w:hAnsiTheme="minorHAnsi"/>
        </w:rPr>
      </w:pPr>
      <w:r w:rsidRPr="00294C71">
        <w:rPr>
          <w:rStyle w:val="BodytextChar0"/>
          <w:rFonts w:asciiTheme="minorHAnsi" w:hAnsiTheme="minorHAnsi"/>
        </w:rPr>
        <w:t>This Act shall be in full force and effect on</w:t>
      </w:r>
      <w:r w:rsidR="00D140CC" w:rsidRPr="00294C71">
        <w:rPr>
          <w:rStyle w:val="BodytextChar0"/>
          <w:rFonts w:asciiTheme="minorHAnsi" w:hAnsiTheme="minorHAnsi"/>
        </w:rPr>
        <w:t xml:space="preserve"> _______________</w:t>
      </w:r>
      <w:r w:rsidRPr="00294C71">
        <w:rPr>
          <w:rFonts w:asciiTheme="minorHAnsi" w:hAnsiTheme="minorHAnsi"/>
        </w:rPr>
        <w:t>.</w:t>
      </w:r>
    </w:p>
    <w:p w14:paraId="149421AE" w14:textId="77777777" w:rsidR="00B12407" w:rsidRPr="00294C71" w:rsidRDefault="00B12407" w:rsidP="00B12407">
      <w:pPr>
        <w:rPr>
          <w:rFonts w:asciiTheme="minorHAnsi" w:hAnsiTheme="minorHAnsi"/>
        </w:rPr>
      </w:pPr>
      <w:r w:rsidRPr="00294C71">
        <w:rPr>
          <w:rFonts w:asciiTheme="minorHAnsi" w:hAnsiTheme="minorHAnsi"/>
        </w:rPr>
        <w:t xml:space="preserve"> </w:t>
      </w:r>
    </w:p>
    <w:p w14:paraId="11DCD094" w14:textId="23F657D6" w:rsidR="00467492" w:rsidRPr="02A20A92" w:rsidRDefault="00AD0878" w:rsidP="00A27642">
      <w:pPr>
        <w:pStyle w:val="StyleNABPHelveticaLTStd"/>
        <w:rPr>
          <w:rFonts w:asciiTheme="minorHAnsi" w:hAnsiTheme="minorHAnsi"/>
        </w:rPr>
      </w:pPr>
      <w:r w:rsidRPr="02A20A92">
        <w:rPr>
          <w:rFonts w:asciiTheme="minorHAnsi" w:hAnsiTheme="minorHAnsi"/>
        </w:rPr>
        <w:br w:type="page"/>
      </w:r>
      <w:r w:rsidR="00467492" w:rsidRPr="02A20A92">
        <w:rPr>
          <w:rFonts w:asciiTheme="minorHAnsi" w:hAnsiTheme="minorHAnsi"/>
        </w:rPr>
        <w:lastRenderedPageBreak/>
        <w:t xml:space="preserve"> </w:t>
      </w:r>
    </w:p>
    <w:p w14:paraId="3EA93B99" w14:textId="4D92E5EF" w:rsidR="00F03401" w:rsidRPr="005764CC" w:rsidRDefault="00F03401" w:rsidP="00E86525">
      <w:pPr>
        <w:pStyle w:val="ArticleComments"/>
        <w:rPr>
          <w:rFonts w:asciiTheme="minorHAnsi" w:hAnsiTheme="minorHAnsi"/>
        </w:rPr>
      </w:pPr>
      <w:bookmarkStart w:id="59" w:name="_Toc113884370"/>
      <w:r w:rsidRPr="328E63A1">
        <w:rPr>
          <w:rFonts w:asciiTheme="minorHAnsi" w:hAnsiTheme="minorHAnsi"/>
        </w:rPr>
        <w:t>Model Prescription Monitoring Program</w:t>
      </w:r>
      <w:r w:rsidRPr="328E63A1">
        <w:rPr>
          <w:rFonts w:asciiTheme="minorHAnsi" w:hAnsiTheme="minorHAnsi"/>
          <w:b w:val="0"/>
          <w:sz w:val="22"/>
          <w:szCs w:val="22"/>
        </w:rPr>
        <w:fldChar w:fldCharType="begin"/>
      </w:r>
      <w:r w:rsidRPr="328E63A1">
        <w:rPr>
          <w:rFonts w:asciiTheme="minorHAnsi" w:hAnsiTheme="minorHAnsi"/>
          <w:b w:val="0"/>
          <w:sz w:val="22"/>
          <w:szCs w:val="22"/>
        </w:rPr>
        <w:instrText xml:space="preserve"> prescription monitoring program" </w:instrText>
      </w:r>
      <w:r w:rsidRPr="328E63A1">
        <w:rPr>
          <w:rFonts w:asciiTheme="minorHAnsi" w:hAnsiTheme="minorHAnsi"/>
          <w:b w:val="0"/>
          <w:sz w:val="22"/>
          <w:szCs w:val="22"/>
        </w:rPr>
        <w:fldChar w:fldCharType="end"/>
      </w:r>
      <w:r w:rsidRPr="328E63A1">
        <w:rPr>
          <w:rFonts w:asciiTheme="minorHAnsi" w:hAnsiTheme="minorHAnsi"/>
        </w:rPr>
        <w:t xml:space="preserve"> Act</w:t>
      </w:r>
      <w:bookmarkEnd w:id="59"/>
    </w:p>
    <w:p w14:paraId="7D602C87" w14:textId="77777777" w:rsidR="00F03401" w:rsidRPr="005764CC" w:rsidRDefault="00F03401" w:rsidP="00E86525">
      <w:pPr>
        <w:pStyle w:val="Section"/>
        <w:rPr>
          <w:rFonts w:asciiTheme="minorHAnsi" w:hAnsiTheme="minorHAnsi"/>
        </w:rPr>
      </w:pPr>
      <w:bookmarkStart w:id="60" w:name="_Toc113884371"/>
      <w:r w:rsidRPr="005764CC">
        <w:rPr>
          <w:rFonts w:asciiTheme="minorHAnsi" w:hAnsiTheme="minorHAnsi"/>
        </w:rPr>
        <w:t>Section 1. Short Title.</w:t>
      </w:r>
      <w:bookmarkEnd w:id="60"/>
    </w:p>
    <w:p w14:paraId="6D992FFA" w14:textId="77777777" w:rsidR="00F03401" w:rsidRPr="005764CC" w:rsidRDefault="00F03401" w:rsidP="00E86525">
      <w:pPr>
        <w:pStyle w:val="BodyText1"/>
        <w:rPr>
          <w:rFonts w:asciiTheme="minorHAnsi" w:hAnsiTheme="minorHAnsi"/>
        </w:rPr>
      </w:pPr>
      <w:r w:rsidRPr="005764CC">
        <w:rPr>
          <w:rFonts w:asciiTheme="minorHAnsi" w:hAnsiTheme="minorHAnsi"/>
        </w:rPr>
        <w:t>This Act shall be known and may be cited as the Model Prescription Monitoring Program</w:t>
      </w:r>
      <w:r w:rsidRPr="00AD1B2F">
        <w:rPr>
          <w:rFonts w:asciiTheme="minorHAnsi" w:hAnsiTheme="minorHAnsi"/>
        </w:rPr>
        <w:fldChar w:fldCharType="begin"/>
      </w:r>
      <w:r w:rsidRPr="00AD1B2F">
        <w:rPr>
          <w:rFonts w:asciiTheme="minorHAnsi" w:hAnsiTheme="minorHAnsi"/>
        </w:rPr>
        <w:instrText xml:space="preserve"> prescription monitoring program" </w:instrText>
      </w:r>
      <w:r w:rsidRPr="00AD1B2F">
        <w:rPr>
          <w:rFonts w:asciiTheme="minorHAnsi" w:hAnsiTheme="minorHAnsi"/>
        </w:rPr>
        <w:fldChar w:fldCharType="end"/>
      </w:r>
      <w:r w:rsidRPr="005764CC">
        <w:rPr>
          <w:rFonts w:asciiTheme="minorHAnsi" w:hAnsiTheme="minorHAnsi"/>
        </w:rPr>
        <w:t xml:space="preserve"> Act.</w:t>
      </w:r>
    </w:p>
    <w:p w14:paraId="28D26A41" w14:textId="77777777" w:rsidR="00F03401" w:rsidRPr="005764CC" w:rsidRDefault="00F03401" w:rsidP="00E86525">
      <w:pPr>
        <w:rPr>
          <w:rFonts w:asciiTheme="minorHAnsi" w:hAnsiTheme="minorHAnsi"/>
        </w:rPr>
      </w:pPr>
    </w:p>
    <w:p w14:paraId="2B4310C3" w14:textId="77777777" w:rsidR="00F03401" w:rsidRPr="005764CC" w:rsidRDefault="00F03401" w:rsidP="00E86525">
      <w:pPr>
        <w:pStyle w:val="Section"/>
        <w:rPr>
          <w:rFonts w:asciiTheme="minorHAnsi" w:hAnsiTheme="minorHAnsi"/>
        </w:rPr>
      </w:pPr>
      <w:bookmarkStart w:id="61" w:name="_Toc113884372"/>
      <w:r w:rsidRPr="005764CC">
        <w:rPr>
          <w:rFonts w:asciiTheme="minorHAnsi" w:hAnsiTheme="minorHAnsi"/>
        </w:rPr>
        <w:t>Section 2. Legislative Findings.</w:t>
      </w:r>
      <w:bookmarkEnd w:id="61"/>
    </w:p>
    <w:p w14:paraId="46E6D7D0" w14:textId="17ECA0F1" w:rsidR="00F03401" w:rsidRPr="005764CC" w:rsidRDefault="00F03401" w:rsidP="00E86525">
      <w:pPr>
        <w:pStyle w:val="BodyText1"/>
        <w:rPr>
          <w:rFonts w:asciiTheme="minorHAnsi" w:hAnsiTheme="minorHAnsi"/>
        </w:rPr>
      </w:pPr>
      <w:r w:rsidRPr="005764CC">
        <w:rPr>
          <w:rFonts w:asciiTheme="minorHAnsi" w:hAnsiTheme="minorHAnsi"/>
        </w:rPr>
        <w:t xml:space="preserve">(Insert </w:t>
      </w:r>
      <w:r w:rsidR="00B03DC1">
        <w:rPr>
          <w:rFonts w:asciiTheme="minorHAnsi" w:hAnsiTheme="minorHAnsi"/>
        </w:rPr>
        <w:t>s</w:t>
      </w:r>
      <w:r w:rsidRPr="005764CC">
        <w:rPr>
          <w:rFonts w:asciiTheme="minorHAnsi" w:hAnsiTheme="minorHAnsi"/>
        </w:rPr>
        <w:t>tate-appropriate mission/purposes.)</w:t>
      </w:r>
    </w:p>
    <w:p w14:paraId="20F231A3" w14:textId="77777777" w:rsidR="00F03401" w:rsidRPr="005764CC" w:rsidRDefault="00F03401" w:rsidP="00E86525">
      <w:pPr>
        <w:rPr>
          <w:rFonts w:asciiTheme="minorHAnsi" w:hAnsiTheme="minorHAnsi"/>
        </w:rPr>
      </w:pPr>
    </w:p>
    <w:p w14:paraId="06670359" w14:textId="77777777" w:rsidR="00F03401" w:rsidRPr="005764CC" w:rsidRDefault="00F03401" w:rsidP="00E86525">
      <w:pPr>
        <w:pStyle w:val="Section"/>
        <w:rPr>
          <w:rFonts w:asciiTheme="minorHAnsi" w:hAnsiTheme="minorHAnsi"/>
        </w:rPr>
      </w:pPr>
      <w:bookmarkStart w:id="62" w:name="_Toc113884373"/>
      <w:r w:rsidRPr="005764CC">
        <w:rPr>
          <w:rFonts w:asciiTheme="minorHAnsi" w:hAnsiTheme="minorHAnsi"/>
        </w:rPr>
        <w:t>Section 3. Purpose.</w:t>
      </w:r>
      <w:bookmarkEnd w:id="62"/>
    </w:p>
    <w:p w14:paraId="38F82B99" w14:textId="2DB72642" w:rsidR="00F03401" w:rsidRPr="005764CC" w:rsidRDefault="00F03401" w:rsidP="00E86525">
      <w:pPr>
        <w:pStyle w:val="BodyText1"/>
        <w:rPr>
          <w:rFonts w:asciiTheme="minorHAnsi" w:hAnsiTheme="minorHAnsi"/>
        </w:rPr>
      </w:pPr>
      <w:r w:rsidRPr="005764CC">
        <w:rPr>
          <w:rFonts w:asciiTheme="minorHAnsi" w:hAnsiTheme="minorHAnsi"/>
        </w:rPr>
        <w:t xml:space="preserve">(Insert </w:t>
      </w:r>
      <w:r w:rsidR="00B03DC1">
        <w:rPr>
          <w:rFonts w:asciiTheme="minorHAnsi" w:hAnsiTheme="minorHAnsi"/>
        </w:rPr>
        <w:t>s</w:t>
      </w:r>
      <w:r w:rsidRPr="005764CC">
        <w:rPr>
          <w:rFonts w:asciiTheme="minorHAnsi" w:hAnsiTheme="minorHAnsi"/>
        </w:rPr>
        <w:t>tate-appropriate mission/purposes.)</w:t>
      </w:r>
    </w:p>
    <w:p w14:paraId="23AD6440" w14:textId="77777777" w:rsidR="00F03401" w:rsidRPr="005764CC" w:rsidRDefault="00F03401" w:rsidP="00E86525">
      <w:pPr>
        <w:rPr>
          <w:rFonts w:asciiTheme="minorHAnsi" w:hAnsiTheme="minorHAnsi"/>
        </w:rPr>
      </w:pPr>
    </w:p>
    <w:p w14:paraId="4DEBB2A8" w14:textId="77777777" w:rsidR="00F03401" w:rsidRPr="005764CC" w:rsidRDefault="00F03401" w:rsidP="00E86525">
      <w:pPr>
        <w:pStyle w:val="Section"/>
        <w:rPr>
          <w:rFonts w:asciiTheme="minorHAnsi" w:hAnsiTheme="minorHAnsi"/>
        </w:rPr>
      </w:pPr>
      <w:bookmarkStart w:id="63" w:name="_Toc113884374"/>
      <w:r w:rsidRPr="005764CC">
        <w:rPr>
          <w:rFonts w:asciiTheme="minorHAnsi" w:hAnsiTheme="minorHAnsi"/>
        </w:rPr>
        <w:t>Section 4. Definitions.</w:t>
      </w:r>
      <w:bookmarkEnd w:id="63"/>
    </w:p>
    <w:p w14:paraId="6631B4D7" w14:textId="5A2452DC" w:rsidR="00F03401" w:rsidRPr="005764CC" w:rsidRDefault="00F03401" w:rsidP="00E86525">
      <w:pPr>
        <w:pStyle w:val="a"/>
        <w:rPr>
          <w:rFonts w:asciiTheme="minorHAnsi" w:hAnsiTheme="minorHAnsi"/>
        </w:rPr>
      </w:pPr>
      <w:r w:rsidRPr="005764CC">
        <w:rPr>
          <w:rFonts w:asciiTheme="minorHAnsi" w:hAnsiTheme="minorHAnsi"/>
        </w:rPr>
        <w:t>(a)</w:t>
      </w:r>
      <w:r w:rsidRPr="005764CC">
        <w:rPr>
          <w:rFonts w:asciiTheme="minorHAnsi" w:hAnsiTheme="minorHAnsi"/>
        </w:rPr>
        <w:tab/>
        <w:t>“Dispenser</w:t>
      </w:r>
      <w:r w:rsidRPr="005764CC">
        <w:rPr>
          <w:rFonts w:asciiTheme="minorHAnsi" w:hAnsiTheme="minorHAnsi"/>
        </w:rPr>
        <w:fldChar w:fldCharType="begin"/>
      </w:r>
      <w:r w:rsidRPr="005764CC">
        <w:rPr>
          <w:rFonts w:asciiTheme="minorHAnsi" w:hAnsiTheme="minorHAnsi"/>
        </w:rPr>
        <w:instrText xml:space="preserve"> dispense" </w:instrText>
      </w:r>
      <w:r w:rsidRPr="005764CC">
        <w:rPr>
          <w:rFonts w:asciiTheme="minorHAnsi" w:hAnsiTheme="minorHAnsi"/>
        </w:rPr>
        <w:fldChar w:fldCharType="end"/>
      </w:r>
      <w:r w:rsidRPr="005764CC">
        <w:rPr>
          <w:rFonts w:asciiTheme="minorHAnsi" w:hAnsiTheme="minorHAnsi"/>
        </w:rPr>
        <w:t xml:space="preserve">” means a person authorized in this </w:t>
      </w:r>
      <w:r w:rsidR="00B03DC1">
        <w:rPr>
          <w:rFonts w:asciiTheme="minorHAnsi" w:hAnsiTheme="minorHAnsi"/>
        </w:rPr>
        <w:t>s</w:t>
      </w:r>
      <w:r w:rsidRPr="005764CC">
        <w:rPr>
          <w:rFonts w:asciiTheme="minorHAnsi" w:hAnsiTheme="minorHAnsi"/>
        </w:rPr>
        <w:t>tate to distribute to the ultimate user a substance monitored by the Prescription Monitoring Program</w:t>
      </w:r>
      <w:r w:rsidRPr="00AD1B2F">
        <w:rPr>
          <w:rFonts w:asciiTheme="minorHAnsi" w:hAnsiTheme="minorHAnsi"/>
        </w:rPr>
        <w:fldChar w:fldCharType="begin"/>
      </w:r>
      <w:r w:rsidRPr="00AD1B2F">
        <w:rPr>
          <w:rFonts w:asciiTheme="minorHAnsi" w:hAnsiTheme="minorHAnsi"/>
        </w:rPr>
        <w:instrText xml:space="preserve"> prescription monitoring program" </w:instrText>
      </w:r>
      <w:r w:rsidRPr="00AD1B2F">
        <w:rPr>
          <w:rFonts w:asciiTheme="minorHAnsi" w:hAnsiTheme="minorHAnsi"/>
        </w:rPr>
        <w:fldChar w:fldCharType="end"/>
      </w:r>
      <w:r w:rsidRPr="005764CC">
        <w:rPr>
          <w:rFonts w:asciiTheme="minorHAnsi" w:hAnsiTheme="minorHAnsi"/>
        </w:rPr>
        <w:t>, but does not include:</w:t>
      </w:r>
    </w:p>
    <w:p w14:paraId="1BF385D5" w14:textId="77777777" w:rsidR="00F03401" w:rsidRPr="005764CC" w:rsidRDefault="00F03401" w:rsidP="00E86525">
      <w:pPr>
        <w:pStyle w:val="1"/>
        <w:rPr>
          <w:rFonts w:asciiTheme="minorHAnsi" w:hAnsiTheme="minorHAnsi"/>
        </w:rPr>
      </w:pPr>
      <w:r w:rsidRPr="005764CC">
        <w:rPr>
          <w:rFonts w:asciiTheme="minorHAnsi" w:hAnsiTheme="minorHAnsi"/>
        </w:rPr>
        <w:t>(1)</w:t>
      </w:r>
      <w:r w:rsidRPr="005764CC">
        <w:rPr>
          <w:rFonts w:asciiTheme="minorHAnsi" w:hAnsiTheme="minorHAnsi"/>
        </w:rPr>
        <w:tab/>
        <w:t>a licensed hospital or institutional facility Pharmacy that distributes such substances for the purposes of inpatient care;</w:t>
      </w:r>
    </w:p>
    <w:p w14:paraId="6861FB2B" w14:textId="77777777" w:rsidR="00F03401" w:rsidRPr="005764CC" w:rsidRDefault="00F03401" w:rsidP="00E86525">
      <w:pPr>
        <w:pStyle w:val="1"/>
        <w:rPr>
          <w:rFonts w:asciiTheme="minorHAnsi" w:hAnsiTheme="minorHAnsi"/>
        </w:rPr>
      </w:pPr>
      <w:r w:rsidRPr="005764CC">
        <w:rPr>
          <w:rFonts w:asciiTheme="minorHAnsi" w:hAnsiTheme="minorHAnsi"/>
        </w:rPr>
        <w:t>(2)</w:t>
      </w:r>
      <w:r w:rsidRPr="005764CC">
        <w:rPr>
          <w:rFonts w:asciiTheme="minorHAnsi" w:hAnsiTheme="minorHAnsi"/>
        </w:rPr>
        <w:tab/>
        <w:t>a licensed nurse or medication aide who administers</w:t>
      </w:r>
      <w:r>
        <w:rPr>
          <w:rFonts w:asciiTheme="minorHAnsi" w:hAnsiTheme="minorHAnsi"/>
        </w:rPr>
        <w:fldChar w:fldCharType="begin"/>
      </w:r>
      <w:r>
        <w:instrText xml:space="preserve"> </w:instrText>
      </w:r>
      <w:r w:rsidRPr="001F3DD0">
        <w:rPr>
          <w:rFonts w:asciiTheme="minorHAnsi" w:hAnsiTheme="minorHAnsi"/>
        </w:rPr>
        <w:instrText>administer</w:instrText>
      </w:r>
      <w:r>
        <w:instrText xml:space="preserve">" </w:instrText>
      </w:r>
      <w:r>
        <w:rPr>
          <w:rFonts w:asciiTheme="minorHAnsi" w:hAnsiTheme="minorHAnsi"/>
        </w:rPr>
        <w:fldChar w:fldCharType="end"/>
      </w:r>
      <w:r w:rsidRPr="005764CC">
        <w:rPr>
          <w:rFonts w:asciiTheme="minorHAnsi" w:hAnsiTheme="minorHAnsi"/>
        </w:rPr>
        <w:t xml:space="preserve"> such a substance at the direction of a licensed physician; </w:t>
      </w:r>
    </w:p>
    <w:p w14:paraId="11ED82B5" w14:textId="77777777" w:rsidR="00F03401" w:rsidRPr="005764CC" w:rsidRDefault="00F03401" w:rsidP="00E86525">
      <w:pPr>
        <w:pStyle w:val="a"/>
        <w:rPr>
          <w:rFonts w:asciiTheme="minorHAnsi" w:hAnsiTheme="minorHAnsi"/>
        </w:rPr>
      </w:pPr>
      <w:r w:rsidRPr="005764CC">
        <w:rPr>
          <w:rFonts w:asciiTheme="minorHAnsi" w:hAnsiTheme="minorHAnsi"/>
        </w:rPr>
        <w:t>(b)</w:t>
      </w:r>
      <w:r w:rsidRPr="005764CC">
        <w:rPr>
          <w:rFonts w:asciiTheme="minorHAnsi" w:hAnsiTheme="minorHAnsi"/>
        </w:rPr>
        <w:tab/>
        <w:t>“Drug of Concern</w:t>
      </w:r>
      <w:r>
        <w:rPr>
          <w:rFonts w:asciiTheme="minorHAnsi" w:hAnsiTheme="minorHAnsi"/>
        </w:rPr>
        <w:fldChar w:fldCharType="begin"/>
      </w:r>
      <w:r>
        <w:instrText xml:space="preserve"> </w:instrText>
      </w:r>
      <w:r w:rsidRPr="0050486C">
        <w:rPr>
          <w:rFonts w:asciiTheme="minorHAnsi" w:hAnsiTheme="minorHAnsi"/>
        </w:rPr>
        <w:instrText>drug of concern</w:instrText>
      </w:r>
      <w:r>
        <w:instrText xml:space="preserve">" </w:instrText>
      </w:r>
      <w:r>
        <w:rPr>
          <w:rFonts w:asciiTheme="minorHAnsi" w:hAnsiTheme="minorHAnsi"/>
        </w:rPr>
        <w:fldChar w:fldCharType="end"/>
      </w:r>
      <w:r w:rsidRPr="005764CC">
        <w:rPr>
          <w:rFonts w:asciiTheme="minorHAnsi" w:hAnsiTheme="minorHAnsi"/>
        </w:rPr>
        <w:t xml:space="preserve">” means any prescription or over-the-counter </w:t>
      </w:r>
      <w:r>
        <w:rPr>
          <w:rFonts w:asciiTheme="minorHAnsi" w:hAnsiTheme="minorHAnsi"/>
        </w:rPr>
        <w:t>Drug</w:t>
      </w:r>
      <w:r w:rsidRPr="005764CC">
        <w:rPr>
          <w:rFonts w:asciiTheme="minorHAnsi" w:hAnsiTheme="minorHAnsi"/>
        </w:rPr>
        <w:t xml:space="preserve"> that demonstrates a potential for abuse, particularly those identified by Boards of Pharmacy</w:t>
      </w:r>
      <w:r>
        <w:rPr>
          <w:rFonts w:asciiTheme="minorHAnsi" w:hAnsiTheme="minorHAnsi"/>
        </w:rPr>
        <w:fldChar w:fldCharType="begin"/>
      </w:r>
      <w:r>
        <w:instrText xml:space="preserve"> </w:instrText>
      </w:r>
      <w:r w:rsidRPr="001F3DD0">
        <w:rPr>
          <w:rFonts w:asciiTheme="minorHAnsi" w:hAnsiTheme="minorHAnsi"/>
        </w:rPr>
        <w:instrText>board of pharmacy</w:instrText>
      </w:r>
      <w:r>
        <w:instrText xml:space="preserve">" </w:instrText>
      </w:r>
      <w:r>
        <w:rPr>
          <w:rFonts w:asciiTheme="minorHAnsi" w:hAnsiTheme="minorHAnsi"/>
        </w:rPr>
        <w:fldChar w:fldCharType="end"/>
      </w:r>
      <w:r w:rsidRPr="005764CC">
        <w:rPr>
          <w:rFonts w:asciiTheme="minorHAnsi" w:hAnsiTheme="minorHAnsi"/>
        </w:rPr>
        <w:t>, law enforcement, and addiction treatment professionals.</w:t>
      </w:r>
    </w:p>
    <w:p w14:paraId="5FBC0450" w14:textId="77777777" w:rsidR="00F03401" w:rsidRPr="005764CC" w:rsidRDefault="00F03401" w:rsidP="00E86525">
      <w:pPr>
        <w:pStyle w:val="a"/>
        <w:rPr>
          <w:rFonts w:asciiTheme="minorHAnsi" w:hAnsiTheme="minorHAnsi"/>
        </w:rPr>
      </w:pPr>
      <w:r w:rsidRPr="005764CC">
        <w:rPr>
          <w:rFonts w:asciiTheme="minorHAnsi" w:hAnsiTheme="minorHAnsi"/>
        </w:rPr>
        <w:t>(c)</w:t>
      </w:r>
      <w:r w:rsidRPr="005764CC">
        <w:rPr>
          <w:rFonts w:asciiTheme="minorHAnsi" w:hAnsiTheme="minorHAnsi"/>
        </w:rPr>
        <w:tab/>
        <w:t>“Electronic Health Information Systems” means an electronic data intermediary, gateway, or hub that facilitates secure delivery of electronic health information to Practitioners or Dispensers, including:</w:t>
      </w:r>
    </w:p>
    <w:p w14:paraId="4AFE517F" w14:textId="53FF4DCA" w:rsidR="00F03401" w:rsidRPr="005764CC" w:rsidRDefault="00F03401" w:rsidP="00E86525">
      <w:pPr>
        <w:pStyle w:val="a"/>
        <w:ind w:left="1440" w:hanging="432"/>
        <w:rPr>
          <w:rFonts w:asciiTheme="minorHAnsi" w:hAnsiTheme="minorHAnsi"/>
        </w:rPr>
      </w:pPr>
      <w:r w:rsidRPr="005764CC">
        <w:rPr>
          <w:rFonts w:asciiTheme="minorHAnsi" w:hAnsiTheme="minorHAnsi"/>
        </w:rPr>
        <w:t>(1)</w:t>
      </w:r>
      <w:r w:rsidR="0017002F">
        <w:rPr>
          <w:rFonts w:asciiTheme="minorHAnsi" w:hAnsiTheme="minorHAnsi"/>
        </w:rPr>
        <w:tab/>
      </w:r>
      <w:r w:rsidRPr="005764CC">
        <w:rPr>
          <w:rFonts w:asciiTheme="minorHAnsi" w:hAnsiTheme="minorHAnsi"/>
        </w:rPr>
        <w:t>health information exchanges;</w:t>
      </w:r>
    </w:p>
    <w:p w14:paraId="19894636" w14:textId="224C6CDB" w:rsidR="00F03401" w:rsidRPr="005764CC" w:rsidRDefault="00F03401" w:rsidP="00E86525">
      <w:pPr>
        <w:pStyle w:val="a"/>
        <w:ind w:left="1440" w:hanging="432"/>
        <w:rPr>
          <w:rFonts w:asciiTheme="minorHAnsi" w:hAnsiTheme="minorHAnsi"/>
        </w:rPr>
      </w:pPr>
      <w:r w:rsidRPr="005764CC">
        <w:rPr>
          <w:rFonts w:asciiTheme="minorHAnsi" w:hAnsiTheme="minorHAnsi"/>
        </w:rPr>
        <w:t>(2)</w:t>
      </w:r>
      <w:r w:rsidR="0017002F">
        <w:rPr>
          <w:rFonts w:asciiTheme="minorHAnsi" w:hAnsiTheme="minorHAnsi"/>
        </w:rPr>
        <w:tab/>
      </w:r>
      <w:r w:rsidRPr="005764CC">
        <w:rPr>
          <w:rFonts w:asciiTheme="minorHAnsi" w:hAnsiTheme="minorHAnsi"/>
        </w:rPr>
        <w:t>health information networks;</w:t>
      </w:r>
    </w:p>
    <w:p w14:paraId="42574DA0" w14:textId="7C7AEDF7" w:rsidR="00F03401" w:rsidRPr="005764CC" w:rsidRDefault="00F03401" w:rsidP="00E86525">
      <w:pPr>
        <w:pStyle w:val="a"/>
        <w:ind w:left="1440" w:hanging="432"/>
        <w:rPr>
          <w:rFonts w:asciiTheme="minorHAnsi" w:hAnsiTheme="minorHAnsi"/>
        </w:rPr>
      </w:pPr>
      <w:r w:rsidRPr="005764CC">
        <w:rPr>
          <w:rFonts w:asciiTheme="minorHAnsi" w:hAnsiTheme="minorHAnsi"/>
        </w:rPr>
        <w:t>(3)</w:t>
      </w:r>
      <w:r w:rsidR="0017002F">
        <w:rPr>
          <w:rFonts w:asciiTheme="minorHAnsi" w:hAnsiTheme="minorHAnsi"/>
        </w:rPr>
        <w:tab/>
      </w:r>
      <w:r w:rsidRPr="005764CC">
        <w:rPr>
          <w:rFonts w:asciiTheme="minorHAnsi" w:hAnsiTheme="minorHAnsi"/>
        </w:rPr>
        <w:t>pharmacy software systems;</w:t>
      </w:r>
    </w:p>
    <w:p w14:paraId="2A49BBF5" w14:textId="76D07538" w:rsidR="00F03401" w:rsidRPr="005764CC" w:rsidRDefault="00F03401" w:rsidP="00E86525">
      <w:pPr>
        <w:pStyle w:val="a"/>
        <w:ind w:left="1440" w:hanging="432"/>
        <w:rPr>
          <w:rFonts w:asciiTheme="minorHAnsi" w:hAnsiTheme="minorHAnsi"/>
        </w:rPr>
      </w:pPr>
      <w:r w:rsidRPr="005764CC">
        <w:rPr>
          <w:rFonts w:asciiTheme="minorHAnsi" w:hAnsiTheme="minorHAnsi"/>
        </w:rPr>
        <w:t>(4)</w:t>
      </w:r>
      <w:r w:rsidR="0017002F">
        <w:rPr>
          <w:rFonts w:asciiTheme="minorHAnsi" w:hAnsiTheme="minorHAnsi"/>
        </w:rPr>
        <w:tab/>
      </w:r>
      <w:r w:rsidRPr="005764CC">
        <w:rPr>
          <w:rFonts w:asciiTheme="minorHAnsi" w:hAnsiTheme="minorHAnsi"/>
        </w:rPr>
        <w:t>electronic medical (health) record software applications; or</w:t>
      </w:r>
    </w:p>
    <w:p w14:paraId="69BC6EC2" w14:textId="1095383E" w:rsidR="00F03401" w:rsidRPr="005764CC" w:rsidRDefault="00F03401" w:rsidP="00E86525">
      <w:pPr>
        <w:pStyle w:val="a"/>
        <w:ind w:left="1440" w:hanging="432"/>
        <w:rPr>
          <w:rFonts w:asciiTheme="minorHAnsi" w:hAnsiTheme="minorHAnsi"/>
        </w:rPr>
      </w:pPr>
      <w:r w:rsidRPr="005764CC">
        <w:rPr>
          <w:rFonts w:asciiTheme="minorHAnsi" w:hAnsiTheme="minorHAnsi"/>
        </w:rPr>
        <w:t>(5)</w:t>
      </w:r>
      <w:r w:rsidR="0017002F">
        <w:rPr>
          <w:rFonts w:asciiTheme="minorHAnsi" w:hAnsiTheme="minorHAnsi"/>
        </w:rPr>
        <w:tab/>
      </w:r>
      <w:r w:rsidRPr="005764CC">
        <w:rPr>
          <w:rFonts w:asciiTheme="minorHAnsi" w:hAnsiTheme="minorHAnsi"/>
        </w:rPr>
        <w:t>electronic prescribing software applications.</w:t>
      </w:r>
    </w:p>
    <w:p w14:paraId="7CF1F0A0" w14:textId="77777777" w:rsidR="00F03401" w:rsidRDefault="00F03401" w:rsidP="00E86525">
      <w:pPr>
        <w:pStyle w:val="a"/>
        <w:rPr>
          <w:rFonts w:asciiTheme="minorHAnsi" w:hAnsiTheme="minorHAnsi"/>
        </w:rPr>
      </w:pPr>
      <w:r w:rsidRPr="005764CC">
        <w:rPr>
          <w:rFonts w:asciiTheme="minorHAnsi" w:hAnsiTheme="minorHAnsi"/>
        </w:rPr>
        <w:t>(d)</w:t>
      </w:r>
      <w:r w:rsidRPr="005764CC">
        <w:rPr>
          <w:rFonts w:asciiTheme="minorHAnsi" w:hAnsiTheme="minorHAnsi"/>
        </w:rPr>
        <w:tab/>
        <w:t>“Interoperability” means the sharing of Prescription Monitoring Program</w:t>
      </w:r>
      <w:r w:rsidRPr="00AD1B2F">
        <w:rPr>
          <w:rFonts w:asciiTheme="minorHAnsi" w:hAnsiTheme="minorHAnsi"/>
        </w:rPr>
        <w:fldChar w:fldCharType="begin"/>
      </w:r>
      <w:r w:rsidRPr="00AD1B2F">
        <w:rPr>
          <w:rFonts w:asciiTheme="minorHAnsi" w:hAnsiTheme="minorHAnsi"/>
        </w:rPr>
        <w:instrText xml:space="preserve"> prescription monitoring program" </w:instrText>
      </w:r>
      <w:r w:rsidRPr="00AD1B2F">
        <w:rPr>
          <w:rFonts w:asciiTheme="minorHAnsi" w:hAnsiTheme="minorHAnsi"/>
        </w:rPr>
        <w:fldChar w:fldCharType="end"/>
      </w:r>
      <w:r w:rsidRPr="005764CC">
        <w:rPr>
          <w:rFonts w:asciiTheme="minorHAnsi" w:hAnsiTheme="minorHAnsi"/>
        </w:rPr>
        <w:t xml:space="preserve"> Information with another PMP, or the integration of Prescription Monitoring Program</w:t>
      </w:r>
      <w:r w:rsidRPr="00AD1B2F">
        <w:rPr>
          <w:rFonts w:asciiTheme="minorHAnsi" w:hAnsiTheme="minorHAnsi"/>
        </w:rPr>
        <w:fldChar w:fldCharType="begin"/>
      </w:r>
      <w:r w:rsidRPr="00AD1B2F">
        <w:rPr>
          <w:rFonts w:asciiTheme="minorHAnsi" w:hAnsiTheme="minorHAnsi"/>
        </w:rPr>
        <w:instrText xml:space="preserve"> prescription monitoring program" </w:instrText>
      </w:r>
      <w:r w:rsidRPr="00AD1B2F">
        <w:rPr>
          <w:rFonts w:asciiTheme="minorHAnsi" w:hAnsiTheme="minorHAnsi"/>
        </w:rPr>
        <w:fldChar w:fldCharType="end"/>
      </w:r>
      <w:r w:rsidRPr="005764CC">
        <w:rPr>
          <w:rFonts w:asciiTheme="minorHAnsi" w:hAnsiTheme="minorHAnsi"/>
        </w:rPr>
        <w:t xml:space="preserve"> Information into the Electronic Health Information Systems.</w:t>
      </w:r>
    </w:p>
    <w:p w14:paraId="68A91665" w14:textId="77777777" w:rsidR="00F03401" w:rsidRPr="005764CC" w:rsidRDefault="00F03401" w:rsidP="00E86525">
      <w:pPr>
        <w:pStyle w:val="a"/>
        <w:rPr>
          <w:rFonts w:asciiTheme="minorHAnsi" w:hAnsiTheme="minorHAnsi"/>
        </w:rPr>
      </w:pPr>
      <w:r w:rsidRPr="134D7351">
        <w:rPr>
          <w:rFonts w:asciiTheme="minorHAnsi" w:hAnsiTheme="minorHAnsi"/>
        </w:rPr>
        <w:t>(e)</w:t>
      </w:r>
      <w:r w:rsidRPr="005764CC">
        <w:rPr>
          <w:rFonts w:asciiTheme="minorHAnsi" w:hAnsiTheme="minorHAnsi"/>
        </w:rPr>
        <w:tab/>
      </w:r>
      <w:r w:rsidRPr="134D7351">
        <w:rPr>
          <w:rFonts w:asciiTheme="minorHAnsi" w:hAnsiTheme="minorHAnsi"/>
        </w:rPr>
        <w:t>“Prescription Monitoring Program</w:t>
      </w:r>
      <w:r w:rsidRPr="134D7351">
        <w:rPr>
          <w:rFonts w:asciiTheme="minorHAnsi" w:hAnsiTheme="minorHAnsi"/>
        </w:rPr>
        <w:fldChar w:fldCharType="begin"/>
      </w:r>
      <w:r w:rsidRPr="134D7351">
        <w:rPr>
          <w:rFonts w:asciiTheme="minorHAnsi" w:hAnsiTheme="minorHAnsi"/>
        </w:rPr>
        <w:instrText xml:space="preserve"> prescription monitoring program" </w:instrText>
      </w:r>
      <w:r w:rsidRPr="134D7351">
        <w:rPr>
          <w:rFonts w:asciiTheme="minorHAnsi" w:hAnsiTheme="minorHAnsi"/>
        </w:rPr>
        <w:fldChar w:fldCharType="end"/>
      </w:r>
      <w:r w:rsidRPr="134D7351">
        <w:rPr>
          <w:rFonts w:asciiTheme="minorHAnsi" w:hAnsiTheme="minorHAnsi"/>
        </w:rPr>
        <w:t xml:space="preserve"> Information” means information submitted to and maintained by the Prescription Monitoring Program</w:t>
      </w:r>
      <w:r w:rsidRPr="134D7351">
        <w:rPr>
          <w:rFonts w:asciiTheme="minorHAnsi" w:hAnsiTheme="minorHAnsi"/>
        </w:rPr>
        <w:fldChar w:fldCharType="begin"/>
      </w:r>
      <w:r w:rsidRPr="134D7351">
        <w:rPr>
          <w:rFonts w:asciiTheme="minorHAnsi" w:hAnsiTheme="minorHAnsi"/>
        </w:rPr>
        <w:instrText xml:space="preserve"> prescription monitoring program" </w:instrText>
      </w:r>
      <w:r w:rsidRPr="134D7351">
        <w:rPr>
          <w:rFonts w:asciiTheme="minorHAnsi" w:hAnsiTheme="minorHAnsi"/>
        </w:rPr>
        <w:fldChar w:fldCharType="end"/>
      </w:r>
      <w:r w:rsidRPr="134D7351">
        <w:rPr>
          <w:rFonts w:asciiTheme="minorHAnsi" w:hAnsiTheme="minorHAnsi"/>
        </w:rPr>
        <w:t>.</w:t>
      </w:r>
      <w:r w:rsidRPr="134D7351">
        <w:rPr>
          <w:rStyle w:val="FootnoteReference"/>
          <w:rFonts w:asciiTheme="minorHAnsi" w:hAnsiTheme="minorHAnsi"/>
        </w:rPr>
        <w:footnoteReference w:id="101"/>
      </w:r>
    </w:p>
    <w:p w14:paraId="39CD0CAA" w14:textId="77777777" w:rsidR="00F03401" w:rsidRPr="005764CC" w:rsidRDefault="00F03401" w:rsidP="00E86525">
      <w:pPr>
        <w:pStyle w:val="a"/>
        <w:rPr>
          <w:rFonts w:asciiTheme="minorHAnsi" w:hAnsiTheme="minorHAnsi"/>
        </w:rPr>
      </w:pPr>
      <w:r w:rsidRPr="005764CC">
        <w:rPr>
          <w:rFonts w:asciiTheme="minorHAnsi" w:hAnsiTheme="minorHAnsi"/>
        </w:rPr>
        <w:t>(</w:t>
      </w:r>
      <w:r>
        <w:rPr>
          <w:rFonts w:asciiTheme="minorHAnsi" w:hAnsiTheme="minorHAnsi"/>
        </w:rPr>
        <w:t>f</w:t>
      </w:r>
      <w:r w:rsidRPr="005764CC">
        <w:rPr>
          <w:rFonts w:asciiTheme="minorHAnsi" w:hAnsiTheme="minorHAnsi"/>
        </w:rPr>
        <w:t>)</w:t>
      </w:r>
      <w:r w:rsidRPr="005764CC">
        <w:rPr>
          <w:rFonts w:asciiTheme="minorHAnsi" w:hAnsiTheme="minorHAnsi"/>
        </w:rPr>
        <w:tab/>
        <w:t>“Prescription Monitoring Program</w:t>
      </w:r>
      <w:r w:rsidRPr="00AD1B2F">
        <w:rPr>
          <w:rFonts w:asciiTheme="minorHAnsi" w:hAnsiTheme="minorHAnsi"/>
        </w:rPr>
        <w:fldChar w:fldCharType="begin"/>
      </w:r>
      <w:r w:rsidRPr="00AD1B2F">
        <w:rPr>
          <w:rFonts w:asciiTheme="minorHAnsi" w:hAnsiTheme="minorHAnsi"/>
        </w:rPr>
        <w:instrText xml:space="preserve"> prescription monitoring program" </w:instrText>
      </w:r>
      <w:r w:rsidRPr="00AD1B2F">
        <w:rPr>
          <w:rFonts w:asciiTheme="minorHAnsi" w:hAnsiTheme="minorHAnsi"/>
        </w:rPr>
        <w:fldChar w:fldCharType="end"/>
      </w:r>
      <w:r w:rsidRPr="005764CC">
        <w:rPr>
          <w:rFonts w:asciiTheme="minorHAnsi" w:hAnsiTheme="minorHAnsi"/>
        </w:rPr>
        <w:t xml:space="preserve"> (PMP)” means a program established under Section 5 of this Act.</w:t>
      </w:r>
    </w:p>
    <w:p w14:paraId="0A6BA5C9" w14:textId="77777777" w:rsidR="00F03401" w:rsidRPr="005764CC" w:rsidRDefault="00F03401" w:rsidP="001E04C2">
      <w:pPr>
        <w:ind w:left="576"/>
        <w:rPr>
          <w:rFonts w:asciiTheme="minorHAnsi" w:hAnsiTheme="minorHAnsi"/>
        </w:rPr>
      </w:pPr>
    </w:p>
    <w:p w14:paraId="5EC3C332" w14:textId="77777777" w:rsidR="00F03401" w:rsidRPr="005764CC" w:rsidRDefault="00F03401" w:rsidP="00E86525">
      <w:pPr>
        <w:pStyle w:val="Section"/>
        <w:keepNext/>
        <w:rPr>
          <w:rFonts w:asciiTheme="minorHAnsi" w:hAnsiTheme="minorHAnsi"/>
        </w:rPr>
      </w:pPr>
      <w:bookmarkStart w:id="64" w:name="_Toc113884375"/>
      <w:r w:rsidRPr="005764CC">
        <w:rPr>
          <w:rFonts w:asciiTheme="minorHAnsi" w:hAnsiTheme="minorHAnsi"/>
        </w:rPr>
        <w:lastRenderedPageBreak/>
        <w:t xml:space="preserve">Section 5. Establishment </w:t>
      </w:r>
      <w:r>
        <w:rPr>
          <w:rFonts w:asciiTheme="minorHAnsi" w:hAnsiTheme="minorHAnsi"/>
        </w:rPr>
        <w:t>o</w:t>
      </w:r>
      <w:r w:rsidRPr="005764CC">
        <w:rPr>
          <w:rFonts w:asciiTheme="minorHAnsi" w:hAnsiTheme="minorHAnsi"/>
        </w:rPr>
        <w:t xml:space="preserve">f </w:t>
      </w:r>
      <w:r>
        <w:rPr>
          <w:rFonts w:asciiTheme="minorHAnsi" w:hAnsiTheme="minorHAnsi"/>
        </w:rPr>
        <w:t>a</w:t>
      </w:r>
      <w:r w:rsidRPr="005764CC">
        <w:rPr>
          <w:rFonts w:asciiTheme="minorHAnsi" w:hAnsiTheme="minorHAnsi"/>
        </w:rPr>
        <w:t xml:space="preserve"> Prescription Monitoring Program</w:t>
      </w:r>
      <w:r w:rsidRPr="00AD1B2F">
        <w:rPr>
          <w:rFonts w:asciiTheme="minorHAnsi" w:hAnsiTheme="minorHAnsi"/>
        </w:rPr>
        <w:fldChar w:fldCharType="begin"/>
      </w:r>
      <w:r w:rsidRPr="00AD1B2F">
        <w:rPr>
          <w:rFonts w:asciiTheme="minorHAnsi" w:hAnsiTheme="minorHAnsi"/>
        </w:rPr>
        <w:instrText xml:space="preserve"> prescription monitoring program" </w:instrText>
      </w:r>
      <w:r w:rsidRPr="00AD1B2F">
        <w:rPr>
          <w:rFonts w:asciiTheme="minorHAnsi" w:hAnsiTheme="minorHAnsi"/>
        </w:rPr>
        <w:fldChar w:fldCharType="end"/>
      </w:r>
      <w:r w:rsidRPr="005764CC">
        <w:rPr>
          <w:rFonts w:asciiTheme="minorHAnsi" w:hAnsiTheme="minorHAnsi"/>
        </w:rPr>
        <w:t>.</w:t>
      </w:r>
      <w:bookmarkEnd w:id="64"/>
    </w:p>
    <w:p w14:paraId="17243154" w14:textId="70E2B5A7" w:rsidR="00F03401" w:rsidRPr="005764CC" w:rsidRDefault="00F03401" w:rsidP="00E86525">
      <w:pPr>
        <w:pStyle w:val="a"/>
        <w:rPr>
          <w:rFonts w:asciiTheme="minorHAnsi" w:hAnsiTheme="minorHAnsi"/>
        </w:rPr>
      </w:pPr>
      <w:r w:rsidRPr="005764CC">
        <w:rPr>
          <w:rFonts w:asciiTheme="minorHAnsi" w:hAnsiTheme="minorHAnsi"/>
        </w:rPr>
        <w:t>(a)</w:t>
      </w:r>
      <w:r w:rsidRPr="005764CC">
        <w:rPr>
          <w:rFonts w:asciiTheme="minorHAnsi" w:hAnsiTheme="minorHAnsi"/>
        </w:rPr>
        <w:tab/>
        <w:t>The Board</w:t>
      </w:r>
      <w:r w:rsidRPr="00AD1B2F">
        <w:rPr>
          <w:rFonts w:asciiTheme="minorHAnsi" w:hAnsiTheme="minorHAnsi"/>
          <w:szCs w:val="22"/>
        </w:rPr>
        <w:fldChar w:fldCharType="begin"/>
      </w:r>
      <w:r w:rsidRPr="00AD1B2F">
        <w:rPr>
          <w:rFonts w:asciiTheme="minorHAnsi" w:hAnsiTheme="minorHAnsi"/>
          <w:szCs w:val="22"/>
        </w:rPr>
        <w:instrText xml:space="preserve"> board of pharmacy" </w:instrText>
      </w:r>
      <w:r w:rsidRPr="00AD1B2F">
        <w:rPr>
          <w:rFonts w:asciiTheme="minorHAnsi" w:hAnsiTheme="minorHAnsi"/>
          <w:szCs w:val="22"/>
        </w:rPr>
        <w:fldChar w:fldCharType="end"/>
      </w:r>
      <w:r w:rsidRPr="005764CC">
        <w:rPr>
          <w:rFonts w:asciiTheme="minorHAnsi" w:hAnsiTheme="minorHAnsi"/>
        </w:rPr>
        <w:t xml:space="preserve"> of Pharmacy</w:t>
      </w:r>
      <w:r w:rsidRPr="005764CC">
        <w:rPr>
          <w:rFonts w:asciiTheme="minorHAnsi" w:hAnsiTheme="minorHAnsi"/>
        </w:rPr>
        <w:fldChar w:fldCharType="begin"/>
      </w:r>
      <w:r w:rsidRPr="005764CC">
        <w:rPr>
          <w:rFonts w:asciiTheme="minorHAnsi" w:hAnsiTheme="minorHAnsi"/>
        </w:rPr>
        <w:instrText xml:space="preserve"> board of pharmacy" </w:instrText>
      </w:r>
      <w:r w:rsidRPr="005764CC">
        <w:rPr>
          <w:rFonts w:asciiTheme="minorHAnsi" w:hAnsiTheme="minorHAnsi"/>
        </w:rPr>
        <w:fldChar w:fldCharType="end"/>
      </w:r>
      <w:r w:rsidRPr="005764CC">
        <w:rPr>
          <w:rFonts w:asciiTheme="minorHAnsi" w:hAnsiTheme="minorHAnsi"/>
        </w:rPr>
        <w:t xml:space="preserve"> shall establish and maintain an electronic system for monitoring all controlled substances in Schedules II through V, all </w:t>
      </w:r>
      <w:r w:rsidR="00B03DC1">
        <w:rPr>
          <w:rFonts w:asciiTheme="minorHAnsi" w:hAnsiTheme="minorHAnsi"/>
        </w:rPr>
        <w:t>s</w:t>
      </w:r>
      <w:r w:rsidRPr="005764CC">
        <w:rPr>
          <w:rFonts w:asciiTheme="minorHAnsi" w:hAnsiTheme="minorHAnsi"/>
        </w:rPr>
        <w:t xml:space="preserve">tate-specified controlled substances in Schedules II through V, and </w:t>
      </w:r>
      <w:r w:rsidR="00B03DC1">
        <w:rPr>
          <w:rFonts w:asciiTheme="minorHAnsi" w:hAnsiTheme="minorHAnsi"/>
        </w:rPr>
        <w:t>s</w:t>
      </w:r>
      <w:r w:rsidRPr="005764CC">
        <w:rPr>
          <w:rFonts w:asciiTheme="minorHAnsi" w:hAnsiTheme="minorHAnsi"/>
        </w:rPr>
        <w:t>tate-specified Drugs of Concern</w:t>
      </w:r>
      <w:r w:rsidRPr="00294C71">
        <w:rPr>
          <w:rFonts w:asciiTheme="minorHAnsi" w:hAnsiTheme="minorHAnsi"/>
        </w:rPr>
        <w:fldChar w:fldCharType="begin"/>
      </w:r>
      <w:r w:rsidRPr="00294C71">
        <w:rPr>
          <w:rFonts w:asciiTheme="minorHAnsi" w:hAnsiTheme="minorHAnsi"/>
        </w:rPr>
        <w:instrText xml:space="preserve"> drug</w:instrText>
      </w:r>
      <w:r>
        <w:rPr>
          <w:rFonts w:asciiTheme="minorHAnsi" w:hAnsiTheme="minorHAnsi"/>
        </w:rPr>
        <w:instrText xml:space="preserve"> of concern</w:instrText>
      </w:r>
      <w:r w:rsidRPr="00294C71">
        <w:rPr>
          <w:rFonts w:asciiTheme="minorHAnsi" w:hAnsiTheme="minorHAnsi"/>
        </w:rPr>
        <w:instrText xml:space="preserve">" </w:instrText>
      </w:r>
      <w:r w:rsidRPr="00294C71">
        <w:rPr>
          <w:rFonts w:asciiTheme="minorHAnsi" w:hAnsiTheme="minorHAnsi"/>
        </w:rPr>
        <w:fldChar w:fldCharType="end"/>
      </w:r>
      <w:r w:rsidRPr="005764CC">
        <w:rPr>
          <w:rFonts w:asciiTheme="minorHAnsi" w:hAnsiTheme="minorHAnsi"/>
        </w:rPr>
        <w:t xml:space="preserve"> dispensed to patients in this </w:t>
      </w:r>
      <w:r w:rsidR="00B03DC1">
        <w:rPr>
          <w:rFonts w:asciiTheme="minorHAnsi" w:hAnsiTheme="minorHAnsi"/>
        </w:rPr>
        <w:t>s</w:t>
      </w:r>
      <w:r w:rsidRPr="005764CC">
        <w:rPr>
          <w:rFonts w:asciiTheme="minorHAnsi" w:hAnsiTheme="minorHAnsi"/>
        </w:rPr>
        <w:t>tate.</w:t>
      </w:r>
    </w:p>
    <w:p w14:paraId="62852706" w14:textId="77777777" w:rsidR="00F03401" w:rsidRPr="005764CC" w:rsidRDefault="00F03401" w:rsidP="00E86525">
      <w:pPr>
        <w:pStyle w:val="a"/>
        <w:rPr>
          <w:rFonts w:asciiTheme="minorHAnsi" w:hAnsiTheme="minorHAnsi"/>
        </w:rPr>
      </w:pPr>
      <w:r w:rsidRPr="005764CC">
        <w:rPr>
          <w:rFonts w:asciiTheme="minorHAnsi" w:hAnsiTheme="minorHAnsi"/>
        </w:rPr>
        <w:t>(b)</w:t>
      </w:r>
      <w:r w:rsidRPr="005764CC">
        <w:rPr>
          <w:rFonts w:asciiTheme="minorHAnsi" w:hAnsiTheme="minorHAnsi"/>
        </w:rPr>
        <w:tab/>
        <w:t>The Board</w:t>
      </w:r>
      <w:r w:rsidRPr="00AD1B2F">
        <w:rPr>
          <w:rFonts w:asciiTheme="minorHAnsi" w:hAnsiTheme="minorHAnsi"/>
          <w:szCs w:val="22"/>
        </w:rPr>
        <w:fldChar w:fldCharType="begin"/>
      </w:r>
      <w:r w:rsidRPr="00AD1B2F">
        <w:rPr>
          <w:rFonts w:asciiTheme="minorHAnsi" w:hAnsiTheme="minorHAnsi"/>
          <w:szCs w:val="22"/>
        </w:rPr>
        <w:instrText xml:space="preserve"> board of pharmacy" </w:instrText>
      </w:r>
      <w:r w:rsidRPr="00AD1B2F">
        <w:rPr>
          <w:rFonts w:asciiTheme="minorHAnsi" w:hAnsiTheme="minorHAnsi"/>
          <w:szCs w:val="22"/>
        </w:rPr>
        <w:fldChar w:fldCharType="end"/>
      </w:r>
      <w:r w:rsidRPr="005764CC">
        <w:rPr>
          <w:rFonts w:asciiTheme="minorHAnsi" w:hAnsiTheme="minorHAnsi"/>
        </w:rPr>
        <w:t xml:space="preserve"> of Pharmacy</w:t>
      </w:r>
      <w:r w:rsidRPr="005764CC">
        <w:rPr>
          <w:rFonts w:asciiTheme="minorHAnsi" w:hAnsiTheme="minorHAnsi"/>
        </w:rPr>
        <w:fldChar w:fldCharType="begin"/>
      </w:r>
      <w:r w:rsidRPr="005764CC">
        <w:rPr>
          <w:rFonts w:asciiTheme="minorHAnsi" w:hAnsiTheme="minorHAnsi"/>
        </w:rPr>
        <w:instrText xml:space="preserve"> board of pharmacy" </w:instrText>
      </w:r>
      <w:r w:rsidRPr="005764CC">
        <w:rPr>
          <w:rFonts w:asciiTheme="minorHAnsi" w:hAnsiTheme="minorHAnsi"/>
        </w:rPr>
        <w:fldChar w:fldCharType="end"/>
      </w:r>
      <w:r w:rsidRPr="005764CC">
        <w:rPr>
          <w:rFonts w:asciiTheme="minorHAnsi" w:hAnsiTheme="minorHAnsi"/>
        </w:rPr>
        <w:t xml:space="preserve"> may contract with a vendor to establish and maintain the electronic monitoring system pursuant to guidelines, which the Board</w:t>
      </w:r>
      <w:r w:rsidRPr="00AD1B2F">
        <w:rPr>
          <w:rFonts w:asciiTheme="minorHAnsi" w:hAnsiTheme="minorHAnsi"/>
          <w:szCs w:val="22"/>
        </w:rPr>
        <w:fldChar w:fldCharType="begin"/>
      </w:r>
      <w:r w:rsidRPr="00AD1B2F">
        <w:rPr>
          <w:rFonts w:asciiTheme="minorHAnsi" w:hAnsiTheme="minorHAnsi"/>
          <w:szCs w:val="22"/>
        </w:rPr>
        <w:instrText xml:space="preserve"> board of pharmacy" </w:instrText>
      </w:r>
      <w:r w:rsidRPr="00AD1B2F">
        <w:rPr>
          <w:rFonts w:asciiTheme="minorHAnsi" w:hAnsiTheme="minorHAnsi"/>
          <w:szCs w:val="22"/>
        </w:rPr>
        <w:fldChar w:fldCharType="end"/>
      </w:r>
      <w:r w:rsidRPr="005764CC">
        <w:rPr>
          <w:rFonts w:asciiTheme="minorHAnsi" w:hAnsiTheme="minorHAnsi"/>
        </w:rPr>
        <w:t xml:space="preserve"> of Pharmacy shall promulgate.</w:t>
      </w:r>
    </w:p>
    <w:p w14:paraId="29370445" w14:textId="77777777" w:rsidR="00F03401" w:rsidRPr="005764CC" w:rsidRDefault="00F03401" w:rsidP="00E86525">
      <w:pPr>
        <w:pStyle w:val="a"/>
        <w:rPr>
          <w:rFonts w:asciiTheme="minorHAnsi" w:hAnsiTheme="minorHAnsi"/>
        </w:rPr>
      </w:pPr>
      <w:r w:rsidRPr="005764CC">
        <w:rPr>
          <w:rFonts w:asciiTheme="minorHAnsi" w:hAnsiTheme="minorHAnsi"/>
        </w:rPr>
        <w:t>(c)</w:t>
      </w:r>
      <w:r w:rsidRPr="005764CC">
        <w:rPr>
          <w:rFonts w:asciiTheme="minorHAnsi" w:hAnsiTheme="minorHAnsi"/>
        </w:rPr>
        <w:tab/>
        <w:t>The Board</w:t>
      </w:r>
      <w:r w:rsidRPr="005764CC">
        <w:rPr>
          <w:rFonts w:asciiTheme="minorHAnsi" w:hAnsiTheme="minorHAnsi"/>
        </w:rPr>
        <w:fldChar w:fldCharType="begin"/>
      </w:r>
      <w:r w:rsidRPr="005764CC">
        <w:rPr>
          <w:rFonts w:asciiTheme="minorHAnsi" w:hAnsiTheme="minorHAnsi"/>
        </w:rPr>
        <w:instrText xml:space="preserve"> </w:instrText>
      </w:r>
      <w:r w:rsidRPr="005764CC">
        <w:rPr>
          <w:rFonts w:asciiTheme="minorHAnsi" w:eastAsiaTheme="minorHAnsi" w:hAnsiTheme="minorHAnsi"/>
          <w:szCs w:val="22"/>
        </w:rPr>
        <w:instrText>board of pharmacy</w:instrText>
      </w:r>
      <w:r w:rsidRPr="005764CC">
        <w:rPr>
          <w:rFonts w:asciiTheme="minorHAnsi" w:hAnsiTheme="minorHAnsi"/>
        </w:rPr>
        <w:instrText xml:space="preserve">" </w:instrText>
      </w:r>
      <w:r w:rsidRPr="005764CC">
        <w:rPr>
          <w:rFonts w:asciiTheme="minorHAnsi" w:hAnsiTheme="minorHAnsi"/>
        </w:rPr>
        <w:fldChar w:fldCharType="end"/>
      </w:r>
      <w:r w:rsidRPr="005764CC">
        <w:rPr>
          <w:rFonts w:asciiTheme="minorHAnsi" w:hAnsiTheme="minorHAnsi"/>
        </w:rPr>
        <w:t xml:space="preserve"> of Pharmacy shall promulgate rules or establish policy to include the following:</w:t>
      </w:r>
    </w:p>
    <w:p w14:paraId="3EABA4E8" w14:textId="7ED16BE6" w:rsidR="00F03401" w:rsidRPr="005764CC" w:rsidRDefault="00F03401" w:rsidP="00E86525">
      <w:pPr>
        <w:pStyle w:val="a"/>
        <w:ind w:left="1440" w:hanging="432"/>
        <w:rPr>
          <w:rFonts w:asciiTheme="minorHAnsi" w:hAnsiTheme="minorHAnsi"/>
        </w:rPr>
      </w:pPr>
      <w:r w:rsidRPr="005764CC">
        <w:rPr>
          <w:rFonts w:asciiTheme="minorHAnsi" w:hAnsiTheme="minorHAnsi"/>
        </w:rPr>
        <w:t>(1)</w:t>
      </w:r>
      <w:r w:rsidR="0017002F">
        <w:rPr>
          <w:rFonts w:asciiTheme="minorHAnsi" w:hAnsiTheme="minorHAnsi"/>
        </w:rPr>
        <w:tab/>
      </w:r>
      <w:r w:rsidRPr="005764CC">
        <w:rPr>
          <w:rFonts w:asciiTheme="minorHAnsi" w:hAnsiTheme="minorHAnsi"/>
        </w:rPr>
        <w:t>using the PMP</w:t>
      </w:r>
      <w:r w:rsidRPr="00AB4970">
        <w:rPr>
          <w:rFonts w:asciiTheme="minorHAnsi" w:hAnsiTheme="minorHAnsi"/>
          <w:szCs w:val="22"/>
        </w:rPr>
        <w:fldChar w:fldCharType="begin"/>
      </w:r>
      <w:r w:rsidRPr="00AB4970">
        <w:rPr>
          <w:rFonts w:asciiTheme="minorHAnsi" w:hAnsiTheme="minorHAnsi"/>
          <w:szCs w:val="22"/>
        </w:rPr>
        <w:instrText xml:space="preserve"> prescription monitoring program" </w:instrText>
      </w:r>
      <w:r w:rsidRPr="00AB4970">
        <w:rPr>
          <w:rFonts w:asciiTheme="minorHAnsi" w:hAnsiTheme="minorHAnsi"/>
          <w:szCs w:val="22"/>
        </w:rPr>
        <w:fldChar w:fldCharType="end"/>
      </w:r>
      <w:r w:rsidRPr="005764CC">
        <w:rPr>
          <w:rFonts w:asciiTheme="minorHAnsi" w:hAnsiTheme="minorHAnsi"/>
        </w:rPr>
        <w:t xml:space="preserve"> to improve patient care and to facilitate the goal of reducing misuse, abuse, overdose, addiction to and diversion of controlled substances and </w:t>
      </w:r>
      <w:r>
        <w:rPr>
          <w:rFonts w:asciiTheme="minorHAnsi" w:hAnsiTheme="minorHAnsi"/>
        </w:rPr>
        <w:t>D</w:t>
      </w:r>
      <w:r w:rsidRPr="005764CC">
        <w:rPr>
          <w:rFonts w:asciiTheme="minorHAnsi" w:hAnsiTheme="minorHAnsi"/>
        </w:rPr>
        <w:t xml:space="preserve">rugs of </w:t>
      </w:r>
      <w:r>
        <w:rPr>
          <w:rFonts w:asciiTheme="minorHAnsi" w:hAnsiTheme="minorHAnsi"/>
        </w:rPr>
        <w:t>C</w:t>
      </w:r>
      <w:r w:rsidRPr="005764CC">
        <w:rPr>
          <w:rFonts w:asciiTheme="minorHAnsi" w:hAnsiTheme="minorHAnsi"/>
        </w:rPr>
        <w:t>oncern</w:t>
      </w:r>
      <w:r>
        <w:rPr>
          <w:rFonts w:asciiTheme="minorHAnsi" w:hAnsiTheme="minorHAnsi"/>
        </w:rPr>
        <w:fldChar w:fldCharType="begin"/>
      </w:r>
      <w:r>
        <w:instrText xml:space="preserve"> </w:instrText>
      </w:r>
      <w:r w:rsidRPr="0050486C">
        <w:rPr>
          <w:rFonts w:asciiTheme="minorHAnsi" w:hAnsiTheme="minorHAnsi"/>
        </w:rPr>
        <w:instrText>drug of concern</w:instrText>
      </w:r>
      <w:r>
        <w:instrText xml:space="preserve">" </w:instrText>
      </w:r>
      <w:r>
        <w:rPr>
          <w:rFonts w:asciiTheme="minorHAnsi" w:hAnsiTheme="minorHAnsi"/>
        </w:rPr>
        <w:fldChar w:fldCharType="end"/>
      </w:r>
      <w:r w:rsidRPr="005764CC">
        <w:rPr>
          <w:rFonts w:asciiTheme="minorHAnsi" w:hAnsiTheme="minorHAnsi"/>
        </w:rPr>
        <w:t>;</w:t>
      </w:r>
    </w:p>
    <w:p w14:paraId="59E229F4" w14:textId="6CB3C8FC" w:rsidR="00F03401" w:rsidRPr="005764CC" w:rsidRDefault="00F03401" w:rsidP="00E86525">
      <w:pPr>
        <w:pStyle w:val="a"/>
        <w:ind w:left="1440" w:hanging="432"/>
        <w:rPr>
          <w:rFonts w:asciiTheme="minorHAnsi" w:hAnsiTheme="minorHAnsi"/>
        </w:rPr>
      </w:pPr>
      <w:r w:rsidRPr="005764CC">
        <w:rPr>
          <w:rFonts w:asciiTheme="minorHAnsi" w:hAnsiTheme="minorHAnsi"/>
        </w:rPr>
        <w:t>(2)</w:t>
      </w:r>
      <w:r w:rsidR="0017002F">
        <w:rPr>
          <w:rFonts w:asciiTheme="minorHAnsi" w:hAnsiTheme="minorHAnsi"/>
        </w:rPr>
        <w:tab/>
      </w:r>
      <w:r w:rsidRPr="005764CC">
        <w:rPr>
          <w:rFonts w:asciiTheme="minorHAnsi" w:hAnsiTheme="minorHAnsi"/>
        </w:rPr>
        <w:t xml:space="preserve">implementing security and safeguards necessary to ensure </w:t>
      </w:r>
      <w:r w:rsidR="00CC00BF">
        <w:rPr>
          <w:rFonts w:asciiTheme="minorHAnsi" w:hAnsiTheme="minorHAnsi"/>
        </w:rPr>
        <w:t xml:space="preserve">that </w:t>
      </w:r>
      <w:r w:rsidRPr="005764CC">
        <w:rPr>
          <w:rFonts w:asciiTheme="minorHAnsi" w:hAnsiTheme="minorHAnsi"/>
        </w:rPr>
        <w:t>information is released only to authorized individuals;</w:t>
      </w:r>
    </w:p>
    <w:p w14:paraId="54704F07" w14:textId="4852D5E7" w:rsidR="00F03401" w:rsidRPr="005764CC" w:rsidRDefault="00F03401" w:rsidP="00E86525">
      <w:pPr>
        <w:pStyle w:val="a"/>
        <w:ind w:left="1440" w:hanging="432"/>
        <w:rPr>
          <w:rFonts w:asciiTheme="minorHAnsi" w:hAnsiTheme="minorHAnsi"/>
        </w:rPr>
      </w:pPr>
      <w:r w:rsidRPr="005764CC">
        <w:rPr>
          <w:rFonts w:asciiTheme="minorHAnsi" w:hAnsiTheme="minorHAnsi"/>
        </w:rPr>
        <w:t>(3)</w:t>
      </w:r>
      <w:r w:rsidR="0017002F">
        <w:rPr>
          <w:rFonts w:asciiTheme="minorHAnsi" w:hAnsiTheme="minorHAnsi"/>
        </w:rPr>
        <w:tab/>
      </w:r>
      <w:r w:rsidRPr="005764CC">
        <w:rPr>
          <w:rFonts w:asciiTheme="minorHAnsi" w:hAnsiTheme="minorHAnsi"/>
        </w:rPr>
        <w:t>developing criteria for referring Prescription Monitoring Program</w:t>
      </w:r>
      <w:r w:rsidRPr="00AB4970">
        <w:rPr>
          <w:rFonts w:asciiTheme="minorHAnsi" w:hAnsiTheme="minorHAnsi"/>
          <w:szCs w:val="22"/>
        </w:rPr>
        <w:fldChar w:fldCharType="begin"/>
      </w:r>
      <w:r w:rsidRPr="00AB4970">
        <w:rPr>
          <w:rFonts w:asciiTheme="minorHAnsi" w:hAnsiTheme="minorHAnsi"/>
          <w:szCs w:val="22"/>
        </w:rPr>
        <w:instrText xml:space="preserve"> prescription monitoring program" </w:instrText>
      </w:r>
      <w:r w:rsidRPr="00AB4970">
        <w:rPr>
          <w:rFonts w:asciiTheme="minorHAnsi" w:hAnsiTheme="minorHAnsi"/>
          <w:szCs w:val="22"/>
        </w:rPr>
        <w:fldChar w:fldCharType="end"/>
      </w:r>
      <w:r w:rsidRPr="005764CC">
        <w:rPr>
          <w:rFonts w:asciiTheme="minorHAnsi" w:hAnsiTheme="minorHAnsi"/>
        </w:rPr>
        <w:t xml:space="preserve"> information to a law enforcement agency</w:t>
      </w:r>
      <w:r w:rsidR="0054565B">
        <w:rPr>
          <w:rFonts w:asciiTheme="minorHAnsi" w:hAnsiTheme="minorHAnsi"/>
        </w:rPr>
        <w:t>;</w:t>
      </w:r>
      <w:r w:rsidRPr="005764CC">
        <w:rPr>
          <w:rFonts w:asciiTheme="minorHAnsi" w:hAnsiTheme="minorHAnsi"/>
        </w:rPr>
        <w:t xml:space="preserve"> </w:t>
      </w:r>
    </w:p>
    <w:p w14:paraId="7394B421" w14:textId="6348A3E6" w:rsidR="00F03401" w:rsidRPr="005764CC" w:rsidRDefault="00F03401" w:rsidP="00E86525">
      <w:pPr>
        <w:pStyle w:val="a"/>
        <w:ind w:left="1440" w:hanging="432"/>
        <w:rPr>
          <w:rFonts w:asciiTheme="minorHAnsi" w:hAnsiTheme="minorHAnsi"/>
        </w:rPr>
      </w:pPr>
      <w:r w:rsidRPr="005764CC">
        <w:rPr>
          <w:rFonts w:asciiTheme="minorHAnsi" w:hAnsiTheme="minorHAnsi"/>
        </w:rPr>
        <w:t>(4)</w:t>
      </w:r>
      <w:r w:rsidR="0017002F">
        <w:rPr>
          <w:rFonts w:asciiTheme="minorHAnsi" w:hAnsiTheme="minorHAnsi"/>
        </w:rPr>
        <w:tab/>
      </w:r>
      <w:r w:rsidRPr="005764CC">
        <w:rPr>
          <w:rFonts w:asciiTheme="minorHAnsi" w:hAnsiTheme="minorHAnsi"/>
        </w:rPr>
        <w:t>developing criteria for referring Prescription Monitoring Program</w:t>
      </w:r>
      <w:r w:rsidRPr="00AB4970">
        <w:rPr>
          <w:rFonts w:asciiTheme="minorHAnsi" w:hAnsiTheme="minorHAnsi"/>
          <w:szCs w:val="22"/>
        </w:rPr>
        <w:fldChar w:fldCharType="begin"/>
      </w:r>
      <w:r w:rsidRPr="00AB4970">
        <w:rPr>
          <w:rFonts w:asciiTheme="minorHAnsi" w:hAnsiTheme="minorHAnsi"/>
          <w:szCs w:val="22"/>
        </w:rPr>
        <w:instrText xml:space="preserve"> prescription monitoring program" </w:instrText>
      </w:r>
      <w:r w:rsidRPr="00AB4970">
        <w:rPr>
          <w:rFonts w:asciiTheme="minorHAnsi" w:hAnsiTheme="minorHAnsi"/>
          <w:szCs w:val="22"/>
        </w:rPr>
        <w:fldChar w:fldCharType="end"/>
      </w:r>
      <w:r w:rsidRPr="005764CC">
        <w:rPr>
          <w:rFonts w:asciiTheme="minorHAnsi" w:hAnsiTheme="minorHAnsi"/>
        </w:rPr>
        <w:t xml:space="preserve"> Information to a licensing boards, or other state or federal agency charged with the regulation of prescribing, dispensing, or administering a controlled substance or </w:t>
      </w:r>
      <w:r>
        <w:rPr>
          <w:rFonts w:asciiTheme="minorHAnsi" w:hAnsiTheme="minorHAnsi"/>
        </w:rPr>
        <w:t>D</w:t>
      </w:r>
      <w:r w:rsidRPr="005764CC">
        <w:rPr>
          <w:rFonts w:asciiTheme="minorHAnsi" w:hAnsiTheme="minorHAnsi"/>
        </w:rPr>
        <w:t xml:space="preserve">rug of </w:t>
      </w:r>
      <w:r>
        <w:rPr>
          <w:rFonts w:asciiTheme="minorHAnsi" w:hAnsiTheme="minorHAnsi"/>
        </w:rPr>
        <w:t>C</w:t>
      </w:r>
      <w:r w:rsidRPr="005764CC">
        <w:rPr>
          <w:rFonts w:asciiTheme="minorHAnsi" w:hAnsiTheme="minorHAnsi"/>
        </w:rPr>
        <w:t>oncern</w:t>
      </w:r>
      <w:r>
        <w:rPr>
          <w:rFonts w:asciiTheme="minorHAnsi" w:hAnsiTheme="minorHAnsi"/>
        </w:rPr>
        <w:fldChar w:fldCharType="begin"/>
      </w:r>
      <w:r>
        <w:instrText xml:space="preserve"> </w:instrText>
      </w:r>
      <w:r w:rsidRPr="0050486C">
        <w:rPr>
          <w:rFonts w:asciiTheme="minorHAnsi" w:hAnsiTheme="minorHAnsi"/>
        </w:rPr>
        <w:instrText>drug of concern</w:instrText>
      </w:r>
      <w:r>
        <w:instrText xml:space="preserve">" </w:instrText>
      </w:r>
      <w:r>
        <w:rPr>
          <w:rFonts w:asciiTheme="minorHAnsi" w:hAnsiTheme="minorHAnsi"/>
        </w:rPr>
        <w:fldChar w:fldCharType="end"/>
      </w:r>
      <w:r w:rsidRPr="005764CC">
        <w:rPr>
          <w:rFonts w:asciiTheme="minorHAnsi" w:hAnsiTheme="minorHAnsi"/>
        </w:rPr>
        <w:t>;</w:t>
      </w:r>
    </w:p>
    <w:p w14:paraId="2ACF481B" w14:textId="03BF30DB" w:rsidR="00F03401" w:rsidRPr="005764CC" w:rsidRDefault="00F03401" w:rsidP="00E86525">
      <w:pPr>
        <w:pStyle w:val="a"/>
        <w:ind w:left="1440" w:hanging="432"/>
        <w:rPr>
          <w:rFonts w:asciiTheme="minorHAnsi" w:hAnsiTheme="minorHAnsi"/>
        </w:rPr>
      </w:pPr>
      <w:r w:rsidRPr="005764CC">
        <w:rPr>
          <w:rFonts w:asciiTheme="minorHAnsi" w:hAnsiTheme="minorHAnsi"/>
        </w:rPr>
        <w:t>(5)</w:t>
      </w:r>
      <w:r w:rsidR="0017002F">
        <w:rPr>
          <w:rFonts w:asciiTheme="minorHAnsi" w:hAnsiTheme="minorHAnsi"/>
        </w:rPr>
        <w:tab/>
      </w:r>
      <w:r w:rsidRPr="005764CC">
        <w:rPr>
          <w:rFonts w:asciiTheme="minorHAnsi" w:hAnsiTheme="minorHAnsi"/>
        </w:rPr>
        <w:t>designing and implementing training, education, and/or instruction in the appropriate access to and use of the PMP</w:t>
      </w:r>
      <w:r w:rsidRPr="00AB4970">
        <w:rPr>
          <w:rFonts w:asciiTheme="minorHAnsi" w:hAnsiTheme="minorHAnsi"/>
          <w:szCs w:val="22"/>
        </w:rPr>
        <w:fldChar w:fldCharType="begin"/>
      </w:r>
      <w:r w:rsidRPr="00AB4970">
        <w:rPr>
          <w:rFonts w:asciiTheme="minorHAnsi" w:hAnsiTheme="minorHAnsi"/>
          <w:szCs w:val="22"/>
        </w:rPr>
        <w:instrText xml:space="preserve"> prescription monitoring program" </w:instrText>
      </w:r>
      <w:r w:rsidRPr="00AB4970">
        <w:rPr>
          <w:rFonts w:asciiTheme="minorHAnsi" w:hAnsiTheme="minorHAnsi"/>
          <w:szCs w:val="22"/>
        </w:rPr>
        <w:fldChar w:fldCharType="end"/>
      </w:r>
      <w:r w:rsidRPr="005764CC">
        <w:rPr>
          <w:rFonts w:asciiTheme="minorHAnsi" w:hAnsiTheme="minorHAnsi"/>
        </w:rPr>
        <w:t>;</w:t>
      </w:r>
    </w:p>
    <w:p w14:paraId="6D0DFFDC" w14:textId="450F8EE7" w:rsidR="00F03401" w:rsidRPr="005764CC" w:rsidRDefault="00F03401" w:rsidP="00E86525">
      <w:pPr>
        <w:pStyle w:val="a"/>
        <w:ind w:left="1440" w:hanging="432"/>
        <w:rPr>
          <w:rFonts w:asciiTheme="minorHAnsi" w:hAnsiTheme="minorHAnsi"/>
        </w:rPr>
      </w:pPr>
      <w:r w:rsidRPr="005764CC">
        <w:rPr>
          <w:rFonts w:asciiTheme="minorHAnsi" w:hAnsiTheme="minorHAnsi"/>
        </w:rPr>
        <w:t>(6)</w:t>
      </w:r>
      <w:r w:rsidR="0017002F">
        <w:rPr>
          <w:rFonts w:asciiTheme="minorHAnsi" w:hAnsiTheme="minorHAnsi"/>
        </w:rPr>
        <w:tab/>
      </w:r>
      <w:r w:rsidRPr="005764CC">
        <w:rPr>
          <w:rFonts w:asciiTheme="minorHAnsi" w:hAnsiTheme="minorHAnsi"/>
        </w:rPr>
        <w:t>adopting the most recent version of the American Society for Automation in Pharmacy (ASAP) technical standards for electronic reporting of Prescription Monitoring Program</w:t>
      </w:r>
      <w:r w:rsidRPr="00AB4970">
        <w:rPr>
          <w:rFonts w:asciiTheme="minorHAnsi" w:hAnsiTheme="minorHAnsi"/>
          <w:szCs w:val="22"/>
        </w:rPr>
        <w:fldChar w:fldCharType="begin"/>
      </w:r>
      <w:r w:rsidRPr="00AB4970">
        <w:rPr>
          <w:rFonts w:asciiTheme="minorHAnsi" w:hAnsiTheme="minorHAnsi"/>
          <w:szCs w:val="22"/>
        </w:rPr>
        <w:instrText xml:space="preserve"> prescription monitoring program" </w:instrText>
      </w:r>
      <w:r w:rsidRPr="00AB4970">
        <w:rPr>
          <w:rFonts w:asciiTheme="minorHAnsi" w:hAnsiTheme="minorHAnsi"/>
          <w:szCs w:val="22"/>
        </w:rPr>
        <w:fldChar w:fldCharType="end"/>
      </w:r>
      <w:r w:rsidRPr="005764CC">
        <w:rPr>
          <w:rFonts w:asciiTheme="minorHAnsi" w:hAnsiTheme="minorHAnsi"/>
        </w:rPr>
        <w:t xml:space="preserve"> Information; and</w:t>
      </w:r>
    </w:p>
    <w:p w14:paraId="4D1D82C6" w14:textId="53C20F9D" w:rsidR="00F03401" w:rsidRPr="005764CC" w:rsidRDefault="00F03401" w:rsidP="00E86525">
      <w:pPr>
        <w:pStyle w:val="a"/>
        <w:ind w:left="1440" w:hanging="432"/>
        <w:rPr>
          <w:rFonts w:asciiTheme="minorHAnsi" w:hAnsiTheme="minorHAnsi"/>
        </w:rPr>
      </w:pPr>
      <w:r w:rsidRPr="005764CC">
        <w:rPr>
          <w:rFonts w:asciiTheme="minorHAnsi" w:hAnsiTheme="minorHAnsi"/>
        </w:rPr>
        <w:t>(7)</w:t>
      </w:r>
      <w:r w:rsidR="0017002F">
        <w:rPr>
          <w:rFonts w:asciiTheme="minorHAnsi" w:hAnsiTheme="minorHAnsi"/>
        </w:rPr>
        <w:tab/>
      </w:r>
      <w:r w:rsidRPr="005764CC">
        <w:rPr>
          <w:rFonts w:asciiTheme="minorHAnsi" w:hAnsiTheme="minorHAnsi"/>
        </w:rPr>
        <w:t>incorporating technological improvement to facilitate the interoperability of the PMP with other state PMPs and Electronic Health Information Systems and to facilitate Prescribers’ and Dispensers’ access to and use of the PMP</w:t>
      </w:r>
      <w:r w:rsidRPr="00AB4970">
        <w:rPr>
          <w:rFonts w:asciiTheme="minorHAnsi" w:hAnsiTheme="minorHAnsi"/>
          <w:szCs w:val="22"/>
        </w:rPr>
        <w:fldChar w:fldCharType="begin"/>
      </w:r>
      <w:r w:rsidRPr="00AB4970">
        <w:rPr>
          <w:rFonts w:asciiTheme="minorHAnsi" w:hAnsiTheme="minorHAnsi"/>
          <w:szCs w:val="22"/>
        </w:rPr>
        <w:instrText xml:space="preserve"> prescription monitoring program" </w:instrText>
      </w:r>
      <w:r w:rsidRPr="00AB4970">
        <w:rPr>
          <w:rFonts w:asciiTheme="minorHAnsi" w:hAnsiTheme="minorHAnsi"/>
          <w:szCs w:val="22"/>
        </w:rPr>
        <w:fldChar w:fldCharType="end"/>
      </w:r>
      <w:r w:rsidRPr="005764CC">
        <w:rPr>
          <w:rFonts w:asciiTheme="minorHAnsi" w:hAnsiTheme="minorHAnsi"/>
        </w:rPr>
        <w:t>.</w:t>
      </w:r>
    </w:p>
    <w:p w14:paraId="002EB67B" w14:textId="77777777" w:rsidR="00F03401" w:rsidRPr="005764CC" w:rsidRDefault="00F03401" w:rsidP="00E86525">
      <w:pPr>
        <w:rPr>
          <w:rFonts w:asciiTheme="minorHAnsi" w:hAnsiTheme="minorHAnsi"/>
        </w:rPr>
      </w:pPr>
    </w:p>
    <w:p w14:paraId="1B1B4A47" w14:textId="77777777" w:rsidR="00F03401" w:rsidRPr="005764CC" w:rsidRDefault="00F03401" w:rsidP="00E86525">
      <w:pPr>
        <w:pStyle w:val="Section"/>
        <w:rPr>
          <w:rFonts w:asciiTheme="minorHAnsi" w:hAnsiTheme="minorHAnsi"/>
        </w:rPr>
      </w:pPr>
      <w:bookmarkStart w:id="65" w:name="_Toc113884376"/>
      <w:r w:rsidRPr="005764CC">
        <w:rPr>
          <w:rFonts w:asciiTheme="minorHAnsi" w:hAnsiTheme="minorHAnsi"/>
        </w:rPr>
        <w:t xml:space="preserve">Section 6. Reporting </w:t>
      </w:r>
      <w:r>
        <w:rPr>
          <w:rFonts w:asciiTheme="minorHAnsi" w:hAnsiTheme="minorHAnsi"/>
        </w:rPr>
        <w:t>o</w:t>
      </w:r>
      <w:r w:rsidRPr="005764CC">
        <w:rPr>
          <w:rFonts w:asciiTheme="minorHAnsi" w:hAnsiTheme="minorHAnsi"/>
        </w:rPr>
        <w:t>f Prescription Monitoring Program</w:t>
      </w:r>
      <w:r w:rsidRPr="00AD1B2F">
        <w:rPr>
          <w:rFonts w:asciiTheme="minorHAnsi" w:hAnsiTheme="minorHAnsi"/>
        </w:rPr>
        <w:fldChar w:fldCharType="begin"/>
      </w:r>
      <w:r w:rsidRPr="00AD1B2F">
        <w:rPr>
          <w:rFonts w:asciiTheme="minorHAnsi" w:hAnsiTheme="minorHAnsi"/>
        </w:rPr>
        <w:instrText xml:space="preserve"> prescription monitoring program" </w:instrText>
      </w:r>
      <w:r w:rsidRPr="00AD1B2F">
        <w:rPr>
          <w:rFonts w:asciiTheme="minorHAnsi" w:hAnsiTheme="minorHAnsi"/>
        </w:rPr>
        <w:fldChar w:fldCharType="end"/>
      </w:r>
      <w:r w:rsidRPr="005764CC">
        <w:rPr>
          <w:rFonts w:asciiTheme="minorHAnsi" w:hAnsiTheme="minorHAnsi"/>
        </w:rPr>
        <w:t xml:space="preserve"> Information.</w:t>
      </w:r>
      <w:bookmarkEnd w:id="65"/>
    </w:p>
    <w:p w14:paraId="00FD451D" w14:textId="77777777" w:rsidR="00F03401" w:rsidRPr="005764CC" w:rsidRDefault="00F03401" w:rsidP="00E86525">
      <w:pPr>
        <w:pStyle w:val="a"/>
        <w:rPr>
          <w:rFonts w:asciiTheme="minorHAnsi" w:hAnsiTheme="minorHAnsi"/>
        </w:rPr>
      </w:pPr>
      <w:r w:rsidRPr="005764CC">
        <w:rPr>
          <w:rFonts w:asciiTheme="minorHAnsi" w:hAnsiTheme="minorHAnsi"/>
        </w:rPr>
        <w:t>(a)</w:t>
      </w:r>
      <w:r w:rsidRPr="005764CC">
        <w:rPr>
          <w:rFonts w:asciiTheme="minorHAnsi" w:hAnsiTheme="minorHAnsi"/>
        </w:rPr>
        <w:tab/>
        <w:t>Each Dispenser</w:t>
      </w:r>
      <w:r w:rsidRPr="005764CC">
        <w:rPr>
          <w:rFonts w:asciiTheme="minorHAnsi" w:hAnsiTheme="minorHAnsi"/>
        </w:rPr>
        <w:fldChar w:fldCharType="begin"/>
      </w:r>
      <w:r w:rsidRPr="005764CC">
        <w:rPr>
          <w:rFonts w:asciiTheme="minorHAnsi" w:hAnsiTheme="minorHAnsi"/>
        </w:rPr>
        <w:instrText xml:space="preserve"> dispense" </w:instrText>
      </w:r>
      <w:r w:rsidRPr="005764CC">
        <w:rPr>
          <w:rFonts w:asciiTheme="minorHAnsi" w:hAnsiTheme="minorHAnsi"/>
        </w:rPr>
        <w:fldChar w:fldCharType="end"/>
      </w:r>
      <w:r w:rsidRPr="005764CC">
        <w:rPr>
          <w:rFonts w:asciiTheme="minorHAnsi" w:hAnsiTheme="minorHAnsi"/>
        </w:rPr>
        <w:t xml:space="preserve"> shall submit to the Board</w:t>
      </w:r>
      <w:r w:rsidRPr="005764CC">
        <w:rPr>
          <w:rFonts w:asciiTheme="minorHAnsi" w:hAnsiTheme="minorHAnsi"/>
        </w:rPr>
        <w:fldChar w:fldCharType="begin"/>
      </w:r>
      <w:r w:rsidRPr="005764CC">
        <w:rPr>
          <w:rFonts w:asciiTheme="minorHAnsi" w:hAnsiTheme="minorHAnsi"/>
        </w:rPr>
        <w:instrText xml:space="preserve"> </w:instrText>
      </w:r>
      <w:r w:rsidRPr="005764CC">
        <w:rPr>
          <w:rFonts w:asciiTheme="minorHAnsi" w:hAnsiTheme="minorHAnsi"/>
          <w:sz w:val="16"/>
          <w:szCs w:val="16"/>
        </w:rPr>
        <w:instrText>board of pharmacy</w:instrText>
      </w:r>
      <w:r w:rsidRPr="005764CC">
        <w:rPr>
          <w:rFonts w:asciiTheme="minorHAnsi" w:hAnsiTheme="minorHAnsi"/>
        </w:rPr>
        <w:instrText xml:space="preserve">" </w:instrText>
      </w:r>
      <w:r w:rsidRPr="005764CC">
        <w:rPr>
          <w:rFonts w:asciiTheme="minorHAnsi" w:hAnsiTheme="minorHAnsi"/>
        </w:rPr>
        <w:fldChar w:fldCharType="end"/>
      </w:r>
      <w:r w:rsidRPr="005764CC">
        <w:rPr>
          <w:rFonts w:asciiTheme="minorHAnsi" w:hAnsiTheme="minorHAnsi"/>
        </w:rPr>
        <w:t xml:space="preserve"> of Pharmacy</w:t>
      </w:r>
      <w:r w:rsidRPr="005764CC">
        <w:rPr>
          <w:rFonts w:asciiTheme="minorHAnsi" w:hAnsiTheme="minorHAnsi"/>
        </w:rPr>
        <w:fldChar w:fldCharType="begin"/>
      </w:r>
      <w:r w:rsidRPr="005764CC">
        <w:rPr>
          <w:rFonts w:asciiTheme="minorHAnsi" w:hAnsiTheme="minorHAnsi"/>
        </w:rPr>
        <w:instrText xml:space="preserve"> board of pharmacy" </w:instrText>
      </w:r>
      <w:r w:rsidRPr="005764CC">
        <w:rPr>
          <w:rFonts w:asciiTheme="minorHAnsi" w:hAnsiTheme="minorHAnsi"/>
        </w:rPr>
        <w:fldChar w:fldCharType="end"/>
      </w:r>
      <w:r w:rsidRPr="005764CC">
        <w:rPr>
          <w:rFonts w:asciiTheme="minorHAnsi" w:hAnsiTheme="minorHAnsi"/>
        </w:rPr>
        <w:t>, by electronic means, or other format specified in a waiver granted by the Board</w:t>
      </w:r>
      <w:r w:rsidRPr="005764CC">
        <w:rPr>
          <w:rFonts w:asciiTheme="minorHAnsi" w:hAnsiTheme="minorHAnsi"/>
        </w:rPr>
        <w:fldChar w:fldCharType="begin"/>
      </w:r>
      <w:r w:rsidRPr="005764CC">
        <w:rPr>
          <w:rFonts w:asciiTheme="minorHAnsi" w:hAnsiTheme="minorHAnsi"/>
        </w:rPr>
        <w:instrText xml:space="preserve"> </w:instrText>
      </w:r>
      <w:r w:rsidRPr="005764CC">
        <w:rPr>
          <w:rFonts w:asciiTheme="minorHAnsi" w:hAnsiTheme="minorHAnsi"/>
          <w:sz w:val="16"/>
          <w:szCs w:val="16"/>
        </w:rPr>
        <w:instrText>board of pharmacy</w:instrText>
      </w:r>
      <w:r w:rsidRPr="005764CC">
        <w:rPr>
          <w:rFonts w:asciiTheme="minorHAnsi" w:hAnsiTheme="minorHAnsi"/>
        </w:rPr>
        <w:instrText xml:space="preserve">" </w:instrText>
      </w:r>
      <w:r w:rsidRPr="005764CC">
        <w:rPr>
          <w:rFonts w:asciiTheme="minorHAnsi" w:hAnsiTheme="minorHAnsi"/>
        </w:rPr>
        <w:fldChar w:fldCharType="end"/>
      </w:r>
      <w:r w:rsidRPr="005764CC">
        <w:rPr>
          <w:rFonts w:asciiTheme="minorHAnsi" w:hAnsiTheme="minorHAnsi"/>
        </w:rPr>
        <w:t xml:space="preserve"> of Pharmacy, within 24 hours, information specified by the Board</w:t>
      </w:r>
      <w:r w:rsidRPr="005764CC">
        <w:rPr>
          <w:rFonts w:asciiTheme="minorHAnsi" w:hAnsiTheme="minorHAnsi"/>
        </w:rPr>
        <w:fldChar w:fldCharType="begin"/>
      </w:r>
      <w:r w:rsidRPr="005764CC">
        <w:rPr>
          <w:rFonts w:asciiTheme="minorHAnsi" w:hAnsiTheme="minorHAnsi"/>
        </w:rPr>
        <w:instrText xml:space="preserve"> </w:instrText>
      </w:r>
      <w:r w:rsidRPr="005764CC">
        <w:rPr>
          <w:rFonts w:asciiTheme="minorHAnsi" w:hAnsiTheme="minorHAnsi"/>
          <w:sz w:val="16"/>
          <w:szCs w:val="16"/>
        </w:rPr>
        <w:instrText>board of pharmacy</w:instrText>
      </w:r>
      <w:r w:rsidRPr="005764CC">
        <w:rPr>
          <w:rFonts w:asciiTheme="minorHAnsi" w:hAnsiTheme="minorHAnsi"/>
        </w:rPr>
        <w:instrText xml:space="preserve">" </w:instrText>
      </w:r>
      <w:r w:rsidRPr="005764CC">
        <w:rPr>
          <w:rFonts w:asciiTheme="minorHAnsi" w:hAnsiTheme="minorHAnsi"/>
        </w:rPr>
        <w:fldChar w:fldCharType="end"/>
      </w:r>
      <w:r w:rsidRPr="005764CC">
        <w:rPr>
          <w:rFonts w:asciiTheme="minorHAnsi" w:hAnsiTheme="minorHAnsi"/>
        </w:rPr>
        <w:t xml:space="preserve"> of Pharmacy, including:</w:t>
      </w:r>
    </w:p>
    <w:p w14:paraId="0F5117B2" w14:textId="77777777" w:rsidR="00F03401" w:rsidRPr="005764CC" w:rsidRDefault="00F03401" w:rsidP="00E86525">
      <w:pPr>
        <w:pStyle w:val="1"/>
        <w:tabs>
          <w:tab w:val="clear" w:pos="360"/>
        </w:tabs>
        <w:rPr>
          <w:rFonts w:asciiTheme="minorHAnsi" w:hAnsiTheme="minorHAnsi"/>
        </w:rPr>
      </w:pPr>
      <w:r w:rsidRPr="005764CC">
        <w:rPr>
          <w:rFonts w:asciiTheme="minorHAnsi" w:hAnsiTheme="minorHAnsi"/>
        </w:rPr>
        <w:t>(1)</w:t>
      </w:r>
      <w:r w:rsidRPr="005764CC">
        <w:rPr>
          <w:rFonts w:asciiTheme="minorHAnsi" w:hAnsiTheme="minorHAnsi"/>
        </w:rPr>
        <w:tab/>
        <w:t>identification Number of Dispenser</w:t>
      </w:r>
      <w:r w:rsidRPr="005764CC">
        <w:rPr>
          <w:rFonts w:asciiTheme="minorHAnsi" w:hAnsiTheme="minorHAnsi"/>
        </w:rPr>
        <w:fldChar w:fldCharType="begin"/>
      </w:r>
      <w:r w:rsidRPr="005764CC">
        <w:rPr>
          <w:rFonts w:asciiTheme="minorHAnsi" w:hAnsiTheme="minorHAnsi"/>
        </w:rPr>
        <w:instrText xml:space="preserve"> dispense" </w:instrText>
      </w:r>
      <w:r w:rsidRPr="005764CC">
        <w:rPr>
          <w:rFonts w:asciiTheme="minorHAnsi" w:hAnsiTheme="minorHAnsi"/>
        </w:rPr>
        <w:fldChar w:fldCharType="end"/>
      </w:r>
      <w:r w:rsidRPr="005764CC">
        <w:rPr>
          <w:rFonts w:asciiTheme="minorHAnsi" w:hAnsiTheme="minorHAnsi"/>
        </w:rPr>
        <w:t>;</w:t>
      </w:r>
    </w:p>
    <w:p w14:paraId="3506B6F2" w14:textId="77777777" w:rsidR="00F03401" w:rsidRPr="005764CC" w:rsidRDefault="00F03401" w:rsidP="00E86525">
      <w:pPr>
        <w:pStyle w:val="1"/>
        <w:tabs>
          <w:tab w:val="clear" w:pos="360"/>
        </w:tabs>
        <w:rPr>
          <w:rFonts w:asciiTheme="minorHAnsi" w:hAnsiTheme="minorHAnsi"/>
          <w:vertAlign w:val="superscript"/>
        </w:rPr>
      </w:pPr>
      <w:r w:rsidRPr="134D7351">
        <w:rPr>
          <w:rFonts w:asciiTheme="minorHAnsi" w:hAnsiTheme="minorHAnsi"/>
        </w:rPr>
        <w:t>(2)</w:t>
      </w:r>
      <w:r w:rsidRPr="005764CC">
        <w:rPr>
          <w:rFonts w:asciiTheme="minorHAnsi" w:hAnsiTheme="minorHAnsi"/>
        </w:rPr>
        <w:tab/>
      </w:r>
      <w:r w:rsidRPr="134D7351">
        <w:rPr>
          <w:rFonts w:asciiTheme="minorHAnsi" w:hAnsiTheme="minorHAnsi"/>
        </w:rPr>
        <w:t>identification number of the Prescriber;</w:t>
      </w:r>
      <w:r w:rsidRPr="134D7351">
        <w:rPr>
          <w:rStyle w:val="FootnoteReference"/>
          <w:rFonts w:asciiTheme="minorHAnsi" w:hAnsiTheme="minorHAnsi"/>
        </w:rPr>
        <w:footnoteReference w:id="102"/>
      </w:r>
    </w:p>
    <w:p w14:paraId="5DA5387E" w14:textId="77777777" w:rsidR="00F03401" w:rsidRPr="005764CC" w:rsidRDefault="00F03401" w:rsidP="00E86525">
      <w:pPr>
        <w:pStyle w:val="1"/>
        <w:tabs>
          <w:tab w:val="clear" w:pos="360"/>
        </w:tabs>
        <w:rPr>
          <w:rFonts w:asciiTheme="minorHAnsi" w:hAnsiTheme="minorHAnsi"/>
        </w:rPr>
      </w:pPr>
      <w:r w:rsidRPr="134D7351">
        <w:rPr>
          <w:rFonts w:asciiTheme="minorHAnsi" w:hAnsiTheme="minorHAnsi"/>
        </w:rPr>
        <w:t>(3)</w:t>
      </w:r>
      <w:r w:rsidRPr="005764CC">
        <w:rPr>
          <w:rFonts w:asciiTheme="minorHAnsi" w:hAnsiTheme="minorHAnsi"/>
        </w:rPr>
        <w:tab/>
      </w:r>
      <w:r w:rsidRPr="134D7351">
        <w:rPr>
          <w:rFonts w:asciiTheme="minorHAnsi" w:hAnsiTheme="minorHAnsi"/>
        </w:rPr>
        <w:t>patient name, address, and telephone number;</w:t>
      </w:r>
      <w:r w:rsidRPr="134D7351">
        <w:rPr>
          <w:rStyle w:val="FootnoteReference"/>
          <w:rFonts w:asciiTheme="minorHAnsi" w:hAnsiTheme="minorHAnsi"/>
        </w:rPr>
        <w:footnoteReference w:id="103"/>
      </w:r>
    </w:p>
    <w:p w14:paraId="2675226A" w14:textId="77777777" w:rsidR="00F03401" w:rsidRPr="005764CC" w:rsidRDefault="00F03401" w:rsidP="00E86525">
      <w:pPr>
        <w:pStyle w:val="1"/>
        <w:numPr>
          <w:ilvl w:val="1"/>
          <w:numId w:val="68"/>
        </w:numPr>
        <w:tabs>
          <w:tab w:val="clear" w:pos="360"/>
          <w:tab w:val="clear" w:pos="720"/>
        </w:tabs>
        <w:rPr>
          <w:rFonts w:asciiTheme="minorHAnsi" w:hAnsiTheme="minorHAnsi"/>
        </w:rPr>
      </w:pPr>
      <w:r w:rsidRPr="005764CC">
        <w:rPr>
          <w:rFonts w:asciiTheme="minorHAnsi" w:hAnsiTheme="minorHAnsi"/>
        </w:rPr>
        <w:t>patient gender;</w:t>
      </w:r>
    </w:p>
    <w:p w14:paraId="76B5F633" w14:textId="77777777" w:rsidR="00F03401" w:rsidRPr="005764CC" w:rsidRDefault="00F03401" w:rsidP="00E86525">
      <w:pPr>
        <w:pStyle w:val="1"/>
        <w:numPr>
          <w:ilvl w:val="1"/>
          <w:numId w:val="68"/>
        </w:numPr>
        <w:tabs>
          <w:tab w:val="clear" w:pos="360"/>
          <w:tab w:val="clear" w:pos="720"/>
        </w:tabs>
        <w:rPr>
          <w:rFonts w:asciiTheme="minorHAnsi" w:hAnsiTheme="minorHAnsi"/>
        </w:rPr>
      </w:pPr>
      <w:r w:rsidRPr="005764CC">
        <w:rPr>
          <w:rFonts w:asciiTheme="minorHAnsi" w:hAnsiTheme="minorHAnsi"/>
        </w:rPr>
        <w:t>patient date of birth;</w:t>
      </w:r>
    </w:p>
    <w:p w14:paraId="3DB2FD7C" w14:textId="77777777" w:rsidR="00F03401" w:rsidRPr="005764CC" w:rsidRDefault="00F03401" w:rsidP="00E86525">
      <w:pPr>
        <w:pStyle w:val="1"/>
        <w:tabs>
          <w:tab w:val="clear" w:pos="360"/>
        </w:tabs>
        <w:rPr>
          <w:rFonts w:asciiTheme="minorHAnsi" w:hAnsiTheme="minorHAnsi"/>
        </w:rPr>
      </w:pPr>
      <w:r w:rsidRPr="005764CC">
        <w:rPr>
          <w:rFonts w:asciiTheme="minorHAnsi" w:hAnsiTheme="minorHAnsi"/>
        </w:rPr>
        <w:t>(6)</w:t>
      </w:r>
      <w:r w:rsidRPr="005764CC">
        <w:rPr>
          <w:rFonts w:asciiTheme="minorHAnsi" w:hAnsiTheme="minorHAnsi"/>
        </w:rPr>
        <w:tab/>
        <w:t xml:space="preserve">identification of the </w:t>
      </w:r>
      <w:r>
        <w:rPr>
          <w:rFonts w:asciiTheme="minorHAnsi" w:hAnsiTheme="minorHAnsi"/>
        </w:rPr>
        <w:t>D</w:t>
      </w:r>
      <w:r w:rsidRPr="005764CC">
        <w:rPr>
          <w:rFonts w:asciiTheme="minorHAnsi" w:hAnsiTheme="minorHAnsi"/>
        </w:rPr>
        <w:t>rug</w:t>
      </w:r>
      <w:r>
        <w:rPr>
          <w:rFonts w:asciiTheme="minorHAnsi" w:hAnsiTheme="minorHAnsi"/>
        </w:rPr>
        <w:fldChar w:fldCharType="begin"/>
      </w:r>
      <w:r>
        <w:instrText xml:space="preserve"> </w:instrText>
      </w:r>
      <w:r w:rsidRPr="001F3DD0">
        <w:rPr>
          <w:rFonts w:asciiTheme="minorHAnsi" w:hAnsiTheme="minorHAnsi"/>
        </w:rPr>
        <w:instrText>drug</w:instrText>
      </w:r>
      <w:r>
        <w:instrText xml:space="preserve">" </w:instrText>
      </w:r>
      <w:r>
        <w:rPr>
          <w:rFonts w:asciiTheme="minorHAnsi" w:hAnsiTheme="minorHAnsi"/>
        </w:rPr>
        <w:fldChar w:fldCharType="end"/>
      </w:r>
      <w:r w:rsidRPr="005764CC">
        <w:rPr>
          <w:rFonts w:asciiTheme="minorHAnsi" w:hAnsiTheme="minorHAnsi"/>
        </w:rPr>
        <w:t xml:space="preserve"> by a </w:t>
      </w:r>
      <w:r>
        <w:rPr>
          <w:rFonts w:asciiTheme="minorHAnsi" w:hAnsiTheme="minorHAnsi"/>
        </w:rPr>
        <w:t>N</w:t>
      </w:r>
      <w:r w:rsidRPr="005764CC">
        <w:rPr>
          <w:rFonts w:asciiTheme="minorHAnsi" w:hAnsiTheme="minorHAnsi"/>
        </w:rPr>
        <w:t xml:space="preserve">ational </w:t>
      </w:r>
      <w:r>
        <w:rPr>
          <w:rFonts w:asciiTheme="minorHAnsi" w:hAnsiTheme="minorHAnsi"/>
        </w:rPr>
        <w:t>D</w:t>
      </w:r>
      <w:r w:rsidRPr="005764CC">
        <w:rPr>
          <w:rFonts w:asciiTheme="minorHAnsi" w:hAnsiTheme="minorHAnsi"/>
        </w:rPr>
        <w:t xml:space="preserve">rug </w:t>
      </w:r>
      <w:r>
        <w:rPr>
          <w:rFonts w:asciiTheme="minorHAnsi" w:hAnsiTheme="minorHAnsi"/>
        </w:rPr>
        <w:t>C</w:t>
      </w:r>
      <w:r w:rsidRPr="005764CC">
        <w:rPr>
          <w:rFonts w:asciiTheme="minorHAnsi" w:hAnsiTheme="minorHAnsi"/>
        </w:rPr>
        <w:t>ode number;</w:t>
      </w:r>
    </w:p>
    <w:p w14:paraId="16B35ABC" w14:textId="77777777" w:rsidR="00F03401" w:rsidRPr="005764CC" w:rsidRDefault="00F03401" w:rsidP="00E86525">
      <w:pPr>
        <w:pStyle w:val="1"/>
        <w:tabs>
          <w:tab w:val="clear" w:pos="360"/>
        </w:tabs>
        <w:rPr>
          <w:rFonts w:asciiTheme="minorHAnsi" w:hAnsiTheme="minorHAnsi"/>
        </w:rPr>
      </w:pPr>
      <w:r w:rsidRPr="005764CC">
        <w:rPr>
          <w:rFonts w:asciiTheme="minorHAnsi" w:hAnsiTheme="minorHAnsi"/>
        </w:rPr>
        <w:t>(7)</w:t>
      </w:r>
      <w:r w:rsidRPr="005764CC">
        <w:rPr>
          <w:rFonts w:asciiTheme="minorHAnsi" w:hAnsiTheme="minorHAnsi"/>
        </w:rPr>
        <w:tab/>
        <w:t>quantity dispensed</w:t>
      </w:r>
      <w:r>
        <w:rPr>
          <w:rFonts w:asciiTheme="minorHAnsi" w:hAnsiTheme="minorHAnsi"/>
        </w:rPr>
        <w:fldChar w:fldCharType="begin"/>
      </w:r>
      <w:r>
        <w:instrText xml:space="preserve"> </w:instrText>
      </w:r>
      <w:r w:rsidRPr="001F3DD0">
        <w:rPr>
          <w:rFonts w:asciiTheme="minorHAnsi" w:hAnsiTheme="minorHAnsi"/>
        </w:rPr>
        <w:instrText>dispense</w:instrText>
      </w:r>
      <w:r>
        <w:instrText xml:space="preserve">" </w:instrText>
      </w:r>
      <w:r>
        <w:rPr>
          <w:rFonts w:asciiTheme="minorHAnsi" w:hAnsiTheme="minorHAnsi"/>
        </w:rPr>
        <w:fldChar w:fldCharType="end"/>
      </w:r>
      <w:r w:rsidRPr="005764CC">
        <w:rPr>
          <w:rFonts w:asciiTheme="minorHAnsi" w:hAnsiTheme="minorHAnsi"/>
        </w:rPr>
        <w:t>;</w:t>
      </w:r>
    </w:p>
    <w:p w14:paraId="79ACAC38" w14:textId="77777777" w:rsidR="00F03401" w:rsidRPr="005764CC" w:rsidRDefault="00F03401" w:rsidP="00E86525">
      <w:pPr>
        <w:pStyle w:val="1"/>
        <w:tabs>
          <w:tab w:val="clear" w:pos="360"/>
        </w:tabs>
        <w:rPr>
          <w:rFonts w:asciiTheme="minorHAnsi" w:hAnsiTheme="minorHAnsi"/>
        </w:rPr>
      </w:pPr>
      <w:r w:rsidRPr="005764CC">
        <w:rPr>
          <w:rFonts w:asciiTheme="minorHAnsi" w:hAnsiTheme="minorHAnsi"/>
        </w:rPr>
        <w:t>(8)</w:t>
      </w:r>
      <w:r w:rsidRPr="005764CC">
        <w:rPr>
          <w:rFonts w:asciiTheme="minorHAnsi" w:hAnsiTheme="minorHAnsi"/>
        </w:rPr>
        <w:tab/>
        <w:t>number of days supplied;</w:t>
      </w:r>
    </w:p>
    <w:p w14:paraId="7057DCF2" w14:textId="77777777" w:rsidR="00F03401" w:rsidRPr="005764CC" w:rsidRDefault="00F03401" w:rsidP="00E86525">
      <w:pPr>
        <w:pStyle w:val="1"/>
        <w:tabs>
          <w:tab w:val="clear" w:pos="360"/>
        </w:tabs>
        <w:rPr>
          <w:rFonts w:asciiTheme="minorHAnsi" w:hAnsiTheme="minorHAnsi"/>
        </w:rPr>
      </w:pPr>
      <w:r w:rsidRPr="005764CC">
        <w:rPr>
          <w:rFonts w:asciiTheme="minorHAnsi" w:hAnsiTheme="minorHAnsi"/>
        </w:rPr>
        <w:t>(9)</w:t>
      </w:r>
      <w:r w:rsidRPr="005764CC">
        <w:rPr>
          <w:rFonts w:asciiTheme="minorHAnsi" w:hAnsiTheme="minorHAnsi"/>
        </w:rPr>
        <w:tab/>
        <w:t>number of refills ordered;</w:t>
      </w:r>
    </w:p>
    <w:p w14:paraId="75C432D0" w14:textId="5B55DD88" w:rsidR="00F03401" w:rsidRPr="005764CC" w:rsidRDefault="00F03401" w:rsidP="00E86525">
      <w:pPr>
        <w:pStyle w:val="1"/>
        <w:tabs>
          <w:tab w:val="clear" w:pos="360"/>
        </w:tabs>
        <w:rPr>
          <w:rFonts w:asciiTheme="minorHAnsi" w:hAnsiTheme="minorHAnsi"/>
        </w:rPr>
      </w:pPr>
      <w:r w:rsidRPr="005764CC">
        <w:rPr>
          <w:rFonts w:asciiTheme="minorHAnsi" w:hAnsiTheme="minorHAnsi"/>
        </w:rPr>
        <w:t>(10)</w:t>
      </w:r>
      <w:r w:rsidR="0017002F">
        <w:rPr>
          <w:rFonts w:asciiTheme="minorHAnsi" w:hAnsiTheme="minorHAnsi"/>
        </w:rPr>
        <w:tab/>
      </w:r>
      <w:r w:rsidRPr="005764CC">
        <w:rPr>
          <w:rFonts w:asciiTheme="minorHAnsi" w:hAnsiTheme="minorHAnsi"/>
        </w:rPr>
        <w:t xml:space="preserve">whether </w:t>
      </w:r>
      <w:r>
        <w:rPr>
          <w:rFonts w:asciiTheme="minorHAnsi" w:hAnsiTheme="minorHAnsi"/>
        </w:rPr>
        <w:t>D</w:t>
      </w:r>
      <w:r w:rsidRPr="005764CC">
        <w:rPr>
          <w:rFonts w:asciiTheme="minorHAnsi" w:hAnsiTheme="minorHAnsi"/>
        </w:rPr>
        <w:t>rug</w:t>
      </w:r>
      <w:r>
        <w:rPr>
          <w:rFonts w:asciiTheme="minorHAnsi" w:hAnsiTheme="minorHAnsi"/>
        </w:rPr>
        <w:fldChar w:fldCharType="begin"/>
      </w:r>
      <w:r>
        <w:instrText xml:space="preserve"> </w:instrText>
      </w:r>
      <w:r w:rsidRPr="001F3DD0">
        <w:rPr>
          <w:rFonts w:asciiTheme="minorHAnsi" w:hAnsiTheme="minorHAnsi"/>
        </w:rPr>
        <w:instrText>drug</w:instrText>
      </w:r>
      <w:r>
        <w:instrText xml:space="preserve">" </w:instrText>
      </w:r>
      <w:r>
        <w:rPr>
          <w:rFonts w:asciiTheme="minorHAnsi" w:hAnsiTheme="minorHAnsi"/>
        </w:rPr>
        <w:fldChar w:fldCharType="end"/>
      </w:r>
      <w:r w:rsidRPr="005764CC">
        <w:rPr>
          <w:rFonts w:asciiTheme="minorHAnsi" w:hAnsiTheme="minorHAnsi"/>
        </w:rPr>
        <w:t xml:space="preserve"> was dispensed</w:t>
      </w:r>
      <w:r>
        <w:rPr>
          <w:rFonts w:asciiTheme="minorHAnsi" w:hAnsiTheme="minorHAnsi"/>
        </w:rPr>
        <w:fldChar w:fldCharType="begin"/>
      </w:r>
      <w:r>
        <w:instrText xml:space="preserve"> </w:instrText>
      </w:r>
      <w:r w:rsidRPr="001F3DD0">
        <w:rPr>
          <w:rFonts w:asciiTheme="minorHAnsi" w:hAnsiTheme="minorHAnsi"/>
        </w:rPr>
        <w:instrText>dispense</w:instrText>
      </w:r>
      <w:r>
        <w:instrText xml:space="preserve">" </w:instrText>
      </w:r>
      <w:r>
        <w:rPr>
          <w:rFonts w:asciiTheme="minorHAnsi" w:hAnsiTheme="minorHAnsi"/>
        </w:rPr>
        <w:fldChar w:fldCharType="end"/>
      </w:r>
      <w:r w:rsidRPr="005764CC">
        <w:rPr>
          <w:rFonts w:asciiTheme="minorHAnsi" w:hAnsiTheme="minorHAnsi"/>
        </w:rPr>
        <w:t xml:space="preserve"> as a refill or as a new prescription;</w:t>
      </w:r>
    </w:p>
    <w:p w14:paraId="02DE3BFE" w14:textId="74F36459" w:rsidR="00F03401" w:rsidRPr="005764CC" w:rsidRDefault="00F03401" w:rsidP="00E86525">
      <w:pPr>
        <w:pStyle w:val="1"/>
        <w:tabs>
          <w:tab w:val="clear" w:pos="360"/>
        </w:tabs>
        <w:rPr>
          <w:rFonts w:asciiTheme="minorHAnsi" w:hAnsiTheme="minorHAnsi"/>
        </w:rPr>
      </w:pPr>
      <w:r w:rsidRPr="134D7351">
        <w:rPr>
          <w:rFonts w:asciiTheme="minorHAnsi" w:hAnsiTheme="minorHAnsi"/>
        </w:rPr>
        <w:lastRenderedPageBreak/>
        <w:t>(11)</w:t>
      </w:r>
      <w:r w:rsidR="0017002F">
        <w:rPr>
          <w:rFonts w:asciiTheme="minorHAnsi" w:hAnsiTheme="minorHAnsi"/>
        </w:rPr>
        <w:tab/>
      </w:r>
      <w:r w:rsidRPr="134D7351">
        <w:rPr>
          <w:rFonts w:asciiTheme="minorHAnsi" w:hAnsiTheme="minorHAnsi"/>
        </w:rPr>
        <w:t>date prescription was dispensed</w:t>
      </w:r>
      <w:r w:rsidRPr="134D7351">
        <w:rPr>
          <w:rFonts w:asciiTheme="minorHAnsi" w:hAnsiTheme="minorHAnsi"/>
        </w:rPr>
        <w:fldChar w:fldCharType="begin"/>
      </w:r>
      <w:r>
        <w:instrText xml:space="preserve"> </w:instrText>
      </w:r>
      <w:r w:rsidRPr="134D7351">
        <w:rPr>
          <w:rFonts w:asciiTheme="minorHAnsi" w:hAnsiTheme="minorHAnsi"/>
        </w:rPr>
        <w:instrText>dispense</w:instrText>
      </w:r>
      <w:r>
        <w:instrText xml:space="preserve">" </w:instrText>
      </w:r>
      <w:r w:rsidRPr="134D7351">
        <w:rPr>
          <w:rFonts w:asciiTheme="minorHAnsi" w:hAnsiTheme="minorHAnsi"/>
        </w:rPr>
        <w:fldChar w:fldCharType="end"/>
      </w:r>
      <w:r w:rsidRPr="134D7351">
        <w:rPr>
          <w:rFonts w:asciiTheme="minorHAnsi" w:hAnsiTheme="minorHAnsi"/>
        </w:rPr>
        <w:t>;</w:t>
      </w:r>
      <w:r w:rsidRPr="134D7351">
        <w:rPr>
          <w:rStyle w:val="FootnoteReference"/>
          <w:rFonts w:asciiTheme="minorHAnsi" w:hAnsiTheme="minorHAnsi"/>
        </w:rPr>
        <w:footnoteReference w:id="104"/>
      </w:r>
      <w:r w:rsidRPr="134D7351">
        <w:rPr>
          <w:rFonts w:asciiTheme="minorHAnsi" w:hAnsiTheme="minorHAnsi"/>
        </w:rPr>
        <w:t xml:space="preserve"> </w:t>
      </w:r>
    </w:p>
    <w:p w14:paraId="22B03E71" w14:textId="37B28643" w:rsidR="00F03401" w:rsidRPr="005764CC" w:rsidRDefault="00F03401" w:rsidP="00E86525">
      <w:pPr>
        <w:pStyle w:val="1"/>
        <w:tabs>
          <w:tab w:val="clear" w:pos="360"/>
        </w:tabs>
        <w:rPr>
          <w:rFonts w:asciiTheme="minorHAnsi" w:hAnsiTheme="minorHAnsi"/>
        </w:rPr>
      </w:pPr>
      <w:r w:rsidRPr="005764CC">
        <w:rPr>
          <w:rFonts w:asciiTheme="minorHAnsi" w:hAnsiTheme="minorHAnsi"/>
        </w:rPr>
        <w:t>(12)</w:t>
      </w:r>
      <w:r w:rsidR="0017002F">
        <w:rPr>
          <w:rFonts w:asciiTheme="minorHAnsi" w:hAnsiTheme="minorHAnsi"/>
        </w:rPr>
        <w:tab/>
      </w:r>
      <w:r w:rsidRPr="005764CC">
        <w:rPr>
          <w:rFonts w:asciiTheme="minorHAnsi" w:hAnsiTheme="minorHAnsi"/>
        </w:rPr>
        <w:t>if a refill, date of the original dispensing</w:t>
      </w:r>
      <w:r>
        <w:rPr>
          <w:rFonts w:asciiTheme="minorHAnsi" w:hAnsiTheme="minorHAnsi"/>
        </w:rPr>
        <w:fldChar w:fldCharType="begin"/>
      </w:r>
      <w:r>
        <w:instrText xml:space="preserve"> </w:instrText>
      </w:r>
      <w:r w:rsidRPr="001F3DD0">
        <w:rPr>
          <w:rFonts w:asciiTheme="minorHAnsi" w:hAnsiTheme="minorHAnsi"/>
        </w:rPr>
        <w:instrText>dispensing</w:instrText>
      </w:r>
      <w:r>
        <w:instrText xml:space="preserve">" </w:instrText>
      </w:r>
      <w:r>
        <w:rPr>
          <w:rFonts w:asciiTheme="minorHAnsi" w:hAnsiTheme="minorHAnsi"/>
        </w:rPr>
        <w:fldChar w:fldCharType="end"/>
      </w:r>
      <w:r w:rsidRPr="005764CC">
        <w:rPr>
          <w:rFonts w:asciiTheme="minorHAnsi" w:hAnsiTheme="minorHAnsi"/>
        </w:rPr>
        <w:t xml:space="preserve">; </w:t>
      </w:r>
    </w:p>
    <w:p w14:paraId="5E582D3F" w14:textId="1BFAA8DA" w:rsidR="00F03401" w:rsidRPr="005764CC" w:rsidRDefault="00F03401" w:rsidP="00E86525">
      <w:pPr>
        <w:pStyle w:val="1"/>
        <w:tabs>
          <w:tab w:val="clear" w:pos="360"/>
        </w:tabs>
        <w:rPr>
          <w:rFonts w:asciiTheme="minorHAnsi" w:hAnsiTheme="minorHAnsi"/>
        </w:rPr>
      </w:pPr>
      <w:r w:rsidRPr="005764CC">
        <w:rPr>
          <w:rFonts w:asciiTheme="minorHAnsi" w:hAnsiTheme="minorHAnsi"/>
        </w:rPr>
        <w:t>(13)</w:t>
      </w:r>
      <w:r w:rsidR="0017002F">
        <w:rPr>
          <w:rFonts w:asciiTheme="minorHAnsi" w:hAnsiTheme="minorHAnsi"/>
        </w:rPr>
        <w:tab/>
      </w:r>
      <w:r w:rsidRPr="005764CC">
        <w:rPr>
          <w:rFonts w:asciiTheme="minorHAnsi" w:hAnsiTheme="minorHAnsi"/>
        </w:rPr>
        <w:t>prescription number;</w:t>
      </w:r>
    </w:p>
    <w:p w14:paraId="77CCC391" w14:textId="2DC2535A" w:rsidR="00F03401" w:rsidRPr="005764CC" w:rsidRDefault="00F03401" w:rsidP="00E86525">
      <w:pPr>
        <w:pStyle w:val="1"/>
        <w:tabs>
          <w:tab w:val="clear" w:pos="360"/>
        </w:tabs>
        <w:rPr>
          <w:rFonts w:asciiTheme="minorHAnsi" w:hAnsiTheme="minorHAnsi"/>
        </w:rPr>
      </w:pPr>
      <w:r w:rsidRPr="005764CC">
        <w:rPr>
          <w:rFonts w:asciiTheme="minorHAnsi" w:hAnsiTheme="minorHAnsi"/>
        </w:rPr>
        <w:t>(14)</w:t>
      </w:r>
      <w:r w:rsidR="0017002F">
        <w:rPr>
          <w:rFonts w:asciiTheme="minorHAnsi" w:hAnsiTheme="minorHAnsi"/>
        </w:rPr>
        <w:tab/>
      </w:r>
      <w:r w:rsidRPr="005764CC">
        <w:rPr>
          <w:rFonts w:asciiTheme="minorHAnsi" w:hAnsiTheme="minorHAnsi"/>
        </w:rPr>
        <w:t>date the prescription was issued by the Prescriber;</w:t>
      </w:r>
    </w:p>
    <w:p w14:paraId="05779148" w14:textId="694F8013" w:rsidR="00F03401" w:rsidRPr="005764CC" w:rsidRDefault="00F03401" w:rsidP="00E86525">
      <w:pPr>
        <w:pStyle w:val="1"/>
        <w:tabs>
          <w:tab w:val="clear" w:pos="360"/>
        </w:tabs>
        <w:rPr>
          <w:rFonts w:asciiTheme="minorHAnsi" w:hAnsiTheme="minorHAnsi"/>
        </w:rPr>
      </w:pPr>
      <w:r w:rsidRPr="005764CC">
        <w:rPr>
          <w:rFonts w:asciiTheme="minorHAnsi" w:hAnsiTheme="minorHAnsi"/>
        </w:rPr>
        <w:t>(15)</w:t>
      </w:r>
      <w:r w:rsidR="0017002F">
        <w:rPr>
          <w:rFonts w:asciiTheme="minorHAnsi" w:hAnsiTheme="minorHAnsi"/>
        </w:rPr>
        <w:tab/>
      </w:r>
      <w:r w:rsidRPr="005764CC">
        <w:rPr>
          <w:rFonts w:asciiTheme="minorHAnsi" w:hAnsiTheme="minorHAnsi"/>
        </w:rPr>
        <w:t>method of payment for the prescription; and</w:t>
      </w:r>
    </w:p>
    <w:p w14:paraId="570D3785" w14:textId="23592BC8" w:rsidR="00F03401" w:rsidRPr="005764CC" w:rsidRDefault="00F03401" w:rsidP="00E86525">
      <w:pPr>
        <w:pStyle w:val="1"/>
        <w:tabs>
          <w:tab w:val="clear" w:pos="360"/>
        </w:tabs>
        <w:rPr>
          <w:rFonts w:asciiTheme="minorHAnsi" w:hAnsiTheme="minorHAnsi"/>
        </w:rPr>
      </w:pPr>
      <w:r w:rsidRPr="005764CC">
        <w:rPr>
          <w:rFonts w:asciiTheme="minorHAnsi" w:hAnsiTheme="minorHAnsi"/>
        </w:rPr>
        <w:t>(16)</w:t>
      </w:r>
      <w:r w:rsidRPr="005764CC">
        <w:rPr>
          <w:rFonts w:asciiTheme="minorHAnsi" w:hAnsiTheme="minorHAnsi"/>
        </w:rPr>
        <w:tab/>
        <w:t xml:space="preserve">such other information as may be required by </w:t>
      </w:r>
      <w:r w:rsidR="00B03DC1">
        <w:rPr>
          <w:rFonts w:asciiTheme="minorHAnsi" w:hAnsiTheme="minorHAnsi"/>
        </w:rPr>
        <w:t>s</w:t>
      </w:r>
      <w:r w:rsidRPr="005764CC">
        <w:rPr>
          <w:rFonts w:asciiTheme="minorHAnsi" w:hAnsiTheme="minorHAnsi"/>
        </w:rPr>
        <w:t>tate law.</w:t>
      </w:r>
    </w:p>
    <w:p w14:paraId="3117C448" w14:textId="77777777" w:rsidR="00F03401" w:rsidRPr="005764CC" w:rsidRDefault="00F03401" w:rsidP="00E86525">
      <w:pPr>
        <w:pStyle w:val="a"/>
        <w:rPr>
          <w:rFonts w:asciiTheme="minorHAnsi" w:hAnsiTheme="minorHAnsi"/>
        </w:rPr>
      </w:pPr>
      <w:r w:rsidRPr="005764CC">
        <w:rPr>
          <w:rFonts w:asciiTheme="minorHAnsi" w:hAnsiTheme="minorHAnsi"/>
        </w:rPr>
        <w:t>(b)</w:t>
      </w:r>
      <w:r w:rsidRPr="005764CC">
        <w:rPr>
          <w:rFonts w:asciiTheme="minorHAnsi" w:hAnsiTheme="minorHAnsi"/>
        </w:rPr>
        <w:tab/>
        <w:t>Each Dispenser</w:t>
      </w:r>
      <w:r w:rsidRPr="005764CC">
        <w:rPr>
          <w:rFonts w:asciiTheme="minorHAnsi" w:hAnsiTheme="minorHAnsi"/>
        </w:rPr>
        <w:fldChar w:fldCharType="begin"/>
      </w:r>
      <w:r w:rsidRPr="005764CC">
        <w:rPr>
          <w:rFonts w:asciiTheme="minorHAnsi" w:hAnsiTheme="minorHAnsi"/>
        </w:rPr>
        <w:instrText xml:space="preserve"> dispense" </w:instrText>
      </w:r>
      <w:r w:rsidRPr="005764CC">
        <w:rPr>
          <w:rFonts w:asciiTheme="minorHAnsi" w:hAnsiTheme="minorHAnsi"/>
        </w:rPr>
        <w:fldChar w:fldCharType="end"/>
      </w:r>
      <w:r w:rsidRPr="005764CC">
        <w:rPr>
          <w:rFonts w:asciiTheme="minorHAnsi" w:hAnsiTheme="minorHAnsi"/>
        </w:rPr>
        <w:t xml:space="preserve"> shall ensure that information reported to the PMP</w:t>
      </w:r>
      <w:r>
        <w:rPr>
          <w:rFonts w:asciiTheme="minorHAnsi" w:hAnsiTheme="minorHAnsi"/>
        </w:rPr>
        <w:fldChar w:fldCharType="begin"/>
      </w:r>
      <w:r>
        <w:instrText xml:space="preserve"> </w:instrText>
      </w:r>
      <w:r w:rsidRPr="001F3DD0">
        <w:rPr>
          <w:rFonts w:asciiTheme="minorHAnsi" w:hAnsiTheme="minorHAnsi"/>
        </w:rPr>
        <w:instrText>prescription monitoring program</w:instrText>
      </w:r>
      <w:r>
        <w:instrText xml:space="preserve">" </w:instrText>
      </w:r>
      <w:r>
        <w:rPr>
          <w:rFonts w:asciiTheme="minorHAnsi" w:hAnsiTheme="minorHAnsi"/>
        </w:rPr>
        <w:fldChar w:fldCharType="end"/>
      </w:r>
      <w:r w:rsidRPr="005764CC">
        <w:rPr>
          <w:rFonts w:asciiTheme="minorHAnsi" w:hAnsiTheme="minorHAnsi"/>
        </w:rPr>
        <w:t xml:space="preserve"> is correct and shall submit corrections when necessary. </w:t>
      </w:r>
    </w:p>
    <w:p w14:paraId="77D1C543" w14:textId="77777777" w:rsidR="00F03401" w:rsidRPr="005764CC" w:rsidRDefault="00F03401" w:rsidP="00E86525">
      <w:pPr>
        <w:pStyle w:val="a"/>
        <w:rPr>
          <w:rFonts w:asciiTheme="minorHAnsi" w:hAnsiTheme="minorHAnsi"/>
        </w:rPr>
      </w:pPr>
      <w:r w:rsidRPr="005764CC">
        <w:rPr>
          <w:rFonts w:asciiTheme="minorHAnsi" w:hAnsiTheme="minorHAnsi"/>
        </w:rPr>
        <w:t xml:space="preserve">(c) </w:t>
      </w:r>
      <w:r w:rsidRPr="005764CC">
        <w:rPr>
          <w:rFonts w:asciiTheme="minorHAnsi" w:hAnsiTheme="minorHAnsi"/>
        </w:rPr>
        <w:tab/>
        <w:t>Each Dispenser</w:t>
      </w:r>
      <w:r w:rsidRPr="005764CC">
        <w:rPr>
          <w:rFonts w:asciiTheme="minorHAnsi" w:hAnsiTheme="minorHAnsi"/>
        </w:rPr>
        <w:fldChar w:fldCharType="begin"/>
      </w:r>
      <w:r w:rsidRPr="005764CC">
        <w:rPr>
          <w:rFonts w:asciiTheme="minorHAnsi" w:hAnsiTheme="minorHAnsi"/>
        </w:rPr>
        <w:instrText xml:space="preserve"> dispense" </w:instrText>
      </w:r>
      <w:r w:rsidRPr="005764CC">
        <w:rPr>
          <w:rFonts w:asciiTheme="minorHAnsi" w:hAnsiTheme="minorHAnsi"/>
        </w:rPr>
        <w:fldChar w:fldCharType="end"/>
      </w:r>
      <w:r w:rsidRPr="005764CC">
        <w:rPr>
          <w:rFonts w:asciiTheme="minorHAnsi" w:hAnsiTheme="minorHAnsi"/>
        </w:rPr>
        <w:t xml:space="preserve"> shall reverse information for any prescription that was not dispensed.</w:t>
      </w:r>
    </w:p>
    <w:p w14:paraId="458983A4" w14:textId="77777777" w:rsidR="00F03401" w:rsidRPr="005764CC" w:rsidRDefault="00F03401" w:rsidP="00E86525">
      <w:pPr>
        <w:rPr>
          <w:rFonts w:asciiTheme="minorHAnsi" w:hAnsiTheme="minorHAnsi"/>
        </w:rPr>
      </w:pPr>
    </w:p>
    <w:p w14:paraId="478BFE6C" w14:textId="77777777" w:rsidR="00F03401" w:rsidRPr="005764CC" w:rsidRDefault="00F03401" w:rsidP="00E86525">
      <w:pPr>
        <w:pStyle w:val="Section"/>
        <w:rPr>
          <w:rFonts w:asciiTheme="minorHAnsi" w:hAnsiTheme="minorHAnsi"/>
        </w:rPr>
      </w:pPr>
      <w:bookmarkStart w:id="66" w:name="_Toc113884377"/>
      <w:r w:rsidRPr="005764CC">
        <w:rPr>
          <w:rFonts w:asciiTheme="minorHAnsi" w:hAnsiTheme="minorHAnsi"/>
        </w:rPr>
        <w:t xml:space="preserve">Section 7. Access </w:t>
      </w:r>
      <w:r>
        <w:rPr>
          <w:rFonts w:asciiTheme="minorHAnsi" w:hAnsiTheme="minorHAnsi"/>
        </w:rPr>
        <w:t>t</w:t>
      </w:r>
      <w:r w:rsidRPr="005764CC">
        <w:rPr>
          <w:rFonts w:asciiTheme="minorHAnsi" w:hAnsiTheme="minorHAnsi"/>
        </w:rPr>
        <w:t>o Prescription Monitoring Program</w:t>
      </w:r>
      <w:r w:rsidRPr="00AD1B2F">
        <w:rPr>
          <w:rFonts w:asciiTheme="minorHAnsi" w:hAnsiTheme="minorHAnsi"/>
        </w:rPr>
        <w:fldChar w:fldCharType="begin"/>
      </w:r>
      <w:r w:rsidRPr="00AD1B2F">
        <w:rPr>
          <w:rFonts w:asciiTheme="minorHAnsi" w:hAnsiTheme="minorHAnsi"/>
        </w:rPr>
        <w:instrText xml:space="preserve"> prescription monitoring program" </w:instrText>
      </w:r>
      <w:r w:rsidRPr="00AD1B2F">
        <w:rPr>
          <w:rFonts w:asciiTheme="minorHAnsi" w:hAnsiTheme="minorHAnsi"/>
        </w:rPr>
        <w:fldChar w:fldCharType="end"/>
      </w:r>
      <w:r w:rsidRPr="005764CC">
        <w:rPr>
          <w:rFonts w:asciiTheme="minorHAnsi" w:hAnsiTheme="minorHAnsi"/>
        </w:rPr>
        <w:t xml:space="preserve"> Information/Confidentiality.</w:t>
      </w:r>
      <w:bookmarkEnd w:id="66"/>
    </w:p>
    <w:p w14:paraId="60AC58E3" w14:textId="77777777" w:rsidR="00F03401" w:rsidRPr="005764CC" w:rsidRDefault="00F03401" w:rsidP="00E86525">
      <w:pPr>
        <w:pStyle w:val="a"/>
        <w:rPr>
          <w:rFonts w:asciiTheme="minorHAnsi" w:hAnsiTheme="minorHAnsi"/>
        </w:rPr>
      </w:pPr>
      <w:r w:rsidRPr="005764CC">
        <w:rPr>
          <w:rFonts w:asciiTheme="minorHAnsi" w:hAnsiTheme="minorHAnsi"/>
        </w:rPr>
        <w:t>(a)</w:t>
      </w:r>
      <w:r w:rsidRPr="005764CC">
        <w:rPr>
          <w:rFonts w:asciiTheme="minorHAnsi" w:hAnsiTheme="minorHAnsi"/>
        </w:rPr>
        <w:tab/>
        <w:t>Except as indicated in paragraphs (b), (c), and (d) of this Section 7, Prescription Monitoring Program</w:t>
      </w:r>
      <w:r w:rsidRPr="005764CC">
        <w:rPr>
          <w:rFonts w:asciiTheme="minorHAnsi" w:hAnsiTheme="minorHAnsi"/>
        </w:rPr>
        <w:fldChar w:fldCharType="begin"/>
      </w:r>
      <w:r w:rsidRPr="005764CC">
        <w:rPr>
          <w:rFonts w:asciiTheme="minorHAnsi" w:hAnsiTheme="minorHAnsi"/>
        </w:rPr>
        <w:instrText xml:space="preserve"> </w:instrText>
      </w:r>
      <w:r>
        <w:rPr>
          <w:rFonts w:asciiTheme="minorHAnsi" w:hAnsiTheme="minorHAnsi"/>
        </w:rPr>
        <w:instrText>prescription monitoring program</w:instrText>
      </w:r>
      <w:r w:rsidRPr="005764CC">
        <w:rPr>
          <w:rFonts w:asciiTheme="minorHAnsi" w:hAnsiTheme="minorHAnsi"/>
        </w:rPr>
        <w:instrText xml:space="preserve">" </w:instrText>
      </w:r>
      <w:r w:rsidRPr="005764CC">
        <w:rPr>
          <w:rFonts w:asciiTheme="minorHAnsi" w:hAnsiTheme="minorHAnsi"/>
        </w:rPr>
        <w:fldChar w:fldCharType="end"/>
      </w:r>
      <w:r w:rsidRPr="005764CC">
        <w:rPr>
          <w:rFonts w:asciiTheme="minorHAnsi" w:hAnsiTheme="minorHAnsi"/>
        </w:rPr>
        <w:t xml:space="preserve"> Information submitted to the Board of Pharmacy</w:t>
      </w:r>
      <w:r w:rsidRPr="005764CC">
        <w:rPr>
          <w:rFonts w:asciiTheme="minorHAnsi" w:hAnsiTheme="minorHAnsi"/>
        </w:rPr>
        <w:fldChar w:fldCharType="begin"/>
      </w:r>
      <w:r w:rsidRPr="005764CC">
        <w:rPr>
          <w:rFonts w:asciiTheme="minorHAnsi" w:hAnsiTheme="minorHAnsi"/>
        </w:rPr>
        <w:instrText xml:space="preserve"> board of pharmacy" </w:instrText>
      </w:r>
      <w:r w:rsidRPr="005764CC">
        <w:rPr>
          <w:rFonts w:asciiTheme="minorHAnsi" w:hAnsiTheme="minorHAnsi"/>
        </w:rPr>
        <w:fldChar w:fldCharType="end"/>
      </w:r>
      <w:r w:rsidRPr="005764CC">
        <w:rPr>
          <w:rFonts w:asciiTheme="minorHAnsi" w:hAnsiTheme="minorHAnsi"/>
        </w:rPr>
        <w:t xml:space="preserve"> shall be considered Protected Health Information</w:t>
      </w:r>
      <w:r w:rsidRPr="005764CC">
        <w:rPr>
          <w:rFonts w:asciiTheme="minorHAnsi" w:hAnsiTheme="minorHAnsi"/>
        </w:rPr>
        <w:fldChar w:fldCharType="begin"/>
      </w:r>
      <w:r w:rsidRPr="005764CC">
        <w:rPr>
          <w:rFonts w:asciiTheme="minorHAnsi" w:hAnsiTheme="minorHAnsi"/>
        </w:rPr>
        <w:instrText xml:space="preserve"> </w:instrText>
      </w:r>
      <w:r>
        <w:rPr>
          <w:rFonts w:asciiTheme="minorHAnsi" w:hAnsiTheme="minorHAnsi"/>
        </w:rPr>
        <w:instrText>p</w:instrText>
      </w:r>
      <w:r w:rsidRPr="005764CC">
        <w:rPr>
          <w:rFonts w:asciiTheme="minorHAnsi" w:hAnsiTheme="minorHAnsi"/>
        </w:rPr>
        <w:instrText xml:space="preserve">rotected </w:instrText>
      </w:r>
      <w:r>
        <w:rPr>
          <w:rFonts w:asciiTheme="minorHAnsi" w:hAnsiTheme="minorHAnsi"/>
        </w:rPr>
        <w:instrText>h</w:instrText>
      </w:r>
      <w:r w:rsidRPr="005764CC">
        <w:rPr>
          <w:rFonts w:asciiTheme="minorHAnsi" w:hAnsiTheme="minorHAnsi"/>
        </w:rPr>
        <w:instrText xml:space="preserve">ealth </w:instrText>
      </w:r>
      <w:r>
        <w:rPr>
          <w:rFonts w:asciiTheme="minorHAnsi" w:hAnsiTheme="minorHAnsi"/>
        </w:rPr>
        <w:instrText>i</w:instrText>
      </w:r>
      <w:r w:rsidRPr="005764CC">
        <w:rPr>
          <w:rFonts w:asciiTheme="minorHAnsi" w:hAnsiTheme="minorHAnsi"/>
        </w:rPr>
        <w:instrText xml:space="preserve">nformation" </w:instrText>
      </w:r>
      <w:r w:rsidRPr="005764CC">
        <w:rPr>
          <w:rFonts w:asciiTheme="minorHAnsi" w:hAnsiTheme="minorHAnsi"/>
        </w:rPr>
        <w:fldChar w:fldCharType="end"/>
      </w:r>
      <w:r w:rsidRPr="005764CC">
        <w:rPr>
          <w:rFonts w:asciiTheme="minorHAnsi" w:hAnsiTheme="minorHAnsi"/>
        </w:rPr>
        <w:t xml:space="preserve"> and not subject to public or open records laws.</w:t>
      </w:r>
    </w:p>
    <w:p w14:paraId="4EDAECA2" w14:textId="140A1367" w:rsidR="00F03401" w:rsidRPr="005764CC" w:rsidRDefault="00F03401" w:rsidP="00E86525">
      <w:pPr>
        <w:pStyle w:val="a"/>
        <w:rPr>
          <w:rFonts w:asciiTheme="minorHAnsi" w:hAnsiTheme="minorHAnsi"/>
        </w:rPr>
      </w:pPr>
      <w:r w:rsidRPr="134D7351">
        <w:rPr>
          <w:rFonts w:asciiTheme="minorHAnsi" w:hAnsiTheme="minorHAnsi"/>
        </w:rPr>
        <w:t>(b)</w:t>
      </w:r>
      <w:r w:rsidRPr="005764CC">
        <w:rPr>
          <w:rFonts w:asciiTheme="minorHAnsi" w:hAnsiTheme="minorHAnsi"/>
        </w:rPr>
        <w:tab/>
      </w:r>
      <w:r w:rsidRPr="134D7351">
        <w:rPr>
          <w:rFonts w:asciiTheme="minorHAnsi" w:hAnsiTheme="minorHAnsi"/>
        </w:rPr>
        <w:t>The Board of Pharmacy</w:t>
      </w:r>
      <w:r w:rsidRPr="134D7351">
        <w:rPr>
          <w:rFonts w:asciiTheme="minorHAnsi" w:hAnsiTheme="minorHAnsi"/>
        </w:rPr>
        <w:fldChar w:fldCharType="begin"/>
      </w:r>
      <w:r w:rsidRPr="134D7351">
        <w:rPr>
          <w:rFonts w:asciiTheme="minorHAnsi" w:hAnsiTheme="minorHAnsi"/>
        </w:rPr>
        <w:instrText xml:space="preserve"> board of pharmacy" </w:instrText>
      </w:r>
      <w:r w:rsidRPr="134D7351">
        <w:rPr>
          <w:rFonts w:asciiTheme="minorHAnsi" w:hAnsiTheme="minorHAnsi"/>
        </w:rPr>
        <w:fldChar w:fldCharType="end"/>
      </w:r>
      <w:r w:rsidRPr="134D7351">
        <w:rPr>
          <w:rFonts w:asciiTheme="minorHAnsi" w:hAnsiTheme="minorHAnsi"/>
        </w:rPr>
        <w:t xml:space="preserve"> shall review the Prescription Monitoring Program</w:t>
      </w:r>
      <w:r w:rsidRPr="134D7351">
        <w:rPr>
          <w:rFonts w:asciiTheme="minorHAnsi" w:hAnsiTheme="minorHAnsi"/>
        </w:rPr>
        <w:fldChar w:fldCharType="begin"/>
      </w:r>
      <w:r w:rsidRPr="134D7351">
        <w:rPr>
          <w:rFonts w:asciiTheme="minorHAnsi" w:hAnsiTheme="minorHAnsi"/>
        </w:rPr>
        <w:instrText xml:space="preserve"> prescription monitoring program" </w:instrText>
      </w:r>
      <w:r w:rsidRPr="134D7351">
        <w:rPr>
          <w:rFonts w:asciiTheme="minorHAnsi" w:hAnsiTheme="minorHAnsi"/>
        </w:rPr>
        <w:fldChar w:fldCharType="end"/>
      </w:r>
      <w:r w:rsidRPr="134D7351">
        <w:rPr>
          <w:rFonts w:asciiTheme="minorHAnsi" w:hAnsiTheme="minorHAnsi"/>
        </w:rPr>
        <w:t xml:space="preserve"> Information. If there is reasonable cause to believe a violation of law (or breach of professional or occupational standards) may have occurred, the Board</w:t>
      </w:r>
      <w:r w:rsidRPr="134D7351">
        <w:rPr>
          <w:rFonts w:asciiTheme="minorHAnsi" w:hAnsiTheme="minorHAnsi"/>
        </w:rPr>
        <w:fldChar w:fldCharType="begin"/>
      </w:r>
      <w:r w:rsidRPr="134D7351">
        <w:rPr>
          <w:rFonts w:asciiTheme="minorHAnsi" w:hAnsiTheme="minorHAnsi"/>
        </w:rPr>
        <w:instrText xml:space="preserve"> board of pharmacy" </w:instrText>
      </w:r>
      <w:r w:rsidRPr="134D7351">
        <w:rPr>
          <w:rFonts w:asciiTheme="minorHAnsi" w:hAnsiTheme="minorHAnsi"/>
        </w:rPr>
        <w:fldChar w:fldCharType="end"/>
      </w:r>
      <w:r w:rsidRPr="134D7351">
        <w:rPr>
          <w:rFonts w:asciiTheme="minorHAnsi" w:hAnsiTheme="minorHAnsi"/>
        </w:rPr>
        <w:t xml:space="preserve"> shall notify the appropriate law enforcement, or professional or occupational licensing, certification, or regulatory agency or entity, and provide Prescription Monitoring Program Information required for an investigation.</w:t>
      </w:r>
      <w:r w:rsidRPr="134D7351">
        <w:rPr>
          <w:rStyle w:val="FootnoteReference"/>
          <w:rFonts w:asciiTheme="minorHAnsi" w:hAnsiTheme="minorHAnsi"/>
        </w:rPr>
        <w:footnoteReference w:id="105"/>
      </w:r>
      <w:r w:rsidRPr="134D7351">
        <w:rPr>
          <w:rFonts w:asciiTheme="minorHAnsi" w:hAnsiTheme="minorHAnsi"/>
        </w:rPr>
        <w:t xml:space="preserve"> </w:t>
      </w:r>
    </w:p>
    <w:p w14:paraId="3FB4D978" w14:textId="77777777" w:rsidR="00F03401" w:rsidRPr="005764CC" w:rsidRDefault="00F03401" w:rsidP="00E86525">
      <w:pPr>
        <w:pStyle w:val="a"/>
        <w:rPr>
          <w:rFonts w:asciiTheme="minorHAnsi" w:hAnsiTheme="minorHAnsi"/>
        </w:rPr>
      </w:pPr>
      <w:r w:rsidRPr="134D7351">
        <w:rPr>
          <w:rFonts w:asciiTheme="minorHAnsi" w:hAnsiTheme="minorHAnsi"/>
        </w:rPr>
        <w:t>(c)</w:t>
      </w:r>
      <w:r>
        <w:tab/>
      </w:r>
      <w:r w:rsidRPr="134D7351">
        <w:rPr>
          <w:rFonts w:asciiTheme="minorHAnsi" w:hAnsiTheme="minorHAnsi"/>
        </w:rPr>
        <w:t>The Board of Pharmacy</w:t>
      </w:r>
      <w:r w:rsidRPr="134D7351">
        <w:rPr>
          <w:rFonts w:asciiTheme="minorHAnsi" w:hAnsiTheme="minorHAnsi"/>
        </w:rPr>
        <w:fldChar w:fldCharType="begin"/>
      </w:r>
      <w:r w:rsidRPr="134D7351">
        <w:rPr>
          <w:rFonts w:asciiTheme="minorHAnsi" w:hAnsiTheme="minorHAnsi"/>
        </w:rPr>
        <w:instrText xml:space="preserve"> board of pharmacy" </w:instrText>
      </w:r>
      <w:r w:rsidRPr="134D7351">
        <w:rPr>
          <w:rFonts w:asciiTheme="minorHAnsi" w:hAnsiTheme="minorHAnsi"/>
        </w:rPr>
        <w:fldChar w:fldCharType="end"/>
      </w:r>
      <w:r w:rsidRPr="134D7351">
        <w:rPr>
          <w:rFonts w:asciiTheme="minorHAnsi" w:hAnsiTheme="minorHAnsi"/>
        </w:rPr>
        <w:t xml:space="preserve"> may provide Prescription Monitoring Program</w:t>
      </w:r>
      <w:r w:rsidRPr="134D7351">
        <w:rPr>
          <w:rFonts w:asciiTheme="minorHAnsi" w:hAnsiTheme="minorHAnsi"/>
        </w:rPr>
        <w:fldChar w:fldCharType="begin"/>
      </w:r>
      <w:r w:rsidRPr="134D7351">
        <w:rPr>
          <w:rFonts w:asciiTheme="minorHAnsi" w:hAnsiTheme="minorHAnsi"/>
        </w:rPr>
        <w:instrText xml:space="preserve"> prescription monitoring program" </w:instrText>
      </w:r>
      <w:r w:rsidRPr="134D7351">
        <w:rPr>
          <w:rFonts w:asciiTheme="minorHAnsi" w:hAnsiTheme="minorHAnsi"/>
        </w:rPr>
        <w:fldChar w:fldCharType="end"/>
      </w:r>
      <w:r w:rsidRPr="134D7351">
        <w:rPr>
          <w:rFonts w:asciiTheme="minorHAnsi" w:hAnsiTheme="minorHAnsi"/>
        </w:rPr>
        <w:t xml:space="preserve"> Information for public research, policy or education purposes, to the extent all information has been de-identified.</w:t>
      </w:r>
    </w:p>
    <w:p w14:paraId="1807A989" w14:textId="1ED8B02C" w:rsidR="00F03401" w:rsidRPr="005764CC" w:rsidRDefault="00F03401" w:rsidP="00E86525">
      <w:pPr>
        <w:pStyle w:val="a"/>
        <w:rPr>
          <w:rFonts w:asciiTheme="minorHAnsi" w:hAnsiTheme="minorHAnsi"/>
        </w:rPr>
      </w:pPr>
      <w:r w:rsidRPr="005764CC">
        <w:rPr>
          <w:rFonts w:asciiTheme="minorHAnsi" w:hAnsiTheme="minorHAnsi"/>
        </w:rPr>
        <w:t>(d)</w:t>
      </w:r>
      <w:r w:rsidRPr="005764CC">
        <w:rPr>
          <w:rFonts w:asciiTheme="minorHAnsi" w:hAnsiTheme="minorHAnsi"/>
        </w:rPr>
        <w:tab/>
        <w:t>The following persons may access the Prescription Monitoring Program</w:t>
      </w:r>
      <w:r w:rsidRPr="005764CC">
        <w:rPr>
          <w:rFonts w:asciiTheme="minorHAnsi" w:hAnsiTheme="minorHAnsi"/>
        </w:rPr>
        <w:fldChar w:fldCharType="begin"/>
      </w:r>
      <w:r w:rsidRPr="005764CC">
        <w:rPr>
          <w:rFonts w:asciiTheme="minorHAnsi" w:hAnsiTheme="minorHAnsi"/>
        </w:rPr>
        <w:instrText xml:space="preserve"> </w:instrText>
      </w:r>
      <w:r>
        <w:rPr>
          <w:rFonts w:asciiTheme="minorHAnsi" w:hAnsiTheme="minorHAnsi"/>
        </w:rPr>
        <w:instrText>prescription monitoring program</w:instrText>
      </w:r>
      <w:r w:rsidRPr="005764CC">
        <w:rPr>
          <w:rFonts w:asciiTheme="minorHAnsi" w:hAnsiTheme="minorHAnsi"/>
        </w:rPr>
        <w:instrText xml:space="preserve">" </w:instrText>
      </w:r>
      <w:r w:rsidRPr="005764CC">
        <w:rPr>
          <w:rFonts w:asciiTheme="minorHAnsi" w:hAnsiTheme="minorHAnsi"/>
        </w:rPr>
        <w:fldChar w:fldCharType="end"/>
      </w:r>
      <w:r w:rsidRPr="005764CC">
        <w:rPr>
          <w:rFonts w:asciiTheme="minorHAnsi" w:hAnsiTheme="minorHAnsi"/>
        </w:rPr>
        <w:t xml:space="preserve"> Information in the same or similar manner, and for the same or similar purposes, as those persons are authorized to access similar Protected Health Information</w:t>
      </w:r>
      <w:r w:rsidRPr="005764CC">
        <w:rPr>
          <w:rFonts w:asciiTheme="minorHAnsi" w:hAnsiTheme="minorHAnsi"/>
        </w:rPr>
        <w:fldChar w:fldCharType="begin"/>
      </w:r>
      <w:r w:rsidRPr="005764CC">
        <w:rPr>
          <w:rFonts w:asciiTheme="minorHAnsi" w:hAnsiTheme="minorHAnsi"/>
        </w:rPr>
        <w:instrText xml:space="preserve"> </w:instrText>
      </w:r>
      <w:r>
        <w:rPr>
          <w:rFonts w:asciiTheme="minorHAnsi" w:hAnsiTheme="minorHAnsi"/>
        </w:rPr>
        <w:instrText>p</w:instrText>
      </w:r>
      <w:r w:rsidRPr="005764CC">
        <w:rPr>
          <w:rFonts w:asciiTheme="minorHAnsi" w:hAnsiTheme="minorHAnsi"/>
        </w:rPr>
        <w:instrText xml:space="preserve">rotected </w:instrText>
      </w:r>
      <w:r>
        <w:rPr>
          <w:rFonts w:asciiTheme="minorHAnsi" w:hAnsiTheme="minorHAnsi"/>
        </w:rPr>
        <w:instrText>h</w:instrText>
      </w:r>
      <w:r w:rsidRPr="005764CC">
        <w:rPr>
          <w:rFonts w:asciiTheme="minorHAnsi" w:hAnsiTheme="minorHAnsi"/>
        </w:rPr>
        <w:instrText xml:space="preserve">ealth </w:instrText>
      </w:r>
      <w:r>
        <w:rPr>
          <w:rFonts w:asciiTheme="minorHAnsi" w:hAnsiTheme="minorHAnsi"/>
        </w:rPr>
        <w:instrText>i</w:instrText>
      </w:r>
      <w:r w:rsidRPr="005764CC">
        <w:rPr>
          <w:rFonts w:asciiTheme="minorHAnsi" w:hAnsiTheme="minorHAnsi"/>
        </w:rPr>
        <w:instrText xml:space="preserve">nformation" </w:instrText>
      </w:r>
      <w:r w:rsidRPr="005764CC">
        <w:rPr>
          <w:rFonts w:asciiTheme="minorHAnsi" w:hAnsiTheme="minorHAnsi"/>
        </w:rPr>
        <w:fldChar w:fldCharType="end"/>
      </w:r>
      <w:r w:rsidRPr="005764CC">
        <w:rPr>
          <w:rFonts w:asciiTheme="minorHAnsi" w:hAnsiTheme="minorHAnsi"/>
        </w:rPr>
        <w:t xml:space="preserve"> under federal and </w:t>
      </w:r>
      <w:r w:rsidR="00B03DC1">
        <w:rPr>
          <w:rFonts w:asciiTheme="minorHAnsi" w:hAnsiTheme="minorHAnsi"/>
        </w:rPr>
        <w:t>s</w:t>
      </w:r>
      <w:r w:rsidRPr="005764CC">
        <w:rPr>
          <w:rFonts w:asciiTheme="minorHAnsi" w:hAnsiTheme="minorHAnsi"/>
        </w:rPr>
        <w:t>tate law and regulation:</w:t>
      </w:r>
    </w:p>
    <w:p w14:paraId="78FFB78B" w14:textId="1762D219" w:rsidR="00F03401" w:rsidRPr="005764CC" w:rsidRDefault="00F03401" w:rsidP="00E86525">
      <w:pPr>
        <w:pStyle w:val="1"/>
        <w:rPr>
          <w:rFonts w:asciiTheme="minorHAnsi" w:hAnsiTheme="minorHAnsi"/>
        </w:rPr>
      </w:pPr>
      <w:r w:rsidRPr="005764CC">
        <w:rPr>
          <w:rFonts w:asciiTheme="minorHAnsi" w:hAnsiTheme="minorHAnsi"/>
        </w:rPr>
        <w:t>(1)</w:t>
      </w:r>
      <w:r w:rsidRPr="005764CC">
        <w:rPr>
          <w:rFonts w:asciiTheme="minorHAnsi" w:hAnsiTheme="minorHAnsi"/>
        </w:rPr>
        <w:tab/>
        <w:t>Practitioners (or agents thereof) or Dispensers</w:t>
      </w:r>
      <w:r>
        <w:rPr>
          <w:rFonts w:asciiTheme="minorHAnsi" w:hAnsiTheme="minorHAnsi"/>
        </w:rPr>
        <w:fldChar w:fldCharType="begin"/>
      </w:r>
      <w:r>
        <w:instrText xml:space="preserve"> </w:instrText>
      </w:r>
      <w:r w:rsidRPr="001F3DD0">
        <w:rPr>
          <w:rFonts w:asciiTheme="minorHAnsi" w:hAnsiTheme="minorHAnsi"/>
        </w:rPr>
        <w:instrText>dispense</w:instrText>
      </w:r>
      <w:r>
        <w:instrText xml:space="preserve">" </w:instrText>
      </w:r>
      <w:r>
        <w:rPr>
          <w:rFonts w:asciiTheme="minorHAnsi" w:hAnsiTheme="minorHAnsi"/>
        </w:rPr>
        <w:fldChar w:fldCharType="end"/>
      </w:r>
      <w:r w:rsidRPr="005764CC">
        <w:rPr>
          <w:rFonts w:asciiTheme="minorHAnsi" w:hAnsiTheme="minorHAnsi"/>
        </w:rPr>
        <w:t xml:space="preserve"> (or agents thereof) who certify, under the procedures determined by the </w:t>
      </w:r>
      <w:r w:rsidR="00B03DC1">
        <w:rPr>
          <w:rFonts w:asciiTheme="minorHAnsi" w:hAnsiTheme="minorHAnsi"/>
        </w:rPr>
        <w:t>s</w:t>
      </w:r>
      <w:r w:rsidRPr="005764CC">
        <w:rPr>
          <w:rFonts w:asciiTheme="minorHAnsi" w:hAnsiTheme="minorHAnsi"/>
        </w:rPr>
        <w:t>tate, that the requested information is for the purpose of providing medical or pharmaceutical treatment or evaluating the need for such treatment to a bona fide current patient, or verifying PMP</w:t>
      </w:r>
      <w:r>
        <w:rPr>
          <w:rFonts w:asciiTheme="minorHAnsi" w:hAnsiTheme="minorHAnsi"/>
        </w:rPr>
        <w:fldChar w:fldCharType="begin"/>
      </w:r>
      <w:r>
        <w:instrText xml:space="preserve"> </w:instrText>
      </w:r>
      <w:r w:rsidRPr="001F3DD0">
        <w:rPr>
          <w:rFonts w:asciiTheme="minorHAnsi" w:hAnsiTheme="minorHAnsi"/>
        </w:rPr>
        <w:instrText>prescription monitoring program</w:instrText>
      </w:r>
      <w:r>
        <w:instrText xml:space="preserve">" </w:instrText>
      </w:r>
      <w:r>
        <w:rPr>
          <w:rFonts w:asciiTheme="minorHAnsi" w:hAnsiTheme="minorHAnsi"/>
        </w:rPr>
        <w:fldChar w:fldCharType="end"/>
      </w:r>
      <w:r w:rsidRPr="005764CC">
        <w:rPr>
          <w:rFonts w:asciiTheme="minorHAnsi" w:hAnsiTheme="minorHAnsi"/>
        </w:rPr>
        <w:t xml:space="preserve"> information for prescriptions issued by practitioners;</w:t>
      </w:r>
    </w:p>
    <w:p w14:paraId="05315A58" w14:textId="77777777" w:rsidR="00F03401" w:rsidRPr="005764CC" w:rsidRDefault="00F03401" w:rsidP="00E86525">
      <w:pPr>
        <w:pStyle w:val="1"/>
        <w:rPr>
          <w:rFonts w:asciiTheme="minorHAnsi" w:hAnsiTheme="minorHAnsi"/>
        </w:rPr>
      </w:pPr>
      <w:r w:rsidRPr="005764CC">
        <w:rPr>
          <w:rFonts w:asciiTheme="minorHAnsi" w:hAnsiTheme="minorHAnsi"/>
        </w:rPr>
        <w:t>(2)</w:t>
      </w:r>
      <w:r w:rsidRPr="005764CC">
        <w:rPr>
          <w:rFonts w:asciiTheme="minorHAnsi" w:hAnsiTheme="minorHAnsi"/>
        </w:rPr>
        <w:tab/>
        <w:t>Boards of Pharmacy</w:t>
      </w:r>
      <w:r>
        <w:rPr>
          <w:rFonts w:asciiTheme="minorHAnsi" w:hAnsiTheme="minorHAnsi"/>
        </w:rPr>
        <w:fldChar w:fldCharType="begin"/>
      </w:r>
      <w:r>
        <w:instrText xml:space="preserve"> </w:instrText>
      </w:r>
      <w:r w:rsidRPr="001F3DD0">
        <w:rPr>
          <w:rFonts w:asciiTheme="minorHAnsi" w:hAnsiTheme="minorHAnsi"/>
        </w:rPr>
        <w:instrText>board of pharmacy</w:instrText>
      </w:r>
      <w:r>
        <w:instrText xml:space="preserve">" </w:instrText>
      </w:r>
      <w:r>
        <w:rPr>
          <w:rFonts w:asciiTheme="minorHAnsi" w:hAnsiTheme="minorHAnsi"/>
        </w:rPr>
        <w:fldChar w:fldCharType="end"/>
      </w:r>
      <w:r w:rsidRPr="005764CC">
        <w:rPr>
          <w:rFonts w:asciiTheme="minorHAnsi" w:hAnsiTheme="minorHAnsi"/>
        </w:rPr>
        <w:t xml:space="preserve"> or vendors/contractors for the purpose of establishing and maintaining the Prescription Monitoring Program</w:t>
      </w:r>
      <w:r w:rsidRPr="005764CC">
        <w:rPr>
          <w:rFonts w:asciiTheme="minorHAnsi" w:hAnsiTheme="minorHAnsi"/>
        </w:rPr>
        <w:fldChar w:fldCharType="begin"/>
      </w:r>
      <w:r w:rsidRPr="005764CC">
        <w:rPr>
          <w:rFonts w:asciiTheme="minorHAnsi" w:hAnsiTheme="minorHAnsi"/>
        </w:rPr>
        <w:instrText xml:space="preserve"> </w:instrText>
      </w:r>
      <w:r>
        <w:rPr>
          <w:rFonts w:asciiTheme="minorHAnsi" w:hAnsiTheme="minorHAnsi"/>
        </w:rPr>
        <w:instrText>prescription monitoring program</w:instrText>
      </w:r>
      <w:r w:rsidRPr="005764CC">
        <w:rPr>
          <w:rFonts w:asciiTheme="minorHAnsi" w:hAnsiTheme="minorHAnsi"/>
        </w:rPr>
        <w:instrText xml:space="preserve">" </w:instrText>
      </w:r>
      <w:r w:rsidRPr="005764CC">
        <w:rPr>
          <w:rFonts w:asciiTheme="minorHAnsi" w:hAnsiTheme="minorHAnsi"/>
        </w:rPr>
        <w:fldChar w:fldCharType="end"/>
      </w:r>
      <w:r w:rsidRPr="005764CC">
        <w:rPr>
          <w:rFonts w:asciiTheme="minorHAnsi" w:hAnsiTheme="minorHAnsi"/>
        </w:rPr>
        <w:t>;</w:t>
      </w:r>
    </w:p>
    <w:p w14:paraId="51638569" w14:textId="5D9AA583" w:rsidR="00F03401" w:rsidRPr="005764CC" w:rsidRDefault="00F03401" w:rsidP="00E86525">
      <w:pPr>
        <w:pStyle w:val="1"/>
        <w:rPr>
          <w:rFonts w:asciiTheme="minorHAnsi" w:hAnsiTheme="minorHAnsi"/>
        </w:rPr>
      </w:pPr>
      <w:r w:rsidRPr="005764CC">
        <w:rPr>
          <w:rFonts w:asciiTheme="minorHAnsi" w:hAnsiTheme="minorHAnsi"/>
        </w:rPr>
        <w:t>(3)</w:t>
      </w:r>
      <w:r w:rsidRPr="005764CC">
        <w:rPr>
          <w:rFonts w:asciiTheme="minorHAnsi" w:hAnsiTheme="minorHAnsi"/>
        </w:rPr>
        <w:tab/>
        <w:t>other state licensing, certification, or regulatory agencies that license, certify, or regulate health care professionals authorized to prescribe, administer</w:t>
      </w:r>
      <w:r w:rsidRPr="005764CC">
        <w:rPr>
          <w:rFonts w:asciiTheme="minorHAnsi" w:hAnsiTheme="minorHAnsi"/>
        </w:rPr>
        <w:fldChar w:fldCharType="begin"/>
      </w:r>
      <w:r w:rsidRPr="005764CC">
        <w:rPr>
          <w:rFonts w:asciiTheme="minorHAnsi" w:hAnsiTheme="minorHAnsi"/>
        </w:rPr>
        <w:instrText xml:space="preserve"> administer" </w:instrText>
      </w:r>
      <w:r w:rsidRPr="005764CC">
        <w:rPr>
          <w:rFonts w:asciiTheme="minorHAnsi" w:hAnsiTheme="minorHAnsi"/>
        </w:rPr>
        <w:fldChar w:fldCharType="end"/>
      </w:r>
      <w:r w:rsidRPr="005764CC">
        <w:rPr>
          <w:rFonts w:asciiTheme="minorHAnsi" w:hAnsiTheme="minorHAnsi"/>
        </w:rPr>
        <w:t>, and dispense</w:t>
      </w:r>
      <w:r w:rsidRPr="005764CC">
        <w:rPr>
          <w:rFonts w:asciiTheme="minorHAnsi" w:hAnsiTheme="minorHAnsi"/>
        </w:rPr>
        <w:fldChar w:fldCharType="begin"/>
      </w:r>
      <w:r w:rsidRPr="005764CC">
        <w:rPr>
          <w:rFonts w:asciiTheme="minorHAnsi" w:hAnsiTheme="minorHAnsi"/>
        </w:rPr>
        <w:instrText xml:space="preserve"> dispense" </w:instrText>
      </w:r>
      <w:r w:rsidRPr="005764CC">
        <w:rPr>
          <w:rFonts w:asciiTheme="minorHAnsi" w:hAnsiTheme="minorHAnsi"/>
        </w:rPr>
        <w:fldChar w:fldCharType="end"/>
      </w:r>
      <w:r w:rsidRPr="005764CC">
        <w:rPr>
          <w:rFonts w:asciiTheme="minorHAnsi" w:hAnsiTheme="minorHAnsi"/>
        </w:rPr>
        <w:t xml:space="preserve"> controlled substances, which certify, under the procedures determined by the </w:t>
      </w:r>
      <w:r w:rsidR="00B03DC1">
        <w:rPr>
          <w:rFonts w:asciiTheme="minorHAnsi" w:hAnsiTheme="minorHAnsi"/>
        </w:rPr>
        <w:t>s</w:t>
      </w:r>
      <w:r w:rsidRPr="005764CC">
        <w:rPr>
          <w:rFonts w:asciiTheme="minorHAnsi" w:hAnsiTheme="minorHAnsi"/>
        </w:rPr>
        <w:t xml:space="preserve">tate, that the requested information is related to an individual investigation or proceeding involving the unlawful diversion or misuse of a </w:t>
      </w:r>
      <w:r w:rsidRPr="005764CC">
        <w:rPr>
          <w:rFonts w:asciiTheme="minorHAnsi" w:hAnsiTheme="minorHAnsi"/>
        </w:rPr>
        <w:lastRenderedPageBreak/>
        <w:t>reportable substance, and such information will further the purpose of the investigation or assist in the proceeding;</w:t>
      </w:r>
    </w:p>
    <w:p w14:paraId="7201E3C2" w14:textId="687D4028" w:rsidR="00F03401" w:rsidRPr="005764CC" w:rsidRDefault="00F03401" w:rsidP="00E86525">
      <w:pPr>
        <w:pStyle w:val="1"/>
        <w:rPr>
          <w:rFonts w:asciiTheme="minorHAnsi" w:hAnsiTheme="minorHAnsi"/>
        </w:rPr>
      </w:pPr>
      <w:r w:rsidRPr="005764CC">
        <w:rPr>
          <w:rFonts w:asciiTheme="minorHAnsi" w:hAnsiTheme="minorHAnsi"/>
        </w:rPr>
        <w:t>(4)</w:t>
      </w:r>
      <w:r w:rsidRPr="005764CC">
        <w:rPr>
          <w:rFonts w:asciiTheme="minorHAnsi" w:hAnsiTheme="minorHAnsi"/>
        </w:rPr>
        <w:tab/>
        <w:t xml:space="preserve">local, </w:t>
      </w:r>
      <w:r w:rsidR="00B65753">
        <w:rPr>
          <w:rFonts w:asciiTheme="minorHAnsi" w:hAnsiTheme="minorHAnsi"/>
        </w:rPr>
        <w:t>s</w:t>
      </w:r>
      <w:r w:rsidRPr="005764CC">
        <w:rPr>
          <w:rFonts w:asciiTheme="minorHAnsi" w:hAnsiTheme="minorHAnsi"/>
        </w:rPr>
        <w:t xml:space="preserve">tate, or </w:t>
      </w:r>
      <w:r w:rsidR="00B65753">
        <w:rPr>
          <w:rFonts w:asciiTheme="minorHAnsi" w:hAnsiTheme="minorHAnsi"/>
        </w:rPr>
        <w:t>f</w:t>
      </w:r>
      <w:r w:rsidRPr="005764CC">
        <w:rPr>
          <w:rFonts w:asciiTheme="minorHAnsi" w:hAnsiTheme="minorHAnsi"/>
        </w:rPr>
        <w:t xml:space="preserve">ederal law enforcement, narcotics control, licensure, disciplinary, or program authorities, which certify, under the procedures determined by the </w:t>
      </w:r>
      <w:r w:rsidR="00B65753">
        <w:rPr>
          <w:rFonts w:asciiTheme="minorHAnsi" w:hAnsiTheme="minorHAnsi"/>
        </w:rPr>
        <w:t>s</w:t>
      </w:r>
      <w:r w:rsidRPr="005764CC">
        <w:rPr>
          <w:rFonts w:asciiTheme="minorHAnsi" w:hAnsiTheme="minorHAnsi"/>
        </w:rPr>
        <w:t>tate, that the requested information is related to an individual investigation or proceeding involving the unlawful diversion or misuse of a reportable substance, and such information will further the purpose of the investigation or assist in the proceeding;</w:t>
      </w:r>
    </w:p>
    <w:p w14:paraId="4D8B88C7" w14:textId="77777777" w:rsidR="00F03401" w:rsidRPr="005764CC" w:rsidRDefault="00F03401" w:rsidP="00E86525">
      <w:pPr>
        <w:pStyle w:val="1"/>
        <w:rPr>
          <w:rFonts w:asciiTheme="minorHAnsi" w:hAnsiTheme="minorHAnsi"/>
        </w:rPr>
      </w:pPr>
      <w:r w:rsidRPr="005764CC">
        <w:rPr>
          <w:rFonts w:asciiTheme="minorHAnsi" w:hAnsiTheme="minorHAnsi"/>
        </w:rPr>
        <w:t>(5)</w:t>
      </w:r>
      <w:r w:rsidRPr="005764CC">
        <w:rPr>
          <w:rFonts w:asciiTheme="minorHAnsi" w:hAnsiTheme="minorHAnsi"/>
        </w:rPr>
        <w:tab/>
        <w:t xml:space="preserve">entities that serve as sources of data impacting the identification and reporting of prescription </w:t>
      </w:r>
      <w:r>
        <w:rPr>
          <w:rFonts w:asciiTheme="minorHAnsi" w:hAnsiTheme="minorHAnsi"/>
        </w:rPr>
        <w:t>D</w:t>
      </w:r>
      <w:r w:rsidRPr="005764CC">
        <w:rPr>
          <w:rFonts w:asciiTheme="minorHAnsi" w:hAnsiTheme="minorHAnsi"/>
        </w:rPr>
        <w:t xml:space="preserve">rug injuries and deaths, such as, but not limited to, coroners’ offices, to help address the prescription </w:t>
      </w:r>
      <w:r>
        <w:rPr>
          <w:rFonts w:asciiTheme="minorHAnsi" w:hAnsiTheme="minorHAnsi"/>
        </w:rPr>
        <w:t>D</w:t>
      </w:r>
      <w:r w:rsidRPr="005764CC">
        <w:rPr>
          <w:rFonts w:asciiTheme="minorHAnsi" w:hAnsiTheme="minorHAnsi"/>
        </w:rPr>
        <w:t>rug epidemic and improve patient care;</w:t>
      </w:r>
    </w:p>
    <w:p w14:paraId="7D0B2B82" w14:textId="77777777" w:rsidR="00F03401" w:rsidRPr="005764CC" w:rsidRDefault="00F03401" w:rsidP="00E86525">
      <w:pPr>
        <w:pStyle w:val="1"/>
        <w:rPr>
          <w:rFonts w:asciiTheme="minorHAnsi" w:hAnsiTheme="minorHAnsi"/>
        </w:rPr>
      </w:pPr>
      <w:r w:rsidRPr="134D7351">
        <w:rPr>
          <w:rFonts w:asciiTheme="minorHAnsi" w:hAnsiTheme="minorHAnsi"/>
        </w:rPr>
        <w:t>(6)</w:t>
      </w:r>
      <w:r w:rsidRPr="005764CC">
        <w:rPr>
          <w:rFonts w:asciiTheme="minorHAnsi" w:hAnsiTheme="minorHAnsi"/>
        </w:rPr>
        <w:tab/>
      </w:r>
      <w:r w:rsidRPr="134D7351">
        <w:rPr>
          <w:rFonts w:asciiTheme="minorHAnsi" w:hAnsiTheme="minorHAnsi"/>
        </w:rPr>
        <w:t>other appropriate entities;</w:t>
      </w:r>
      <w:r w:rsidRPr="134D7351">
        <w:rPr>
          <w:rStyle w:val="FootnoteReference"/>
          <w:rFonts w:asciiTheme="minorHAnsi" w:hAnsiTheme="minorHAnsi"/>
        </w:rPr>
        <w:footnoteReference w:id="106"/>
      </w:r>
      <w:r w:rsidRPr="134D7351">
        <w:rPr>
          <w:rFonts w:asciiTheme="minorHAnsi" w:hAnsiTheme="minorHAnsi"/>
        </w:rPr>
        <w:t xml:space="preserve"> and</w:t>
      </w:r>
    </w:p>
    <w:p w14:paraId="309105AD" w14:textId="20055C29" w:rsidR="00F03401" w:rsidRPr="005764CC" w:rsidRDefault="00F03401" w:rsidP="00E86525">
      <w:pPr>
        <w:pStyle w:val="1"/>
        <w:rPr>
          <w:rFonts w:asciiTheme="minorHAnsi" w:hAnsiTheme="minorHAnsi"/>
        </w:rPr>
      </w:pPr>
      <w:r w:rsidRPr="005764CC">
        <w:rPr>
          <w:rFonts w:asciiTheme="minorHAnsi" w:hAnsiTheme="minorHAnsi"/>
        </w:rPr>
        <w:t>(7)</w:t>
      </w:r>
      <w:r w:rsidRPr="005764CC">
        <w:rPr>
          <w:rFonts w:asciiTheme="minorHAnsi" w:hAnsiTheme="minorHAnsi"/>
        </w:rPr>
        <w:tab/>
        <w:t xml:space="preserve">Patients who certify, under the procedures determined by the </w:t>
      </w:r>
      <w:r w:rsidR="00B65753">
        <w:rPr>
          <w:rFonts w:asciiTheme="minorHAnsi" w:hAnsiTheme="minorHAnsi"/>
        </w:rPr>
        <w:t>s</w:t>
      </w:r>
      <w:r w:rsidRPr="005764CC">
        <w:rPr>
          <w:rFonts w:asciiTheme="minorHAnsi" w:hAnsiTheme="minorHAnsi"/>
        </w:rPr>
        <w:t>tate, that the requested information is for the purpose of obtaining and reviewing their own records.</w:t>
      </w:r>
    </w:p>
    <w:p w14:paraId="4693839B" w14:textId="77777777" w:rsidR="00F03401" w:rsidRPr="005764CC" w:rsidRDefault="00F03401" w:rsidP="00E86525">
      <w:pPr>
        <w:pStyle w:val="a"/>
        <w:rPr>
          <w:rFonts w:asciiTheme="minorHAnsi" w:hAnsiTheme="minorHAnsi"/>
        </w:rPr>
      </w:pPr>
      <w:r w:rsidRPr="005764CC">
        <w:rPr>
          <w:rFonts w:asciiTheme="minorHAnsi" w:hAnsiTheme="minorHAnsi"/>
        </w:rPr>
        <w:t>(e)</w:t>
      </w:r>
      <w:r w:rsidRPr="005764CC">
        <w:rPr>
          <w:rFonts w:asciiTheme="minorHAnsi" w:hAnsiTheme="minorHAnsi"/>
        </w:rPr>
        <w:tab/>
        <w:t>The Board of Pharmacy</w:t>
      </w:r>
      <w:r w:rsidRPr="005764CC">
        <w:rPr>
          <w:rFonts w:asciiTheme="minorHAnsi" w:hAnsiTheme="minorHAnsi"/>
        </w:rPr>
        <w:fldChar w:fldCharType="begin"/>
      </w:r>
      <w:r w:rsidRPr="005764CC">
        <w:rPr>
          <w:rFonts w:asciiTheme="minorHAnsi" w:hAnsiTheme="minorHAnsi"/>
        </w:rPr>
        <w:instrText xml:space="preserve"> board of pharmacy" </w:instrText>
      </w:r>
      <w:r w:rsidRPr="005764CC">
        <w:rPr>
          <w:rFonts w:asciiTheme="minorHAnsi" w:hAnsiTheme="minorHAnsi"/>
        </w:rPr>
        <w:fldChar w:fldCharType="end"/>
      </w:r>
      <w:r w:rsidRPr="005764CC">
        <w:rPr>
          <w:rFonts w:asciiTheme="minorHAnsi" w:hAnsiTheme="minorHAnsi"/>
        </w:rPr>
        <w:t xml:space="preserve"> shall be immune from civil liability arising from inaccuracy of any of the information submitted to the Board of Pharmacy pursuant to this Act.</w:t>
      </w:r>
    </w:p>
    <w:p w14:paraId="242CAF45" w14:textId="77777777" w:rsidR="00F03401" w:rsidRPr="005764CC" w:rsidRDefault="00F03401" w:rsidP="00E86525">
      <w:pPr>
        <w:rPr>
          <w:rFonts w:asciiTheme="minorHAnsi" w:hAnsiTheme="minorHAnsi"/>
        </w:rPr>
      </w:pPr>
    </w:p>
    <w:p w14:paraId="614CBB5D" w14:textId="77777777" w:rsidR="00F03401" w:rsidRPr="005764CC" w:rsidRDefault="00F03401" w:rsidP="00E86525">
      <w:pPr>
        <w:pStyle w:val="Section"/>
        <w:rPr>
          <w:rFonts w:asciiTheme="minorHAnsi" w:hAnsiTheme="minorHAnsi"/>
        </w:rPr>
      </w:pPr>
      <w:bookmarkStart w:id="67" w:name="_Toc113884378"/>
      <w:r w:rsidRPr="005764CC">
        <w:rPr>
          <w:rFonts w:asciiTheme="minorHAnsi" w:hAnsiTheme="minorHAnsi"/>
        </w:rPr>
        <w:t xml:space="preserve">Section </w:t>
      </w:r>
      <w:r>
        <w:rPr>
          <w:rFonts w:asciiTheme="minorHAnsi" w:hAnsiTheme="minorHAnsi"/>
        </w:rPr>
        <w:t>8</w:t>
      </w:r>
      <w:r w:rsidRPr="005764CC">
        <w:rPr>
          <w:rFonts w:asciiTheme="minorHAnsi" w:hAnsiTheme="minorHAnsi"/>
        </w:rPr>
        <w:t xml:space="preserve">. </w:t>
      </w:r>
      <w:r w:rsidRPr="00DD0664">
        <w:rPr>
          <w:rFonts w:asciiTheme="minorHAnsi" w:hAnsiTheme="minorHAnsi"/>
        </w:rPr>
        <w:t>Interoperability</w:t>
      </w:r>
      <w:r w:rsidRPr="005764CC">
        <w:rPr>
          <w:rFonts w:asciiTheme="minorHAnsi" w:hAnsiTheme="minorHAnsi"/>
        </w:rPr>
        <w:t>.</w:t>
      </w:r>
      <w:bookmarkEnd w:id="67"/>
    </w:p>
    <w:p w14:paraId="57BCBBB2" w14:textId="20BE67E0" w:rsidR="00F03401" w:rsidRPr="005764CC" w:rsidRDefault="00F03401" w:rsidP="00E86525">
      <w:pPr>
        <w:pStyle w:val="StyleSectionHelveticaLTStd"/>
        <w:numPr>
          <w:ilvl w:val="0"/>
          <w:numId w:val="19"/>
        </w:numPr>
        <w:ind w:left="1008" w:hanging="1008"/>
        <w:rPr>
          <w:rFonts w:asciiTheme="minorHAnsi" w:hAnsiTheme="minorHAnsi"/>
          <w:b w:val="0"/>
          <w:sz w:val="22"/>
          <w:szCs w:val="22"/>
        </w:rPr>
      </w:pPr>
      <w:r w:rsidRPr="005764CC">
        <w:rPr>
          <w:rFonts w:asciiTheme="minorHAnsi" w:hAnsiTheme="minorHAnsi"/>
          <w:b w:val="0"/>
          <w:sz w:val="22"/>
          <w:szCs w:val="22"/>
        </w:rPr>
        <w:t>The Board</w:t>
      </w:r>
      <w:r w:rsidRPr="00F534D7">
        <w:rPr>
          <w:rFonts w:asciiTheme="minorHAnsi" w:hAnsiTheme="minorHAnsi"/>
          <w:b w:val="0"/>
          <w:sz w:val="22"/>
          <w:szCs w:val="22"/>
        </w:rPr>
        <w:fldChar w:fldCharType="begin"/>
      </w:r>
      <w:r w:rsidRPr="00F534D7">
        <w:rPr>
          <w:rFonts w:asciiTheme="minorHAnsi" w:hAnsiTheme="minorHAnsi"/>
          <w:b w:val="0"/>
          <w:sz w:val="22"/>
          <w:szCs w:val="22"/>
        </w:rPr>
        <w:instrText xml:space="preserve"> board of pharmacy" </w:instrText>
      </w:r>
      <w:r w:rsidRPr="00F534D7">
        <w:rPr>
          <w:rFonts w:asciiTheme="minorHAnsi" w:hAnsiTheme="minorHAnsi"/>
          <w:b w:val="0"/>
          <w:sz w:val="22"/>
          <w:szCs w:val="22"/>
        </w:rPr>
        <w:fldChar w:fldCharType="end"/>
      </w:r>
      <w:r w:rsidRPr="005764CC">
        <w:rPr>
          <w:rFonts w:asciiTheme="minorHAnsi" w:hAnsiTheme="minorHAnsi"/>
          <w:b w:val="0"/>
          <w:sz w:val="22"/>
          <w:szCs w:val="22"/>
        </w:rPr>
        <w:t xml:space="preserve"> of Pharmacy shall e</w:t>
      </w:r>
      <w:r w:rsidRPr="009B1AAE">
        <w:rPr>
          <w:rFonts w:asciiTheme="minorHAnsi" w:hAnsiTheme="minorHAnsi"/>
          <w:b w:val="0"/>
          <w:sz w:val="22"/>
          <w:szCs w:val="22"/>
        </w:rPr>
        <w:t>xe</w:t>
      </w:r>
      <w:r w:rsidRPr="005764CC">
        <w:rPr>
          <w:rFonts w:asciiTheme="minorHAnsi" w:hAnsiTheme="minorHAnsi"/>
          <w:b w:val="0"/>
          <w:sz w:val="22"/>
          <w:szCs w:val="22"/>
        </w:rPr>
        <w:t>cute a memorandum of understanding to participate in a single national hub capable of facilitating interoperability among Prescription Monitoring Programs</w:t>
      </w:r>
      <w:r w:rsidRPr="00CC7101">
        <w:rPr>
          <w:rFonts w:asciiTheme="minorHAnsi" w:hAnsiTheme="minorHAnsi"/>
          <w:b w:val="0"/>
          <w:bCs w:val="0"/>
          <w:sz w:val="22"/>
          <w:szCs w:val="22"/>
        </w:rPr>
        <w:fldChar w:fldCharType="begin"/>
      </w:r>
      <w:r w:rsidRPr="00CC7101">
        <w:rPr>
          <w:rFonts w:asciiTheme="minorHAnsi" w:hAnsiTheme="minorHAnsi"/>
          <w:b w:val="0"/>
          <w:bCs w:val="0"/>
          <w:sz w:val="22"/>
          <w:szCs w:val="22"/>
        </w:rPr>
        <w:instrText xml:space="preserve"> prescription monitoring program" </w:instrText>
      </w:r>
      <w:r w:rsidRPr="00CC7101">
        <w:rPr>
          <w:rFonts w:asciiTheme="minorHAnsi" w:hAnsiTheme="minorHAnsi"/>
          <w:b w:val="0"/>
          <w:bCs w:val="0"/>
          <w:sz w:val="22"/>
          <w:szCs w:val="22"/>
        </w:rPr>
        <w:fldChar w:fldCharType="end"/>
      </w:r>
      <w:r w:rsidRPr="00CC7101">
        <w:rPr>
          <w:rFonts w:asciiTheme="minorHAnsi" w:hAnsiTheme="minorHAnsi"/>
          <w:b w:val="0"/>
          <w:bCs w:val="0"/>
          <w:sz w:val="22"/>
          <w:szCs w:val="22"/>
        </w:rPr>
        <w:t xml:space="preserve"> </w:t>
      </w:r>
      <w:r w:rsidRPr="005764CC">
        <w:rPr>
          <w:rFonts w:asciiTheme="minorHAnsi" w:hAnsiTheme="minorHAnsi"/>
          <w:b w:val="0"/>
          <w:sz w:val="22"/>
          <w:szCs w:val="22"/>
        </w:rPr>
        <w:t xml:space="preserve">and between Prescription Monitoring Programs and Electronic Health Information Systems. </w:t>
      </w:r>
    </w:p>
    <w:p w14:paraId="7E797E7E" w14:textId="77777777" w:rsidR="00F03401" w:rsidRPr="005764CC" w:rsidRDefault="00F03401" w:rsidP="00E86525">
      <w:pPr>
        <w:pStyle w:val="StyleSectionHelveticaLTStd"/>
        <w:numPr>
          <w:ilvl w:val="0"/>
          <w:numId w:val="19"/>
        </w:numPr>
        <w:ind w:left="1008" w:hanging="1008"/>
        <w:rPr>
          <w:rFonts w:asciiTheme="minorHAnsi" w:hAnsiTheme="minorHAnsi"/>
          <w:b w:val="0"/>
          <w:sz w:val="22"/>
          <w:szCs w:val="22"/>
        </w:rPr>
      </w:pPr>
      <w:r w:rsidRPr="005764CC">
        <w:rPr>
          <w:rFonts w:asciiTheme="minorHAnsi" w:hAnsiTheme="minorHAnsi"/>
          <w:b w:val="0"/>
          <w:sz w:val="22"/>
          <w:szCs w:val="22"/>
        </w:rPr>
        <w:t>The Board</w:t>
      </w:r>
      <w:r w:rsidRPr="00F534D7">
        <w:rPr>
          <w:rFonts w:asciiTheme="minorHAnsi" w:hAnsiTheme="minorHAnsi"/>
          <w:b w:val="0"/>
          <w:sz w:val="22"/>
          <w:szCs w:val="22"/>
        </w:rPr>
        <w:fldChar w:fldCharType="begin"/>
      </w:r>
      <w:r w:rsidRPr="00F534D7">
        <w:rPr>
          <w:rFonts w:asciiTheme="minorHAnsi" w:hAnsiTheme="minorHAnsi"/>
          <w:b w:val="0"/>
          <w:sz w:val="22"/>
          <w:szCs w:val="22"/>
        </w:rPr>
        <w:instrText xml:space="preserve"> board of pharmacy" </w:instrText>
      </w:r>
      <w:r w:rsidRPr="00F534D7">
        <w:rPr>
          <w:rFonts w:asciiTheme="minorHAnsi" w:hAnsiTheme="minorHAnsi"/>
          <w:b w:val="0"/>
          <w:sz w:val="22"/>
          <w:szCs w:val="22"/>
        </w:rPr>
        <w:fldChar w:fldCharType="end"/>
      </w:r>
      <w:r w:rsidRPr="005764CC">
        <w:rPr>
          <w:rFonts w:asciiTheme="minorHAnsi" w:hAnsiTheme="minorHAnsi"/>
          <w:b w:val="0"/>
          <w:sz w:val="22"/>
          <w:szCs w:val="22"/>
        </w:rPr>
        <w:t xml:space="preserve"> of Pharmacy shall ensure that access to Prescription Monitoring Program</w:t>
      </w:r>
      <w:r w:rsidRPr="00F534D7">
        <w:rPr>
          <w:rFonts w:asciiTheme="minorHAnsi" w:hAnsiTheme="minorHAnsi"/>
          <w:b w:val="0"/>
          <w:sz w:val="22"/>
          <w:szCs w:val="22"/>
        </w:rPr>
        <w:fldChar w:fldCharType="begin"/>
      </w:r>
      <w:r w:rsidRPr="00F534D7">
        <w:rPr>
          <w:rFonts w:asciiTheme="minorHAnsi" w:hAnsiTheme="minorHAnsi"/>
          <w:b w:val="0"/>
          <w:sz w:val="22"/>
          <w:szCs w:val="22"/>
        </w:rPr>
        <w:instrText xml:space="preserve"> prescription monitoring program" </w:instrText>
      </w:r>
      <w:r w:rsidRPr="00F534D7">
        <w:rPr>
          <w:rFonts w:asciiTheme="minorHAnsi" w:hAnsiTheme="minorHAnsi"/>
          <w:b w:val="0"/>
          <w:sz w:val="22"/>
          <w:szCs w:val="22"/>
        </w:rPr>
        <w:fldChar w:fldCharType="end"/>
      </w:r>
      <w:r w:rsidRPr="005764CC">
        <w:rPr>
          <w:rFonts w:asciiTheme="minorHAnsi" w:hAnsiTheme="minorHAnsi"/>
          <w:b w:val="0"/>
          <w:sz w:val="22"/>
          <w:szCs w:val="22"/>
        </w:rPr>
        <w:t xml:space="preserve"> Information by other state Prescription Monitoring Programs</w:t>
      </w:r>
      <w:r w:rsidRPr="00F534D7">
        <w:rPr>
          <w:rFonts w:asciiTheme="minorHAnsi" w:hAnsiTheme="minorHAnsi"/>
          <w:b w:val="0"/>
          <w:sz w:val="22"/>
          <w:szCs w:val="22"/>
        </w:rPr>
        <w:fldChar w:fldCharType="begin"/>
      </w:r>
      <w:r w:rsidRPr="00F534D7">
        <w:rPr>
          <w:rFonts w:asciiTheme="minorHAnsi" w:hAnsiTheme="minorHAnsi"/>
          <w:b w:val="0"/>
          <w:sz w:val="22"/>
          <w:szCs w:val="22"/>
        </w:rPr>
        <w:instrText xml:space="preserve"> prescription monitoring program" </w:instrText>
      </w:r>
      <w:r w:rsidRPr="00F534D7">
        <w:rPr>
          <w:rFonts w:asciiTheme="minorHAnsi" w:hAnsiTheme="minorHAnsi"/>
          <w:b w:val="0"/>
          <w:sz w:val="22"/>
          <w:szCs w:val="22"/>
        </w:rPr>
        <w:fldChar w:fldCharType="end"/>
      </w:r>
      <w:r w:rsidRPr="005764CC">
        <w:rPr>
          <w:rFonts w:asciiTheme="minorHAnsi" w:hAnsiTheme="minorHAnsi"/>
          <w:b w:val="0"/>
          <w:sz w:val="22"/>
          <w:szCs w:val="22"/>
        </w:rPr>
        <w:t xml:space="preserve"> is limited to persons described in Section 7(d).</w:t>
      </w:r>
    </w:p>
    <w:p w14:paraId="15F69805" w14:textId="2FE7F6CF" w:rsidR="00F03401" w:rsidRPr="005764CC" w:rsidRDefault="00F03401" w:rsidP="00E86525">
      <w:pPr>
        <w:pStyle w:val="StyleSectionHelveticaLTStd"/>
        <w:numPr>
          <w:ilvl w:val="0"/>
          <w:numId w:val="19"/>
        </w:numPr>
        <w:ind w:left="1008" w:hanging="1008"/>
        <w:rPr>
          <w:rFonts w:asciiTheme="minorHAnsi" w:hAnsiTheme="minorHAnsi"/>
          <w:b w:val="0"/>
          <w:sz w:val="22"/>
          <w:szCs w:val="22"/>
        </w:rPr>
      </w:pPr>
      <w:r w:rsidRPr="005764CC">
        <w:rPr>
          <w:rFonts w:asciiTheme="minorHAnsi" w:hAnsiTheme="minorHAnsi"/>
          <w:b w:val="0"/>
          <w:sz w:val="22"/>
          <w:szCs w:val="22"/>
        </w:rPr>
        <w:t>The Board</w:t>
      </w:r>
      <w:r w:rsidRPr="00F534D7">
        <w:rPr>
          <w:rFonts w:asciiTheme="minorHAnsi" w:hAnsiTheme="minorHAnsi"/>
          <w:b w:val="0"/>
          <w:sz w:val="22"/>
          <w:szCs w:val="22"/>
        </w:rPr>
        <w:fldChar w:fldCharType="begin"/>
      </w:r>
      <w:r w:rsidRPr="00F534D7">
        <w:rPr>
          <w:rFonts w:asciiTheme="minorHAnsi" w:hAnsiTheme="minorHAnsi"/>
          <w:b w:val="0"/>
          <w:sz w:val="22"/>
          <w:szCs w:val="22"/>
        </w:rPr>
        <w:instrText xml:space="preserve"> board of pharmacy" </w:instrText>
      </w:r>
      <w:r w:rsidRPr="00F534D7">
        <w:rPr>
          <w:rFonts w:asciiTheme="minorHAnsi" w:hAnsiTheme="minorHAnsi"/>
          <w:b w:val="0"/>
          <w:sz w:val="22"/>
          <w:szCs w:val="22"/>
        </w:rPr>
        <w:fldChar w:fldCharType="end"/>
      </w:r>
      <w:r w:rsidRPr="005764CC">
        <w:rPr>
          <w:rFonts w:asciiTheme="minorHAnsi" w:hAnsiTheme="minorHAnsi"/>
          <w:b w:val="0"/>
          <w:sz w:val="22"/>
          <w:szCs w:val="22"/>
        </w:rPr>
        <w:t xml:space="preserve"> of Pharmacy shall establish the technological connectivity and infrastructure to facilitate the secure delivery of Prescription Monitoring Program Information to authorized users of Prescription Monitoring Programs</w:t>
      </w:r>
      <w:r w:rsidRPr="00F534D7">
        <w:rPr>
          <w:rFonts w:asciiTheme="minorHAnsi" w:hAnsiTheme="minorHAnsi"/>
          <w:b w:val="0"/>
          <w:sz w:val="22"/>
          <w:szCs w:val="22"/>
        </w:rPr>
        <w:fldChar w:fldCharType="begin"/>
      </w:r>
      <w:r w:rsidRPr="00F534D7">
        <w:rPr>
          <w:rFonts w:asciiTheme="minorHAnsi" w:hAnsiTheme="minorHAnsi"/>
          <w:b w:val="0"/>
          <w:sz w:val="22"/>
          <w:szCs w:val="22"/>
        </w:rPr>
        <w:instrText xml:space="preserve"> prescription monitoring program" </w:instrText>
      </w:r>
      <w:r w:rsidRPr="00F534D7">
        <w:rPr>
          <w:rFonts w:asciiTheme="minorHAnsi" w:hAnsiTheme="minorHAnsi"/>
          <w:b w:val="0"/>
          <w:sz w:val="22"/>
          <w:szCs w:val="22"/>
        </w:rPr>
        <w:fldChar w:fldCharType="end"/>
      </w:r>
      <w:r w:rsidRPr="005764CC">
        <w:rPr>
          <w:rFonts w:asciiTheme="minorHAnsi" w:hAnsiTheme="minorHAnsi"/>
          <w:b w:val="0"/>
          <w:sz w:val="22"/>
          <w:szCs w:val="22"/>
        </w:rPr>
        <w:t xml:space="preserve"> through other states’ Prescription Monitoring Programs</w:t>
      </w:r>
      <w:r w:rsidRPr="00F534D7">
        <w:rPr>
          <w:rFonts w:asciiTheme="minorHAnsi" w:hAnsiTheme="minorHAnsi"/>
          <w:b w:val="0"/>
          <w:sz w:val="22"/>
          <w:szCs w:val="22"/>
        </w:rPr>
        <w:fldChar w:fldCharType="begin"/>
      </w:r>
      <w:r w:rsidRPr="00F534D7">
        <w:rPr>
          <w:rFonts w:asciiTheme="minorHAnsi" w:hAnsiTheme="minorHAnsi"/>
          <w:b w:val="0"/>
          <w:sz w:val="22"/>
          <w:szCs w:val="22"/>
        </w:rPr>
        <w:instrText xml:space="preserve"> prescription monitoring program" </w:instrText>
      </w:r>
      <w:r w:rsidRPr="00F534D7">
        <w:rPr>
          <w:rFonts w:asciiTheme="minorHAnsi" w:hAnsiTheme="minorHAnsi"/>
          <w:b w:val="0"/>
          <w:sz w:val="22"/>
          <w:szCs w:val="22"/>
        </w:rPr>
        <w:fldChar w:fldCharType="end"/>
      </w:r>
      <w:r w:rsidRPr="005764CC">
        <w:rPr>
          <w:rFonts w:asciiTheme="minorHAnsi" w:hAnsiTheme="minorHAnsi"/>
          <w:b w:val="0"/>
          <w:sz w:val="22"/>
          <w:szCs w:val="22"/>
        </w:rPr>
        <w:t xml:space="preserve"> or Electronic Health Information Systems. </w:t>
      </w:r>
    </w:p>
    <w:p w14:paraId="3032AF31" w14:textId="43D2AADC" w:rsidR="00F03401" w:rsidRPr="005764CC" w:rsidRDefault="00F03401" w:rsidP="00E86525">
      <w:pPr>
        <w:pStyle w:val="StyleSectionHelveticaLTStd"/>
        <w:numPr>
          <w:ilvl w:val="0"/>
          <w:numId w:val="19"/>
        </w:numPr>
        <w:ind w:left="1008" w:hanging="1008"/>
        <w:rPr>
          <w:rFonts w:asciiTheme="minorHAnsi" w:hAnsiTheme="minorHAnsi"/>
          <w:b w:val="0"/>
          <w:sz w:val="22"/>
          <w:szCs w:val="22"/>
        </w:rPr>
      </w:pPr>
      <w:r w:rsidRPr="005764CC">
        <w:rPr>
          <w:rFonts w:asciiTheme="minorHAnsi" w:hAnsiTheme="minorHAnsi"/>
          <w:b w:val="0"/>
          <w:sz w:val="22"/>
          <w:szCs w:val="22"/>
        </w:rPr>
        <w:t>Any such gateway, hub, or any Electronic Health Information System that facilitates the integration of Prescription Monitoring Program Information into a patient’s medical record shall:</w:t>
      </w:r>
    </w:p>
    <w:p w14:paraId="2377A732" w14:textId="3A56BE85" w:rsidR="00F03401" w:rsidRPr="005764CC" w:rsidRDefault="00F03401" w:rsidP="00E86525">
      <w:pPr>
        <w:pStyle w:val="StyleSectionHelveticaLTStd"/>
        <w:tabs>
          <w:tab w:val="left" w:pos="990"/>
        </w:tabs>
        <w:ind w:left="1440" w:hanging="432"/>
        <w:rPr>
          <w:rFonts w:asciiTheme="minorHAnsi" w:hAnsiTheme="minorHAnsi"/>
          <w:b w:val="0"/>
          <w:sz w:val="22"/>
          <w:szCs w:val="22"/>
        </w:rPr>
      </w:pPr>
      <w:r w:rsidRPr="005764CC">
        <w:rPr>
          <w:rFonts w:asciiTheme="minorHAnsi" w:hAnsiTheme="minorHAnsi"/>
          <w:b w:val="0"/>
          <w:sz w:val="22"/>
          <w:szCs w:val="22"/>
        </w:rPr>
        <w:t>(1)</w:t>
      </w:r>
      <w:r w:rsidR="00A27642">
        <w:rPr>
          <w:rFonts w:asciiTheme="minorHAnsi" w:hAnsiTheme="minorHAnsi"/>
          <w:b w:val="0"/>
          <w:sz w:val="22"/>
          <w:szCs w:val="22"/>
        </w:rPr>
        <w:tab/>
      </w:r>
      <w:r w:rsidRPr="005764CC">
        <w:rPr>
          <w:rFonts w:asciiTheme="minorHAnsi" w:hAnsiTheme="minorHAnsi"/>
          <w:b w:val="0"/>
          <w:sz w:val="22"/>
          <w:szCs w:val="22"/>
        </w:rPr>
        <w:t>verify the identity of the individual requesting the Information;</w:t>
      </w:r>
    </w:p>
    <w:p w14:paraId="4055EC13" w14:textId="6CCDC87D" w:rsidR="00F03401" w:rsidRPr="005764CC" w:rsidRDefault="00F03401" w:rsidP="00E86525">
      <w:pPr>
        <w:pStyle w:val="StyleSectionHelveticaLTStd"/>
        <w:ind w:left="1440" w:hanging="432"/>
        <w:rPr>
          <w:rFonts w:asciiTheme="minorHAnsi" w:hAnsiTheme="minorHAnsi"/>
          <w:b w:val="0"/>
          <w:sz w:val="22"/>
          <w:szCs w:val="22"/>
        </w:rPr>
      </w:pPr>
      <w:r w:rsidRPr="005764CC">
        <w:rPr>
          <w:rFonts w:asciiTheme="minorHAnsi" w:hAnsiTheme="minorHAnsi"/>
          <w:b w:val="0"/>
          <w:sz w:val="22"/>
          <w:szCs w:val="22"/>
        </w:rPr>
        <w:t>(2)</w:t>
      </w:r>
      <w:r w:rsidR="00A27642">
        <w:rPr>
          <w:rFonts w:asciiTheme="minorHAnsi" w:hAnsiTheme="minorHAnsi"/>
          <w:b w:val="0"/>
          <w:sz w:val="22"/>
          <w:szCs w:val="22"/>
        </w:rPr>
        <w:tab/>
      </w:r>
      <w:r w:rsidRPr="005764CC">
        <w:rPr>
          <w:rFonts w:asciiTheme="minorHAnsi" w:hAnsiTheme="minorHAnsi"/>
          <w:b w:val="0"/>
          <w:sz w:val="22"/>
          <w:szCs w:val="22"/>
        </w:rPr>
        <w:t>verify the credential of the individual requesting the Information;</w:t>
      </w:r>
    </w:p>
    <w:p w14:paraId="3B4E769C" w14:textId="59EC916D" w:rsidR="00F03401" w:rsidRPr="005764CC" w:rsidRDefault="00F03401" w:rsidP="00E86525">
      <w:pPr>
        <w:pStyle w:val="StyleSectionHelveticaLTStd"/>
        <w:ind w:left="1440" w:hanging="432"/>
        <w:rPr>
          <w:rFonts w:asciiTheme="minorHAnsi" w:hAnsiTheme="minorHAnsi"/>
          <w:b w:val="0"/>
          <w:sz w:val="22"/>
          <w:szCs w:val="22"/>
        </w:rPr>
      </w:pPr>
      <w:r w:rsidRPr="005764CC">
        <w:rPr>
          <w:rFonts w:asciiTheme="minorHAnsi" w:hAnsiTheme="minorHAnsi"/>
          <w:b w:val="0"/>
          <w:sz w:val="22"/>
          <w:szCs w:val="22"/>
        </w:rPr>
        <w:t>(3)</w:t>
      </w:r>
      <w:r w:rsidR="00A27642">
        <w:rPr>
          <w:rFonts w:asciiTheme="minorHAnsi" w:hAnsiTheme="minorHAnsi"/>
          <w:b w:val="0"/>
          <w:sz w:val="22"/>
          <w:szCs w:val="22"/>
        </w:rPr>
        <w:tab/>
      </w:r>
      <w:r w:rsidRPr="005764CC">
        <w:rPr>
          <w:rFonts w:asciiTheme="minorHAnsi" w:hAnsiTheme="minorHAnsi"/>
          <w:b w:val="0"/>
          <w:sz w:val="22"/>
          <w:szCs w:val="22"/>
        </w:rPr>
        <w:t>provide the Board of Pharmacy</w:t>
      </w:r>
      <w:r w:rsidRPr="00F534D7">
        <w:rPr>
          <w:rFonts w:asciiTheme="minorHAnsi" w:hAnsiTheme="minorHAnsi"/>
          <w:b w:val="0"/>
          <w:sz w:val="22"/>
          <w:szCs w:val="22"/>
        </w:rPr>
        <w:fldChar w:fldCharType="begin"/>
      </w:r>
      <w:r w:rsidRPr="00F534D7">
        <w:rPr>
          <w:rFonts w:asciiTheme="minorHAnsi" w:hAnsiTheme="minorHAnsi"/>
          <w:b w:val="0"/>
          <w:sz w:val="22"/>
          <w:szCs w:val="22"/>
        </w:rPr>
        <w:instrText xml:space="preserve"> board of pharmacy" </w:instrText>
      </w:r>
      <w:r w:rsidRPr="00F534D7">
        <w:rPr>
          <w:rFonts w:asciiTheme="minorHAnsi" w:hAnsiTheme="minorHAnsi"/>
          <w:b w:val="0"/>
          <w:sz w:val="22"/>
          <w:szCs w:val="22"/>
        </w:rPr>
        <w:fldChar w:fldCharType="end"/>
      </w:r>
      <w:r w:rsidRPr="005764CC">
        <w:rPr>
          <w:rFonts w:asciiTheme="minorHAnsi" w:hAnsiTheme="minorHAnsi"/>
          <w:b w:val="0"/>
          <w:sz w:val="22"/>
          <w:szCs w:val="22"/>
        </w:rPr>
        <w:t xml:space="preserve"> with an audit trail for each request; and</w:t>
      </w:r>
    </w:p>
    <w:p w14:paraId="4C29131E" w14:textId="5026642B" w:rsidR="00F03401" w:rsidRPr="005764CC" w:rsidRDefault="00F03401" w:rsidP="00E86525">
      <w:pPr>
        <w:pStyle w:val="StyleSectionHelveticaLTStd"/>
        <w:tabs>
          <w:tab w:val="left" w:pos="990"/>
        </w:tabs>
        <w:ind w:left="1440" w:hanging="432"/>
        <w:rPr>
          <w:rFonts w:asciiTheme="minorHAnsi" w:hAnsiTheme="minorHAnsi"/>
          <w:b w:val="0"/>
          <w:sz w:val="22"/>
          <w:szCs w:val="22"/>
        </w:rPr>
      </w:pPr>
      <w:r w:rsidRPr="005764CC">
        <w:rPr>
          <w:rFonts w:asciiTheme="minorHAnsi" w:hAnsiTheme="minorHAnsi"/>
          <w:b w:val="0"/>
          <w:sz w:val="22"/>
          <w:szCs w:val="22"/>
        </w:rPr>
        <w:t>(4)</w:t>
      </w:r>
      <w:r w:rsidR="00A27642">
        <w:rPr>
          <w:rFonts w:asciiTheme="minorHAnsi" w:hAnsiTheme="minorHAnsi"/>
          <w:b w:val="0"/>
          <w:sz w:val="22"/>
          <w:szCs w:val="22"/>
        </w:rPr>
        <w:tab/>
      </w:r>
      <w:r w:rsidRPr="005764CC">
        <w:rPr>
          <w:rFonts w:asciiTheme="minorHAnsi" w:hAnsiTheme="minorHAnsi"/>
          <w:b w:val="0"/>
          <w:sz w:val="22"/>
          <w:szCs w:val="22"/>
        </w:rPr>
        <w:t>maintain the security and confidentiality of such information.</w:t>
      </w:r>
    </w:p>
    <w:p w14:paraId="5ECF3492" w14:textId="77777777" w:rsidR="00F03401" w:rsidRPr="001107E0" w:rsidRDefault="00F03401" w:rsidP="00E86525">
      <w:pPr>
        <w:pStyle w:val="StyleSectionHelveticaLTStd"/>
        <w:tabs>
          <w:tab w:val="left" w:pos="990"/>
        </w:tabs>
        <w:ind w:hanging="990"/>
        <w:rPr>
          <w:rFonts w:asciiTheme="minorHAnsi" w:hAnsiTheme="minorHAnsi"/>
          <w:b w:val="0"/>
          <w:sz w:val="22"/>
          <w:szCs w:val="22"/>
        </w:rPr>
      </w:pPr>
    </w:p>
    <w:p w14:paraId="4E20BA9A" w14:textId="77777777" w:rsidR="00F03401" w:rsidRPr="005764CC" w:rsidRDefault="00F03401" w:rsidP="00E86525">
      <w:pPr>
        <w:pStyle w:val="Section"/>
        <w:keepNext/>
        <w:rPr>
          <w:rFonts w:asciiTheme="minorHAnsi" w:hAnsiTheme="minorHAnsi"/>
        </w:rPr>
      </w:pPr>
      <w:bookmarkStart w:id="68" w:name="_Toc113884379"/>
      <w:r w:rsidRPr="005764CC">
        <w:rPr>
          <w:rFonts w:asciiTheme="minorHAnsi" w:hAnsiTheme="minorHAnsi"/>
        </w:rPr>
        <w:t xml:space="preserve">Section 9. Unlawful Acts </w:t>
      </w:r>
      <w:r>
        <w:rPr>
          <w:rFonts w:asciiTheme="minorHAnsi" w:hAnsiTheme="minorHAnsi"/>
        </w:rPr>
        <w:t>a</w:t>
      </w:r>
      <w:r w:rsidRPr="005764CC">
        <w:rPr>
          <w:rFonts w:asciiTheme="minorHAnsi" w:hAnsiTheme="minorHAnsi"/>
        </w:rPr>
        <w:t>nd Penalties.</w:t>
      </w:r>
      <w:bookmarkEnd w:id="68"/>
    </w:p>
    <w:p w14:paraId="58A37F8F" w14:textId="77777777" w:rsidR="00F03401" w:rsidRPr="005764CC" w:rsidRDefault="00F03401" w:rsidP="00E86525">
      <w:pPr>
        <w:pStyle w:val="a"/>
        <w:rPr>
          <w:rFonts w:asciiTheme="minorHAnsi" w:hAnsiTheme="minorHAnsi"/>
        </w:rPr>
      </w:pPr>
      <w:r w:rsidRPr="005764CC">
        <w:rPr>
          <w:rFonts w:asciiTheme="minorHAnsi" w:hAnsiTheme="minorHAnsi"/>
        </w:rPr>
        <w:t>(a)</w:t>
      </w:r>
      <w:r w:rsidRPr="005764CC">
        <w:rPr>
          <w:rFonts w:asciiTheme="minorHAnsi" w:hAnsiTheme="minorHAnsi"/>
        </w:rPr>
        <w:tab/>
        <w:t>A Dispenser</w:t>
      </w:r>
      <w:r w:rsidRPr="005764CC">
        <w:rPr>
          <w:rFonts w:asciiTheme="minorHAnsi" w:hAnsiTheme="minorHAnsi"/>
        </w:rPr>
        <w:fldChar w:fldCharType="begin"/>
      </w:r>
      <w:r w:rsidRPr="005764CC">
        <w:rPr>
          <w:rFonts w:asciiTheme="minorHAnsi" w:hAnsiTheme="minorHAnsi"/>
        </w:rPr>
        <w:instrText xml:space="preserve"> dispense" </w:instrText>
      </w:r>
      <w:r w:rsidRPr="005764CC">
        <w:rPr>
          <w:rFonts w:asciiTheme="minorHAnsi" w:hAnsiTheme="minorHAnsi"/>
        </w:rPr>
        <w:fldChar w:fldCharType="end"/>
      </w:r>
      <w:r w:rsidRPr="005764CC">
        <w:rPr>
          <w:rFonts w:asciiTheme="minorHAnsi" w:hAnsiTheme="minorHAnsi"/>
        </w:rPr>
        <w:t xml:space="preserve"> who knowingly fails to submit Prescription Monitoring Program</w:t>
      </w:r>
      <w:r w:rsidRPr="00F534D7">
        <w:rPr>
          <w:rFonts w:asciiTheme="minorHAnsi" w:hAnsiTheme="minorHAnsi"/>
          <w:szCs w:val="22"/>
        </w:rPr>
        <w:fldChar w:fldCharType="begin"/>
      </w:r>
      <w:r w:rsidRPr="00F534D7">
        <w:rPr>
          <w:rFonts w:asciiTheme="minorHAnsi" w:hAnsiTheme="minorHAnsi"/>
          <w:szCs w:val="22"/>
        </w:rPr>
        <w:instrText xml:space="preserve"> prescription monitoring program" </w:instrText>
      </w:r>
      <w:r w:rsidRPr="00F534D7">
        <w:rPr>
          <w:rFonts w:asciiTheme="minorHAnsi" w:hAnsiTheme="minorHAnsi"/>
          <w:szCs w:val="22"/>
        </w:rPr>
        <w:fldChar w:fldCharType="end"/>
      </w:r>
      <w:r w:rsidRPr="005764CC">
        <w:rPr>
          <w:rFonts w:asciiTheme="minorHAnsi" w:hAnsiTheme="minorHAnsi"/>
        </w:rPr>
        <w:t xml:space="preserve"> Information to the Board of Pharmacy</w:t>
      </w:r>
      <w:r w:rsidRPr="005764CC">
        <w:rPr>
          <w:rFonts w:asciiTheme="minorHAnsi" w:hAnsiTheme="minorHAnsi"/>
        </w:rPr>
        <w:fldChar w:fldCharType="begin"/>
      </w:r>
      <w:r w:rsidRPr="005764CC">
        <w:rPr>
          <w:rFonts w:asciiTheme="minorHAnsi" w:hAnsiTheme="minorHAnsi"/>
        </w:rPr>
        <w:instrText xml:space="preserve"> board of pharmacy" </w:instrText>
      </w:r>
      <w:r w:rsidRPr="005764CC">
        <w:rPr>
          <w:rFonts w:asciiTheme="minorHAnsi" w:hAnsiTheme="minorHAnsi"/>
        </w:rPr>
        <w:fldChar w:fldCharType="end"/>
      </w:r>
      <w:r w:rsidRPr="005764CC">
        <w:rPr>
          <w:rFonts w:asciiTheme="minorHAnsi" w:hAnsiTheme="minorHAnsi"/>
        </w:rPr>
        <w:t xml:space="preserve"> as required by this Act shall be subject to (insert appropriate administrative, civil, or criminal penalty).</w:t>
      </w:r>
    </w:p>
    <w:p w14:paraId="13617415" w14:textId="77777777" w:rsidR="00F03401" w:rsidRPr="005764CC" w:rsidRDefault="00F03401" w:rsidP="00E86525">
      <w:pPr>
        <w:pStyle w:val="a"/>
        <w:rPr>
          <w:rFonts w:asciiTheme="minorHAnsi" w:hAnsiTheme="minorHAnsi"/>
        </w:rPr>
      </w:pPr>
      <w:r w:rsidRPr="005764CC">
        <w:rPr>
          <w:rFonts w:asciiTheme="minorHAnsi" w:hAnsiTheme="minorHAnsi"/>
        </w:rPr>
        <w:lastRenderedPageBreak/>
        <w:t>(b)</w:t>
      </w:r>
      <w:r w:rsidRPr="005764CC">
        <w:rPr>
          <w:rFonts w:asciiTheme="minorHAnsi" w:hAnsiTheme="minorHAnsi"/>
        </w:rPr>
        <w:tab/>
        <w:t>A person who knowingly accesses or uses Prescription Monitoring Program</w:t>
      </w:r>
      <w:r w:rsidRPr="00F534D7">
        <w:rPr>
          <w:rFonts w:asciiTheme="minorHAnsi" w:hAnsiTheme="minorHAnsi"/>
          <w:szCs w:val="22"/>
        </w:rPr>
        <w:fldChar w:fldCharType="begin"/>
      </w:r>
      <w:r w:rsidRPr="00F534D7">
        <w:rPr>
          <w:rFonts w:asciiTheme="minorHAnsi" w:hAnsiTheme="minorHAnsi"/>
          <w:szCs w:val="22"/>
        </w:rPr>
        <w:instrText xml:space="preserve"> prescription monitoring program" </w:instrText>
      </w:r>
      <w:r w:rsidRPr="00F534D7">
        <w:rPr>
          <w:rFonts w:asciiTheme="minorHAnsi" w:hAnsiTheme="minorHAnsi"/>
          <w:szCs w:val="22"/>
        </w:rPr>
        <w:fldChar w:fldCharType="end"/>
      </w:r>
      <w:r w:rsidRPr="005764CC">
        <w:rPr>
          <w:rFonts w:asciiTheme="minorHAnsi" w:hAnsiTheme="minorHAnsi"/>
        </w:rPr>
        <w:t xml:space="preserve"> Information without authorization in violation of this Act shall be subject to (insert appropriate administrative, civil, or criminal penalty).</w:t>
      </w:r>
    </w:p>
    <w:p w14:paraId="1CAF0905" w14:textId="77777777" w:rsidR="00F03401" w:rsidRPr="005764CC" w:rsidRDefault="00F03401" w:rsidP="00E86525">
      <w:pPr>
        <w:pStyle w:val="a"/>
        <w:rPr>
          <w:rFonts w:asciiTheme="minorHAnsi" w:hAnsiTheme="minorHAnsi"/>
        </w:rPr>
      </w:pPr>
      <w:r w:rsidRPr="005764CC">
        <w:rPr>
          <w:rFonts w:asciiTheme="minorHAnsi" w:hAnsiTheme="minorHAnsi"/>
        </w:rPr>
        <w:t>(c)</w:t>
      </w:r>
      <w:r w:rsidRPr="005764CC">
        <w:rPr>
          <w:rFonts w:asciiTheme="minorHAnsi" w:hAnsiTheme="minorHAnsi"/>
        </w:rPr>
        <w:tab/>
        <w:t>A person authorized to have Prescription Monitoring Program</w:t>
      </w:r>
      <w:r w:rsidRPr="00F534D7">
        <w:rPr>
          <w:rFonts w:asciiTheme="minorHAnsi" w:hAnsiTheme="minorHAnsi"/>
          <w:szCs w:val="22"/>
        </w:rPr>
        <w:fldChar w:fldCharType="begin"/>
      </w:r>
      <w:r w:rsidRPr="00F534D7">
        <w:rPr>
          <w:rFonts w:asciiTheme="minorHAnsi" w:hAnsiTheme="minorHAnsi"/>
          <w:szCs w:val="22"/>
        </w:rPr>
        <w:instrText xml:space="preserve"> prescription monitoring program" </w:instrText>
      </w:r>
      <w:r w:rsidRPr="00F534D7">
        <w:rPr>
          <w:rFonts w:asciiTheme="minorHAnsi" w:hAnsiTheme="minorHAnsi"/>
          <w:szCs w:val="22"/>
        </w:rPr>
        <w:fldChar w:fldCharType="end"/>
      </w:r>
      <w:r w:rsidRPr="005764CC">
        <w:rPr>
          <w:rFonts w:asciiTheme="minorHAnsi" w:hAnsiTheme="minorHAnsi"/>
        </w:rPr>
        <w:t xml:space="preserve"> Information pursuant to this Act who knowingly discloses such information in violation of this Act shall be subject to (insert appropriate administrative, civil, or criminal penalty).</w:t>
      </w:r>
    </w:p>
    <w:p w14:paraId="01F9D1EC" w14:textId="77777777" w:rsidR="00F03401" w:rsidRPr="005764CC" w:rsidRDefault="00F03401" w:rsidP="00E86525">
      <w:pPr>
        <w:pStyle w:val="a"/>
        <w:rPr>
          <w:rFonts w:asciiTheme="minorHAnsi" w:hAnsiTheme="minorHAnsi"/>
        </w:rPr>
      </w:pPr>
      <w:r w:rsidRPr="005764CC">
        <w:rPr>
          <w:rFonts w:asciiTheme="minorHAnsi" w:hAnsiTheme="minorHAnsi"/>
        </w:rPr>
        <w:t>(d)</w:t>
      </w:r>
      <w:r w:rsidRPr="005764CC">
        <w:rPr>
          <w:rFonts w:asciiTheme="minorHAnsi" w:hAnsiTheme="minorHAnsi"/>
        </w:rPr>
        <w:tab/>
        <w:t>A person authorized to have Prescription Monitoring Program</w:t>
      </w:r>
      <w:r w:rsidRPr="00F534D7">
        <w:rPr>
          <w:rFonts w:asciiTheme="minorHAnsi" w:hAnsiTheme="minorHAnsi"/>
          <w:szCs w:val="22"/>
        </w:rPr>
        <w:fldChar w:fldCharType="begin"/>
      </w:r>
      <w:r w:rsidRPr="00F534D7">
        <w:rPr>
          <w:rFonts w:asciiTheme="minorHAnsi" w:hAnsiTheme="minorHAnsi"/>
          <w:szCs w:val="22"/>
        </w:rPr>
        <w:instrText xml:space="preserve"> prescription monitoring program" </w:instrText>
      </w:r>
      <w:r w:rsidRPr="00F534D7">
        <w:rPr>
          <w:rFonts w:asciiTheme="minorHAnsi" w:hAnsiTheme="minorHAnsi"/>
          <w:szCs w:val="22"/>
        </w:rPr>
        <w:fldChar w:fldCharType="end"/>
      </w:r>
      <w:r w:rsidRPr="005764CC">
        <w:rPr>
          <w:rFonts w:asciiTheme="minorHAnsi" w:hAnsiTheme="minorHAnsi"/>
        </w:rPr>
        <w:t xml:space="preserve"> Information pursuant to this Act who uses such information in a manner or for a purpose in violation of this Act shall be subject to (insert appropriate administrative, civil, or criminal penalty).</w:t>
      </w:r>
    </w:p>
    <w:p w14:paraId="67F6FAB0" w14:textId="77777777" w:rsidR="00F03401" w:rsidRPr="005764CC" w:rsidRDefault="00F03401" w:rsidP="00E86525">
      <w:pPr>
        <w:rPr>
          <w:rFonts w:asciiTheme="minorHAnsi" w:hAnsiTheme="minorHAnsi"/>
        </w:rPr>
      </w:pPr>
    </w:p>
    <w:p w14:paraId="08FC1560" w14:textId="77777777" w:rsidR="00F03401" w:rsidRPr="005764CC" w:rsidRDefault="00F03401" w:rsidP="00E86525">
      <w:pPr>
        <w:pStyle w:val="Section"/>
        <w:rPr>
          <w:rFonts w:asciiTheme="minorHAnsi" w:hAnsiTheme="minorHAnsi"/>
        </w:rPr>
      </w:pPr>
      <w:bookmarkStart w:id="69" w:name="_Toc113884380"/>
      <w:r w:rsidRPr="005764CC">
        <w:rPr>
          <w:rFonts w:asciiTheme="minorHAnsi" w:hAnsiTheme="minorHAnsi"/>
        </w:rPr>
        <w:t xml:space="preserve">Section 10. Evaluation, Data Analysis, </w:t>
      </w:r>
      <w:r>
        <w:rPr>
          <w:rFonts w:asciiTheme="minorHAnsi" w:hAnsiTheme="minorHAnsi"/>
        </w:rPr>
        <w:t>a</w:t>
      </w:r>
      <w:r w:rsidRPr="005764CC">
        <w:rPr>
          <w:rFonts w:asciiTheme="minorHAnsi" w:hAnsiTheme="minorHAnsi"/>
        </w:rPr>
        <w:t>nd Reporting.</w:t>
      </w:r>
      <w:bookmarkEnd w:id="69"/>
    </w:p>
    <w:p w14:paraId="49CCA96A" w14:textId="77777777" w:rsidR="00F03401" w:rsidRPr="005764CC" w:rsidRDefault="00F03401" w:rsidP="00E86525">
      <w:pPr>
        <w:pStyle w:val="a"/>
        <w:rPr>
          <w:rFonts w:asciiTheme="minorHAnsi" w:hAnsiTheme="minorHAnsi"/>
        </w:rPr>
      </w:pPr>
      <w:r w:rsidRPr="005764CC">
        <w:rPr>
          <w:rFonts w:asciiTheme="minorHAnsi" w:hAnsiTheme="minorHAnsi"/>
        </w:rPr>
        <w:t>(a)</w:t>
      </w:r>
      <w:r w:rsidRPr="005764CC">
        <w:rPr>
          <w:rFonts w:asciiTheme="minorHAnsi" w:hAnsiTheme="minorHAnsi"/>
        </w:rPr>
        <w:tab/>
        <w:t>The Board of Pharmacy</w:t>
      </w:r>
      <w:r w:rsidRPr="005764CC">
        <w:rPr>
          <w:rFonts w:asciiTheme="minorHAnsi" w:hAnsiTheme="minorHAnsi"/>
        </w:rPr>
        <w:fldChar w:fldCharType="begin"/>
      </w:r>
      <w:r w:rsidRPr="005764CC">
        <w:rPr>
          <w:rFonts w:asciiTheme="minorHAnsi" w:hAnsiTheme="minorHAnsi"/>
        </w:rPr>
        <w:instrText xml:space="preserve"> board of pharmacy" </w:instrText>
      </w:r>
      <w:r w:rsidRPr="005764CC">
        <w:rPr>
          <w:rFonts w:asciiTheme="minorHAnsi" w:hAnsiTheme="minorHAnsi"/>
        </w:rPr>
        <w:fldChar w:fldCharType="end"/>
      </w:r>
      <w:r w:rsidRPr="005764CC">
        <w:rPr>
          <w:rFonts w:asciiTheme="minorHAnsi" w:hAnsiTheme="minorHAnsi"/>
        </w:rPr>
        <w:t xml:space="preserve"> shall design and implement an evaluation component to identify cost benefits of the Prescription Monitoring Program</w:t>
      </w:r>
      <w:r w:rsidRPr="00F534D7">
        <w:rPr>
          <w:rFonts w:asciiTheme="minorHAnsi" w:hAnsiTheme="minorHAnsi"/>
          <w:szCs w:val="22"/>
        </w:rPr>
        <w:fldChar w:fldCharType="begin"/>
      </w:r>
      <w:r w:rsidRPr="00F534D7">
        <w:rPr>
          <w:rFonts w:asciiTheme="minorHAnsi" w:hAnsiTheme="minorHAnsi"/>
          <w:szCs w:val="22"/>
        </w:rPr>
        <w:instrText xml:space="preserve"> prescription monitoring program" </w:instrText>
      </w:r>
      <w:r w:rsidRPr="00F534D7">
        <w:rPr>
          <w:rFonts w:asciiTheme="minorHAnsi" w:hAnsiTheme="minorHAnsi"/>
          <w:szCs w:val="22"/>
        </w:rPr>
        <w:fldChar w:fldCharType="end"/>
      </w:r>
      <w:r w:rsidRPr="005764CC">
        <w:rPr>
          <w:rFonts w:asciiTheme="minorHAnsi" w:hAnsiTheme="minorHAnsi"/>
        </w:rPr>
        <w:t>, and other information relevant to policy, research, and education involving substances monitored by the PMP.</w:t>
      </w:r>
    </w:p>
    <w:p w14:paraId="4B8C216C" w14:textId="41835462" w:rsidR="00F03401" w:rsidRPr="005764CC" w:rsidRDefault="00F03401" w:rsidP="00E86525">
      <w:pPr>
        <w:pStyle w:val="a"/>
        <w:rPr>
          <w:rFonts w:asciiTheme="minorHAnsi" w:hAnsiTheme="minorHAnsi"/>
        </w:rPr>
      </w:pPr>
      <w:r w:rsidRPr="005764CC">
        <w:rPr>
          <w:rFonts w:asciiTheme="minorHAnsi" w:hAnsiTheme="minorHAnsi"/>
        </w:rPr>
        <w:t>(b)</w:t>
      </w:r>
      <w:r w:rsidRPr="005764CC">
        <w:rPr>
          <w:rFonts w:asciiTheme="minorHAnsi" w:hAnsiTheme="minorHAnsi"/>
        </w:rPr>
        <w:tab/>
        <w:t>The Board of Pharmacy</w:t>
      </w:r>
      <w:r w:rsidRPr="005764CC">
        <w:rPr>
          <w:rFonts w:asciiTheme="minorHAnsi" w:hAnsiTheme="minorHAnsi"/>
        </w:rPr>
        <w:fldChar w:fldCharType="begin"/>
      </w:r>
      <w:r w:rsidRPr="005764CC">
        <w:rPr>
          <w:rFonts w:asciiTheme="minorHAnsi" w:hAnsiTheme="minorHAnsi"/>
        </w:rPr>
        <w:instrText xml:space="preserve"> board of pharmacy" </w:instrText>
      </w:r>
      <w:r w:rsidRPr="005764CC">
        <w:rPr>
          <w:rFonts w:asciiTheme="minorHAnsi" w:hAnsiTheme="minorHAnsi"/>
        </w:rPr>
        <w:fldChar w:fldCharType="end"/>
      </w:r>
      <w:r w:rsidRPr="005764CC">
        <w:rPr>
          <w:rFonts w:asciiTheme="minorHAnsi" w:hAnsiTheme="minorHAnsi"/>
        </w:rPr>
        <w:t xml:space="preserve"> shall report to the (insert appropriate </w:t>
      </w:r>
      <w:r w:rsidR="00B03DC1">
        <w:rPr>
          <w:rFonts w:asciiTheme="minorHAnsi" w:hAnsiTheme="minorHAnsi"/>
        </w:rPr>
        <w:t>s</w:t>
      </w:r>
      <w:r w:rsidRPr="005764CC">
        <w:rPr>
          <w:rFonts w:asciiTheme="minorHAnsi" w:hAnsiTheme="minorHAnsi"/>
        </w:rPr>
        <w:t>tate decision makers, eg, legislature) on a periodic basis, no less than annually, about the cost-benefits and other information noted in paragraph (a).</w:t>
      </w:r>
    </w:p>
    <w:p w14:paraId="59EB04E0" w14:textId="77777777" w:rsidR="00F03401" w:rsidRPr="005764CC" w:rsidRDefault="00F03401" w:rsidP="00E86525">
      <w:pPr>
        <w:rPr>
          <w:rFonts w:asciiTheme="minorHAnsi" w:hAnsiTheme="minorHAnsi"/>
        </w:rPr>
      </w:pPr>
    </w:p>
    <w:p w14:paraId="2826DAA5" w14:textId="77777777" w:rsidR="00F03401" w:rsidRPr="005764CC" w:rsidRDefault="00F03401" w:rsidP="00E86525">
      <w:pPr>
        <w:pStyle w:val="Section"/>
        <w:keepNext/>
        <w:rPr>
          <w:rFonts w:asciiTheme="minorHAnsi" w:hAnsiTheme="minorHAnsi"/>
        </w:rPr>
      </w:pPr>
      <w:bookmarkStart w:id="70" w:name="_Toc113884381"/>
      <w:r w:rsidRPr="005764CC">
        <w:rPr>
          <w:rFonts w:asciiTheme="minorHAnsi" w:hAnsiTheme="minorHAnsi"/>
        </w:rPr>
        <w:t xml:space="preserve">Section 11. Rules </w:t>
      </w:r>
      <w:r>
        <w:rPr>
          <w:rFonts w:asciiTheme="minorHAnsi" w:hAnsiTheme="minorHAnsi"/>
        </w:rPr>
        <w:t>a</w:t>
      </w:r>
      <w:r w:rsidRPr="005764CC">
        <w:rPr>
          <w:rFonts w:asciiTheme="minorHAnsi" w:hAnsiTheme="minorHAnsi"/>
        </w:rPr>
        <w:t>nd Regulations.</w:t>
      </w:r>
      <w:bookmarkEnd w:id="70"/>
      <w:r w:rsidRPr="005764CC">
        <w:rPr>
          <w:rFonts w:asciiTheme="minorHAnsi" w:hAnsiTheme="minorHAnsi"/>
        </w:rPr>
        <w:t xml:space="preserve"> </w:t>
      </w:r>
    </w:p>
    <w:p w14:paraId="759EBA8A" w14:textId="77777777" w:rsidR="00F03401" w:rsidRPr="005764CC" w:rsidRDefault="00F03401" w:rsidP="00E86525">
      <w:pPr>
        <w:pStyle w:val="BodyText1"/>
        <w:rPr>
          <w:rFonts w:asciiTheme="minorHAnsi" w:hAnsiTheme="minorHAnsi"/>
        </w:rPr>
      </w:pPr>
      <w:r w:rsidRPr="005764CC">
        <w:rPr>
          <w:rFonts w:asciiTheme="minorHAnsi" w:hAnsiTheme="minorHAnsi"/>
        </w:rPr>
        <w:t>The Board</w:t>
      </w:r>
      <w:r w:rsidRPr="005764CC">
        <w:rPr>
          <w:rFonts w:asciiTheme="minorHAnsi" w:hAnsiTheme="minorHAnsi"/>
        </w:rPr>
        <w:fldChar w:fldCharType="begin"/>
      </w:r>
      <w:r w:rsidRPr="005764CC">
        <w:rPr>
          <w:rFonts w:asciiTheme="minorHAnsi" w:hAnsiTheme="minorHAnsi"/>
        </w:rPr>
        <w:instrText xml:space="preserve"> </w:instrText>
      </w:r>
      <w:r w:rsidRPr="005764CC">
        <w:rPr>
          <w:rFonts w:asciiTheme="minorHAnsi" w:hAnsiTheme="minorHAnsi"/>
          <w:sz w:val="16"/>
          <w:szCs w:val="16"/>
        </w:rPr>
        <w:instrText>board of pharmacy</w:instrText>
      </w:r>
      <w:r w:rsidRPr="005764CC">
        <w:rPr>
          <w:rFonts w:asciiTheme="minorHAnsi" w:hAnsiTheme="minorHAnsi"/>
        </w:rPr>
        <w:instrText xml:space="preserve">" </w:instrText>
      </w:r>
      <w:r w:rsidRPr="005764CC">
        <w:rPr>
          <w:rFonts w:asciiTheme="minorHAnsi" w:hAnsiTheme="minorHAnsi"/>
        </w:rPr>
        <w:fldChar w:fldCharType="end"/>
      </w:r>
      <w:r w:rsidRPr="005764CC">
        <w:rPr>
          <w:rFonts w:asciiTheme="minorHAnsi" w:hAnsiTheme="minorHAnsi"/>
        </w:rPr>
        <w:t xml:space="preserve"> of Pharmacy</w:t>
      </w:r>
      <w:r w:rsidRPr="005764CC">
        <w:rPr>
          <w:rFonts w:asciiTheme="minorHAnsi" w:hAnsiTheme="minorHAnsi"/>
        </w:rPr>
        <w:fldChar w:fldCharType="begin"/>
      </w:r>
      <w:r w:rsidRPr="005764CC">
        <w:rPr>
          <w:rFonts w:asciiTheme="minorHAnsi" w:hAnsiTheme="minorHAnsi"/>
        </w:rPr>
        <w:instrText xml:space="preserve"> board of pharmacy" </w:instrText>
      </w:r>
      <w:r w:rsidRPr="005764CC">
        <w:rPr>
          <w:rFonts w:asciiTheme="minorHAnsi" w:hAnsiTheme="minorHAnsi"/>
        </w:rPr>
        <w:fldChar w:fldCharType="end"/>
      </w:r>
      <w:r w:rsidRPr="005764CC">
        <w:rPr>
          <w:rFonts w:asciiTheme="minorHAnsi" w:hAnsiTheme="minorHAnsi"/>
        </w:rPr>
        <w:t xml:space="preserve"> shall promulgate rules and regulations necessary to implement the provisions of this Act.</w:t>
      </w:r>
    </w:p>
    <w:p w14:paraId="65672EBA" w14:textId="77777777" w:rsidR="00F03401" w:rsidRPr="005764CC" w:rsidRDefault="00F03401" w:rsidP="00E86525">
      <w:pPr>
        <w:rPr>
          <w:rFonts w:asciiTheme="minorHAnsi" w:hAnsiTheme="minorHAnsi"/>
        </w:rPr>
      </w:pPr>
    </w:p>
    <w:p w14:paraId="4278734E" w14:textId="77777777" w:rsidR="00F03401" w:rsidRPr="005764CC" w:rsidRDefault="00F03401" w:rsidP="00E86525">
      <w:pPr>
        <w:pStyle w:val="Section"/>
        <w:rPr>
          <w:rFonts w:asciiTheme="minorHAnsi" w:hAnsiTheme="minorHAnsi"/>
        </w:rPr>
      </w:pPr>
      <w:bookmarkStart w:id="71" w:name="_Toc113884382"/>
      <w:r w:rsidRPr="005764CC">
        <w:rPr>
          <w:rFonts w:asciiTheme="minorHAnsi" w:hAnsiTheme="minorHAnsi"/>
        </w:rPr>
        <w:t>Section 12. Severability.</w:t>
      </w:r>
      <w:bookmarkEnd w:id="71"/>
    </w:p>
    <w:p w14:paraId="21EC5A18" w14:textId="77777777" w:rsidR="00F03401" w:rsidRPr="005764CC" w:rsidRDefault="00F03401" w:rsidP="00E86525">
      <w:pPr>
        <w:pStyle w:val="BodyText1"/>
        <w:rPr>
          <w:rFonts w:asciiTheme="minorHAnsi" w:hAnsiTheme="minorHAnsi"/>
        </w:rPr>
      </w:pPr>
      <w:r w:rsidRPr="005764CC">
        <w:rPr>
          <w:rFonts w:asciiTheme="minorHAnsi" w:hAnsiTheme="minorHAnsi"/>
        </w:rPr>
        <w:t>If any provision of this Act or application thereof to any person or circumstance is held invalid, the invalidity does not affect other provisions or applications of the Act which can be given effect without the invalid provisions or applications, and to this end the provisions of this Act are severable.</w:t>
      </w:r>
    </w:p>
    <w:p w14:paraId="03490DA2" w14:textId="77777777" w:rsidR="00F03401" w:rsidRPr="005764CC" w:rsidRDefault="00F03401" w:rsidP="00E86525">
      <w:pPr>
        <w:rPr>
          <w:rFonts w:asciiTheme="minorHAnsi" w:hAnsiTheme="minorHAnsi"/>
        </w:rPr>
      </w:pPr>
    </w:p>
    <w:p w14:paraId="249CBB32" w14:textId="77777777" w:rsidR="00F03401" w:rsidRPr="005764CC" w:rsidRDefault="00F03401" w:rsidP="00E86525">
      <w:pPr>
        <w:pStyle w:val="Section"/>
        <w:rPr>
          <w:rFonts w:asciiTheme="minorHAnsi" w:hAnsiTheme="minorHAnsi"/>
        </w:rPr>
      </w:pPr>
      <w:bookmarkStart w:id="72" w:name="_Toc113884383"/>
      <w:r w:rsidRPr="005764CC">
        <w:rPr>
          <w:rFonts w:asciiTheme="minorHAnsi" w:hAnsiTheme="minorHAnsi"/>
        </w:rPr>
        <w:t>Section 13. Effective Date.</w:t>
      </w:r>
      <w:bookmarkEnd w:id="72"/>
    </w:p>
    <w:p w14:paraId="2BC6419D" w14:textId="459057CD" w:rsidR="00F03401" w:rsidRPr="005764CC" w:rsidRDefault="00F03401" w:rsidP="00E86525">
      <w:pPr>
        <w:pStyle w:val="BodyText100"/>
        <w:rPr>
          <w:rFonts w:asciiTheme="minorHAnsi" w:hAnsiTheme="minorHAnsi"/>
        </w:rPr>
      </w:pPr>
      <w:r w:rsidRPr="005764CC">
        <w:rPr>
          <w:rFonts w:asciiTheme="minorHAnsi" w:hAnsiTheme="minorHAnsi"/>
        </w:rPr>
        <w:t xml:space="preserve">This Act shall be effective on (insert specific date or reference to normal </w:t>
      </w:r>
      <w:r w:rsidR="00B03DC1">
        <w:rPr>
          <w:rFonts w:asciiTheme="minorHAnsi" w:hAnsiTheme="minorHAnsi"/>
        </w:rPr>
        <w:t>s</w:t>
      </w:r>
      <w:r w:rsidRPr="005764CC">
        <w:rPr>
          <w:rFonts w:asciiTheme="minorHAnsi" w:hAnsiTheme="minorHAnsi"/>
        </w:rPr>
        <w:t>tate method of determination of the effective date).</w:t>
      </w:r>
    </w:p>
    <w:p w14:paraId="034A738B" w14:textId="51A197F9" w:rsidR="00C35268" w:rsidRDefault="00C35268">
      <w:pPr>
        <w:rPr>
          <w:rFonts w:asciiTheme="minorHAnsi" w:hAnsiTheme="minorHAnsi"/>
        </w:rPr>
      </w:pPr>
      <w:r>
        <w:rPr>
          <w:rFonts w:asciiTheme="minorHAnsi" w:hAnsiTheme="minorHAnsi"/>
        </w:rPr>
        <w:br w:type="page"/>
      </w:r>
    </w:p>
    <w:p w14:paraId="4BBFF8CD" w14:textId="77777777" w:rsidR="00C35268" w:rsidRPr="00294C71" w:rsidRDefault="00C35268" w:rsidP="00C35268">
      <w:pPr>
        <w:pStyle w:val="StyleNABPHelveticaLTStd"/>
        <w:rPr>
          <w:rFonts w:asciiTheme="minorHAnsi" w:hAnsiTheme="minorHAnsi"/>
        </w:rPr>
      </w:pPr>
      <w:r w:rsidRPr="02A20A92">
        <w:rPr>
          <w:rFonts w:asciiTheme="minorHAnsi" w:hAnsiTheme="minorHAnsi"/>
        </w:rPr>
        <w:lastRenderedPageBreak/>
        <w:t>National Association of Boards of Pharmacy</w:t>
      </w:r>
      <w:r w:rsidRPr="02A20A92">
        <w:rPr>
          <w:rFonts w:asciiTheme="minorHAnsi" w:hAnsiTheme="minorHAnsi"/>
          <w:b w:val="0"/>
          <w:bCs w:val="0"/>
          <w:sz w:val="22"/>
          <w:szCs w:val="22"/>
        </w:rPr>
        <w:fldChar w:fldCharType="begin"/>
      </w:r>
      <w:r w:rsidRPr="02A20A92">
        <w:rPr>
          <w:rFonts w:asciiTheme="minorHAnsi" w:hAnsiTheme="minorHAnsi"/>
          <w:b w:val="0"/>
          <w:bCs w:val="0"/>
          <w:sz w:val="22"/>
          <w:szCs w:val="22"/>
        </w:rPr>
        <w:instrText xml:space="preserve"> NABP" </w:instrText>
      </w:r>
      <w:r w:rsidRPr="02A20A92">
        <w:rPr>
          <w:rFonts w:asciiTheme="minorHAnsi" w:hAnsiTheme="minorHAnsi"/>
          <w:b w:val="0"/>
          <w:bCs w:val="0"/>
          <w:sz w:val="22"/>
          <w:szCs w:val="22"/>
        </w:rPr>
        <w:fldChar w:fldCharType="end"/>
      </w:r>
      <w:r>
        <w:br/>
      </w:r>
      <w:r w:rsidRPr="02A20A92">
        <w:rPr>
          <w:rFonts w:asciiTheme="minorHAnsi" w:hAnsiTheme="minorHAnsi"/>
        </w:rPr>
        <w:t>Model Rules</w:t>
      </w:r>
    </w:p>
    <w:p w14:paraId="1EB8B58E" w14:textId="77777777" w:rsidR="00C35268" w:rsidRPr="00294C71" w:rsidRDefault="00C35268" w:rsidP="00C35268">
      <w:pPr>
        <w:pStyle w:val="ArticleComments"/>
        <w:rPr>
          <w:rFonts w:asciiTheme="minorHAnsi" w:hAnsiTheme="minorHAnsi"/>
        </w:rPr>
      </w:pPr>
      <w:bookmarkStart w:id="73" w:name="_Toc113884384"/>
      <w:r w:rsidRPr="02A20A92">
        <w:rPr>
          <w:rFonts w:asciiTheme="minorHAnsi" w:hAnsiTheme="minorHAnsi"/>
        </w:rPr>
        <w:t>Model Rules for Pharmacy Interns</w:t>
      </w:r>
      <w:bookmarkEnd w:id="73"/>
      <w:r w:rsidRPr="02A20A92">
        <w:rPr>
          <w:rFonts w:asciiTheme="minorHAnsi" w:hAnsiTheme="minorHAnsi"/>
          <w:b w:val="0"/>
          <w:sz w:val="22"/>
          <w:szCs w:val="22"/>
        </w:rPr>
        <w:fldChar w:fldCharType="begin"/>
      </w:r>
      <w:r w:rsidRPr="02A20A92">
        <w:rPr>
          <w:rFonts w:asciiTheme="minorHAnsi" w:hAnsiTheme="minorHAnsi"/>
          <w:b w:val="0"/>
          <w:sz w:val="22"/>
          <w:szCs w:val="22"/>
        </w:rPr>
        <w:instrText xml:space="preserve"> pharmacy intern" </w:instrText>
      </w:r>
      <w:r w:rsidRPr="02A20A92">
        <w:rPr>
          <w:rFonts w:asciiTheme="minorHAnsi" w:hAnsiTheme="minorHAnsi"/>
          <w:b w:val="0"/>
          <w:sz w:val="22"/>
          <w:szCs w:val="22"/>
        </w:rPr>
        <w:fldChar w:fldCharType="end"/>
      </w:r>
    </w:p>
    <w:p w14:paraId="2F19BD56" w14:textId="77777777" w:rsidR="00C35268" w:rsidRPr="00294C71" w:rsidRDefault="00C35268" w:rsidP="00C35268">
      <w:pPr>
        <w:rPr>
          <w:rFonts w:asciiTheme="minorHAnsi" w:hAnsiTheme="minorHAnsi"/>
        </w:rPr>
      </w:pPr>
    </w:p>
    <w:p w14:paraId="0981614A" w14:textId="77777777" w:rsidR="00C35268" w:rsidRPr="00294C71" w:rsidRDefault="00C35268" w:rsidP="00C35268">
      <w:pPr>
        <w:pStyle w:val="Section"/>
        <w:rPr>
          <w:rFonts w:asciiTheme="minorHAnsi" w:hAnsiTheme="minorHAnsi"/>
        </w:rPr>
      </w:pPr>
      <w:bookmarkStart w:id="74" w:name="_Toc113884385"/>
      <w:r w:rsidRPr="00294C71">
        <w:rPr>
          <w:rFonts w:asciiTheme="minorHAnsi" w:hAnsiTheme="minorHAnsi"/>
        </w:rPr>
        <w:t>Section 1. Licensure.</w:t>
      </w:r>
      <w:bookmarkEnd w:id="74"/>
    </w:p>
    <w:p w14:paraId="437E0D94" w14:textId="23F9804C" w:rsidR="00C35268" w:rsidRPr="00294C71" w:rsidRDefault="00C35268" w:rsidP="00C35268">
      <w:pPr>
        <w:pStyle w:val="BodyText1"/>
        <w:rPr>
          <w:rFonts w:asciiTheme="minorHAnsi" w:hAnsiTheme="minorHAnsi"/>
        </w:rPr>
      </w:pPr>
      <w:r w:rsidRPr="02A20A92">
        <w:rPr>
          <w:rFonts w:asciiTheme="minorHAnsi" w:hAnsiTheme="minorHAnsi"/>
        </w:rPr>
        <w:t>Every individual shall be licensed by the Board of Pharmacy</w:t>
      </w:r>
      <w:r w:rsidRPr="02A20A92">
        <w:fldChar w:fldCharType="begin"/>
      </w:r>
      <w:r w:rsidRPr="02A20A92">
        <w:rPr>
          <w:rFonts w:asciiTheme="minorHAnsi" w:hAnsiTheme="minorHAnsi"/>
        </w:rPr>
        <w:instrText xml:space="preserve"> board of pharmacy"</w:instrText>
      </w:r>
      <w:r w:rsidRPr="02A20A92">
        <w:rPr>
          <w:rStyle w:val="BodytextChar0"/>
          <w:rFonts w:asciiTheme="minorHAnsi" w:hAnsiTheme="minorHAnsi"/>
        </w:rPr>
        <w:instrText xml:space="preserve"> </w:instrText>
      </w:r>
      <w:r w:rsidRPr="02A20A92">
        <w:rPr>
          <w:rStyle w:val="BodytextChar0"/>
          <w:rFonts w:asciiTheme="minorHAnsi" w:hAnsiTheme="minorHAnsi"/>
        </w:rPr>
        <w:fldChar w:fldCharType="end"/>
      </w:r>
      <w:r w:rsidRPr="02A20A92">
        <w:rPr>
          <w:rFonts w:asciiTheme="minorHAnsi" w:hAnsiTheme="minorHAnsi"/>
        </w:rPr>
        <w:t xml:space="preserve"> before beginning Pharmacy practice</w:t>
      </w:r>
      <w:r w:rsidRPr="02A20A92">
        <w:rPr>
          <w:rFonts w:asciiTheme="minorHAnsi" w:hAnsiTheme="minorHAnsi"/>
        </w:rPr>
        <w:fldChar w:fldCharType="begin"/>
      </w:r>
      <w:r w:rsidRPr="02A20A92">
        <w:rPr>
          <w:rFonts w:asciiTheme="minorHAnsi" w:hAnsiTheme="minorHAnsi"/>
        </w:rPr>
        <w:instrText xml:space="preserve"> practice of pharmacy" </w:instrText>
      </w:r>
      <w:r w:rsidRPr="02A20A92">
        <w:rPr>
          <w:rFonts w:asciiTheme="minorHAnsi" w:hAnsiTheme="minorHAnsi"/>
        </w:rPr>
        <w:fldChar w:fldCharType="end"/>
      </w:r>
      <w:r w:rsidRPr="02A20A92">
        <w:rPr>
          <w:rFonts w:asciiTheme="minorHAnsi" w:hAnsiTheme="minorHAnsi"/>
        </w:rPr>
        <w:t xml:space="preserve"> experiences in this </w:t>
      </w:r>
      <w:r w:rsidR="00B03DC1">
        <w:rPr>
          <w:rFonts w:asciiTheme="minorHAnsi" w:hAnsiTheme="minorHAnsi"/>
        </w:rPr>
        <w:t>s</w:t>
      </w:r>
      <w:r w:rsidRPr="02A20A92">
        <w:rPr>
          <w:rFonts w:asciiTheme="minorHAnsi" w:hAnsiTheme="minorHAnsi"/>
        </w:rPr>
        <w:t>tate.</w:t>
      </w:r>
      <w:r w:rsidRPr="02A20A92">
        <w:rPr>
          <w:rStyle w:val="FootnoteReference"/>
          <w:rFonts w:asciiTheme="minorHAnsi" w:hAnsiTheme="minorHAnsi"/>
        </w:rPr>
        <w:footnoteReference w:id="107"/>
      </w:r>
      <w:r w:rsidRPr="02A20A92">
        <w:rPr>
          <w:rFonts w:asciiTheme="minorHAnsi" w:hAnsiTheme="minorHAnsi"/>
        </w:rPr>
        <w:t xml:space="preserve"> A license to practice Pharmacy</w:t>
      </w:r>
      <w:r w:rsidRPr="02A20A92">
        <w:rPr>
          <w:rFonts w:asciiTheme="minorHAnsi" w:hAnsiTheme="minorHAnsi"/>
        </w:rPr>
        <w:fldChar w:fldCharType="begin"/>
      </w:r>
      <w:r w:rsidRPr="02A20A92">
        <w:rPr>
          <w:rFonts w:asciiTheme="minorHAnsi" w:hAnsiTheme="minorHAnsi"/>
        </w:rPr>
        <w:instrText xml:space="preserve"> practice of pharmacy" </w:instrText>
      </w:r>
      <w:r w:rsidRPr="02A20A92">
        <w:rPr>
          <w:rFonts w:asciiTheme="minorHAnsi" w:hAnsiTheme="minorHAnsi"/>
        </w:rPr>
        <w:fldChar w:fldCharType="end"/>
      </w:r>
      <w:r w:rsidRPr="02A20A92">
        <w:rPr>
          <w:rFonts w:asciiTheme="minorHAnsi" w:hAnsiTheme="minorHAnsi"/>
        </w:rPr>
        <w:t xml:space="preserve"> as a Pharmacy Intern</w:t>
      </w:r>
      <w:r w:rsidRPr="02A20A92">
        <w:rPr>
          <w:rFonts w:asciiTheme="minorHAnsi" w:hAnsiTheme="minorHAnsi"/>
        </w:rPr>
        <w:fldChar w:fldCharType="begin"/>
      </w:r>
      <w:r w:rsidRPr="02A20A92">
        <w:rPr>
          <w:rFonts w:asciiTheme="minorHAnsi" w:hAnsiTheme="minorHAnsi"/>
        </w:rPr>
        <w:instrText xml:space="preserve"> pharmacy intern" </w:instrText>
      </w:r>
      <w:r w:rsidRPr="02A20A92">
        <w:rPr>
          <w:rFonts w:asciiTheme="minorHAnsi" w:hAnsiTheme="minorHAnsi"/>
        </w:rPr>
        <w:fldChar w:fldCharType="end"/>
      </w:r>
      <w:r w:rsidRPr="02A20A92">
        <w:rPr>
          <w:rFonts w:asciiTheme="minorHAnsi" w:hAnsiTheme="minorHAnsi"/>
        </w:rPr>
        <w:t xml:space="preserve"> shall be granted only to those individuals who:</w:t>
      </w:r>
    </w:p>
    <w:p w14:paraId="55DBBB5C" w14:textId="77777777" w:rsidR="00C35268" w:rsidRPr="00294C71" w:rsidRDefault="00C35268" w:rsidP="00C35268">
      <w:pPr>
        <w:pStyle w:val="a"/>
        <w:rPr>
          <w:rFonts w:asciiTheme="minorHAnsi" w:hAnsiTheme="minorHAnsi"/>
        </w:rPr>
      </w:pPr>
      <w:r w:rsidRPr="00294C71">
        <w:rPr>
          <w:rFonts w:asciiTheme="minorHAnsi" w:hAnsiTheme="minorHAnsi"/>
        </w:rPr>
        <w:t>(a)</w:t>
      </w:r>
      <w:r w:rsidRPr="00294C71">
        <w:rPr>
          <w:rFonts w:asciiTheme="minorHAnsi" w:hAnsiTheme="minorHAnsi"/>
        </w:rPr>
        <w:tab/>
        <w:t>are enrolled in a professional degree program of a school or college of pharmacy that has been approved by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and satisfactorily progressing toward meeting the requirements for licensure as a Pharmacist; or</w:t>
      </w:r>
    </w:p>
    <w:p w14:paraId="69AF9508" w14:textId="77777777" w:rsidR="00C35268" w:rsidRPr="00294C71" w:rsidRDefault="00C35268" w:rsidP="00C35268">
      <w:pPr>
        <w:pStyle w:val="a"/>
        <w:rPr>
          <w:rFonts w:asciiTheme="minorHAnsi" w:hAnsiTheme="minorHAnsi"/>
        </w:rPr>
      </w:pPr>
      <w:r w:rsidRPr="00294C71">
        <w:rPr>
          <w:rFonts w:asciiTheme="minorHAnsi" w:hAnsiTheme="minorHAnsi"/>
        </w:rPr>
        <w:t>(b)</w:t>
      </w:r>
      <w:r w:rsidRPr="00294C71">
        <w:rPr>
          <w:rFonts w:asciiTheme="minorHAnsi" w:hAnsiTheme="minorHAnsi"/>
        </w:rPr>
        <w:tab/>
        <w:t>are graduates of an approved professional degree program of a school or college of Pharmacy or are graduates who have established educational equivalency by obtaining a Foreign Pharmacy Graduate Examination Committee™ (FPGEC®) Certificate, who are currently licensed by the Board of Pharmacy</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for the purpose of obtaining practical experience as a requirement for licensure as a Pharmacist; or</w:t>
      </w:r>
    </w:p>
    <w:p w14:paraId="0FF5413B" w14:textId="77777777" w:rsidR="00C35268" w:rsidRPr="00294C71" w:rsidRDefault="00C35268" w:rsidP="00C35268">
      <w:pPr>
        <w:pStyle w:val="a"/>
        <w:rPr>
          <w:rFonts w:asciiTheme="minorHAnsi" w:hAnsiTheme="minorHAnsi"/>
        </w:rPr>
      </w:pPr>
      <w:r w:rsidRPr="00294C71">
        <w:rPr>
          <w:rFonts w:asciiTheme="minorHAnsi" w:hAnsiTheme="minorHAnsi"/>
        </w:rPr>
        <w:t>(c)</w:t>
      </w:r>
      <w:r w:rsidRPr="00294C71">
        <w:rPr>
          <w:rFonts w:asciiTheme="minorHAnsi" w:hAnsiTheme="minorHAnsi"/>
        </w:rPr>
        <w:tab/>
        <w:t>are qualified applicants awaiting examination for licensure or meeting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requirements for re-licensure; </w:t>
      </w:r>
      <w:r>
        <w:rPr>
          <w:rFonts w:asciiTheme="minorHAnsi" w:hAnsiTheme="minorHAnsi"/>
        </w:rPr>
        <w:t>or</w:t>
      </w:r>
    </w:p>
    <w:p w14:paraId="4ED4286F" w14:textId="77777777" w:rsidR="00C35268" w:rsidRPr="00294C71" w:rsidRDefault="00C35268" w:rsidP="00C35268">
      <w:pPr>
        <w:pStyle w:val="a"/>
        <w:rPr>
          <w:rFonts w:asciiTheme="minorHAnsi" w:hAnsiTheme="minorHAnsi"/>
        </w:rPr>
      </w:pPr>
      <w:r w:rsidRPr="00294C71">
        <w:rPr>
          <w:rFonts w:asciiTheme="minorHAnsi" w:hAnsiTheme="minorHAnsi"/>
        </w:rPr>
        <w:t>(d)</w:t>
      </w:r>
      <w:r w:rsidRPr="00294C71">
        <w:rPr>
          <w:rFonts w:asciiTheme="minorHAnsi" w:hAnsiTheme="minorHAnsi"/>
        </w:rPr>
        <w:tab/>
        <w:t xml:space="preserve">are participating in a residency or fellowship program; </w:t>
      </w:r>
      <w:r>
        <w:rPr>
          <w:rFonts w:asciiTheme="minorHAnsi" w:hAnsiTheme="minorHAnsi"/>
        </w:rPr>
        <w:t>and</w:t>
      </w:r>
    </w:p>
    <w:p w14:paraId="3C200669" w14:textId="77777777" w:rsidR="00C35268" w:rsidRPr="00294C71" w:rsidRDefault="00C35268" w:rsidP="00C35268">
      <w:pPr>
        <w:pStyle w:val="a"/>
        <w:rPr>
          <w:rFonts w:asciiTheme="minorHAnsi" w:hAnsiTheme="minorHAnsi"/>
        </w:rPr>
      </w:pPr>
      <w:r w:rsidRPr="02A20A92">
        <w:rPr>
          <w:rFonts w:asciiTheme="minorHAnsi" w:hAnsiTheme="minorHAnsi"/>
        </w:rPr>
        <w:t>(e)</w:t>
      </w:r>
      <w:r>
        <w:tab/>
      </w:r>
      <w:r w:rsidRPr="001C36AB">
        <w:rPr>
          <w:rFonts w:asciiTheme="minorHAnsi" w:hAnsiTheme="minorHAnsi" w:cstheme="minorHAnsi"/>
        </w:rPr>
        <w:t>have</w:t>
      </w:r>
      <w:r>
        <w:t xml:space="preserve"> </w:t>
      </w:r>
      <w:r w:rsidRPr="02A20A92">
        <w:rPr>
          <w:rFonts w:asciiTheme="minorHAnsi" w:hAnsiTheme="minorHAnsi"/>
        </w:rPr>
        <w:t>undergone a state and federal fingerprint-based criminal background check as specified by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rule.</w:t>
      </w:r>
    </w:p>
    <w:p w14:paraId="33A2CD0D" w14:textId="77777777" w:rsidR="00C35268" w:rsidRPr="00294C71" w:rsidRDefault="00C35268" w:rsidP="00C35268">
      <w:pPr>
        <w:rPr>
          <w:rFonts w:asciiTheme="minorHAnsi" w:hAnsiTheme="minorHAnsi"/>
        </w:rPr>
      </w:pPr>
    </w:p>
    <w:p w14:paraId="07A13C93" w14:textId="77777777" w:rsidR="00C35268" w:rsidRPr="00294C71" w:rsidRDefault="00C35268" w:rsidP="00C35268">
      <w:pPr>
        <w:pStyle w:val="Section"/>
        <w:rPr>
          <w:rFonts w:asciiTheme="minorHAnsi" w:hAnsiTheme="minorHAnsi"/>
        </w:rPr>
      </w:pPr>
      <w:bookmarkStart w:id="75" w:name="_Toc113884386"/>
      <w:r w:rsidRPr="00294C71">
        <w:rPr>
          <w:rFonts w:asciiTheme="minorHAnsi" w:hAnsiTheme="minorHAnsi"/>
        </w:rPr>
        <w:t>Section 2. Identification.</w:t>
      </w:r>
      <w:bookmarkEnd w:id="75"/>
    </w:p>
    <w:p w14:paraId="4F9D8681" w14:textId="613C2DF2" w:rsidR="00C35268" w:rsidRPr="00294C71" w:rsidRDefault="00C35268" w:rsidP="00C35268">
      <w:pPr>
        <w:pStyle w:val="BodyText1"/>
        <w:rPr>
          <w:rFonts w:asciiTheme="minorHAnsi" w:hAnsiTheme="minorHAnsi"/>
        </w:rPr>
      </w:pPr>
      <w:r w:rsidRPr="00294C71">
        <w:rPr>
          <w:rFonts w:asciiTheme="minorHAnsi" w:hAnsiTheme="minorHAnsi"/>
        </w:rPr>
        <w:t>The Pharmacy Intern</w:t>
      </w:r>
      <w:r w:rsidRPr="00294C71">
        <w:rPr>
          <w:rFonts w:asciiTheme="minorHAnsi" w:hAnsiTheme="minorHAnsi"/>
        </w:rPr>
        <w:fldChar w:fldCharType="begin"/>
      </w:r>
      <w:r w:rsidRPr="00294C71">
        <w:rPr>
          <w:rFonts w:asciiTheme="minorHAnsi" w:hAnsiTheme="minorHAnsi"/>
        </w:rPr>
        <w:instrText xml:space="preserve"> pharmacy intern" </w:instrText>
      </w:r>
      <w:r w:rsidRPr="00294C71">
        <w:rPr>
          <w:rFonts w:asciiTheme="minorHAnsi" w:hAnsiTheme="minorHAnsi"/>
        </w:rPr>
        <w:fldChar w:fldCharType="end"/>
      </w:r>
      <w:r w:rsidRPr="00294C71">
        <w:rPr>
          <w:rFonts w:asciiTheme="minorHAnsi" w:hAnsiTheme="minorHAnsi"/>
        </w:rPr>
        <w:t xml:space="preserve"> shall be so designated in </w:t>
      </w:r>
      <w:r w:rsidR="00051E5F">
        <w:rPr>
          <w:rFonts w:asciiTheme="minorHAnsi" w:hAnsiTheme="minorHAnsi"/>
        </w:rPr>
        <w:t>their</w:t>
      </w:r>
      <w:r w:rsidRPr="00294C71">
        <w:rPr>
          <w:rFonts w:asciiTheme="minorHAnsi" w:hAnsiTheme="minorHAnsi"/>
        </w:rPr>
        <w:t xml:space="preserve"> professional relationships, and shall in no manner falsely assume, directly or by inference, to be a Pharmacist. The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294C71">
        <w:rPr>
          <w:rFonts w:asciiTheme="minorHAnsi" w:hAnsiTheme="minorHAnsi"/>
        </w:rPr>
        <w:t xml:space="preserve"> shall issue to the Pharmacy Intern</w:t>
      </w:r>
      <w:r w:rsidRPr="00294C71">
        <w:rPr>
          <w:rFonts w:asciiTheme="minorHAnsi" w:hAnsiTheme="minorHAnsi"/>
        </w:rPr>
        <w:fldChar w:fldCharType="begin"/>
      </w:r>
      <w:r w:rsidRPr="00294C71">
        <w:rPr>
          <w:rFonts w:asciiTheme="minorHAnsi" w:hAnsiTheme="minorHAnsi"/>
        </w:rPr>
        <w:instrText xml:space="preserve"> pharmacy intern" </w:instrText>
      </w:r>
      <w:r w:rsidRPr="00294C71">
        <w:rPr>
          <w:rFonts w:asciiTheme="minorHAnsi" w:hAnsiTheme="minorHAnsi"/>
        </w:rPr>
        <w:fldChar w:fldCharType="end"/>
      </w:r>
      <w:r w:rsidRPr="00294C71">
        <w:rPr>
          <w:rFonts w:asciiTheme="minorHAnsi" w:hAnsiTheme="minorHAnsi"/>
        </w:rPr>
        <w:t xml:space="preserve"> a license for purposes of identification and verification of </w:t>
      </w:r>
      <w:r w:rsidR="00051E5F">
        <w:rPr>
          <w:rFonts w:asciiTheme="minorHAnsi" w:hAnsiTheme="minorHAnsi"/>
        </w:rPr>
        <w:t>their</w:t>
      </w:r>
      <w:r w:rsidRPr="00294C71">
        <w:rPr>
          <w:rFonts w:asciiTheme="minorHAnsi" w:hAnsiTheme="minorHAnsi"/>
        </w:rPr>
        <w:t xml:space="preserve"> role as a Pharmacy Intern</w:t>
      </w:r>
      <w:r w:rsidRPr="00294C71">
        <w:rPr>
          <w:rFonts w:asciiTheme="minorHAnsi" w:hAnsiTheme="minorHAnsi"/>
        </w:rPr>
        <w:fldChar w:fldCharType="begin"/>
      </w:r>
      <w:r w:rsidRPr="00294C71">
        <w:rPr>
          <w:rFonts w:asciiTheme="minorHAnsi" w:hAnsiTheme="minorHAnsi"/>
        </w:rPr>
        <w:instrText xml:space="preserve"> pharmacy intern" </w:instrText>
      </w:r>
      <w:r w:rsidRPr="00294C71">
        <w:rPr>
          <w:rFonts w:asciiTheme="minorHAnsi" w:hAnsiTheme="minorHAnsi"/>
        </w:rPr>
        <w:fldChar w:fldCharType="end"/>
      </w:r>
      <w:r w:rsidRPr="00294C71">
        <w:rPr>
          <w:rFonts w:asciiTheme="minorHAnsi" w:hAnsiTheme="minorHAnsi"/>
        </w:rPr>
        <w:t>, which license shall be surrendered to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upon discontinuance of Pharmacy practice experiences for any reason including licensure as a Pharmacist. No individual not properly licensed by the Board</w:t>
      </w:r>
      <w:r w:rsidRPr="00294C71">
        <w:rPr>
          <w:rFonts w:asciiTheme="minorHAnsi" w:hAnsiTheme="minorHAnsi"/>
        </w:rPr>
        <w:fldChar w:fldCharType="begin"/>
      </w:r>
      <w:r w:rsidRPr="00294C71">
        <w:rPr>
          <w:rFonts w:asciiTheme="minorHAnsi" w:hAnsiTheme="minorHAnsi"/>
        </w:rPr>
        <w:instrText xml:space="preserve"> </w:instrText>
      </w:r>
      <w:r w:rsidRPr="00294C71">
        <w:rPr>
          <w:rFonts w:asciiTheme="minorHAnsi" w:hAnsiTheme="minorHAnsi"/>
          <w:sz w:val="16"/>
          <w:szCs w:val="16"/>
        </w:rPr>
        <w:instrText>board of pharmacy</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as a Pharmacy Intern</w:t>
      </w:r>
      <w:r w:rsidRPr="00294C71">
        <w:rPr>
          <w:rFonts w:asciiTheme="minorHAnsi" w:hAnsiTheme="minorHAnsi"/>
        </w:rPr>
        <w:fldChar w:fldCharType="begin"/>
      </w:r>
      <w:r w:rsidRPr="00294C71">
        <w:rPr>
          <w:rFonts w:asciiTheme="minorHAnsi" w:hAnsiTheme="minorHAnsi"/>
        </w:rPr>
        <w:instrText xml:space="preserve"> pharmacy intern" </w:instrText>
      </w:r>
      <w:r w:rsidRPr="00294C71">
        <w:rPr>
          <w:rFonts w:asciiTheme="minorHAnsi" w:hAnsiTheme="minorHAnsi"/>
        </w:rPr>
        <w:fldChar w:fldCharType="end"/>
      </w:r>
      <w:r w:rsidRPr="00294C71">
        <w:rPr>
          <w:rFonts w:asciiTheme="minorHAnsi" w:hAnsiTheme="minorHAnsi"/>
        </w:rPr>
        <w:t xml:space="preserve"> shall take, use, or exhibit the title of Pharmacy Intern</w:t>
      </w:r>
      <w:r w:rsidRPr="00294C71">
        <w:rPr>
          <w:rFonts w:asciiTheme="minorHAnsi" w:hAnsiTheme="minorHAnsi"/>
        </w:rPr>
        <w:fldChar w:fldCharType="begin"/>
      </w:r>
      <w:r w:rsidRPr="00294C71">
        <w:rPr>
          <w:rFonts w:asciiTheme="minorHAnsi" w:hAnsiTheme="minorHAnsi"/>
        </w:rPr>
        <w:instrText xml:space="preserve"> pharmacy intern" </w:instrText>
      </w:r>
      <w:r w:rsidRPr="00294C71">
        <w:rPr>
          <w:rFonts w:asciiTheme="minorHAnsi" w:hAnsiTheme="minorHAnsi"/>
        </w:rPr>
        <w:fldChar w:fldCharType="end"/>
      </w:r>
      <w:r w:rsidRPr="00294C71">
        <w:rPr>
          <w:rFonts w:asciiTheme="minorHAnsi" w:hAnsiTheme="minorHAnsi"/>
        </w:rPr>
        <w:t>, or any other term of similar like or import.</w:t>
      </w:r>
    </w:p>
    <w:p w14:paraId="693DD80E" w14:textId="77777777" w:rsidR="00C35268" w:rsidRPr="00294C71" w:rsidRDefault="00C35268" w:rsidP="00C35268">
      <w:pPr>
        <w:rPr>
          <w:rFonts w:asciiTheme="minorHAnsi" w:hAnsiTheme="minorHAnsi"/>
        </w:rPr>
      </w:pPr>
    </w:p>
    <w:p w14:paraId="04967F16" w14:textId="77777777" w:rsidR="00C35268" w:rsidRPr="00294C71" w:rsidRDefault="00C35268" w:rsidP="00C35268">
      <w:pPr>
        <w:pStyle w:val="Section"/>
        <w:rPr>
          <w:rFonts w:asciiTheme="minorHAnsi" w:hAnsiTheme="minorHAnsi"/>
        </w:rPr>
      </w:pPr>
      <w:bookmarkStart w:id="76" w:name="_Toc113884387"/>
      <w:r w:rsidRPr="00294C71">
        <w:rPr>
          <w:rFonts w:asciiTheme="minorHAnsi" w:hAnsiTheme="minorHAnsi"/>
        </w:rPr>
        <w:t>Section 3. Supervision.</w:t>
      </w:r>
      <w:bookmarkEnd w:id="76"/>
    </w:p>
    <w:p w14:paraId="1C9614FC" w14:textId="77777777" w:rsidR="00C35268" w:rsidRPr="00294C71" w:rsidRDefault="00C35268" w:rsidP="00C35268">
      <w:pPr>
        <w:pStyle w:val="BodyText1"/>
        <w:rPr>
          <w:rFonts w:asciiTheme="minorHAnsi" w:hAnsiTheme="minorHAnsi"/>
        </w:rPr>
      </w:pPr>
      <w:r w:rsidRPr="134D7351">
        <w:rPr>
          <w:rFonts w:asciiTheme="minorHAnsi" w:hAnsiTheme="minorHAnsi"/>
        </w:rPr>
        <w:t>A Pharmacy Intern</w:t>
      </w:r>
      <w:r w:rsidRPr="134D7351">
        <w:rPr>
          <w:rFonts w:asciiTheme="minorHAnsi" w:hAnsiTheme="minorHAnsi"/>
        </w:rPr>
        <w:fldChar w:fldCharType="begin"/>
      </w:r>
      <w:r w:rsidRPr="134D7351">
        <w:rPr>
          <w:rFonts w:asciiTheme="minorHAnsi" w:hAnsiTheme="minorHAnsi"/>
        </w:rPr>
        <w:instrText xml:space="preserve"> pharmacy intern" </w:instrText>
      </w:r>
      <w:r w:rsidRPr="134D7351">
        <w:rPr>
          <w:rFonts w:asciiTheme="minorHAnsi" w:hAnsiTheme="minorHAnsi"/>
        </w:rPr>
        <w:fldChar w:fldCharType="end"/>
      </w:r>
      <w:r w:rsidRPr="134D7351">
        <w:rPr>
          <w:rFonts w:asciiTheme="minorHAnsi" w:hAnsiTheme="minorHAnsi"/>
        </w:rPr>
        <w:t xml:space="preserve"> shall be allowed to engage in the Practice of Pharmacy</w:t>
      </w:r>
      <w:r w:rsidRPr="134D7351">
        <w:rPr>
          <w:rFonts w:asciiTheme="minorHAnsi" w:hAnsiTheme="minorHAnsi"/>
        </w:rPr>
        <w:fldChar w:fldCharType="begin"/>
      </w:r>
      <w:r w:rsidRPr="134D7351">
        <w:rPr>
          <w:rFonts w:asciiTheme="minorHAnsi" w:hAnsiTheme="minorHAnsi"/>
        </w:rPr>
        <w:instrText xml:space="preserve"> practice of pharmacy" </w:instrText>
      </w:r>
      <w:r w:rsidRPr="134D7351">
        <w:rPr>
          <w:rFonts w:asciiTheme="minorHAnsi" w:hAnsiTheme="minorHAnsi"/>
        </w:rPr>
        <w:fldChar w:fldCharType="end"/>
      </w:r>
      <w:r w:rsidRPr="134D7351">
        <w:rPr>
          <w:rFonts w:asciiTheme="minorHAnsi" w:hAnsiTheme="minorHAnsi"/>
        </w:rPr>
        <w:t xml:space="preserve"> provided that such activities are under the supervision of a Pharmacist. A Pharmacist shall be actively engaged in the supervision and instruction of the Pharmacy Intern</w:t>
      </w:r>
      <w:r w:rsidRPr="134D7351">
        <w:rPr>
          <w:rFonts w:asciiTheme="minorHAnsi" w:hAnsiTheme="minorHAnsi"/>
        </w:rPr>
        <w:fldChar w:fldCharType="begin"/>
      </w:r>
      <w:r w:rsidRPr="134D7351">
        <w:rPr>
          <w:rFonts w:asciiTheme="minorHAnsi" w:hAnsiTheme="minorHAnsi"/>
        </w:rPr>
        <w:instrText xml:space="preserve"> pharmacy intern" </w:instrText>
      </w:r>
      <w:r w:rsidRPr="134D7351">
        <w:rPr>
          <w:rFonts w:asciiTheme="minorHAnsi" w:hAnsiTheme="minorHAnsi"/>
        </w:rPr>
        <w:fldChar w:fldCharType="end"/>
      </w:r>
      <w:r w:rsidRPr="134D7351">
        <w:rPr>
          <w:rFonts w:asciiTheme="minorHAnsi" w:hAnsiTheme="minorHAnsi"/>
        </w:rPr>
        <w:t xml:space="preserve"> during all professional activities throughout the entire Pharmacy practice experience period. The Pharmacist </w:t>
      </w:r>
      <w:r w:rsidRPr="134D7351">
        <w:rPr>
          <w:rFonts w:asciiTheme="minorHAnsi" w:hAnsiTheme="minorHAnsi"/>
        </w:rPr>
        <w:fldChar w:fldCharType="begin"/>
      </w:r>
      <w:r w:rsidRPr="134D7351">
        <w:rPr>
          <w:rFonts w:asciiTheme="minorHAnsi" w:hAnsiTheme="minorHAnsi"/>
        </w:rPr>
        <w:instrText xml:space="preserve"> prescription drug order" </w:instrText>
      </w:r>
      <w:r w:rsidRPr="134D7351">
        <w:rPr>
          <w:rFonts w:asciiTheme="minorHAnsi" w:hAnsiTheme="minorHAnsi"/>
        </w:rPr>
        <w:fldChar w:fldCharType="end"/>
      </w:r>
      <w:r w:rsidRPr="134D7351">
        <w:rPr>
          <w:rFonts w:asciiTheme="minorHAnsi" w:hAnsiTheme="minorHAnsi"/>
        </w:rPr>
        <w:t xml:space="preserve">is responsible for </w:t>
      </w:r>
      <w:r w:rsidRPr="134D7351">
        <w:rPr>
          <w:rFonts w:asciiTheme="minorHAnsi" w:hAnsiTheme="minorHAnsi"/>
        </w:rPr>
        <w:lastRenderedPageBreak/>
        <w:t>supervising all the Practice of Pharmacy</w:t>
      </w:r>
      <w:r w:rsidRPr="134D7351">
        <w:rPr>
          <w:rFonts w:asciiTheme="minorHAnsi" w:hAnsiTheme="minorHAnsi"/>
        </w:rPr>
        <w:fldChar w:fldCharType="begin"/>
      </w:r>
      <w:r w:rsidRPr="134D7351">
        <w:rPr>
          <w:rFonts w:asciiTheme="minorHAnsi" w:hAnsiTheme="minorHAnsi"/>
        </w:rPr>
        <w:instrText xml:space="preserve"> practice of pharmacy" </w:instrText>
      </w:r>
      <w:r w:rsidRPr="134D7351">
        <w:rPr>
          <w:rFonts w:asciiTheme="minorHAnsi" w:hAnsiTheme="minorHAnsi"/>
        </w:rPr>
        <w:fldChar w:fldCharType="end"/>
      </w:r>
      <w:r w:rsidRPr="134D7351">
        <w:rPr>
          <w:rFonts w:asciiTheme="minorHAnsi" w:hAnsiTheme="minorHAnsi"/>
        </w:rPr>
        <w:t xml:space="preserve"> activities performed by the Pharmacy Intern</w:t>
      </w:r>
      <w:r w:rsidRPr="134D7351">
        <w:rPr>
          <w:rFonts w:asciiTheme="minorHAnsi" w:hAnsiTheme="minorHAnsi"/>
        </w:rPr>
        <w:fldChar w:fldCharType="begin"/>
      </w:r>
      <w:r w:rsidRPr="134D7351">
        <w:rPr>
          <w:rFonts w:asciiTheme="minorHAnsi" w:hAnsiTheme="minorHAnsi"/>
        </w:rPr>
        <w:instrText xml:space="preserve"> pharmacy intern" </w:instrText>
      </w:r>
      <w:r w:rsidRPr="134D7351">
        <w:rPr>
          <w:rFonts w:asciiTheme="minorHAnsi" w:hAnsiTheme="minorHAnsi"/>
        </w:rPr>
        <w:fldChar w:fldCharType="end"/>
      </w:r>
      <w:r w:rsidRPr="134D7351">
        <w:rPr>
          <w:rFonts w:asciiTheme="minorHAnsi" w:hAnsiTheme="minorHAnsi"/>
        </w:rPr>
        <w:t>, including but not limited to the accurate Dispensing</w:t>
      </w:r>
      <w:r w:rsidRPr="134D7351">
        <w:rPr>
          <w:rFonts w:asciiTheme="minorHAnsi" w:hAnsiTheme="minorHAnsi"/>
        </w:rPr>
        <w:fldChar w:fldCharType="begin"/>
      </w:r>
      <w:r w:rsidRPr="134D7351">
        <w:rPr>
          <w:rFonts w:asciiTheme="minorHAnsi" w:hAnsiTheme="minorHAnsi"/>
        </w:rPr>
        <w:instrText xml:space="preserve"> dispensing" </w:instrText>
      </w:r>
      <w:r w:rsidRPr="134D7351">
        <w:rPr>
          <w:rFonts w:asciiTheme="minorHAnsi" w:hAnsiTheme="minorHAnsi"/>
        </w:rPr>
        <w:fldChar w:fldCharType="end"/>
      </w:r>
      <w:r w:rsidRPr="134D7351">
        <w:rPr>
          <w:rFonts w:asciiTheme="minorHAnsi" w:hAnsiTheme="minorHAnsi"/>
        </w:rPr>
        <w:t xml:space="preserve"> of the Drug</w:t>
      </w:r>
      <w:r w:rsidRPr="134D7351">
        <w:rPr>
          <w:rFonts w:asciiTheme="minorHAnsi" w:hAnsiTheme="minorHAnsi"/>
        </w:rPr>
        <w:fldChar w:fldCharType="begin"/>
      </w:r>
      <w:r w:rsidRPr="134D7351">
        <w:rPr>
          <w:rFonts w:asciiTheme="minorHAnsi" w:hAnsiTheme="minorHAnsi"/>
        </w:rPr>
        <w:instrText xml:space="preserve"> drug" </w:instrText>
      </w:r>
      <w:r w:rsidRPr="134D7351">
        <w:rPr>
          <w:rFonts w:asciiTheme="minorHAnsi" w:hAnsiTheme="minorHAnsi"/>
        </w:rPr>
        <w:fldChar w:fldCharType="end"/>
      </w:r>
      <w:r w:rsidRPr="134D7351">
        <w:rPr>
          <w:rFonts w:asciiTheme="minorHAnsi" w:hAnsiTheme="minorHAnsi"/>
        </w:rPr>
        <w:t>.</w:t>
      </w:r>
      <w:r w:rsidRPr="134D7351">
        <w:rPr>
          <w:rStyle w:val="FootnoteReference"/>
          <w:rFonts w:asciiTheme="minorHAnsi" w:hAnsiTheme="minorHAnsi"/>
        </w:rPr>
        <w:footnoteReference w:id="108"/>
      </w:r>
    </w:p>
    <w:p w14:paraId="44AFBE8B" w14:textId="77777777" w:rsidR="00C35268" w:rsidRPr="00294C71" w:rsidRDefault="00C35268" w:rsidP="00C35268">
      <w:pPr>
        <w:pStyle w:val="BodyText1"/>
        <w:spacing w:before="0" w:after="0"/>
        <w:rPr>
          <w:rFonts w:asciiTheme="minorHAnsi" w:hAnsiTheme="minorHAnsi"/>
        </w:rPr>
      </w:pPr>
    </w:p>
    <w:p w14:paraId="252DC0C6" w14:textId="77777777" w:rsidR="00C35268" w:rsidRPr="00294C71" w:rsidRDefault="00C35268" w:rsidP="00C35268">
      <w:pPr>
        <w:pStyle w:val="Section"/>
        <w:rPr>
          <w:rFonts w:asciiTheme="minorHAnsi" w:hAnsiTheme="minorHAnsi"/>
        </w:rPr>
      </w:pPr>
      <w:bookmarkStart w:id="77" w:name="_Toc113884388"/>
      <w:r w:rsidRPr="7FE41575">
        <w:rPr>
          <w:rFonts w:asciiTheme="minorHAnsi" w:hAnsiTheme="minorHAnsi"/>
        </w:rPr>
        <w:t>Section 4. Notification required.</w:t>
      </w:r>
      <w:bookmarkEnd w:id="77"/>
    </w:p>
    <w:p w14:paraId="67494372" w14:textId="77777777" w:rsidR="00C35268" w:rsidRPr="00294C71" w:rsidRDefault="00C35268" w:rsidP="00C35268">
      <w:pPr>
        <w:pStyle w:val="BodyText1"/>
        <w:rPr>
          <w:rFonts w:asciiTheme="minorHAnsi" w:hAnsiTheme="minorHAnsi"/>
        </w:rPr>
      </w:pPr>
      <w:r w:rsidRPr="02A20A92">
        <w:rPr>
          <w:rFonts w:asciiTheme="minorHAnsi" w:hAnsiTheme="minorHAnsi"/>
        </w:rPr>
        <w:t>All Pharmacy Intern</w:t>
      </w:r>
      <w:r w:rsidRPr="02A20A92">
        <w:rPr>
          <w:rFonts w:asciiTheme="minorHAnsi" w:hAnsiTheme="minorHAnsi"/>
        </w:rPr>
        <w:fldChar w:fldCharType="begin"/>
      </w:r>
      <w:r w:rsidRPr="02A20A92">
        <w:rPr>
          <w:rFonts w:asciiTheme="minorHAnsi" w:hAnsiTheme="minorHAnsi"/>
        </w:rPr>
        <w:instrText xml:space="preserve"> pharmacy intern" </w:instrText>
      </w:r>
      <w:r w:rsidRPr="02A20A92">
        <w:rPr>
          <w:rFonts w:asciiTheme="minorHAnsi" w:hAnsiTheme="minorHAnsi"/>
        </w:rPr>
        <w:fldChar w:fldCharType="end"/>
      </w:r>
      <w:r w:rsidRPr="02A20A92">
        <w:rPr>
          <w:rFonts w:asciiTheme="minorHAnsi" w:hAnsiTheme="minorHAnsi"/>
        </w:rPr>
        <w:t>s shall notify the Board</w:t>
      </w:r>
      <w:r w:rsidRPr="02A20A92">
        <w:rPr>
          <w:rFonts w:asciiTheme="minorHAnsi" w:hAnsiTheme="minorHAnsi"/>
        </w:rPr>
        <w:fldChar w:fldCharType="begin"/>
      </w:r>
      <w:r w:rsidRPr="02A20A92">
        <w:rPr>
          <w:rFonts w:asciiTheme="minorHAnsi" w:hAnsiTheme="minorHAnsi"/>
        </w:rPr>
        <w:instrText xml:space="preserve"> board of pharmacy" </w:instrText>
      </w:r>
      <w:r w:rsidRPr="02A20A92">
        <w:rPr>
          <w:rFonts w:asciiTheme="minorHAnsi" w:hAnsiTheme="minorHAnsi"/>
        </w:rPr>
        <w:fldChar w:fldCharType="end"/>
      </w:r>
      <w:r w:rsidRPr="02A20A92">
        <w:rPr>
          <w:rFonts w:asciiTheme="minorHAnsi" w:hAnsiTheme="minorHAnsi"/>
        </w:rPr>
        <w:t xml:space="preserve"> immediately upon change of employment and residential address.</w:t>
      </w:r>
    </w:p>
    <w:p w14:paraId="00AD4C40" w14:textId="77777777" w:rsidR="00C35268" w:rsidRPr="00294C71" w:rsidRDefault="00C35268" w:rsidP="00C35268">
      <w:pPr>
        <w:pStyle w:val="Subsection"/>
        <w:rPr>
          <w:rFonts w:asciiTheme="minorHAnsi" w:hAnsiTheme="minorHAnsi"/>
          <w:bCs/>
        </w:rPr>
      </w:pPr>
    </w:p>
    <w:p w14:paraId="1352F2F1" w14:textId="77777777" w:rsidR="00C35268" w:rsidRPr="00294C71" w:rsidRDefault="00C35268" w:rsidP="00C35268">
      <w:pPr>
        <w:pStyle w:val="Section"/>
        <w:rPr>
          <w:rFonts w:asciiTheme="minorHAnsi" w:hAnsiTheme="minorHAnsi"/>
        </w:rPr>
      </w:pPr>
      <w:bookmarkStart w:id="78" w:name="_Toc113884389"/>
      <w:r w:rsidRPr="00294C71">
        <w:rPr>
          <w:rFonts w:asciiTheme="minorHAnsi" w:hAnsiTheme="minorHAnsi"/>
        </w:rPr>
        <w:t>Section 5. Evidence of Completion.</w:t>
      </w:r>
      <w:bookmarkEnd w:id="78"/>
    </w:p>
    <w:p w14:paraId="703ECA29" w14:textId="77777777" w:rsidR="00C35268" w:rsidRPr="00294C71" w:rsidRDefault="00C35268" w:rsidP="00C35268">
      <w:pPr>
        <w:pStyle w:val="BodyText1"/>
        <w:rPr>
          <w:rFonts w:asciiTheme="minorHAnsi" w:hAnsiTheme="minorHAnsi"/>
        </w:rPr>
      </w:pPr>
      <w:r w:rsidRPr="02A20A92">
        <w:rPr>
          <w:rFonts w:asciiTheme="minorHAnsi" w:hAnsiTheme="minorHAnsi"/>
        </w:rPr>
        <w:t>Applicants for licensure as Pharmacists shall submit, or cause to be submitted, evidence that they have satisfactorily completed: (1) an objective assessment mechanism intended to evaluate achievement of desired competencies; and (2) not less than 1,740 hours of Pharmacy practice experience credit under the instruction and supervision of a Preceptor.</w:t>
      </w:r>
      <w:r w:rsidRPr="02A20A92">
        <w:rPr>
          <w:rStyle w:val="FootnoteReference"/>
          <w:rFonts w:asciiTheme="minorHAnsi" w:hAnsiTheme="minorHAnsi"/>
        </w:rPr>
        <w:footnoteReference w:id="109"/>
      </w:r>
      <w:r w:rsidRPr="02A20A92">
        <w:rPr>
          <w:rFonts w:asciiTheme="minorHAnsi" w:hAnsiTheme="minorHAnsi"/>
        </w:rPr>
        <w:t xml:space="preserve"> </w:t>
      </w:r>
    </w:p>
    <w:p w14:paraId="33DE7E98" w14:textId="77777777" w:rsidR="00C35268" w:rsidRPr="00294C71" w:rsidRDefault="00C35268" w:rsidP="00C35268">
      <w:pPr>
        <w:rPr>
          <w:rFonts w:asciiTheme="minorHAnsi" w:hAnsiTheme="minorHAnsi"/>
        </w:rPr>
      </w:pPr>
    </w:p>
    <w:p w14:paraId="79AB5A77" w14:textId="77777777" w:rsidR="00C35268" w:rsidRPr="00294C71" w:rsidRDefault="00C35268" w:rsidP="00C35268">
      <w:pPr>
        <w:rPr>
          <w:rFonts w:asciiTheme="minorHAnsi" w:hAnsiTheme="minorHAnsi"/>
        </w:rPr>
      </w:pPr>
      <w:r w:rsidRPr="00294C71">
        <w:rPr>
          <w:rFonts w:asciiTheme="minorHAnsi" w:hAnsiTheme="minorHAnsi"/>
        </w:rPr>
        <w:br w:type="page"/>
      </w:r>
    </w:p>
    <w:p w14:paraId="3DBA91D9" w14:textId="77777777" w:rsidR="00C35268" w:rsidRPr="00294C71" w:rsidRDefault="00C35268" w:rsidP="00C35268">
      <w:pPr>
        <w:pStyle w:val="ArticleComments"/>
        <w:rPr>
          <w:rFonts w:asciiTheme="minorHAnsi" w:hAnsiTheme="minorHAnsi"/>
        </w:rPr>
      </w:pPr>
      <w:bookmarkStart w:id="79" w:name="_Toc207696982"/>
      <w:bookmarkStart w:id="80" w:name="_Toc239484156"/>
      <w:bookmarkStart w:id="81" w:name="_Toc270672152"/>
      <w:bookmarkStart w:id="82" w:name="_Toc113884390"/>
      <w:r w:rsidRPr="5FD33B20">
        <w:rPr>
          <w:rFonts w:asciiTheme="minorHAnsi" w:hAnsiTheme="minorHAnsi"/>
        </w:rPr>
        <w:lastRenderedPageBreak/>
        <w:t>Model Standards for</w:t>
      </w:r>
      <w:bookmarkEnd w:id="79"/>
      <w:bookmarkEnd w:id="80"/>
      <w:bookmarkEnd w:id="81"/>
      <w:r>
        <w:br/>
      </w:r>
      <w:r w:rsidRPr="5FD33B20">
        <w:rPr>
          <w:rFonts w:asciiTheme="minorHAnsi" w:hAnsiTheme="minorHAnsi"/>
        </w:rPr>
        <w:t>Pharmacy Practice Experience Programs</w:t>
      </w:r>
      <w:bookmarkEnd w:id="82"/>
    </w:p>
    <w:p w14:paraId="397A0D2C" w14:textId="77777777" w:rsidR="00C35268" w:rsidRPr="00294C71" w:rsidRDefault="00C35268" w:rsidP="00C35268">
      <w:pPr>
        <w:rPr>
          <w:rFonts w:asciiTheme="minorHAnsi" w:hAnsiTheme="minorHAnsi"/>
        </w:rPr>
      </w:pPr>
    </w:p>
    <w:p w14:paraId="1A581493" w14:textId="77777777" w:rsidR="00C35268" w:rsidRPr="00294C71" w:rsidRDefault="00C35268" w:rsidP="00C35268">
      <w:pPr>
        <w:pStyle w:val="Section"/>
        <w:spacing w:after="120"/>
        <w:rPr>
          <w:rFonts w:asciiTheme="minorHAnsi" w:hAnsiTheme="minorHAnsi"/>
        </w:rPr>
      </w:pPr>
      <w:bookmarkStart w:id="83" w:name="_Toc113884391"/>
      <w:r w:rsidRPr="00294C71">
        <w:rPr>
          <w:rFonts w:asciiTheme="minorHAnsi" w:hAnsiTheme="minorHAnsi"/>
        </w:rPr>
        <w:t>Section 1. Preceptor.</w:t>
      </w:r>
      <w:bookmarkEnd w:id="83"/>
    </w:p>
    <w:p w14:paraId="4019F8BC" w14:textId="77777777" w:rsidR="00C35268" w:rsidRPr="00294C71" w:rsidRDefault="00C35268" w:rsidP="00C35268">
      <w:pPr>
        <w:pStyle w:val="a"/>
        <w:rPr>
          <w:rFonts w:asciiTheme="minorHAnsi" w:hAnsiTheme="minorHAnsi"/>
        </w:rPr>
      </w:pPr>
      <w:r w:rsidRPr="02A20A92">
        <w:rPr>
          <w:rFonts w:asciiTheme="minorHAnsi" w:hAnsiTheme="minorHAnsi"/>
        </w:rPr>
        <w:t>(a)</w:t>
      </w:r>
      <w:r>
        <w:tab/>
      </w:r>
      <w:r w:rsidRPr="02A20A92">
        <w:rPr>
          <w:rFonts w:asciiTheme="minorHAnsi" w:hAnsiTheme="minorHAnsi"/>
        </w:rPr>
        <w:t>The Pharmacy Intern</w:t>
      </w:r>
      <w:r w:rsidRPr="02A20A92">
        <w:rPr>
          <w:rFonts w:asciiTheme="minorHAnsi" w:hAnsiTheme="minorHAnsi"/>
        </w:rPr>
        <w:fldChar w:fldCharType="begin"/>
      </w:r>
      <w:r w:rsidRPr="02A20A92">
        <w:rPr>
          <w:rFonts w:asciiTheme="minorHAnsi" w:hAnsiTheme="minorHAnsi"/>
        </w:rPr>
        <w:instrText xml:space="preserve"> pharmacy intern" </w:instrText>
      </w:r>
      <w:r w:rsidRPr="02A20A92">
        <w:rPr>
          <w:rFonts w:asciiTheme="minorHAnsi" w:hAnsiTheme="minorHAnsi"/>
        </w:rPr>
        <w:fldChar w:fldCharType="end"/>
      </w:r>
      <w:r w:rsidRPr="02A20A92">
        <w:rPr>
          <w:rFonts w:asciiTheme="minorHAnsi" w:hAnsiTheme="minorHAnsi"/>
        </w:rPr>
        <w:t>, excluding those who are currently enrolled in a professional degree program of a school or college of pharmacy approved by the Board</w:t>
      </w:r>
      <w:r w:rsidRPr="02A20A92">
        <w:rPr>
          <w:rFonts w:asciiTheme="minorHAnsi" w:hAnsiTheme="minorHAnsi"/>
        </w:rPr>
        <w:fldChar w:fldCharType="begin"/>
      </w:r>
      <w:r w:rsidRPr="02A20A92">
        <w:rPr>
          <w:rFonts w:asciiTheme="minorHAnsi" w:hAnsiTheme="minorHAnsi"/>
        </w:rPr>
        <w:instrText xml:space="preserve"> board of pharmacy" </w:instrText>
      </w:r>
      <w:r w:rsidRPr="02A20A92">
        <w:rPr>
          <w:rFonts w:asciiTheme="minorHAnsi" w:hAnsiTheme="minorHAnsi"/>
        </w:rPr>
        <w:fldChar w:fldCharType="end"/>
      </w:r>
      <w:r w:rsidRPr="02A20A92">
        <w:rPr>
          <w:rFonts w:asciiTheme="minorHAnsi" w:hAnsiTheme="minorHAnsi"/>
        </w:rPr>
        <w:t xml:space="preserve"> and satisfactorily progressing toward meeting the requirements for licensure as a Pharmacist, shall notify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of Pharmacy within two weeks of beginning practice as a Pharmacy Intern</w:t>
      </w:r>
      <w:r w:rsidRPr="02A20A92">
        <w:rPr>
          <w:rFonts w:asciiTheme="minorHAnsi" w:hAnsiTheme="minorHAnsi"/>
        </w:rPr>
        <w:fldChar w:fldCharType="begin"/>
      </w:r>
      <w:r w:rsidRPr="02A20A92">
        <w:rPr>
          <w:rFonts w:asciiTheme="minorHAnsi" w:hAnsiTheme="minorHAnsi"/>
        </w:rPr>
        <w:instrText xml:space="preserve"> pharmacy intern" </w:instrText>
      </w:r>
      <w:r w:rsidRPr="02A20A92">
        <w:rPr>
          <w:rFonts w:asciiTheme="minorHAnsi" w:hAnsiTheme="minorHAnsi"/>
        </w:rPr>
        <w:fldChar w:fldCharType="end"/>
      </w:r>
      <w:r w:rsidRPr="02A20A92">
        <w:rPr>
          <w:rFonts w:asciiTheme="minorHAnsi" w:hAnsiTheme="minorHAnsi"/>
        </w:rPr>
        <w:t>, in a manner designated by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of the identity of the Pharmacy practice experience site and of the Preceptor.</w:t>
      </w:r>
    </w:p>
    <w:p w14:paraId="3F681A04" w14:textId="77777777" w:rsidR="00C35268" w:rsidRPr="00294C71" w:rsidRDefault="00C35268" w:rsidP="00C35268">
      <w:pPr>
        <w:pStyle w:val="a"/>
        <w:rPr>
          <w:rFonts w:asciiTheme="minorHAnsi" w:hAnsiTheme="minorHAnsi"/>
        </w:rPr>
      </w:pPr>
      <w:r w:rsidRPr="02A20A92">
        <w:rPr>
          <w:rFonts w:asciiTheme="minorHAnsi" w:hAnsiTheme="minorHAnsi"/>
        </w:rPr>
        <w:t xml:space="preserve"> (b)</w:t>
      </w:r>
      <w:r>
        <w:tab/>
      </w:r>
      <w:r w:rsidRPr="02A20A92">
        <w:rPr>
          <w:rFonts w:asciiTheme="minorHAnsi" w:hAnsiTheme="minorHAnsi"/>
        </w:rPr>
        <w:t>A Preceptor may be responsible for the training of more than one Pharmacy Intern</w:t>
      </w:r>
      <w:r w:rsidRPr="02A20A92">
        <w:rPr>
          <w:rFonts w:asciiTheme="minorHAnsi" w:hAnsiTheme="minorHAnsi"/>
        </w:rPr>
        <w:fldChar w:fldCharType="begin"/>
      </w:r>
      <w:r w:rsidRPr="02A20A92">
        <w:rPr>
          <w:rFonts w:asciiTheme="minorHAnsi" w:hAnsiTheme="minorHAnsi"/>
        </w:rPr>
        <w:instrText xml:space="preserve"> pharmacy intern" </w:instrText>
      </w:r>
      <w:r w:rsidRPr="02A20A92">
        <w:rPr>
          <w:rFonts w:asciiTheme="minorHAnsi" w:hAnsiTheme="minorHAnsi"/>
        </w:rPr>
        <w:fldChar w:fldCharType="end"/>
      </w:r>
      <w:r w:rsidRPr="02A20A92">
        <w:rPr>
          <w:rFonts w:asciiTheme="minorHAnsi" w:hAnsiTheme="minorHAnsi"/>
        </w:rPr>
        <w:t>. The number of Pharmacy Interns engaged in the Practice of Pharmacy</w:t>
      </w:r>
      <w:r w:rsidRPr="02A20A92">
        <w:rPr>
          <w:rFonts w:asciiTheme="minorHAnsi" w:hAnsiTheme="minorHAnsi"/>
        </w:rPr>
        <w:fldChar w:fldCharType="begin"/>
      </w:r>
      <w:r w:rsidRPr="02A20A92">
        <w:rPr>
          <w:rFonts w:asciiTheme="minorHAnsi" w:hAnsiTheme="minorHAnsi"/>
        </w:rPr>
        <w:instrText xml:space="preserve"> practice of pharmacy" </w:instrText>
      </w:r>
      <w:r w:rsidRPr="02A20A92">
        <w:rPr>
          <w:rFonts w:asciiTheme="minorHAnsi" w:hAnsiTheme="minorHAnsi"/>
        </w:rPr>
        <w:fldChar w:fldCharType="end"/>
      </w:r>
      <w:r w:rsidRPr="02A20A92">
        <w:rPr>
          <w:rFonts w:asciiTheme="minorHAnsi" w:hAnsiTheme="minorHAnsi"/>
        </w:rPr>
        <w:t xml:space="preserve"> at any time is limited to the number of Pharmacy Interns the Pharmacist can appropriately precept as approved by the Board</w:t>
      </w:r>
      <w:r w:rsidRPr="02A20A92">
        <w:rPr>
          <w:rFonts w:asciiTheme="minorHAnsi" w:hAnsiTheme="minorHAnsi"/>
        </w:rPr>
        <w:fldChar w:fldCharType="begin"/>
      </w:r>
      <w:r w:rsidRPr="02A20A92">
        <w:rPr>
          <w:rFonts w:asciiTheme="minorHAnsi" w:hAnsiTheme="minorHAnsi"/>
        </w:rPr>
        <w:instrText xml:space="preserve"> board of pharmacy" </w:instrText>
      </w:r>
      <w:r w:rsidRPr="02A20A92">
        <w:rPr>
          <w:rFonts w:asciiTheme="minorHAnsi" w:hAnsiTheme="minorHAnsi"/>
        </w:rPr>
        <w:fldChar w:fldCharType="end"/>
      </w:r>
      <w:r w:rsidRPr="02A20A92">
        <w:rPr>
          <w:rFonts w:asciiTheme="minorHAnsi" w:hAnsiTheme="minorHAnsi"/>
        </w:rPr>
        <w:t>.</w:t>
      </w:r>
    </w:p>
    <w:p w14:paraId="17BADD81" w14:textId="77777777" w:rsidR="00C35268" w:rsidRPr="00294C71" w:rsidRDefault="00C35268" w:rsidP="00C35268">
      <w:pPr>
        <w:rPr>
          <w:rFonts w:asciiTheme="minorHAnsi" w:hAnsiTheme="minorHAnsi"/>
        </w:rPr>
      </w:pPr>
    </w:p>
    <w:p w14:paraId="76D04D5D" w14:textId="77777777" w:rsidR="00C35268" w:rsidRPr="00294C71" w:rsidRDefault="00C35268" w:rsidP="00C35268">
      <w:pPr>
        <w:pStyle w:val="Section"/>
        <w:spacing w:after="120"/>
        <w:rPr>
          <w:rFonts w:asciiTheme="minorHAnsi" w:hAnsiTheme="minorHAnsi"/>
        </w:rPr>
      </w:pPr>
      <w:bookmarkStart w:id="84" w:name="_Toc113884392"/>
      <w:r w:rsidRPr="02A20A92">
        <w:rPr>
          <w:rFonts w:asciiTheme="minorHAnsi" w:hAnsiTheme="minorHAnsi"/>
        </w:rPr>
        <w:t>Section 2. Pharmacy Practice Experience Programs.</w:t>
      </w:r>
      <w:r w:rsidRPr="02A20A92">
        <w:rPr>
          <w:rStyle w:val="FootnoteReference"/>
          <w:rFonts w:asciiTheme="minorHAnsi" w:hAnsiTheme="minorHAnsi"/>
        </w:rPr>
        <w:footnoteReference w:id="110"/>
      </w:r>
      <w:bookmarkEnd w:id="84"/>
    </w:p>
    <w:p w14:paraId="3034EF22" w14:textId="77777777" w:rsidR="00C35268" w:rsidRPr="00294C71" w:rsidRDefault="00C35268" w:rsidP="00C35268">
      <w:pPr>
        <w:pStyle w:val="a"/>
        <w:rPr>
          <w:rFonts w:asciiTheme="minorHAnsi" w:hAnsiTheme="minorHAnsi"/>
        </w:rPr>
      </w:pPr>
      <w:r w:rsidRPr="5FD33B20">
        <w:rPr>
          <w:rFonts w:asciiTheme="minorHAnsi" w:hAnsiTheme="minorHAnsi"/>
        </w:rPr>
        <w:t>(a)</w:t>
      </w:r>
      <w:r>
        <w:tab/>
      </w:r>
      <w:r w:rsidRPr="5FD33B20">
        <w:rPr>
          <w:rFonts w:asciiTheme="minorHAnsi" w:hAnsiTheme="minorHAnsi"/>
        </w:rPr>
        <w:t>The Pharmacy at which a Pharmacy Intern</w:t>
      </w:r>
      <w:r w:rsidRPr="5FD33B20">
        <w:rPr>
          <w:rFonts w:asciiTheme="minorHAnsi" w:hAnsiTheme="minorHAnsi"/>
        </w:rPr>
        <w:fldChar w:fldCharType="begin"/>
      </w:r>
      <w:r w:rsidRPr="5FD33B20">
        <w:rPr>
          <w:rFonts w:asciiTheme="minorHAnsi" w:hAnsiTheme="minorHAnsi"/>
        </w:rPr>
        <w:instrText xml:space="preserve"> pharmacy intern" </w:instrText>
      </w:r>
      <w:r w:rsidRPr="5FD33B20">
        <w:rPr>
          <w:rFonts w:asciiTheme="minorHAnsi" w:hAnsiTheme="minorHAnsi"/>
        </w:rPr>
        <w:fldChar w:fldCharType="end"/>
      </w:r>
      <w:r w:rsidRPr="5FD33B20">
        <w:rPr>
          <w:rFonts w:asciiTheme="minorHAnsi" w:hAnsiTheme="minorHAnsi"/>
        </w:rPr>
        <w:t xml:space="preserve"> is being trained shall provide an environment that is conducive to the learning of the Practice of Pharmacy</w:t>
      </w:r>
      <w:r w:rsidRPr="5FD33B20">
        <w:rPr>
          <w:rFonts w:asciiTheme="minorHAnsi" w:hAnsiTheme="minorHAnsi"/>
        </w:rPr>
        <w:fldChar w:fldCharType="begin"/>
      </w:r>
      <w:r w:rsidRPr="5FD33B20">
        <w:rPr>
          <w:rFonts w:asciiTheme="minorHAnsi" w:hAnsiTheme="minorHAnsi"/>
        </w:rPr>
        <w:instrText xml:space="preserve"> practice of pharmacy" </w:instrText>
      </w:r>
      <w:r w:rsidRPr="5FD33B20">
        <w:rPr>
          <w:rFonts w:asciiTheme="minorHAnsi" w:hAnsiTheme="minorHAnsi"/>
        </w:rPr>
        <w:fldChar w:fldCharType="end"/>
      </w:r>
      <w:r w:rsidRPr="5FD33B20">
        <w:rPr>
          <w:rFonts w:asciiTheme="minorHAnsi" w:hAnsiTheme="minorHAnsi"/>
        </w:rPr>
        <w:t xml:space="preserve"> by a Pharmacy Intern</w:t>
      </w:r>
      <w:r w:rsidRPr="5FD33B20">
        <w:rPr>
          <w:rFonts w:asciiTheme="minorHAnsi" w:hAnsiTheme="minorHAnsi"/>
        </w:rPr>
        <w:fldChar w:fldCharType="begin"/>
      </w:r>
      <w:r w:rsidRPr="5FD33B20">
        <w:rPr>
          <w:rFonts w:asciiTheme="minorHAnsi" w:hAnsiTheme="minorHAnsi"/>
        </w:rPr>
        <w:instrText xml:space="preserve"> pharmacy intern" </w:instrText>
      </w:r>
      <w:r w:rsidRPr="5FD33B20">
        <w:rPr>
          <w:rFonts w:asciiTheme="minorHAnsi" w:hAnsiTheme="minorHAnsi"/>
        </w:rPr>
        <w:fldChar w:fldCharType="end"/>
      </w:r>
      <w:r w:rsidRPr="5FD33B20">
        <w:rPr>
          <w:rFonts w:asciiTheme="minorHAnsi" w:hAnsiTheme="minorHAnsi"/>
        </w:rPr>
        <w:t>. Pharmacy practice experience sites shall meet the standards approved by the Board</w:t>
      </w:r>
      <w:r w:rsidRPr="5FD33B20">
        <w:rPr>
          <w:rFonts w:asciiTheme="minorHAnsi" w:hAnsiTheme="minorHAnsi"/>
        </w:rPr>
        <w:fldChar w:fldCharType="begin"/>
      </w:r>
      <w:r w:rsidRPr="5FD33B20">
        <w:rPr>
          <w:rFonts w:asciiTheme="minorHAnsi" w:hAnsiTheme="minorHAnsi"/>
        </w:rPr>
        <w:instrText xml:space="preserve"> board of pharmacy" </w:instrText>
      </w:r>
      <w:r w:rsidRPr="5FD33B20">
        <w:rPr>
          <w:rFonts w:asciiTheme="minorHAnsi" w:hAnsiTheme="minorHAnsi"/>
        </w:rPr>
        <w:fldChar w:fldCharType="end"/>
      </w:r>
      <w:r w:rsidRPr="5FD33B20">
        <w:rPr>
          <w:rFonts w:asciiTheme="minorHAnsi" w:hAnsiTheme="minorHAnsi"/>
        </w:rPr>
        <w:t xml:space="preserve">. </w:t>
      </w:r>
    </w:p>
    <w:p w14:paraId="79C6B90D" w14:textId="77777777" w:rsidR="00C35268" w:rsidRPr="00294C71" w:rsidRDefault="00C35268" w:rsidP="00C35268">
      <w:pPr>
        <w:pStyle w:val="a"/>
        <w:rPr>
          <w:rFonts w:asciiTheme="minorHAnsi" w:hAnsiTheme="minorHAnsi"/>
        </w:rPr>
      </w:pPr>
      <w:r w:rsidRPr="02A20A92">
        <w:rPr>
          <w:rFonts w:asciiTheme="minorHAnsi" w:hAnsiTheme="minorHAnsi"/>
        </w:rPr>
        <w:t>(b)</w:t>
      </w:r>
      <w:r>
        <w:tab/>
      </w:r>
      <w:r w:rsidRPr="02A20A92">
        <w:rPr>
          <w:rFonts w:asciiTheme="minorHAnsi" w:hAnsiTheme="minorHAnsi"/>
        </w:rPr>
        <w:t>Pharmacy practice experience in non-traditional practice sites (eg, industry-sponsored programs) must be approved by the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of Pharmacy</w:t>
      </w:r>
      <w:r w:rsidRPr="02A20A92">
        <w:rPr>
          <w:rFonts w:asciiTheme="minorHAnsi" w:hAnsiTheme="minorHAnsi"/>
        </w:rPr>
        <w:fldChar w:fldCharType="begin"/>
      </w:r>
      <w:r w:rsidRPr="02A20A92">
        <w:rPr>
          <w:rFonts w:asciiTheme="minorHAnsi" w:hAnsiTheme="minorHAnsi"/>
        </w:rPr>
        <w:instrText xml:space="preserve"> board of pharmacy" </w:instrText>
      </w:r>
      <w:r w:rsidRPr="02A20A92">
        <w:rPr>
          <w:rFonts w:asciiTheme="minorHAnsi" w:hAnsiTheme="minorHAnsi"/>
        </w:rPr>
        <w:fldChar w:fldCharType="end"/>
      </w:r>
      <w:r w:rsidRPr="02A20A92">
        <w:rPr>
          <w:rFonts w:asciiTheme="minorHAnsi" w:hAnsiTheme="minorHAnsi"/>
        </w:rPr>
        <w:t xml:space="preserve"> prior to granting of credit.</w:t>
      </w:r>
    </w:p>
    <w:p w14:paraId="57B60F6C" w14:textId="51465C01" w:rsidR="00C35268" w:rsidRDefault="00C35268" w:rsidP="00C35268">
      <w:pPr>
        <w:pStyle w:val="a"/>
        <w:rPr>
          <w:rFonts w:asciiTheme="minorHAnsi" w:hAnsiTheme="minorHAnsi"/>
        </w:rPr>
      </w:pPr>
      <w:r w:rsidRPr="02A20A92">
        <w:rPr>
          <w:rFonts w:asciiTheme="minorHAnsi" w:hAnsiTheme="minorHAnsi"/>
        </w:rPr>
        <w:t>(c)</w:t>
      </w:r>
      <w:r>
        <w:tab/>
      </w:r>
      <w:r w:rsidRPr="02A20A92">
        <w:rPr>
          <w:rFonts w:asciiTheme="minorHAnsi" w:hAnsiTheme="minorHAnsi"/>
        </w:rPr>
        <w:t>When a Pharmacy Intern</w:t>
      </w:r>
      <w:r w:rsidRPr="02A20A92">
        <w:rPr>
          <w:rFonts w:asciiTheme="minorHAnsi" w:hAnsiTheme="minorHAnsi"/>
        </w:rPr>
        <w:fldChar w:fldCharType="begin"/>
      </w:r>
      <w:r w:rsidRPr="02A20A92">
        <w:rPr>
          <w:rFonts w:asciiTheme="minorHAnsi" w:hAnsiTheme="minorHAnsi"/>
        </w:rPr>
        <w:instrText xml:space="preserve"> pharmacy intern" </w:instrText>
      </w:r>
      <w:r w:rsidRPr="02A20A92">
        <w:rPr>
          <w:rFonts w:asciiTheme="minorHAnsi" w:hAnsiTheme="minorHAnsi"/>
        </w:rPr>
        <w:fldChar w:fldCharType="end"/>
      </w:r>
      <w:r w:rsidRPr="02A20A92">
        <w:rPr>
          <w:rFonts w:asciiTheme="minorHAnsi" w:hAnsiTheme="minorHAnsi"/>
        </w:rPr>
        <w:t xml:space="preserve"> desires to obtain credit for training received in a state other than this </w:t>
      </w:r>
      <w:r w:rsidR="00B03DC1">
        <w:rPr>
          <w:rFonts w:asciiTheme="minorHAnsi" w:hAnsiTheme="minorHAnsi"/>
        </w:rPr>
        <w:t>s</w:t>
      </w:r>
      <w:r w:rsidRPr="02A20A92">
        <w:rPr>
          <w:rFonts w:asciiTheme="minorHAnsi" w:hAnsiTheme="minorHAnsi"/>
        </w:rPr>
        <w:t>tate, the Pharmacy Intern</w:t>
      </w:r>
      <w:r w:rsidRPr="02A20A92">
        <w:rPr>
          <w:rFonts w:asciiTheme="minorHAnsi" w:hAnsiTheme="minorHAnsi"/>
        </w:rPr>
        <w:fldChar w:fldCharType="begin"/>
      </w:r>
      <w:r w:rsidRPr="02A20A92">
        <w:rPr>
          <w:rFonts w:asciiTheme="minorHAnsi" w:hAnsiTheme="minorHAnsi"/>
        </w:rPr>
        <w:instrText xml:space="preserve"> pharmacy intern" </w:instrText>
      </w:r>
      <w:r w:rsidRPr="02A20A92">
        <w:rPr>
          <w:rFonts w:asciiTheme="minorHAnsi" w:hAnsiTheme="minorHAnsi"/>
        </w:rPr>
        <w:fldChar w:fldCharType="end"/>
      </w:r>
      <w:r w:rsidRPr="02A20A92">
        <w:rPr>
          <w:rFonts w:asciiTheme="minorHAnsi" w:hAnsiTheme="minorHAnsi"/>
        </w:rPr>
        <w:t xml:space="preserve"> shall abide by all the provisions of the Pharmacy practice experience rules in that state, and shall provide evidence from that state’s Board</w:t>
      </w:r>
      <w:r w:rsidRPr="02A20A92">
        <w:rPr>
          <w:rFonts w:asciiTheme="minorHAnsi" w:hAnsiTheme="minorHAnsi"/>
        </w:rPr>
        <w:fldChar w:fldCharType="begin"/>
      </w:r>
      <w:r w:rsidRPr="02A20A92">
        <w:rPr>
          <w:rFonts w:asciiTheme="minorHAnsi" w:hAnsiTheme="minorHAnsi"/>
        </w:rPr>
        <w:instrText xml:space="preserve"> </w:instrText>
      </w:r>
      <w:r w:rsidRPr="02A20A92">
        <w:rPr>
          <w:rFonts w:asciiTheme="minorHAnsi" w:hAnsiTheme="minorHAnsi"/>
          <w:sz w:val="16"/>
          <w:szCs w:val="16"/>
        </w:rPr>
        <w:instrText>board of pharmacy</w:instrText>
      </w:r>
      <w:r w:rsidRPr="02A20A92">
        <w:rPr>
          <w:rFonts w:asciiTheme="minorHAnsi" w:hAnsiTheme="minorHAnsi"/>
        </w:rPr>
        <w:instrText xml:space="preserve">" </w:instrText>
      </w:r>
      <w:r w:rsidRPr="02A20A92">
        <w:rPr>
          <w:rFonts w:asciiTheme="minorHAnsi" w:hAnsiTheme="minorHAnsi"/>
        </w:rPr>
        <w:fldChar w:fldCharType="end"/>
      </w:r>
      <w:r w:rsidRPr="02A20A92">
        <w:rPr>
          <w:rFonts w:asciiTheme="minorHAnsi" w:hAnsiTheme="minorHAnsi"/>
        </w:rPr>
        <w:t xml:space="preserve"> of Pharmacy</w:t>
      </w:r>
      <w:r w:rsidRPr="02A20A92">
        <w:rPr>
          <w:rFonts w:asciiTheme="minorHAnsi" w:hAnsiTheme="minorHAnsi"/>
        </w:rPr>
        <w:fldChar w:fldCharType="begin"/>
      </w:r>
      <w:r w:rsidRPr="02A20A92">
        <w:rPr>
          <w:rFonts w:asciiTheme="minorHAnsi" w:hAnsiTheme="minorHAnsi"/>
        </w:rPr>
        <w:instrText xml:space="preserve"> board of pharmacy" </w:instrText>
      </w:r>
      <w:r w:rsidRPr="02A20A92">
        <w:rPr>
          <w:rFonts w:asciiTheme="minorHAnsi" w:hAnsiTheme="minorHAnsi"/>
        </w:rPr>
        <w:fldChar w:fldCharType="end"/>
      </w:r>
      <w:r w:rsidRPr="02A20A92">
        <w:rPr>
          <w:rFonts w:asciiTheme="minorHAnsi" w:hAnsiTheme="minorHAnsi"/>
        </w:rPr>
        <w:t xml:space="preserve"> of the number of clock hours of experience achieved by the Pharmacy Intern</w:t>
      </w:r>
      <w:r w:rsidRPr="02A20A92">
        <w:rPr>
          <w:rFonts w:asciiTheme="minorHAnsi" w:hAnsiTheme="minorHAnsi"/>
        </w:rPr>
        <w:fldChar w:fldCharType="begin"/>
      </w:r>
      <w:r w:rsidRPr="02A20A92">
        <w:rPr>
          <w:rFonts w:asciiTheme="minorHAnsi" w:hAnsiTheme="minorHAnsi"/>
        </w:rPr>
        <w:instrText xml:space="preserve"> pharmacy intern" </w:instrText>
      </w:r>
      <w:r w:rsidRPr="02A20A92">
        <w:rPr>
          <w:rFonts w:asciiTheme="minorHAnsi" w:hAnsiTheme="minorHAnsi"/>
        </w:rPr>
        <w:fldChar w:fldCharType="end"/>
      </w:r>
      <w:r w:rsidRPr="02A20A92">
        <w:rPr>
          <w:rFonts w:asciiTheme="minorHAnsi" w:hAnsiTheme="minorHAnsi"/>
        </w:rPr>
        <w:t xml:space="preserve">. </w:t>
      </w:r>
    </w:p>
    <w:p w14:paraId="7E7A8B0E" w14:textId="77777777" w:rsidR="00C35268" w:rsidRDefault="00C35268" w:rsidP="00C35268">
      <w:pPr>
        <w:pStyle w:val="a"/>
        <w:rPr>
          <w:rFonts w:asciiTheme="minorHAnsi" w:hAnsiTheme="minorHAnsi"/>
        </w:rPr>
      </w:pPr>
    </w:p>
    <w:p w14:paraId="3E359CB6" w14:textId="77777777" w:rsidR="00C35268" w:rsidRPr="00294C71" w:rsidRDefault="00C35268" w:rsidP="00C35268">
      <w:pPr>
        <w:pStyle w:val="Section"/>
        <w:spacing w:after="120"/>
        <w:rPr>
          <w:rFonts w:asciiTheme="minorHAnsi" w:hAnsiTheme="minorHAnsi"/>
        </w:rPr>
      </w:pPr>
      <w:bookmarkStart w:id="85" w:name="_Toc113884393"/>
      <w:r w:rsidRPr="00294C71">
        <w:rPr>
          <w:rFonts w:asciiTheme="minorHAnsi" w:hAnsiTheme="minorHAnsi"/>
        </w:rPr>
        <w:t xml:space="preserve">Section </w:t>
      </w:r>
      <w:r>
        <w:rPr>
          <w:rFonts w:asciiTheme="minorHAnsi" w:hAnsiTheme="minorHAnsi"/>
        </w:rPr>
        <w:t>3</w:t>
      </w:r>
      <w:r w:rsidRPr="00294C71">
        <w:rPr>
          <w:rFonts w:asciiTheme="minorHAnsi" w:hAnsiTheme="minorHAnsi"/>
        </w:rPr>
        <w:t xml:space="preserve">. </w:t>
      </w:r>
      <w:r>
        <w:rPr>
          <w:rFonts w:asciiTheme="minorHAnsi" w:hAnsiTheme="minorHAnsi"/>
        </w:rPr>
        <w:t>Global Exchange Pharmacy Students</w:t>
      </w:r>
      <w:r w:rsidRPr="00294C71">
        <w:rPr>
          <w:rFonts w:asciiTheme="minorHAnsi" w:hAnsiTheme="minorHAnsi"/>
        </w:rPr>
        <w:t>.</w:t>
      </w:r>
      <w:bookmarkEnd w:id="85"/>
    </w:p>
    <w:p w14:paraId="29C9B913" w14:textId="77777777" w:rsidR="00C35268" w:rsidRDefault="00C35268" w:rsidP="00C35268">
      <w:pPr>
        <w:pStyle w:val="a"/>
        <w:ind w:left="0" w:firstLine="0"/>
        <w:rPr>
          <w:rFonts w:asciiTheme="minorHAnsi" w:hAnsiTheme="minorHAnsi"/>
          <w:szCs w:val="22"/>
        </w:rPr>
      </w:pPr>
      <w:r w:rsidRPr="00315C33">
        <w:rPr>
          <w:rFonts w:asciiTheme="minorHAnsi" w:hAnsiTheme="minorHAnsi"/>
          <w:szCs w:val="22"/>
        </w:rPr>
        <w:t>A Global Exchange Pharmacy Student</w:t>
      </w:r>
      <w:r w:rsidRPr="00696C84">
        <w:rPr>
          <w:rFonts w:asciiTheme="minorHAnsi" w:hAnsiTheme="minorHAnsi" w:cstheme="minorHAnsi"/>
        </w:rPr>
        <w:fldChar w:fldCharType="begin"/>
      </w:r>
      <w:r w:rsidRPr="00D30B5E">
        <w:rPr>
          <w:rFonts w:asciiTheme="minorHAnsi" w:hAnsiTheme="minorHAnsi" w:cstheme="minorHAnsi"/>
        </w:rPr>
        <w:instrText xml:space="preserve"> </w:instrText>
      </w:r>
      <w:r>
        <w:rPr>
          <w:rFonts w:asciiTheme="minorHAnsi" w:hAnsiTheme="minorHAnsi" w:cstheme="minorHAnsi"/>
        </w:rPr>
        <w:instrText>g</w:instrText>
      </w:r>
      <w:r w:rsidRPr="00696C84">
        <w:rPr>
          <w:rFonts w:asciiTheme="minorHAnsi" w:hAnsiTheme="minorHAnsi" w:cstheme="minorHAnsi"/>
        </w:rPr>
        <w:instrText xml:space="preserve">lobal </w:instrText>
      </w:r>
      <w:r>
        <w:rPr>
          <w:rFonts w:asciiTheme="minorHAnsi" w:hAnsiTheme="minorHAnsi" w:cstheme="minorHAnsi"/>
        </w:rPr>
        <w:instrText>e</w:instrText>
      </w:r>
      <w:r w:rsidRPr="00696C84">
        <w:rPr>
          <w:rFonts w:asciiTheme="minorHAnsi" w:hAnsiTheme="minorHAnsi" w:cstheme="minorHAnsi"/>
        </w:rPr>
        <w:instrText xml:space="preserve">xchange </w:instrText>
      </w:r>
      <w:r>
        <w:rPr>
          <w:rFonts w:asciiTheme="minorHAnsi" w:hAnsiTheme="minorHAnsi" w:cstheme="minorHAnsi"/>
        </w:rPr>
        <w:instrText>p</w:instrText>
      </w:r>
      <w:r w:rsidRPr="00696C84">
        <w:rPr>
          <w:rFonts w:asciiTheme="minorHAnsi" w:hAnsiTheme="minorHAnsi" w:cstheme="minorHAnsi"/>
        </w:rPr>
        <w:instrText xml:space="preserve">harmacy </w:instrText>
      </w:r>
      <w:r>
        <w:rPr>
          <w:rFonts w:asciiTheme="minorHAnsi" w:hAnsiTheme="minorHAnsi" w:cstheme="minorHAnsi"/>
        </w:rPr>
        <w:instrText>s</w:instrText>
      </w:r>
      <w:r w:rsidRPr="00696C84">
        <w:rPr>
          <w:rFonts w:asciiTheme="minorHAnsi" w:hAnsiTheme="minorHAnsi" w:cstheme="minorHAnsi"/>
        </w:rPr>
        <w:instrText>tudent</w:instrText>
      </w:r>
      <w:r w:rsidRPr="00D30B5E">
        <w:rPr>
          <w:rFonts w:asciiTheme="minorHAnsi" w:hAnsiTheme="minorHAnsi" w:cstheme="minorHAnsi"/>
        </w:rPr>
        <w:instrText xml:space="preserve">" </w:instrText>
      </w:r>
      <w:r w:rsidRPr="00696C84">
        <w:rPr>
          <w:rFonts w:asciiTheme="minorHAnsi" w:hAnsiTheme="minorHAnsi" w:cstheme="minorHAnsi"/>
        </w:rPr>
        <w:fldChar w:fldCharType="end"/>
      </w:r>
      <w:r w:rsidRPr="00315C33">
        <w:rPr>
          <w:rFonts w:asciiTheme="minorHAnsi" w:hAnsiTheme="minorHAnsi"/>
          <w:szCs w:val="22"/>
        </w:rPr>
        <w:t xml:space="preserve"> may participate in observation-only clinical learning experiences, not to exceed _____, provided:</w:t>
      </w:r>
    </w:p>
    <w:p w14:paraId="3ACDE844" w14:textId="77777777" w:rsidR="00C35268" w:rsidRPr="00315C33" w:rsidRDefault="00C35268" w:rsidP="00C35268">
      <w:pPr>
        <w:pStyle w:val="a"/>
        <w:ind w:left="0" w:firstLine="0"/>
        <w:rPr>
          <w:rFonts w:asciiTheme="minorHAnsi" w:hAnsiTheme="minorHAnsi"/>
          <w:szCs w:val="22"/>
        </w:rPr>
      </w:pPr>
    </w:p>
    <w:p w14:paraId="085454CB" w14:textId="77777777" w:rsidR="00C35268" w:rsidRPr="00315C33" w:rsidRDefault="00C35268" w:rsidP="00C35268">
      <w:pPr>
        <w:pStyle w:val="a"/>
        <w:rPr>
          <w:rFonts w:asciiTheme="minorHAnsi" w:hAnsiTheme="minorHAnsi"/>
          <w:szCs w:val="22"/>
        </w:rPr>
      </w:pPr>
      <w:r w:rsidRPr="00315C33">
        <w:rPr>
          <w:rFonts w:asciiTheme="minorHAnsi" w:hAnsiTheme="minorHAnsi"/>
          <w:szCs w:val="22"/>
        </w:rPr>
        <w:t>(a)</w:t>
      </w:r>
      <w:r w:rsidRPr="00315C33">
        <w:rPr>
          <w:rFonts w:asciiTheme="minorHAnsi" w:hAnsiTheme="minorHAnsi"/>
          <w:szCs w:val="22"/>
        </w:rPr>
        <w:tab/>
        <w:t>the Global Exchange Pharmacy Student</w:t>
      </w:r>
      <w:r w:rsidRPr="00696C84">
        <w:rPr>
          <w:rFonts w:asciiTheme="minorHAnsi" w:hAnsiTheme="minorHAnsi" w:cstheme="minorHAnsi"/>
        </w:rPr>
        <w:fldChar w:fldCharType="begin"/>
      </w:r>
      <w:r w:rsidRPr="00D30B5E">
        <w:rPr>
          <w:rFonts w:asciiTheme="minorHAnsi" w:hAnsiTheme="minorHAnsi" w:cstheme="minorHAnsi"/>
        </w:rPr>
        <w:instrText xml:space="preserve"> </w:instrText>
      </w:r>
      <w:r>
        <w:rPr>
          <w:rFonts w:asciiTheme="minorHAnsi" w:hAnsiTheme="minorHAnsi" w:cstheme="minorHAnsi"/>
        </w:rPr>
        <w:instrText>g</w:instrText>
      </w:r>
      <w:r w:rsidRPr="00696C84">
        <w:rPr>
          <w:rFonts w:asciiTheme="minorHAnsi" w:hAnsiTheme="minorHAnsi" w:cstheme="minorHAnsi"/>
        </w:rPr>
        <w:instrText xml:space="preserve">lobal </w:instrText>
      </w:r>
      <w:r>
        <w:rPr>
          <w:rFonts w:asciiTheme="minorHAnsi" w:hAnsiTheme="minorHAnsi" w:cstheme="minorHAnsi"/>
        </w:rPr>
        <w:instrText>e</w:instrText>
      </w:r>
      <w:r w:rsidRPr="00696C84">
        <w:rPr>
          <w:rFonts w:asciiTheme="minorHAnsi" w:hAnsiTheme="minorHAnsi" w:cstheme="minorHAnsi"/>
        </w:rPr>
        <w:instrText xml:space="preserve">xchange </w:instrText>
      </w:r>
      <w:r>
        <w:rPr>
          <w:rFonts w:asciiTheme="minorHAnsi" w:hAnsiTheme="minorHAnsi" w:cstheme="minorHAnsi"/>
        </w:rPr>
        <w:instrText>p</w:instrText>
      </w:r>
      <w:r w:rsidRPr="00696C84">
        <w:rPr>
          <w:rFonts w:asciiTheme="minorHAnsi" w:hAnsiTheme="minorHAnsi" w:cstheme="minorHAnsi"/>
        </w:rPr>
        <w:instrText xml:space="preserve">harmacy </w:instrText>
      </w:r>
      <w:r>
        <w:rPr>
          <w:rFonts w:asciiTheme="minorHAnsi" w:hAnsiTheme="minorHAnsi" w:cstheme="minorHAnsi"/>
        </w:rPr>
        <w:instrText>s</w:instrText>
      </w:r>
      <w:r w:rsidRPr="00696C84">
        <w:rPr>
          <w:rFonts w:asciiTheme="minorHAnsi" w:hAnsiTheme="minorHAnsi" w:cstheme="minorHAnsi"/>
        </w:rPr>
        <w:instrText>tudent</w:instrText>
      </w:r>
      <w:r w:rsidRPr="00D30B5E">
        <w:rPr>
          <w:rFonts w:asciiTheme="minorHAnsi" w:hAnsiTheme="minorHAnsi" w:cstheme="minorHAnsi"/>
        </w:rPr>
        <w:instrText xml:space="preserve">" </w:instrText>
      </w:r>
      <w:r w:rsidRPr="00696C84">
        <w:rPr>
          <w:rFonts w:asciiTheme="minorHAnsi" w:hAnsiTheme="minorHAnsi" w:cstheme="minorHAnsi"/>
        </w:rPr>
        <w:fldChar w:fldCharType="end"/>
      </w:r>
      <w:r w:rsidRPr="00315C33">
        <w:rPr>
          <w:rFonts w:asciiTheme="minorHAnsi" w:hAnsiTheme="minorHAnsi"/>
          <w:szCs w:val="22"/>
        </w:rPr>
        <w:t xml:space="preserve"> has been reviewed and qualified by the ACPE</w:t>
      </w:r>
      <w:r w:rsidRPr="002C1454">
        <w:rPr>
          <w:rFonts w:asciiTheme="minorHAnsi" w:hAnsiTheme="minorHAnsi" w:cstheme="minorHAnsi"/>
          <w:b/>
          <w:szCs w:val="22"/>
        </w:rPr>
        <w:fldChar w:fldCharType="begin"/>
      </w:r>
      <w:r w:rsidRPr="002C1454">
        <w:rPr>
          <w:rFonts w:asciiTheme="minorHAnsi" w:hAnsiTheme="minorHAnsi" w:cstheme="minorHAnsi"/>
          <w:szCs w:val="22"/>
        </w:rPr>
        <w:instrText xml:space="preserve"> Accreditation Council for Pharmacy Education" </w:instrText>
      </w:r>
      <w:r w:rsidRPr="002C1454">
        <w:rPr>
          <w:rFonts w:asciiTheme="minorHAnsi" w:hAnsiTheme="minorHAnsi" w:cstheme="minorHAnsi"/>
          <w:b/>
          <w:szCs w:val="22"/>
        </w:rPr>
        <w:fldChar w:fldCharType="end"/>
      </w:r>
      <w:r w:rsidRPr="00315C33">
        <w:rPr>
          <w:rFonts w:asciiTheme="minorHAnsi" w:hAnsiTheme="minorHAnsi"/>
          <w:szCs w:val="22"/>
        </w:rPr>
        <w:t>-accredited or Board</w:t>
      </w:r>
      <w:r w:rsidRPr="00294C71">
        <w:rPr>
          <w:rFonts w:asciiTheme="minorHAnsi" w:hAnsiTheme="minorHAnsi"/>
        </w:rPr>
        <w:fldChar w:fldCharType="begin"/>
      </w:r>
      <w:r w:rsidRPr="00294C71">
        <w:rPr>
          <w:rFonts w:asciiTheme="minorHAnsi" w:hAnsiTheme="minorHAnsi"/>
        </w:rPr>
        <w:instrText xml:space="preserve"> board of pharmacy" </w:instrText>
      </w:r>
      <w:r w:rsidRPr="00294C71">
        <w:rPr>
          <w:rFonts w:asciiTheme="minorHAnsi" w:hAnsiTheme="minorHAnsi"/>
        </w:rPr>
        <w:fldChar w:fldCharType="end"/>
      </w:r>
      <w:r w:rsidRPr="00315C33">
        <w:rPr>
          <w:rFonts w:asciiTheme="minorHAnsi" w:hAnsiTheme="minorHAnsi"/>
          <w:szCs w:val="22"/>
        </w:rPr>
        <w:t xml:space="preserve">-approved </w:t>
      </w:r>
      <w:r>
        <w:rPr>
          <w:rFonts w:asciiTheme="minorHAnsi" w:hAnsiTheme="minorHAnsi"/>
          <w:szCs w:val="22"/>
        </w:rPr>
        <w:t xml:space="preserve">school or </w:t>
      </w:r>
      <w:r w:rsidRPr="00315C33">
        <w:rPr>
          <w:rFonts w:asciiTheme="minorHAnsi" w:hAnsiTheme="minorHAnsi"/>
          <w:szCs w:val="22"/>
        </w:rPr>
        <w:t>college of pharmacy as exists for Introductory Pharmacy Practice Experience (IPPE) and Advanced Pharmacy Practice Experience (APPE) experiential rotations; and</w:t>
      </w:r>
    </w:p>
    <w:p w14:paraId="2645AC4A" w14:textId="57520FAB" w:rsidR="00C35268" w:rsidRPr="00315C33" w:rsidRDefault="00C35268" w:rsidP="00C35268">
      <w:pPr>
        <w:pStyle w:val="a"/>
        <w:rPr>
          <w:rFonts w:asciiTheme="minorHAnsi" w:hAnsiTheme="minorHAnsi"/>
          <w:szCs w:val="22"/>
        </w:rPr>
      </w:pPr>
      <w:r w:rsidRPr="00315C33">
        <w:rPr>
          <w:rFonts w:asciiTheme="minorHAnsi" w:hAnsiTheme="minorHAnsi"/>
          <w:szCs w:val="22"/>
        </w:rPr>
        <w:t>(b)</w:t>
      </w:r>
      <w:r w:rsidRPr="00315C33">
        <w:rPr>
          <w:rFonts w:asciiTheme="minorHAnsi" w:hAnsiTheme="minorHAnsi"/>
          <w:szCs w:val="22"/>
        </w:rPr>
        <w:tab/>
      </w:r>
      <w:r w:rsidR="00051E5F">
        <w:rPr>
          <w:rFonts w:asciiTheme="minorHAnsi" w:hAnsiTheme="minorHAnsi"/>
          <w:szCs w:val="22"/>
        </w:rPr>
        <w:t>they are</w:t>
      </w:r>
      <w:r w:rsidRPr="00315C33">
        <w:rPr>
          <w:rFonts w:asciiTheme="minorHAnsi" w:hAnsiTheme="minorHAnsi"/>
          <w:szCs w:val="22"/>
        </w:rPr>
        <w:t xml:space="preserve"> under the direct in-person supervision of a Pharmacist.</w:t>
      </w:r>
    </w:p>
    <w:p w14:paraId="59EF63BB" w14:textId="77777777" w:rsidR="00C35268" w:rsidRPr="00294C71" w:rsidRDefault="00C35268" w:rsidP="00C35268">
      <w:pPr>
        <w:rPr>
          <w:rFonts w:asciiTheme="minorHAnsi" w:hAnsiTheme="minorHAnsi"/>
        </w:rPr>
      </w:pPr>
    </w:p>
    <w:p w14:paraId="2BCA0898" w14:textId="4FD1D666" w:rsidR="00F03401" w:rsidRDefault="00C35268" w:rsidP="00C35268">
      <w:pPr>
        <w:ind w:left="576"/>
        <w:rPr>
          <w:rFonts w:asciiTheme="minorHAnsi" w:hAnsiTheme="minorHAnsi"/>
          <w:b/>
          <w:sz w:val="28"/>
        </w:rPr>
      </w:pPr>
      <w:r w:rsidRPr="02A20A92">
        <w:rPr>
          <w:rFonts w:asciiTheme="minorHAnsi" w:hAnsiTheme="minorHAnsi"/>
        </w:rPr>
        <w:br w:type="page"/>
      </w:r>
    </w:p>
    <w:p w14:paraId="13B692D7" w14:textId="54D82684" w:rsidR="00B12407" w:rsidRPr="00294C71" w:rsidRDefault="4697675C" w:rsidP="02A20A92">
      <w:pPr>
        <w:pStyle w:val="ArticleComments"/>
        <w:rPr>
          <w:rFonts w:asciiTheme="minorHAnsi" w:hAnsiTheme="minorHAnsi"/>
        </w:rPr>
      </w:pPr>
      <w:bookmarkStart w:id="86" w:name="_Toc113884394"/>
      <w:r w:rsidRPr="02A20A92">
        <w:rPr>
          <w:rFonts w:asciiTheme="minorHAnsi" w:hAnsiTheme="minorHAnsi"/>
        </w:rPr>
        <w:lastRenderedPageBreak/>
        <w:t>Model Rules for the Practice of Pharmacy</w:t>
      </w:r>
      <w:bookmarkEnd w:id="86"/>
      <w:r w:rsidR="0011383E" w:rsidRPr="02A20A92">
        <w:rPr>
          <w:rFonts w:asciiTheme="minorHAnsi" w:hAnsiTheme="minorHAnsi"/>
        </w:rPr>
        <w:fldChar w:fldCharType="begin"/>
      </w:r>
      <w:r w:rsidR="0011383E" w:rsidRPr="02A20A92">
        <w:rPr>
          <w:rFonts w:asciiTheme="minorHAnsi" w:hAnsiTheme="minorHAnsi"/>
        </w:rPr>
        <w:instrText xml:space="preserve"> practice of pharmacy" </w:instrText>
      </w:r>
      <w:r w:rsidR="0011383E" w:rsidRPr="02A20A92">
        <w:rPr>
          <w:rFonts w:asciiTheme="minorHAnsi" w:hAnsiTheme="minorHAnsi"/>
        </w:rPr>
        <w:fldChar w:fldCharType="end"/>
      </w:r>
    </w:p>
    <w:p w14:paraId="5E2BFF52" w14:textId="77777777" w:rsidR="00B12407" w:rsidRPr="00294C71" w:rsidRDefault="00B12407" w:rsidP="00B12407">
      <w:pPr>
        <w:rPr>
          <w:rFonts w:asciiTheme="minorHAnsi" w:hAnsiTheme="minorHAnsi"/>
        </w:rPr>
      </w:pPr>
    </w:p>
    <w:p w14:paraId="177529DF" w14:textId="1CADAE00" w:rsidR="00B12407" w:rsidRPr="00294C71" w:rsidRDefault="00B12407" w:rsidP="7FE41575">
      <w:pPr>
        <w:pStyle w:val="Section"/>
        <w:spacing w:after="120"/>
        <w:rPr>
          <w:rFonts w:asciiTheme="minorHAnsi" w:hAnsiTheme="minorHAnsi"/>
        </w:rPr>
      </w:pPr>
      <w:r w:rsidRPr="134D7351">
        <w:rPr>
          <w:rFonts w:asciiTheme="minorHAnsi" w:hAnsiTheme="minorHAnsi"/>
          <w:sz w:val="22"/>
        </w:rPr>
        <w:fldChar w:fldCharType="begin"/>
      </w:r>
      <w:r w:rsidRPr="134D7351">
        <w:rPr>
          <w:rFonts w:asciiTheme="minorHAnsi" w:hAnsiTheme="minorHAnsi"/>
        </w:rPr>
        <w:instrText xml:space="preserve"> board of pharmacy" </w:instrText>
      </w:r>
      <w:r w:rsidRPr="134D7351">
        <w:rPr>
          <w:rFonts w:asciiTheme="minorHAnsi" w:hAnsiTheme="minorHAnsi"/>
          <w:sz w:val="22"/>
        </w:rPr>
        <w:fldChar w:fldCharType="end"/>
      </w:r>
      <w:r w:rsidRPr="134D7351">
        <w:rPr>
          <w:rFonts w:asciiTheme="minorHAnsi" w:hAnsiTheme="minorHAnsi"/>
          <w:sz w:val="22"/>
        </w:rPr>
        <w:fldChar w:fldCharType="begin"/>
      </w:r>
      <w:r w:rsidRPr="134D7351">
        <w:rPr>
          <w:rFonts w:asciiTheme="minorHAnsi" w:hAnsiTheme="minorHAnsi"/>
        </w:rPr>
        <w:instrText xml:space="preserve"> drug" </w:instrText>
      </w:r>
      <w:r w:rsidRPr="134D7351">
        <w:rPr>
          <w:rFonts w:asciiTheme="minorHAnsi" w:hAnsiTheme="minorHAnsi"/>
          <w:sz w:val="22"/>
        </w:rPr>
        <w:fldChar w:fldCharType="end"/>
      </w:r>
      <w:r w:rsidRPr="134D7351">
        <w:rPr>
          <w:rFonts w:asciiTheme="minorHAnsi" w:hAnsiTheme="minorHAnsi"/>
          <w:sz w:val="22"/>
        </w:rPr>
        <w:fldChar w:fldCharType="begin"/>
      </w:r>
      <w:r w:rsidRPr="134D7351">
        <w:rPr>
          <w:rFonts w:asciiTheme="minorHAnsi" w:hAnsiTheme="minorHAnsi"/>
        </w:rPr>
        <w:instrText xml:space="preserve"> pharmacist care" </w:instrText>
      </w:r>
      <w:r w:rsidRPr="134D7351">
        <w:rPr>
          <w:rFonts w:asciiTheme="minorHAnsi" w:hAnsiTheme="minorHAnsi"/>
          <w:sz w:val="22"/>
        </w:rPr>
        <w:fldChar w:fldCharType="end"/>
      </w:r>
      <w:bookmarkStart w:id="87" w:name="_Toc113884395"/>
      <w:r w:rsidRPr="7FE41575">
        <w:rPr>
          <w:rFonts w:asciiTheme="minorHAnsi" w:hAnsiTheme="minorHAnsi"/>
        </w:rPr>
        <w:t xml:space="preserve">Section 1. </w:t>
      </w:r>
      <w:r w:rsidR="7EA73496" w:rsidRPr="7FE41575">
        <w:rPr>
          <w:rFonts w:asciiTheme="minorHAnsi" w:hAnsiTheme="minorHAnsi"/>
        </w:rPr>
        <w:t>License</w:t>
      </w:r>
      <w:r w:rsidRPr="7FE41575">
        <w:rPr>
          <w:rFonts w:asciiTheme="minorHAnsi" w:hAnsiTheme="minorHAnsi"/>
        </w:rPr>
        <w:t>.</w:t>
      </w:r>
      <w:bookmarkEnd w:id="87"/>
    </w:p>
    <w:p w14:paraId="04D41E51" w14:textId="59C01EDF" w:rsidR="0063454D" w:rsidRPr="00294C71" w:rsidRDefault="0063454D" w:rsidP="0063454D">
      <w:pPr>
        <w:pStyle w:val="a"/>
        <w:ind w:left="900" w:hanging="900"/>
        <w:rPr>
          <w:rFonts w:asciiTheme="minorHAnsi" w:hAnsiTheme="minorHAnsi"/>
          <w:szCs w:val="22"/>
        </w:rPr>
      </w:pPr>
      <w:r w:rsidRPr="00294C71">
        <w:rPr>
          <w:rFonts w:asciiTheme="minorHAnsi" w:hAnsiTheme="minorHAnsi"/>
          <w:szCs w:val="22"/>
        </w:rPr>
        <w:t>(a)</w:t>
      </w:r>
      <w:r w:rsidRPr="00294C71">
        <w:rPr>
          <w:rFonts w:asciiTheme="minorHAnsi" w:hAnsiTheme="minorHAnsi"/>
          <w:szCs w:val="22"/>
        </w:rPr>
        <w:tab/>
        <w:t xml:space="preserve">To obtain a license for a Pharmacy, an applicant shall: </w:t>
      </w:r>
    </w:p>
    <w:p w14:paraId="589BB5C8" w14:textId="23BD41F5" w:rsidR="0063454D" w:rsidRPr="00294C71" w:rsidRDefault="0063454D" w:rsidP="0063454D">
      <w:pPr>
        <w:pStyle w:val="1"/>
        <w:ind w:hanging="540"/>
        <w:rPr>
          <w:rFonts w:asciiTheme="minorHAnsi" w:hAnsiTheme="minorHAnsi"/>
          <w:szCs w:val="22"/>
        </w:rPr>
      </w:pPr>
      <w:r w:rsidRPr="00294C71">
        <w:rPr>
          <w:rFonts w:asciiTheme="minorHAnsi" w:hAnsiTheme="minorHAnsi"/>
          <w:szCs w:val="22"/>
        </w:rPr>
        <w:t>(1)</w:t>
      </w:r>
      <w:r w:rsidRPr="00294C71">
        <w:rPr>
          <w:rFonts w:asciiTheme="minorHAnsi" w:hAnsiTheme="minorHAnsi"/>
          <w:szCs w:val="22"/>
        </w:rPr>
        <w:tab/>
        <w:t>have submitted a</w:t>
      </w:r>
      <w:r w:rsidR="00044946" w:rsidRPr="00294C71">
        <w:rPr>
          <w:rFonts w:asciiTheme="minorHAnsi" w:hAnsiTheme="minorHAnsi"/>
          <w:szCs w:val="22"/>
        </w:rPr>
        <w:t>n</w:t>
      </w:r>
      <w:r w:rsidRPr="00294C71">
        <w:rPr>
          <w:rFonts w:asciiTheme="minorHAnsi" w:hAnsiTheme="minorHAnsi"/>
          <w:szCs w:val="22"/>
        </w:rPr>
        <w:t xml:space="preserve"> application in the form prescribed by the </w:t>
      </w:r>
      <w:r w:rsidRPr="00281357">
        <w:rPr>
          <w:rFonts w:asciiTheme="minorHAnsi" w:hAnsiTheme="minorHAnsi"/>
          <w:szCs w:val="22"/>
        </w:rPr>
        <w:t>Board of</w:t>
      </w:r>
      <w:r w:rsidRPr="00294C71">
        <w:rPr>
          <w:rFonts w:asciiTheme="minorHAnsi" w:hAnsiTheme="minorHAnsi"/>
          <w:szCs w:val="22"/>
        </w:rPr>
        <w:t xml:space="preserve"> Pharmacy</w:t>
      </w:r>
      <w:r w:rsidRPr="00294C71">
        <w:rPr>
          <w:rFonts w:asciiTheme="minorHAnsi" w:hAnsiTheme="minorHAnsi"/>
          <w:szCs w:val="22"/>
        </w:rPr>
        <w:fldChar w:fldCharType="begin"/>
      </w:r>
      <w:r w:rsidRPr="00294C71">
        <w:rPr>
          <w:rFonts w:asciiTheme="minorHAnsi" w:hAnsiTheme="minorHAnsi"/>
          <w:szCs w:val="22"/>
        </w:rPr>
        <w:instrText xml:space="preserve"> board of pharmacy" </w:instrText>
      </w:r>
      <w:r w:rsidRPr="00294C71">
        <w:rPr>
          <w:rFonts w:asciiTheme="minorHAnsi" w:hAnsiTheme="minorHAnsi"/>
          <w:szCs w:val="22"/>
        </w:rPr>
        <w:fldChar w:fldCharType="end"/>
      </w:r>
      <w:r w:rsidRPr="00294C71">
        <w:rPr>
          <w:rFonts w:asciiTheme="minorHAnsi" w:hAnsiTheme="minorHAnsi"/>
          <w:szCs w:val="22"/>
        </w:rPr>
        <w:t>;</w:t>
      </w:r>
    </w:p>
    <w:p w14:paraId="6899A7E0" w14:textId="3E0A673B" w:rsidR="0063454D" w:rsidRPr="00294C71" w:rsidRDefault="0063454D" w:rsidP="0063454D">
      <w:pPr>
        <w:pStyle w:val="1"/>
        <w:ind w:hanging="540"/>
        <w:rPr>
          <w:rFonts w:asciiTheme="minorHAnsi" w:hAnsiTheme="minorHAnsi"/>
          <w:szCs w:val="22"/>
        </w:rPr>
      </w:pPr>
      <w:r w:rsidRPr="00294C71">
        <w:rPr>
          <w:rFonts w:asciiTheme="minorHAnsi" w:hAnsiTheme="minorHAnsi"/>
          <w:szCs w:val="22"/>
        </w:rPr>
        <w:t>(2)</w:t>
      </w:r>
      <w:r w:rsidRPr="00294C71">
        <w:rPr>
          <w:rFonts w:asciiTheme="minorHAnsi" w:hAnsiTheme="minorHAnsi"/>
          <w:szCs w:val="22"/>
        </w:rPr>
        <w:tab/>
        <w:t>have attained the age of majority;</w:t>
      </w:r>
      <w:r w:rsidR="00300D6D">
        <w:rPr>
          <w:rFonts w:asciiTheme="minorHAnsi" w:hAnsiTheme="minorHAnsi"/>
          <w:szCs w:val="22"/>
        </w:rPr>
        <w:t xml:space="preserve"> and</w:t>
      </w:r>
    </w:p>
    <w:p w14:paraId="09DFA0DA" w14:textId="2E981964" w:rsidR="0063454D" w:rsidRPr="00294C71" w:rsidRDefault="0063454D" w:rsidP="0063454D">
      <w:pPr>
        <w:pStyle w:val="1"/>
        <w:ind w:hanging="540"/>
        <w:rPr>
          <w:rFonts w:asciiTheme="minorHAnsi" w:hAnsiTheme="minorHAnsi"/>
          <w:szCs w:val="22"/>
        </w:rPr>
      </w:pPr>
      <w:r w:rsidRPr="00294C71">
        <w:rPr>
          <w:rFonts w:asciiTheme="minorHAnsi" w:hAnsiTheme="minorHAnsi"/>
          <w:szCs w:val="22"/>
        </w:rPr>
        <w:t>(</w:t>
      </w:r>
      <w:r w:rsidR="000C1E8D">
        <w:rPr>
          <w:rFonts w:asciiTheme="minorHAnsi" w:hAnsiTheme="minorHAnsi"/>
          <w:szCs w:val="22"/>
        </w:rPr>
        <w:t>3</w:t>
      </w:r>
      <w:r w:rsidRPr="00294C71">
        <w:rPr>
          <w:rFonts w:asciiTheme="minorHAnsi" w:hAnsiTheme="minorHAnsi"/>
          <w:szCs w:val="22"/>
        </w:rPr>
        <w:t>)</w:t>
      </w:r>
      <w:r w:rsidRPr="00294C71">
        <w:rPr>
          <w:rFonts w:asciiTheme="minorHAnsi" w:hAnsiTheme="minorHAnsi"/>
          <w:szCs w:val="22"/>
        </w:rPr>
        <w:tab/>
        <w:t>have paid the fees specified by the Board of Pharmacy</w:t>
      </w:r>
      <w:r w:rsidRPr="00294C71">
        <w:rPr>
          <w:rFonts w:asciiTheme="minorHAnsi" w:hAnsiTheme="minorHAnsi"/>
          <w:szCs w:val="22"/>
        </w:rPr>
        <w:fldChar w:fldCharType="begin"/>
      </w:r>
      <w:r w:rsidRPr="00294C71">
        <w:rPr>
          <w:rFonts w:asciiTheme="minorHAnsi" w:hAnsiTheme="minorHAnsi"/>
          <w:szCs w:val="22"/>
        </w:rPr>
        <w:instrText xml:space="preserve"> board of pharmacy" </w:instrText>
      </w:r>
      <w:r w:rsidRPr="00294C71">
        <w:rPr>
          <w:rFonts w:asciiTheme="minorHAnsi" w:hAnsiTheme="minorHAnsi"/>
          <w:szCs w:val="22"/>
        </w:rPr>
        <w:fldChar w:fldCharType="end"/>
      </w:r>
      <w:r w:rsidRPr="00294C71">
        <w:rPr>
          <w:rFonts w:asciiTheme="minorHAnsi" w:hAnsiTheme="minorHAnsi"/>
          <w:szCs w:val="22"/>
        </w:rPr>
        <w:t xml:space="preserve"> for the issuance of the license.</w:t>
      </w:r>
    </w:p>
    <w:p w14:paraId="632A8C3B" w14:textId="1C12CC73" w:rsidR="0063454D" w:rsidRPr="00294C71" w:rsidRDefault="4ABE9548" w:rsidP="02A20A92">
      <w:pPr>
        <w:pStyle w:val="1"/>
        <w:tabs>
          <w:tab w:val="clear" w:pos="360"/>
          <w:tab w:val="left" w:pos="900"/>
        </w:tabs>
        <w:ind w:left="900" w:hanging="900"/>
        <w:rPr>
          <w:rFonts w:asciiTheme="minorHAnsi" w:hAnsiTheme="minorHAnsi"/>
        </w:rPr>
      </w:pPr>
      <w:r w:rsidRPr="02A20A92">
        <w:rPr>
          <w:rFonts w:asciiTheme="minorHAnsi" w:hAnsiTheme="minorHAnsi"/>
        </w:rPr>
        <w:t>(b)</w:t>
      </w:r>
      <w:r w:rsidR="0063454D">
        <w:tab/>
      </w:r>
      <w:r w:rsidRPr="02A20A92">
        <w:rPr>
          <w:rFonts w:asciiTheme="minorHAnsi" w:hAnsiTheme="minorHAnsi"/>
        </w:rPr>
        <w:t>The facility owner, if an individual, shall have undergone a state and federal fingerprint-based criminal background check as specified by Board</w:t>
      </w:r>
      <w:r w:rsidR="0063454D" w:rsidRPr="02A20A92">
        <w:rPr>
          <w:rFonts w:asciiTheme="minorHAnsi" w:hAnsiTheme="minorHAnsi"/>
        </w:rPr>
        <w:fldChar w:fldCharType="begin"/>
      </w:r>
      <w:r w:rsidR="0063454D" w:rsidRPr="02A20A92">
        <w:rPr>
          <w:rFonts w:asciiTheme="minorHAnsi" w:hAnsiTheme="minorHAnsi"/>
        </w:rPr>
        <w:instrText xml:space="preserve"> board of pharmacy" </w:instrText>
      </w:r>
      <w:r w:rsidR="0063454D" w:rsidRPr="02A20A92">
        <w:rPr>
          <w:rFonts w:asciiTheme="minorHAnsi" w:hAnsiTheme="minorHAnsi"/>
        </w:rPr>
        <w:fldChar w:fldCharType="end"/>
      </w:r>
      <w:r w:rsidRPr="02A20A92">
        <w:rPr>
          <w:rFonts w:asciiTheme="minorHAnsi" w:hAnsiTheme="minorHAnsi"/>
        </w:rPr>
        <w:t xml:space="preserve"> rule; </w:t>
      </w:r>
    </w:p>
    <w:p w14:paraId="7252A6BF" w14:textId="183A1752" w:rsidR="0063454D" w:rsidRPr="00294C71" w:rsidRDefault="0063454D" w:rsidP="0063454D">
      <w:pPr>
        <w:pStyle w:val="1"/>
        <w:tabs>
          <w:tab w:val="clear" w:pos="360"/>
          <w:tab w:val="left" w:pos="900"/>
        </w:tabs>
        <w:ind w:left="900" w:hanging="900"/>
        <w:rPr>
          <w:rFonts w:asciiTheme="minorHAnsi" w:hAnsiTheme="minorHAnsi"/>
          <w:szCs w:val="22"/>
        </w:rPr>
      </w:pPr>
      <w:r w:rsidRPr="00294C71">
        <w:rPr>
          <w:rFonts w:asciiTheme="minorHAnsi" w:hAnsiTheme="minorHAnsi"/>
          <w:szCs w:val="22"/>
        </w:rPr>
        <w:t>(c)</w:t>
      </w:r>
      <w:r w:rsidRPr="00294C71">
        <w:rPr>
          <w:rFonts w:asciiTheme="minorHAnsi" w:hAnsiTheme="minorHAnsi"/>
          <w:szCs w:val="22"/>
        </w:rPr>
        <w:tab/>
        <w:t>The facility shall have undergone a Pharmacy inspection by the Board</w:t>
      </w:r>
      <w:r w:rsidR="00281357" w:rsidRPr="00294C71">
        <w:rPr>
          <w:rFonts w:asciiTheme="minorHAnsi" w:hAnsiTheme="minorHAnsi"/>
          <w:szCs w:val="22"/>
        </w:rPr>
        <w:fldChar w:fldCharType="begin"/>
      </w:r>
      <w:r w:rsidR="00281357" w:rsidRPr="00294C71">
        <w:rPr>
          <w:rFonts w:asciiTheme="minorHAnsi" w:hAnsiTheme="minorHAnsi"/>
          <w:szCs w:val="22"/>
        </w:rPr>
        <w:instrText xml:space="preserve"> board of pharmacy" </w:instrText>
      </w:r>
      <w:r w:rsidR="00281357" w:rsidRPr="00294C71">
        <w:rPr>
          <w:rFonts w:asciiTheme="minorHAnsi" w:hAnsiTheme="minorHAnsi"/>
          <w:szCs w:val="22"/>
        </w:rPr>
        <w:fldChar w:fldCharType="end"/>
      </w:r>
      <w:r w:rsidR="001E2872" w:rsidRPr="00294C71">
        <w:rPr>
          <w:rFonts w:asciiTheme="minorHAnsi" w:hAnsiTheme="minorHAnsi"/>
          <w:szCs w:val="22"/>
        </w:rPr>
        <w:t xml:space="preserve"> or authorized agent thereof</w:t>
      </w:r>
      <w:r w:rsidRPr="00294C71">
        <w:rPr>
          <w:rFonts w:asciiTheme="minorHAnsi" w:hAnsiTheme="minorHAnsi"/>
          <w:szCs w:val="22"/>
        </w:rPr>
        <w:t>; and</w:t>
      </w:r>
    </w:p>
    <w:p w14:paraId="67D3DC21" w14:textId="6AA90896" w:rsidR="00B12407" w:rsidRPr="00294C71" w:rsidRDefault="4ABE9548" w:rsidP="02A20A92">
      <w:pPr>
        <w:pStyle w:val="a"/>
        <w:ind w:left="900" w:hanging="900"/>
        <w:rPr>
          <w:rFonts w:asciiTheme="minorHAnsi" w:hAnsiTheme="minorHAnsi"/>
        </w:rPr>
      </w:pPr>
      <w:r w:rsidRPr="02A20A92">
        <w:rPr>
          <w:rFonts w:asciiTheme="minorHAnsi" w:hAnsiTheme="minorHAnsi"/>
        </w:rPr>
        <w:t>(d)</w:t>
      </w:r>
      <w:r w:rsidR="0063454D">
        <w:tab/>
      </w:r>
      <w:r w:rsidR="383BE50A" w:rsidRPr="02A20A92">
        <w:rPr>
          <w:rFonts w:asciiTheme="minorHAnsi" w:hAnsiTheme="minorHAnsi"/>
        </w:rPr>
        <w:t>The</w:t>
      </w:r>
      <w:r w:rsidR="5F4CA51A" w:rsidRPr="02A20A92">
        <w:rPr>
          <w:rFonts w:asciiTheme="minorHAnsi" w:hAnsiTheme="minorHAnsi"/>
        </w:rPr>
        <w:t xml:space="preserve"> Pharmacy</w:t>
      </w:r>
      <w:r w:rsidR="383BE50A" w:rsidRPr="02A20A92">
        <w:rPr>
          <w:rFonts w:asciiTheme="minorHAnsi" w:hAnsiTheme="minorHAnsi"/>
        </w:rPr>
        <w:t xml:space="preserve"> shall </w:t>
      </w:r>
      <w:r w:rsidR="677A8B50" w:rsidRPr="02A20A92">
        <w:rPr>
          <w:rFonts w:asciiTheme="minorHAnsi" w:hAnsiTheme="minorHAnsi"/>
        </w:rPr>
        <w:t xml:space="preserve">meet </w:t>
      </w:r>
      <w:r w:rsidR="5E562C64" w:rsidRPr="02A20A92">
        <w:rPr>
          <w:rFonts w:asciiTheme="minorHAnsi" w:hAnsiTheme="minorHAnsi"/>
        </w:rPr>
        <w:t>the following m</w:t>
      </w:r>
      <w:r w:rsidR="5D2E84F1" w:rsidRPr="02A20A92">
        <w:rPr>
          <w:rFonts w:asciiTheme="minorHAnsi" w:hAnsiTheme="minorHAnsi"/>
        </w:rPr>
        <w:t xml:space="preserve">inimum </w:t>
      </w:r>
      <w:r w:rsidR="2EEC2749" w:rsidRPr="02A20A92">
        <w:rPr>
          <w:rFonts w:asciiTheme="minorHAnsi" w:hAnsiTheme="minorHAnsi"/>
        </w:rPr>
        <w:t>r</w:t>
      </w:r>
      <w:r w:rsidR="5D2E84F1" w:rsidRPr="02A20A92">
        <w:rPr>
          <w:rFonts w:asciiTheme="minorHAnsi" w:hAnsiTheme="minorHAnsi"/>
        </w:rPr>
        <w:t>equirements</w:t>
      </w:r>
      <w:r w:rsidR="29EDC0CC" w:rsidRPr="02A20A92">
        <w:rPr>
          <w:rFonts w:asciiTheme="minorHAnsi" w:hAnsiTheme="minorHAnsi"/>
        </w:rPr>
        <w:t>:</w:t>
      </w:r>
    </w:p>
    <w:p w14:paraId="45B0C9CF" w14:textId="43C7C099" w:rsidR="00B12407" w:rsidRPr="00294C71" w:rsidRDefault="5D2E84F1" w:rsidP="02A20A92">
      <w:pPr>
        <w:pStyle w:val="1"/>
        <w:rPr>
          <w:rFonts w:asciiTheme="minorHAnsi" w:hAnsiTheme="minorHAnsi"/>
        </w:rPr>
      </w:pPr>
      <w:r w:rsidRPr="02A20A92">
        <w:rPr>
          <w:rFonts w:asciiTheme="minorHAnsi" w:hAnsiTheme="minorHAnsi"/>
        </w:rPr>
        <w:t>(1)</w:t>
      </w:r>
      <w:r w:rsidR="00B12407">
        <w:tab/>
      </w:r>
      <w:r w:rsidR="4A61ACD7" w:rsidRPr="02A20A92">
        <w:rPr>
          <w:rFonts w:asciiTheme="minorHAnsi" w:hAnsiTheme="minorHAnsi"/>
        </w:rPr>
        <w:t>The</w:t>
      </w:r>
      <w:r w:rsidRPr="02A20A92">
        <w:rPr>
          <w:rFonts w:asciiTheme="minorHAnsi" w:hAnsiTheme="minorHAnsi"/>
        </w:rPr>
        <w:t xml:space="preserve"> Pharmacy shall be of sufficient size</w:t>
      </w:r>
      <w:r w:rsidR="761EE3F4" w:rsidRPr="02A20A92">
        <w:rPr>
          <w:rFonts w:asciiTheme="minorHAnsi" w:hAnsiTheme="minorHAnsi"/>
        </w:rPr>
        <w:t>, as determined by the Board</w:t>
      </w:r>
      <w:r w:rsidR="00B12407" w:rsidRPr="02A20A92">
        <w:rPr>
          <w:rFonts w:asciiTheme="minorHAnsi" w:hAnsiTheme="minorHAnsi"/>
        </w:rPr>
        <w:fldChar w:fldCharType="begin"/>
      </w:r>
      <w:r w:rsidR="00B12407" w:rsidRPr="02A20A92">
        <w:rPr>
          <w:rFonts w:asciiTheme="minorHAnsi" w:hAnsiTheme="minorHAnsi"/>
        </w:rPr>
        <w:instrText xml:space="preserve"> board of pharmacy" </w:instrText>
      </w:r>
      <w:r w:rsidR="00B12407" w:rsidRPr="02A20A92">
        <w:rPr>
          <w:rFonts w:asciiTheme="minorHAnsi" w:hAnsiTheme="minorHAnsi"/>
        </w:rPr>
        <w:fldChar w:fldCharType="end"/>
      </w:r>
      <w:r w:rsidR="761EE3F4" w:rsidRPr="02A20A92">
        <w:rPr>
          <w:rFonts w:asciiTheme="minorHAnsi" w:hAnsiTheme="minorHAnsi"/>
        </w:rPr>
        <w:t>,</w:t>
      </w:r>
      <w:r w:rsidRPr="02A20A92">
        <w:rPr>
          <w:rFonts w:asciiTheme="minorHAnsi" w:hAnsiTheme="minorHAnsi"/>
        </w:rPr>
        <w:t xml:space="preserve"> to allow for the safe and proper storage of Prescription Drugs</w:t>
      </w:r>
      <w:r w:rsidR="00B12407" w:rsidRPr="02A20A92">
        <w:rPr>
          <w:rFonts w:asciiTheme="minorHAnsi" w:hAnsiTheme="minorHAnsi"/>
        </w:rPr>
        <w:fldChar w:fldCharType="begin"/>
      </w:r>
      <w:r w:rsidR="00B12407" w:rsidRPr="02A20A92">
        <w:rPr>
          <w:rFonts w:asciiTheme="minorHAnsi" w:hAnsiTheme="minorHAnsi"/>
        </w:rPr>
        <w:instrText xml:space="preserve"> drug" </w:instrText>
      </w:r>
      <w:r w:rsidR="00B12407" w:rsidRPr="02A20A92">
        <w:rPr>
          <w:rFonts w:asciiTheme="minorHAnsi" w:hAnsiTheme="minorHAnsi"/>
        </w:rPr>
        <w:fldChar w:fldCharType="end"/>
      </w:r>
      <w:r w:rsidRPr="02A20A92">
        <w:rPr>
          <w:rFonts w:asciiTheme="minorHAnsi" w:hAnsiTheme="minorHAnsi"/>
        </w:rPr>
        <w:t xml:space="preserve"> and for the safe and proper Compounding</w:t>
      </w:r>
      <w:r w:rsidR="00B12407" w:rsidRPr="02A20A92">
        <w:rPr>
          <w:rFonts w:asciiTheme="minorHAnsi" w:hAnsiTheme="minorHAnsi"/>
        </w:rPr>
        <w:fldChar w:fldCharType="begin"/>
      </w:r>
      <w:r w:rsidR="00B12407" w:rsidRPr="02A20A92">
        <w:rPr>
          <w:rFonts w:asciiTheme="minorHAnsi" w:hAnsiTheme="minorHAnsi"/>
        </w:rPr>
        <w:instrText xml:space="preserve"> compounding" </w:instrText>
      </w:r>
      <w:r w:rsidR="00B12407" w:rsidRPr="02A20A92">
        <w:rPr>
          <w:rFonts w:asciiTheme="minorHAnsi" w:hAnsiTheme="minorHAnsi"/>
        </w:rPr>
        <w:fldChar w:fldCharType="end"/>
      </w:r>
      <w:r w:rsidRPr="02A20A92">
        <w:rPr>
          <w:rFonts w:asciiTheme="minorHAnsi" w:hAnsiTheme="minorHAnsi"/>
        </w:rPr>
        <w:t xml:space="preserve"> and/or preparation of Prescription Drug Order</w:t>
      </w:r>
      <w:r w:rsidR="6C0719CE" w:rsidRPr="02A20A92">
        <w:rPr>
          <w:rFonts w:asciiTheme="minorHAnsi" w:hAnsiTheme="minorHAnsi"/>
        </w:rPr>
        <w:t>s</w:t>
      </w:r>
      <w:r w:rsidR="00B12407" w:rsidRPr="02A20A92">
        <w:rPr>
          <w:rFonts w:asciiTheme="minorHAnsi" w:hAnsiTheme="minorHAnsi"/>
        </w:rPr>
        <w:fldChar w:fldCharType="begin"/>
      </w:r>
      <w:r w:rsidR="00B12407" w:rsidRPr="02A20A92">
        <w:rPr>
          <w:rFonts w:asciiTheme="minorHAnsi" w:hAnsiTheme="minorHAnsi"/>
        </w:rPr>
        <w:instrText xml:space="preserve"> prescription drug order" </w:instrText>
      </w:r>
      <w:r w:rsidR="00B12407" w:rsidRPr="02A20A92">
        <w:rPr>
          <w:rFonts w:asciiTheme="minorHAnsi" w:hAnsiTheme="minorHAnsi"/>
        </w:rPr>
        <w:fldChar w:fldCharType="end"/>
      </w:r>
      <w:r w:rsidRPr="02A20A92">
        <w:rPr>
          <w:rFonts w:asciiTheme="minorHAnsi" w:hAnsiTheme="minorHAnsi"/>
        </w:rPr>
        <w:t>.</w:t>
      </w:r>
    </w:p>
    <w:p w14:paraId="2A3AF2A7" w14:textId="61348AB7" w:rsidR="00B12407" w:rsidRPr="00294C71" w:rsidRDefault="5D2E84F1" w:rsidP="02A20A92">
      <w:pPr>
        <w:pStyle w:val="1"/>
        <w:rPr>
          <w:rFonts w:asciiTheme="minorHAnsi" w:hAnsiTheme="minorHAnsi"/>
        </w:rPr>
      </w:pPr>
      <w:r w:rsidRPr="02A20A92">
        <w:rPr>
          <w:rFonts w:asciiTheme="minorHAnsi" w:hAnsiTheme="minorHAnsi"/>
        </w:rPr>
        <w:t>(2)</w:t>
      </w:r>
      <w:r w:rsidR="00B12407">
        <w:tab/>
      </w:r>
      <w:r w:rsidR="6A7054AB" w:rsidRPr="02A20A92">
        <w:rPr>
          <w:rFonts w:asciiTheme="minorHAnsi" w:hAnsiTheme="minorHAnsi"/>
        </w:rPr>
        <w:t>The</w:t>
      </w:r>
      <w:r w:rsidRPr="02A20A92">
        <w:rPr>
          <w:rFonts w:asciiTheme="minorHAnsi" w:hAnsiTheme="minorHAnsi"/>
        </w:rPr>
        <w:t xml:space="preserve"> Pharmacy shall maintain an area designated for the provision of Patient Counseling</w:t>
      </w:r>
      <w:r w:rsidR="00B12407" w:rsidRPr="02A20A92">
        <w:rPr>
          <w:rFonts w:asciiTheme="minorHAnsi" w:hAnsiTheme="minorHAnsi"/>
        </w:rPr>
        <w:fldChar w:fldCharType="begin"/>
      </w:r>
      <w:r w:rsidR="00B12407" w:rsidRPr="02A20A92">
        <w:rPr>
          <w:rFonts w:asciiTheme="minorHAnsi" w:hAnsiTheme="minorHAnsi"/>
        </w:rPr>
        <w:instrText xml:space="preserve"> patient counseling" </w:instrText>
      </w:r>
      <w:r w:rsidR="00B12407" w:rsidRPr="02A20A92">
        <w:rPr>
          <w:rFonts w:asciiTheme="minorHAnsi" w:hAnsiTheme="minorHAnsi"/>
        </w:rPr>
        <w:fldChar w:fldCharType="end"/>
      </w:r>
      <w:r w:rsidRPr="02A20A92">
        <w:rPr>
          <w:rFonts w:asciiTheme="minorHAnsi" w:hAnsiTheme="minorHAnsi"/>
        </w:rPr>
        <w:t xml:space="preserve"> services. This area shall be designed to provide a reasonable expectation of privacy of Protected Health Information</w:t>
      </w:r>
      <w:r w:rsidR="00B12407" w:rsidRPr="02A20A92">
        <w:rPr>
          <w:rFonts w:asciiTheme="minorHAnsi" w:hAnsiTheme="minorHAnsi"/>
        </w:rPr>
        <w:fldChar w:fldCharType="begin"/>
      </w:r>
      <w:r w:rsidR="00B12407" w:rsidRPr="02A20A92">
        <w:rPr>
          <w:rFonts w:asciiTheme="minorHAnsi" w:hAnsiTheme="minorHAnsi"/>
        </w:rPr>
        <w:instrText xml:space="preserve"> protected health information" </w:instrText>
      </w:r>
      <w:r w:rsidR="00B12407" w:rsidRPr="02A20A92">
        <w:rPr>
          <w:rFonts w:asciiTheme="minorHAnsi" w:hAnsiTheme="minorHAnsi"/>
        </w:rPr>
        <w:fldChar w:fldCharType="end"/>
      </w:r>
      <w:r w:rsidRPr="02A20A92">
        <w:rPr>
          <w:rFonts w:asciiTheme="minorHAnsi" w:hAnsiTheme="minorHAnsi"/>
        </w:rPr>
        <w:t>.</w:t>
      </w:r>
    </w:p>
    <w:p w14:paraId="327BAC16" w14:textId="2578836A" w:rsidR="00B12407" w:rsidRPr="00294C71" w:rsidRDefault="5D2E84F1" w:rsidP="02A20A92">
      <w:pPr>
        <w:pStyle w:val="1"/>
        <w:rPr>
          <w:rFonts w:asciiTheme="minorHAnsi" w:hAnsiTheme="minorHAnsi"/>
        </w:rPr>
      </w:pPr>
      <w:r w:rsidRPr="02A20A92">
        <w:rPr>
          <w:rFonts w:asciiTheme="minorHAnsi" w:hAnsiTheme="minorHAnsi"/>
        </w:rPr>
        <w:t>(3)</w:t>
      </w:r>
      <w:r w:rsidR="00B12407" w:rsidRPr="00294C71">
        <w:rPr>
          <w:rFonts w:asciiTheme="minorHAnsi" w:hAnsiTheme="minorHAnsi"/>
        </w:rPr>
        <w:tab/>
      </w:r>
      <w:r w:rsidR="1072C2C6" w:rsidRPr="02A20A92">
        <w:rPr>
          <w:rFonts w:asciiTheme="minorHAnsi" w:hAnsiTheme="minorHAnsi"/>
        </w:rPr>
        <w:t>The</w:t>
      </w:r>
      <w:r w:rsidRPr="02A20A92">
        <w:rPr>
          <w:rFonts w:asciiTheme="minorHAnsi" w:hAnsiTheme="minorHAnsi"/>
        </w:rPr>
        <w:t xml:space="preserve"> Pharmacy shall</w:t>
      </w:r>
      <w:r w:rsidR="5F67C5CE" w:rsidRPr="02A20A92">
        <w:rPr>
          <w:rFonts w:asciiTheme="minorHAnsi" w:hAnsiTheme="minorHAnsi"/>
        </w:rPr>
        <w:t xml:space="preserve"> have ready access </w:t>
      </w:r>
      <w:r w:rsidR="1981D500" w:rsidRPr="02A20A92">
        <w:rPr>
          <w:rFonts w:asciiTheme="minorHAnsi" w:hAnsiTheme="minorHAnsi"/>
        </w:rPr>
        <w:t xml:space="preserve">to references, </w:t>
      </w:r>
      <w:r w:rsidR="5F67C5CE" w:rsidRPr="02A20A92">
        <w:rPr>
          <w:rFonts w:asciiTheme="minorHAnsi" w:hAnsiTheme="minorHAnsi"/>
        </w:rPr>
        <w:t>to</w:t>
      </w:r>
      <w:r w:rsidR="1981D500" w:rsidRPr="02A20A92">
        <w:rPr>
          <w:rFonts w:asciiTheme="minorHAnsi" w:hAnsiTheme="minorHAnsi"/>
        </w:rPr>
        <w:t xml:space="preserve"> include</w:t>
      </w:r>
      <w:r w:rsidRPr="02A20A92">
        <w:rPr>
          <w:rFonts w:asciiTheme="minorHAnsi" w:hAnsiTheme="minorHAnsi"/>
        </w:rPr>
        <w:t xml:space="preserve"> at least one current referenc</w:t>
      </w:r>
      <w:r w:rsidR="7BBAF4B6" w:rsidRPr="02A20A92">
        <w:rPr>
          <w:rFonts w:asciiTheme="minorHAnsi" w:hAnsiTheme="minorHAnsi"/>
        </w:rPr>
        <w:t>e</w:t>
      </w:r>
      <w:r w:rsidR="00AE3083" w:rsidRPr="02A20A92">
        <w:rPr>
          <w:rStyle w:val="FootnoteReference"/>
          <w:rFonts w:asciiTheme="minorHAnsi" w:hAnsiTheme="minorHAnsi"/>
        </w:rPr>
        <w:footnoteReference w:id="111"/>
      </w:r>
      <w:r w:rsidR="25AE5594" w:rsidRPr="02A20A92">
        <w:rPr>
          <w:rFonts w:asciiTheme="minorHAnsi" w:hAnsiTheme="minorHAnsi"/>
        </w:rPr>
        <w:t xml:space="preserve"> </w:t>
      </w:r>
      <w:r w:rsidRPr="02A20A92">
        <w:rPr>
          <w:rFonts w:asciiTheme="minorHAnsi" w:hAnsiTheme="minorHAnsi"/>
        </w:rPr>
        <w:t>in each of the following</w:t>
      </w:r>
      <w:r w:rsidR="4826078D" w:rsidRPr="02A20A92">
        <w:rPr>
          <w:rFonts w:asciiTheme="minorHAnsi" w:hAnsiTheme="minorHAnsi"/>
        </w:rPr>
        <w:t xml:space="preserve"> </w:t>
      </w:r>
      <w:r w:rsidRPr="02A20A92">
        <w:rPr>
          <w:rFonts w:asciiTheme="minorHAnsi" w:hAnsiTheme="minorHAnsi"/>
        </w:rPr>
        <w:t>categories</w:t>
      </w:r>
      <w:r w:rsidR="6B5A1F87" w:rsidRPr="02A20A92">
        <w:rPr>
          <w:rFonts w:asciiTheme="minorHAnsi" w:hAnsiTheme="minorHAnsi"/>
        </w:rPr>
        <w:t>, if applicable to the services provided</w:t>
      </w:r>
      <w:r w:rsidRPr="02A20A92">
        <w:rPr>
          <w:rFonts w:asciiTheme="minorHAnsi" w:hAnsiTheme="minorHAnsi"/>
        </w:rPr>
        <w:t>:</w:t>
      </w:r>
    </w:p>
    <w:p w14:paraId="4D85A367" w14:textId="09F12EDB" w:rsidR="00B12407" w:rsidRPr="00294C71" w:rsidRDefault="00B12407" w:rsidP="007F5A26">
      <w:pPr>
        <w:pStyle w:val="i"/>
        <w:rPr>
          <w:rFonts w:asciiTheme="minorHAnsi" w:hAnsiTheme="minorHAnsi"/>
        </w:rPr>
      </w:pPr>
      <w:r w:rsidRPr="00294C71">
        <w:rPr>
          <w:rFonts w:asciiTheme="minorHAnsi" w:hAnsiTheme="minorHAnsi"/>
        </w:rPr>
        <w:t>(</w:t>
      </w:r>
      <w:r w:rsidR="007F5A26" w:rsidRPr="00294C71">
        <w:rPr>
          <w:rFonts w:asciiTheme="minorHAnsi" w:hAnsiTheme="minorHAnsi"/>
        </w:rPr>
        <w:t>i</w:t>
      </w:r>
      <w:r w:rsidRPr="00294C71">
        <w:rPr>
          <w:rFonts w:asciiTheme="minorHAnsi" w:hAnsiTheme="minorHAnsi"/>
        </w:rPr>
        <w:t>)</w:t>
      </w:r>
      <w:r w:rsidRPr="00294C71">
        <w:rPr>
          <w:rFonts w:asciiTheme="minorHAnsi" w:hAnsiTheme="minorHAnsi"/>
        </w:rPr>
        <w:tab/>
      </w:r>
      <w:r w:rsidR="00B65753">
        <w:rPr>
          <w:rFonts w:asciiTheme="minorHAnsi" w:hAnsiTheme="minorHAnsi"/>
        </w:rPr>
        <w:t>s</w:t>
      </w:r>
      <w:r w:rsidRPr="00294C71">
        <w:rPr>
          <w:rFonts w:asciiTheme="minorHAnsi" w:hAnsiTheme="minorHAnsi"/>
        </w:rPr>
        <w:t xml:space="preserve">tate and </w:t>
      </w:r>
      <w:r w:rsidR="00B65753">
        <w:rPr>
          <w:rFonts w:asciiTheme="minorHAnsi" w:hAnsiTheme="minorHAnsi"/>
        </w:rPr>
        <w:t>f</w:t>
      </w:r>
      <w:r w:rsidRPr="00294C71">
        <w:rPr>
          <w:rFonts w:asciiTheme="minorHAnsi" w:hAnsiTheme="minorHAnsi"/>
        </w:rPr>
        <w:t>ederal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laws relating to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xml:space="preserve"> and the legal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of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any rules or regulations adopted pursuant thereto;</w:t>
      </w:r>
    </w:p>
    <w:p w14:paraId="1ADA9756" w14:textId="77777777" w:rsidR="00B12407" w:rsidRPr="00294C71" w:rsidRDefault="00B12407" w:rsidP="007F5A26">
      <w:pPr>
        <w:pStyle w:val="i"/>
        <w:rPr>
          <w:rFonts w:asciiTheme="minorHAnsi" w:hAnsiTheme="minorHAnsi"/>
        </w:rPr>
      </w:pPr>
      <w:r w:rsidRPr="00294C71">
        <w:rPr>
          <w:rFonts w:asciiTheme="minorHAnsi" w:hAnsiTheme="minorHAnsi"/>
        </w:rPr>
        <w:t>(</w:t>
      </w:r>
      <w:r w:rsidR="007F5A26" w:rsidRPr="00294C71">
        <w:rPr>
          <w:rFonts w:asciiTheme="minorHAnsi" w:hAnsiTheme="minorHAnsi"/>
        </w:rPr>
        <w:t>ii</w:t>
      </w:r>
      <w:r w:rsidRPr="00294C71">
        <w:rPr>
          <w:rFonts w:asciiTheme="minorHAnsi" w:hAnsiTheme="minorHAnsi"/>
        </w:rPr>
        <w:t>)</w:t>
      </w:r>
      <w:r w:rsidRPr="00294C71">
        <w:rPr>
          <w:rFonts w:asciiTheme="minorHAnsi" w:hAnsiTheme="minorHAnsi"/>
        </w:rPr>
        <w:tab/>
        <w:t>pharmacology;</w:t>
      </w:r>
    </w:p>
    <w:p w14:paraId="4EEC8DD1" w14:textId="77777777" w:rsidR="00B12407" w:rsidRPr="00294C71" w:rsidRDefault="00B12407" w:rsidP="007F5A26">
      <w:pPr>
        <w:pStyle w:val="i"/>
        <w:rPr>
          <w:rFonts w:asciiTheme="minorHAnsi" w:hAnsiTheme="minorHAnsi"/>
        </w:rPr>
      </w:pPr>
      <w:r w:rsidRPr="00294C71">
        <w:rPr>
          <w:rFonts w:asciiTheme="minorHAnsi" w:hAnsiTheme="minorHAnsi"/>
        </w:rPr>
        <w:t>(</w:t>
      </w:r>
      <w:r w:rsidR="007F5A26" w:rsidRPr="00294C71">
        <w:rPr>
          <w:rFonts w:asciiTheme="minorHAnsi" w:hAnsiTheme="minorHAnsi"/>
        </w:rPr>
        <w:t>iii</w:t>
      </w:r>
      <w:r w:rsidRPr="00294C71">
        <w:rPr>
          <w:rFonts w:asciiTheme="minorHAnsi" w:hAnsiTheme="minorHAnsi"/>
        </w:rPr>
        <w:t>)</w:t>
      </w:r>
      <w:r w:rsidRPr="00294C71">
        <w:rPr>
          <w:rFonts w:asciiTheme="minorHAnsi" w:hAnsiTheme="minorHAnsi"/>
        </w:rPr>
        <w:tab/>
        <w:t>dosage and toxicology;</w:t>
      </w:r>
    </w:p>
    <w:p w14:paraId="64096104" w14:textId="6D1CD230" w:rsidR="00B12407" w:rsidRPr="00294C71" w:rsidRDefault="00B12407" w:rsidP="007F5A26">
      <w:pPr>
        <w:pStyle w:val="i"/>
        <w:rPr>
          <w:rFonts w:asciiTheme="minorHAnsi" w:hAnsiTheme="minorHAnsi"/>
        </w:rPr>
      </w:pPr>
      <w:r w:rsidRPr="134D7351">
        <w:rPr>
          <w:rFonts w:asciiTheme="minorHAnsi" w:hAnsiTheme="minorHAnsi"/>
        </w:rPr>
        <w:t>(</w:t>
      </w:r>
      <w:r w:rsidR="007F5A26" w:rsidRPr="134D7351">
        <w:rPr>
          <w:rFonts w:asciiTheme="minorHAnsi" w:hAnsiTheme="minorHAnsi"/>
        </w:rPr>
        <w:t>iv</w:t>
      </w:r>
      <w:r w:rsidRPr="134D7351">
        <w:rPr>
          <w:rFonts w:asciiTheme="minorHAnsi" w:hAnsiTheme="minorHAnsi"/>
        </w:rPr>
        <w:t>)</w:t>
      </w:r>
      <w:r w:rsidRPr="00294C71">
        <w:rPr>
          <w:rFonts w:asciiTheme="minorHAnsi" w:hAnsiTheme="minorHAnsi"/>
        </w:rPr>
        <w:tab/>
      </w:r>
      <w:r w:rsidR="005932D2" w:rsidRPr="134D7351">
        <w:rPr>
          <w:rFonts w:asciiTheme="minorHAnsi" w:hAnsiTheme="minorHAnsi"/>
        </w:rPr>
        <w:t xml:space="preserve">veterinary </w:t>
      </w:r>
      <w:r w:rsidR="000D3E44" w:rsidRPr="134D7351">
        <w:rPr>
          <w:rFonts w:asciiTheme="minorHAnsi" w:hAnsiTheme="minorHAnsi"/>
        </w:rPr>
        <w:t>D</w:t>
      </w:r>
      <w:r w:rsidR="005932D2" w:rsidRPr="134D7351">
        <w:rPr>
          <w:rFonts w:asciiTheme="minorHAnsi" w:hAnsiTheme="minorHAnsi"/>
        </w:rPr>
        <w:t>rugs</w:t>
      </w:r>
      <w:r w:rsidR="003B2798">
        <w:rPr>
          <w:rFonts w:asciiTheme="minorHAnsi" w:hAnsiTheme="minorHAnsi"/>
        </w:rPr>
        <w:t>;</w:t>
      </w:r>
      <w:r w:rsidR="00A45D29" w:rsidRPr="134D7351">
        <w:rPr>
          <w:rFonts w:asciiTheme="minorHAnsi" w:hAnsiTheme="minorHAnsi"/>
        </w:rPr>
        <w:fldChar w:fldCharType="begin"/>
      </w:r>
      <w:r w:rsidR="00A45D29" w:rsidRPr="134D7351">
        <w:rPr>
          <w:rFonts w:asciiTheme="minorHAnsi" w:hAnsiTheme="minorHAnsi"/>
        </w:rPr>
        <w:instrText xml:space="preserve"> drug" </w:instrText>
      </w:r>
      <w:r w:rsidR="00A45D29" w:rsidRPr="134D7351">
        <w:rPr>
          <w:rFonts w:asciiTheme="minorHAnsi" w:hAnsiTheme="minorHAnsi"/>
        </w:rPr>
        <w:fldChar w:fldCharType="end"/>
      </w:r>
      <w:r w:rsidR="005932D2" w:rsidRPr="134D7351">
        <w:rPr>
          <w:rStyle w:val="FootnoteReference"/>
          <w:rFonts w:asciiTheme="minorHAnsi" w:hAnsiTheme="minorHAnsi"/>
        </w:rPr>
        <w:footnoteReference w:id="112"/>
      </w:r>
      <w:r w:rsidR="005932D2" w:rsidRPr="134D7351">
        <w:rPr>
          <w:rFonts w:asciiTheme="minorHAnsi" w:hAnsiTheme="minorHAnsi"/>
        </w:rPr>
        <w:t xml:space="preserve"> and</w:t>
      </w:r>
    </w:p>
    <w:p w14:paraId="56DBCB57" w14:textId="39F00ACF" w:rsidR="005932D2" w:rsidRPr="00294C71" w:rsidRDefault="005932D2" w:rsidP="007F5A26">
      <w:pPr>
        <w:pStyle w:val="i"/>
        <w:rPr>
          <w:rFonts w:asciiTheme="minorHAnsi" w:hAnsiTheme="minorHAnsi"/>
        </w:rPr>
      </w:pPr>
      <w:r w:rsidRPr="00294C71">
        <w:rPr>
          <w:rFonts w:asciiTheme="minorHAnsi" w:hAnsiTheme="minorHAnsi"/>
        </w:rPr>
        <w:t>(v)</w:t>
      </w:r>
      <w:r w:rsidR="00C827DA">
        <w:rPr>
          <w:rFonts w:asciiTheme="minorHAnsi" w:hAnsiTheme="minorHAnsi"/>
        </w:rPr>
        <w:tab/>
      </w:r>
      <w:r w:rsidRPr="00294C71">
        <w:rPr>
          <w:rFonts w:asciiTheme="minorHAnsi" w:hAnsiTheme="minorHAnsi"/>
        </w:rPr>
        <w:t>general</w:t>
      </w:r>
      <w:r w:rsidR="00910DC2" w:rsidRPr="00294C71">
        <w:rPr>
          <w:rFonts w:asciiTheme="minorHAnsi" w:hAnsiTheme="minorHAnsi"/>
        </w:rPr>
        <w:t>.</w:t>
      </w:r>
    </w:p>
    <w:p w14:paraId="4914B03B" w14:textId="09BBCFDD" w:rsidR="005154EA" w:rsidRPr="00294C71" w:rsidRDefault="5D2E84F1" w:rsidP="02A20A92">
      <w:pPr>
        <w:pStyle w:val="1"/>
        <w:tabs>
          <w:tab w:val="left" w:pos="2520"/>
        </w:tabs>
        <w:rPr>
          <w:rFonts w:asciiTheme="minorHAnsi" w:hAnsiTheme="minorHAnsi"/>
        </w:rPr>
      </w:pPr>
      <w:r w:rsidRPr="02A20A92">
        <w:rPr>
          <w:rFonts w:asciiTheme="minorHAnsi" w:hAnsiTheme="minorHAnsi"/>
        </w:rPr>
        <w:t>(4)</w:t>
      </w:r>
      <w:r w:rsidR="00B12407" w:rsidRPr="00294C71">
        <w:rPr>
          <w:rFonts w:asciiTheme="minorHAnsi" w:hAnsiTheme="minorHAnsi"/>
        </w:rPr>
        <w:tab/>
      </w:r>
      <w:r w:rsidR="38023C4B" w:rsidRPr="02A20A92">
        <w:rPr>
          <w:rFonts w:asciiTheme="minorHAnsi" w:hAnsiTheme="minorHAnsi"/>
        </w:rPr>
        <w:t xml:space="preserve">The </w:t>
      </w:r>
      <w:r w:rsidRPr="02A20A92">
        <w:rPr>
          <w:rFonts w:asciiTheme="minorHAnsi" w:hAnsiTheme="minorHAnsi"/>
        </w:rPr>
        <w:t>Pharmacy shall maintain patient-oriented reference material for guidance in proper Drug</w:t>
      </w:r>
      <w:r w:rsidR="00397626" w:rsidRPr="02A20A92">
        <w:rPr>
          <w:rFonts w:asciiTheme="minorHAnsi" w:hAnsiTheme="minorHAnsi"/>
        </w:rPr>
        <w:fldChar w:fldCharType="begin"/>
      </w:r>
      <w:r w:rsidR="00397626" w:rsidRPr="02A20A92">
        <w:rPr>
          <w:rFonts w:asciiTheme="minorHAnsi" w:hAnsiTheme="minorHAnsi"/>
        </w:rPr>
        <w:instrText xml:space="preserve"> drug" </w:instrText>
      </w:r>
      <w:r w:rsidR="00397626" w:rsidRPr="02A20A92">
        <w:rPr>
          <w:rFonts w:asciiTheme="minorHAnsi" w:hAnsiTheme="minorHAnsi"/>
        </w:rPr>
        <w:fldChar w:fldCharType="end"/>
      </w:r>
      <w:r w:rsidRPr="02A20A92">
        <w:rPr>
          <w:rFonts w:asciiTheme="minorHAnsi" w:hAnsiTheme="minorHAnsi"/>
        </w:rPr>
        <w:t xml:space="preserve"> usage.</w:t>
      </w:r>
      <w:r w:rsidR="005154EA" w:rsidRPr="02A20A92">
        <w:rPr>
          <w:rStyle w:val="FootnoteReference"/>
          <w:rFonts w:asciiTheme="minorHAnsi" w:hAnsiTheme="minorHAnsi"/>
        </w:rPr>
        <w:footnoteReference w:id="113"/>
      </w:r>
    </w:p>
    <w:p w14:paraId="39B9A94A" w14:textId="56EC54EC" w:rsidR="00B12407" w:rsidRPr="00294C71" w:rsidRDefault="00B12407" w:rsidP="007F5A26">
      <w:pPr>
        <w:pStyle w:val="1"/>
        <w:rPr>
          <w:rFonts w:asciiTheme="minorHAnsi" w:hAnsiTheme="minorHAnsi"/>
        </w:rPr>
      </w:pPr>
      <w:r w:rsidRPr="00294C71">
        <w:rPr>
          <w:rFonts w:asciiTheme="minorHAnsi" w:hAnsiTheme="minorHAnsi"/>
        </w:rPr>
        <w:t>(5)</w:t>
      </w:r>
      <w:r w:rsidRPr="00294C71">
        <w:rPr>
          <w:rFonts w:asciiTheme="minorHAnsi" w:hAnsiTheme="minorHAnsi"/>
        </w:rPr>
        <w:tab/>
        <w:t>Each Person involved in the development, maintenance, or use of a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formulary shall maintain a currently accepted reference containing guidelines for a sound Drug formulary system. </w:t>
      </w:r>
    </w:p>
    <w:p w14:paraId="22A05E44" w14:textId="16B2610B" w:rsidR="00B12407" w:rsidRPr="00294C71" w:rsidRDefault="00B12407" w:rsidP="20DDCF6D">
      <w:pPr>
        <w:pStyle w:val="1"/>
        <w:rPr>
          <w:rFonts w:asciiTheme="minorHAnsi" w:hAnsiTheme="minorHAnsi"/>
        </w:rPr>
      </w:pPr>
      <w:r w:rsidRPr="20DDCF6D">
        <w:rPr>
          <w:rFonts w:asciiTheme="minorHAnsi" w:hAnsiTheme="minorHAnsi"/>
        </w:rPr>
        <w:t>(6)</w:t>
      </w:r>
      <w:r>
        <w:tab/>
      </w:r>
      <w:r w:rsidRPr="20DDCF6D">
        <w:rPr>
          <w:rFonts w:asciiTheme="minorHAnsi" w:hAnsiTheme="minorHAnsi"/>
        </w:rPr>
        <w:t>All areas where Drugs</w:t>
      </w:r>
      <w:r w:rsidRPr="20DDCF6D">
        <w:rPr>
          <w:rFonts w:asciiTheme="minorHAnsi" w:hAnsiTheme="minorHAnsi"/>
        </w:rPr>
        <w:fldChar w:fldCharType="begin"/>
      </w:r>
      <w:r w:rsidRPr="20DDCF6D">
        <w:rPr>
          <w:rFonts w:asciiTheme="minorHAnsi" w:hAnsiTheme="minorHAnsi"/>
        </w:rPr>
        <w:instrText xml:space="preserve"> drug" </w:instrText>
      </w:r>
      <w:r w:rsidRPr="20DDCF6D">
        <w:rPr>
          <w:rFonts w:asciiTheme="minorHAnsi" w:hAnsiTheme="minorHAnsi"/>
        </w:rPr>
        <w:fldChar w:fldCharType="end"/>
      </w:r>
      <w:r w:rsidRPr="20DDCF6D">
        <w:rPr>
          <w:rFonts w:asciiTheme="minorHAnsi" w:hAnsiTheme="minorHAnsi"/>
        </w:rPr>
        <w:t xml:space="preserve"> and Devices</w:t>
      </w:r>
      <w:r w:rsidRPr="20DDCF6D">
        <w:rPr>
          <w:rFonts w:asciiTheme="minorHAnsi" w:hAnsiTheme="minorHAnsi"/>
        </w:rPr>
        <w:fldChar w:fldCharType="begin"/>
      </w:r>
      <w:r w:rsidRPr="20DDCF6D">
        <w:rPr>
          <w:rFonts w:asciiTheme="minorHAnsi" w:hAnsiTheme="minorHAnsi"/>
        </w:rPr>
        <w:instrText xml:space="preserve"> device" </w:instrText>
      </w:r>
      <w:r w:rsidRPr="20DDCF6D">
        <w:rPr>
          <w:rFonts w:asciiTheme="minorHAnsi" w:hAnsiTheme="minorHAnsi"/>
        </w:rPr>
        <w:fldChar w:fldCharType="end"/>
      </w:r>
      <w:r w:rsidRPr="20DDCF6D">
        <w:rPr>
          <w:rFonts w:asciiTheme="minorHAnsi" w:hAnsiTheme="minorHAnsi"/>
        </w:rPr>
        <w:t xml:space="preserve"> are stored shall be dry, well lighted, well ventilated, and maintained in a clean and orderly condition. Storage areas shall be maintained at temperatures which will ensure the integrity of the Drugs</w:t>
      </w:r>
      <w:r w:rsidRPr="20DDCF6D">
        <w:rPr>
          <w:rFonts w:asciiTheme="minorHAnsi" w:hAnsiTheme="minorHAnsi"/>
        </w:rPr>
        <w:fldChar w:fldCharType="begin"/>
      </w:r>
      <w:r w:rsidRPr="20DDCF6D">
        <w:rPr>
          <w:rFonts w:asciiTheme="minorHAnsi" w:hAnsiTheme="minorHAnsi"/>
        </w:rPr>
        <w:instrText xml:space="preserve"> drug" </w:instrText>
      </w:r>
      <w:r w:rsidRPr="20DDCF6D">
        <w:rPr>
          <w:rFonts w:asciiTheme="minorHAnsi" w:hAnsiTheme="minorHAnsi"/>
        </w:rPr>
        <w:fldChar w:fldCharType="end"/>
      </w:r>
      <w:r w:rsidRPr="20DDCF6D">
        <w:rPr>
          <w:rFonts w:asciiTheme="minorHAnsi" w:hAnsiTheme="minorHAnsi"/>
        </w:rPr>
        <w:t xml:space="preserve"> prior to their Dispensing</w:t>
      </w:r>
      <w:r w:rsidRPr="20DDCF6D">
        <w:rPr>
          <w:rFonts w:asciiTheme="minorHAnsi" w:hAnsiTheme="minorHAnsi"/>
        </w:rPr>
        <w:fldChar w:fldCharType="begin"/>
      </w:r>
      <w:r w:rsidRPr="20DDCF6D">
        <w:rPr>
          <w:rFonts w:asciiTheme="minorHAnsi" w:hAnsiTheme="minorHAnsi"/>
        </w:rPr>
        <w:instrText xml:space="preserve"> dispensing” </w:instrText>
      </w:r>
      <w:r w:rsidRPr="20DDCF6D">
        <w:rPr>
          <w:rFonts w:asciiTheme="minorHAnsi" w:hAnsiTheme="minorHAnsi"/>
        </w:rPr>
        <w:fldChar w:fldCharType="end"/>
      </w:r>
      <w:r w:rsidRPr="20DDCF6D">
        <w:rPr>
          <w:rFonts w:asciiTheme="minorHAnsi" w:hAnsiTheme="minorHAnsi"/>
        </w:rPr>
        <w:t xml:space="preserve"> as stipulated by the United States Pharmacopeia</w:t>
      </w:r>
      <w:r w:rsidR="005E0973">
        <w:rPr>
          <w:rFonts w:asciiTheme="minorHAnsi" w:hAnsiTheme="minorHAnsi"/>
        </w:rPr>
        <w:t xml:space="preserve"> </w:t>
      </w:r>
      <w:r w:rsidRPr="20DDCF6D">
        <w:rPr>
          <w:rFonts w:asciiTheme="minorHAnsi" w:hAnsiTheme="minorHAnsi"/>
        </w:rPr>
        <w:fldChar w:fldCharType="begin"/>
      </w:r>
      <w:r w:rsidRPr="20DDCF6D">
        <w:rPr>
          <w:rFonts w:asciiTheme="minorHAnsi" w:hAnsiTheme="minorHAnsi"/>
        </w:rPr>
        <w:instrText xml:space="preserve"> United States Pharmacopeia" </w:instrText>
      </w:r>
      <w:r w:rsidRPr="20DDCF6D">
        <w:rPr>
          <w:rFonts w:asciiTheme="minorHAnsi" w:hAnsiTheme="minorHAnsi"/>
        </w:rPr>
        <w:fldChar w:fldCharType="end"/>
      </w:r>
      <w:r w:rsidRPr="20DDCF6D">
        <w:rPr>
          <w:rFonts w:asciiTheme="minorHAnsi" w:hAnsiTheme="minorHAnsi"/>
        </w:rPr>
        <w:t>–</w:t>
      </w:r>
      <w:r w:rsidR="005E0973">
        <w:rPr>
          <w:rFonts w:asciiTheme="minorHAnsi" w:hAnsiTheme="minorHAnsi"/>
        </w:rPr>
        <w:t xml:space="preserve"> </w:t>
      </w:r>
      <w:r w:rsidRPr="20DDCF6D">
        <w:rPr>
          <w:rFonts w:asciiTheme="minorHAnsi" w:hAnsiTheme="minorHAnsi"/>
        </w:rPr>
        <w:t>National Formulary (USP</w:t>
      </w:r>
      <w:r w:rsidRPr="20DDCF6D">
        <w:rPr>
          <w:rFonts w:asciiTheme="minorHAnsi" w:hAnsiTheme="minorHAnsi"/>
        </w:rPr>
        <w:fldChar w:fldCharType="begin"/>
      </w:r>
      <w:r w:rsidRPr="20DDCF6D">
        <w:rPr>
          <w:rFonts w:asciiTheme="minorHAnsi" w:hAnsiTheme="minorHAnsi"/>
        </w:rPr>
        <w:instrText xml:space="preserve"> United States Pharmacopeia" </w:instrText>
      </w:r>
      <w:r w:rsidRPr="20DDCF6D">
        <w:rPr>
          <w:rFonts w:asciiTheme="minorHAnsi" w:hAnsiTheme="minorHAnsi"/>
        </w:rPr>
        <w:fldChar w:fldCharType="end"/>
      </w:r>
      <w:r w:rsidRPr="20DDCF6D">
        <w:rPr>
          <w:rFonts w:asciiTheme="minorHAnsi" w:hAnsiTheme="minorHAnsi"/>
        </w:rPr>
        <w:t>-NF) and/or the Manufacturer’s or Distributor’s Product Labeling</w:t>
      </w:r>
      <w:r w:rsidRPr="20DDCF6D">
        <w:rPr>
          <w:rFonts w:asciiTheme="minorHAnsi" w:hAnsiTheme="minorHAnsi"/>
        </w:rPr>
        <w:fldChar w:fldCharType="begin"/>
      </w:r>
      <w:r w:rsidRPr="20DDCF6D">
        <w:rPr>
          <w:rFonts w:asciiTheme="minorHAnsi" w:hAnsiTheme="minorHAnsi"/>
        </w:rPr>
        <w:instrText xml:space="preserve"> labeling" </w:instrText>
      </w:r>
      <w:r w:rsidRPr="20DDCF6D">
        <w:rPr>
          <w:rFonts w:asciiTheme="minorHAnsi" w:hAnsiTheme="minorHAnsi"/>
        </w:rPr>
        <w:fldChar w:fldCharType="end"/>
      </w:r>
      <w:r w:rsidRPr="20DDCF6D">
        <w:rPr>
          <w:rFonts w:asciiTheme="minorHAnsi" w:hAnsiTheme="minorHAnsi"/>
        </w:rPr>
        <w:t xml:space="preserve"> unless otherwise indicated by the Board</w:t>
      </w:r>
      <w:r w:rsidRPr="20DDCF6D">
        <w:rPr>
          <w:rFonts w:asciiTheme="minorHAnsi" w:hAnsiTheme="minorHAnsi"/>
        </w:rPr>
        <w:fldChar w:fldCharType="begin"/>
      </w:r>
      <w:r w:rsidRPr="20DDCF6D">
        <w:rPr>
          <w:rFonts w:asciiTheme="minorHAnsi" w:hAnsiTheme="minorHAnsi"/>
        </w:rPr>
        <w:instrText xml:space="preserve"> board of pharmacy" </w:instrText>
      </w:r>
      <w:r w:rsidRPr="20DDCF6D">
        <w:rPr>
          <w:rFonts w:asciiTheme="minorHAnsi" w:hAnsiTheme="minorHAnsi"/>
        </w:rPr>
        <w:fldChar w:fldCharType="end"/>
      </w:r>
      <w:r w:rsidRPr="20DDCF6D">
        <w:rPr>
          <w:rFonts w:asciiTheme="minorHAnsi" w:hAnsiTheme="minorHAnsi"/>
        </w:rPr>
        <w:t>.</w:t>
      </w:r>
    </w:p>
    <w:p w14:paraId="7D4D1D22" w14:textId="052209A3" w:rsidR="00B12407" w:rsidRPr="00294C71" w:rsidRDefault="5D2E84F1" w:rsidP="02A20A92">
      <w:pPr>
        <w:pStyle w:val="1"/>
        <w:rPr>
          <w:rFonts w:asciiTheme="minorHAnsi" w:hAnsiTheme="minorHAnsi"/>
        </w:rPr>
      </w:pPr>
      <w:r w:rsidRPr="02A20A92">
        <w:rPr>
          <w:rFonts w:asciiTheme="minorHAnsi" w:hAnsiTheme="minorHAnsi"/>
        </w:rPr>
        <w:lastRenderedPageBreak/>
        <w:t>(7)</w:t>
      </w:r>
      <w:r w:rsidR="00B12407">
        <w:tab/>
      </w:r>
      <w:r w:rsidR="28CD5C70" w:rsidRPr="02A20A92">
        <w:rPr>
          <w:rFonts w:asciiTheme="minorHAnsi" w:hAnsiTheme="minorHAnsi"/>
        </w:rPr>
        <w:t>The</w:t>
      </w:r>
      <w:r w:rsidRPr="02A20A92">
        <w:rPr>
          <w:rFonts w:asciiTheme="minorHAnsi" w:hAnsiTheme="minorHAnsi"/>
        </w:rPr>
        <w:t xml:space="preserve"> Pharmacy shall have access to a sink with hot and cold running water that is convenient to the Compounding</w:t>
      </w:r>
      <w:r w:rsidR="00B12407" w:rsidRPr="02A20A92">
        <w:rPr>
          <w:rFonts w:asciiTheme="minorHAnsi" w:hAnsiTheme="minorHAnsi"/>
        </w:rPr>
        <w:fldChar w:fldCharType="begin"/>
      </w:r>
      <w:r w:rsidR="00B12407" w:rsidRPr="02A20A92">
        <w:rPr>
          <w:rFonts w:asciiTheme="minorHAnsi" w:hAnsiTheme="minorHAnsi"/>
        </w:rPr>
        <w:instrText xml:space="preserve"> compounding" </w:instrText>
      </w:r>
      <w:r w:rsidR="00B12407" w:rsidRPr="02A20A92">
        <w:rPr>
          <w:rFonts w:asciiTheme="minorHAnsi" w:hAnsiTheme="minorHAnsi"/>
        </w:rPr>
        <w:fldChar w:fldCharType="end"/>
      </w:r>
      <w:r w:rsidRPr="02A20A92">
        <w:rPr>
          <w:rFonts w:asciiTheme="minorHAnsi" w:hAnsiTheme="minorHAnsi"/>
        </w:rPr>
        <w:t xml:space="preserve"> area for the purpose of hand scrubs prior to Compounding</w:t>
      </w:r>
      <w:r w:rsidR="00B12407" w:rsidRPr="02A20A92">
        <w:rPr>
          <w:rFonts w:asciiTheme="minorHAnsi" w:hAnsiTheme="minorHAnsi"/>
        </w:rPr>
        <w:fldChar w:fldCharType="begin"/>
      </w:r>
      <w:r w:rsidR="00B12407" w:rsidRPr="02A20A92">
        <w:rPr>
          <w:rFonts w:asciiTheme="minorHAnsi" w:hAnsiTheme="minorHAnsi"/>
        </w:rPr>
        <w:instrText xml:space="preserve"> compounding" </w:instrText>
      </w:r>
      <w:r w:rsidR="00B12407" w:rsidRPr="02A20A92">
        <w:rPr>
          <w:rFonts w:asciiTheme="minorHAnsi" w:hAnsiTheme="minorHAnsi"/>
        </w:rPr>
        <w:fldChar w:fldCharType="end"/>
      </w:r>
      <w:r w:rsidRPr="02A20A92">
        <w:rPr>
          <w:rFonts w:asciiTheme="minorHAnsi" w:hAnsiTheme="minorHAnsi"/>
        </w:rPr>
        <w:t>.</w:t>
      </w:r>
    </w:p>
    <w:p w14:paraId="1CA72530" w14:textId="1B166297" w:rsidR="00B12407" w:rsidRPr="00294C71" w:rsidRDefault="07720E45" w:rsidP="00C81B1C">
      <w:pPr>
        <w:pStyle w:val="1"/>
        <w:spacing w:line="259" w:lineRule="auto"/>
        <w:rPr>
          <w:rFonts w:asciiTheme="minorHAnsi" w:hAnsiTheme="minorHAnsi"/>
          <w:szCs w:val="22"/>
        </w:rPr>
      </w:pPr>
      <w:r w:rsidRPr="02A20A92">
        <w:rPr>
          <w:rFonts w:asciiTheme="minorHAnsi" w:hAnsiTheme="minorHAnsi"/>
        </w:rPr>
        <w:t>(8)</w:t>
      </w:r>
      <w:r w:rsidR="00B82911">
        <w:tab/>
      </w:r>
      <w:r w:rsidR="213157A7" w:rsidRPr="02A20A92">
        <w:rPr>
          <w:rFonts w:asciiTheme="minorHAnsi" w:hAnsiTheme="minorHAnsi"/>
        </w:rPr>
        <w:t>The</w:t>
      </w:r>
      <w:r w:rsidR="5D2E84F1" w:rsidRPr="02A20A92">
        <w:rPr>
          <w:rFonts w:asciiTheme="minorHAnsi" w:hAnsiTheme="minorHAnsi"/>
        </w:rPr>
        <w:t xml:space="preserve"> Pharmacy shall carry and utilize the equipment and supplies necessary to conduct a Pharmacy in a manner that is in the best interest of the patients served and to comply with all </w:t>
      </w:r>
      <w:r w:rsidR="00B65753">
        <w:rPr>
          <w:rFonts w:asciiTheme="minorHAnsi" w:hAnsiTheme="minorHAnsi"/>
        </w:rPr>
        <w:t>s</w:t>
      </w:r>
      <w:r w:rsidR="5D2E84F1" w:rsidRPr="02A20A92">
        <w:rPr>
          <w:rFonts w:asciiTheme="minorHAnsi" w:hAnsiTheme="minorHAnsi"/>
        </w:rPr>
        <w:t xml:space="preserve">tate and </w:t>
      </w:r>
      <w:r w:rsidR="00B65753">
        <w:rPr>
          <w:rFonts w:asciiTheme="minorHAnsi" w:hAnsiTheme="minorHAnsi"/>
        </w:rPr>
        <w:t>f</w:t>
      </w:r>
      <w:r w:rsidR="5D2E84F1" w:rsidRPr="02A20A92">
        <w:rPr>
          <w:rFonts w:asciiTheme="minorHAnsi" w:hAnsiTheme="minorHAnsi"/>
        </w:rPr>
        <w:t>ederal laws.</w:t>
      </w:r>
    </w:p>
    <w:p w14:paraId="534A5DA1" w14:textId="42F718E8" w:rsidR="00B12407" w:rsidRPr="00294C71" w:rsidRDefault="00B82911" w:rsidP="007F5A26">
      <w:pPr>
        <w:pStyle w:val="1"/>
        <w:rPr>
          <w:rFonts w:asciiTheme="minorHAnsi" w:hAnsiTheme="minorHAnsi"/>
        </w:rPr>
      </w:pPr>
      <w:r w:rsidRPr="00294C71">
        <w:rPr>
          <w:rFonts w:asciiTheme="minorHAnsi" w:hAnsiTheme="minorHAnsi"/>
        </w:rPr>
        <w:t>(9)</w:t>
      </w:r>
      <w:r w:rsidR="00B12407" w:rsidRPr="00294C71">
        <w:rPr>
          <w:rFonts w:asciiTheme="minorHAnsi" w:hAnsiTheme="minorHAnsi"/>
        </w:rPr>
        <w:tab/>
        <w:t>The Pharmacy shall provide a means for patients to prevent disclosure of Confidential Information or personally identifiable information that was obtained or collected by the Pharmacist or Pharmacy incidental to the Delivery of Pharmacist Care</w:t>
      </w:r>
      <w:r w:rsidR="00F477AC" w:rsidRPr="00294C71">
        <w:rPr>
          <w:rFonts w:asciiTheme="minorHAnsi" w:hAnsiTheme="minorHAnsi"/>
        </w:rPr>
        <w:t xml:space="preserve"> Services</w:t>
      </w:r>
      <w:r w:rsidR="00397626" w:rsidRPr="00294C71">
        <w:rPr>
          <w:rFonts w:asciiTheme="minorHAnsi" w:hAnsiTheme="minorHAnsi"/>
        </w:rPr>
        <w:fldChar w:fldCharType="begin"/>
      </w:r>
      <w:r w:rsidR="00397626" w:rsidRPr="00294C71">
        <w:rPr>
          <w:rFonts w:asciiTheme="minorHAnsi" w:hAnsiTheme="minorHAnsi"/>
        </w:rPr>
        <w:instrText xml:space="preserve"> pharmacist care" </w:instrText>
      </w:r>
      <w:r w:rsidR="00397626" w:rsidRPr="00294C71">
        <w:rPr>
          <w:rFonts w:asciiTheme="minorHAnsi" w:hAnsiTheme="minorHAnsi"/>
        </w:rPr>
        <w:fldChar w:fldCharType="end"/>
      </w:r>
      <w:r w:rsidR="00B12407" w:rsidRPr="00294C71">
        <w:rPr>
          <w:rFonts w:asciiTheme="minorHAnsi" w:hAnsiTheme="minorHAnsi"/>
        </w:rPr>
        <w:t xml:space="preserve"> other than as authorized by law or rules of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00B12407" w:rsidRPr="00294C71">
        <w:rPr>
          <w:rFonts w:asciiTheme="minorHAnsi" w:hAnsiTheme="minorHAnsi"/>
        </w:rPr>
        <w:t>.</w:t>
      </w:r>
    </w:p>
    <w:p w14:paraId="66F6D65B" w14:textId="429311FD" w:rsidR="0055740B" w:rsidRPr="00294C71" w:rsidRDefault="00B82911" w:rsidP="007F5A26">
      <w:pPr>
        <w:pStyle w:val="1"/>
        <w:rPr>
          <w:rFonts w:asciiTheme="minorHAnsi" w:hAnsiTheme="minorHAnsi"/>
        </w:rPr>
      </w:pPr>
      <w:r w:rsidRPr="00294C71">
        <w:rPr>
          <w:rFonts w:asciiTheme="minorHAnsi" w:hAnsiTheme="minorHAnsi"/>
        </w:rPr>
        <w:t>(10)</w:t>
      </w:r>
      <w:r w:rsidR="00044946" w:rsidRPr="00294C71">
        <w:rPr>
          <w:rFonts w:asciiTheme="minorHAnsi" w:hAnsiTheme="minorHAnsi"/>
        </w:rPr>
        <w:tab/>
        <w:t>The Pharmacy, if conducting business over the Internet, shall be accredited by a program approved by the Board</w:t>
      </w:r>
      <w:r w:rsidR="00C3782A">
        <w:rPr>
          <w:rStyle w:val="FootnoteReference"/>
          <w:rFonts w:asciiTheme="minorHAnsi" w:hAnsiTheme="minorHAnsi"/>
        </w:rPr>
        <w:footnoteReference w:id="114"/>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00044946" w:rsidRPr="00294C71">
        <w:rPr>
          <w:rFonts w:asciiTheme="minorHAnsi" w:hAnsiTheme="minorHAnsi"/>
        </w:rPr>
        <w:t>.</w:t>
      </w:r>
    </w:p>
    <w:p w14:paraId="2551FE0F" w14:textId="105F0025" w:rsidR="00B12407" w:rsidRDefault="5E562C64" w:rsidP="02A20A92">
      <w:pPr>
        <w:pStyle w:val="1"/>
        <w:tabs>
          <w:tab w:val="clear" w:pos="360"/>
        </w:tabs>
        <w:ind w:left="900" w:hanging="900"/>
        <w:rPr>
          <w:rFonts w:asciiTheme="minorHAnsi" w:hAnsiTheme="minorHAnsi"/>
        </w:rPr>
      </w:pPr>
      <w:r w:rsidRPr="02A20A92">
        <w:rPr>
          <w:rFonts w:asciiTheme="minorHAnsi" w:hAnsiTheme="minorHAnsi"/>
        </w:rPr>
        <w:t>(e)</w:t>
      </w:r>
      <w:r w:rsidR="005158C4">
        <w:tab/>
      </w:r>
      <w:r w:rsidR="2190787E" w:rsidRPr="02A20A92">
        <w:rPr>
          <w:rFonts w:asciiTheme="minorHAnsi" w:hAnsiTheme="minorHAnsi"/>
        </w:rPr>
        <w:t>Upon renewal, the licensee shall provide to the Board</w:t>
      </w:r>
      <w:r w:rsidR="005158C4" w:rsidRPr="02A20A92">
        <w:rPr>
          <w:rFonts w:asciiTheme="minorHAnsi" w:hAnsiTheme="minorHAnsi"/>
        </w:rPr>
        <w:fldChar w:fldCharType="begin"/>
      </w:r>
      <w:r w:rsidR="005158C4" w:rsidRPr="02A20A92">
        <w:rPr>
          <w:rFonts w:asciiTheme="minorHAnsi" w:hAnsiTheme="minorHAnsi"/>
        </w:rPr>
        <w:instrText xml:space="preserve"> board of pharmacy" </w:instrText>
      </w:r>
      <w:r w:rsidR="005158C4" w:rsidRPr="02A20A92">
        <w:rPr>
          <w:rFonts w:asciiTheme="minorHAnsi" w:hAnsiTheme="minorHAnsi"/>
        </w:rPr>
        <w:fldChar w:fldCharType="end"/>
      </w:r>
      <w:r w:rsidR="2190787E" w:rsidRPr="02A20A92">
        <w:rPr>
          <w:rFonts w:asciiTheme="minorHAnsi" w:hAnsiTheme="minorHAnsi"/>
        </w:rPr>
        <w:t xml:space="preserve"> the NABP</w:t>
      </w:r>
      <w:r w:rsidR="005158C4" w:rsidRPr="02A20A92">
        <w:rPr>
          <w:rFonts w:asciiTheme="minorHAnsi" w:hAnsiTheme="minorHAnsi"/>
        </w:rPr>
        <w:fldChar w:fldCharType="begin"/>
      </w:r>
      <w:r w:rsidR="005158C4" w:rsidRPr="02A20A92">
        <w:rPr>
          <w:rFonts w:asciiTheme="minorHAnsi" w:hAnsiTheme="minorHAnsi"/>
        </w:rPr>
        <w:instrText xml:space="preserve"> NABP" </w:instrText>
      </w:r>
      <w:r w:rsidR="005158C4" w:rsidRPr="02A20A92">
        <w:rPr>
          <w:rFonts w:asciiTheme="minorHAnsi" w:hAnsiTheme="minorHAnsi"/>
        </w:rPr>
        <w:fldChar w:fldCharType="end"/>
      </w:r>
      <w:r w:rsidR="2190787E" w:rsidRPr="02A20A92">
        <w:rPr>
          <w:rFonts w:asciiTheme="minorHAnsi" w:hAnsiTheme="minorHAnsi"/>
        </w:rPr>
        <w:t xml:space="preserve"> e-</w:t>
      </w:r>
      <w:r w:rsidR="502386AE" w:rsidRPr="02A20A92">
        <w:rPr>
          <w:rFonts w:asciiTheme="minorHAnsi" w:hAnsiTheme="minorHAnsi"/>
        </w:rPr>
        <w:t>P</w:t>
      </w:r>
      <w:r w:rsidR="2190787E" w:rsidRPr="02A20A92">
        <w:rPr>
          <w:rFonts w:asciiTheme="minorHAnsi" w:hAnsiTheme="minorHAnsi"/>
        </w:rPr>
        <w:t>rofile ID of the Pharmacy and the Pharmacist-in-Charge</w:t>
      </w:r>
      <w:r w:rsidR="00B6579A">
        <w:rPr>
          <w:rFonts w:asciiTheme="minorHAnsi" w:hAnsiTheme="minorHAnsi"/>
        </w:rPr>
        <w:t>.</w:t>
      </w:r>
      <w:r w:rsidR="005158C4" w:rsidRPr="02A20A92">
        <w:rPr>
          <w:rFonts w:asciiTheme="minorHAnsi" w:hAnsiTheme="minorHAnsi"/>
        </w:rPr>
        <w:fldChar w:fldCharType="begin"/>
      </w:r>
      <w:r w:rsidR="005158C4" w:rsidRPr="02A20A92">
        <w:rPr>
          <w:rFonts w:asciiTheme="minorHAnsi" w:hAnsiTheme="minorHAnsi"/>
        </w:rPr>
        <w:instrText xml:space="preserve"> pharmacist-in-charge" </w:instrText>
      </w:r>
      <w:r w:rsidR="005158C4" w:rsidRPr="02A20A92">
        <w:rPr>
          <w:rFonts w:asciiTheme="minorHAnsi" w:hAnsiTheme="minorHAnsi"/>
        </w:rPr>
        <w:fldChar w:fldCharType="end"/>
      </w:r>
    </w:p>
    <w:p w14:paraId="2853A581" w14:textId="77777777" w:rsidR="00922666" w:rsidRPr="00294C71" w:rsidRDefault="00922666" w:rsidP="00805A45">
      <w:pPr>
        <w:pStyle w:val="1"/>
        <w:tabs>
          <w:tab w:val="clear" w:pos="360"/>
        </w:tabs>
        <w:ind w:left="900" w:hanging="900"/>
        <w:rPr>
          <w:rFonts w:asciiTheme="minorHAnsi" w:hAnsiTheme="minorHAnsi"/>
        </w:rPr>
      </w:pPr>
    </w:p>
    <w:p w14:paraId="558C3FBE" w14:textId="77777777" w:rsidR="00B82911" w:rsidRPr="00294C71" w:rsidRDefault="00B82911" w:rsidP="002374A5">
      <w:pPr>
        <w:pStyle w:val="Section"/>
        <w:spacing w:after="120"/>
        <w:rPr>
          <w:rFonts w:asciiTheme="minorHAnsi" w:hAnsiTheme="minorHAnsi"/>
        </w:rPr>
      </w:pPr>
      <w:bookmarkStart w:id="88" w:name="_Toc113884396"/>
      <w:r w:rsidRPr="00294C71">
        <w:rPr>
          <w:rFonts w:asciiTheme="minorHAnsi" w:hAnsiTheme="minorHAnsi"/>
        </w:rPr>
        <w:t>Section 2. Security.</w:t>
      </w:r>
      <w:bookmarkEnd w:id="88"/>
    </w:p>
    <w:p w14:paraId="00764201" w14:textId="77777777" w:rsidR="00B82911" w:rsidRPr="00294C71" w:rsidRDefault="07720E45" w:rsidP="02A20A92">
      <w:pPr>
        <w:tabs>
          <w:tab w:val="left" w:pos="360"/>
        </w:tabs>
        <w:ind w:left="900" w:hanging="900"/>
        <w:rPr>
          <w:rFonts w:asciiTheme="minorHAnsi" w:hAnsiTheme="minorHAnsi"/>
          <w:sz w:val="22"/>
          <w:szCs w:val="22"/>
        </w:rPr>
      </w:pPr>
      <w:r w:rsidRPr="02A20A92">
        <w:rPr>
          <w:rFonts w:asciiTheme="minorHAnsi" w:hAnsiTheme="minorHAnsi"/>
          <w:sz w:val="22"/>
          <w:szCs w:val="22"/>
        </w:rPr>
        <w:t xml:space="preserve">(a) </w:t>
      </w:r>
      <w:r w:rsidR="00B82911">
        <w:tab/>
      </w:r>
      <w:r w:rsidR="00B82911">
        <w:tab/>
      </w:r>
      <w:r w:rsidRPr="02A20A92">
        <w:rPr>
          <w:rFonts w:asciiTheme="minorHAnsi" w:hAnsiTheme="minorHAnsi"/>
          <w:sz w:val="22"/>
          <w:szCs w:val="22"/>
        </w:rPr>
        <w:t>Facility</w:t>
      </w:r>
    </w:p>
    <w:p w14:paraId="53CEDC01" w14:textId="08FEA4D3" w:rsidR="00B82911" w:rsidRPr="00294C71" w:rsidRDefault="00B82911" w:rsidP="00E86525">
      <w:pPr>
        <w:ind w:left="1440" w:hanging="432"/>
        <w:rPr>
          <w:rFonts w:asciiTheme="minorHAnsi" w:hAnsiTheme="minorHAnsi"/>
          <w:sz w:val="22"/>
        </w:rPr>
      </w:pPr>
      <w:r w:rsidRPr="00294C71">
        <w:rPr>
          <w:rFonts w:asciiTheme="minorHAnsi" w:hAnsiTheme="minorHAnsi"/>
          <w:sz w:val="22"/>
        </w:rPr>
        <w:t>(1)</w:t>
      </w:r>
      <w:r w:rsidRPr="00294C71">
        <w:rPr>
          <w:rFonts w:asciiTheme="minorHAnsi" w:hAnsiTheme="minorHAnsi"/>
          <w:sz w:val="22"/>
        </w:rPr>
        <w:tab/>
        <w:t>Each Pharmacist, while on duty, shall be responsible for the security of the Pharmacy, including provisions for effective control against theft or diversion of Drugs</w:t>
      </w:r>
      <w:r w:rsidRPr="00294C71">
        <w:rPr>
          <w:rFonts w:asciiTheme="minorHAnsi" w:hAnsiTheme="minorHAnsi"/>
          <w:sz w:val="22"/>
        </w:rPr>
        <w:fldChar w:fldCharType="begin"/>
      </w:r>
      <w:r w:rsidRPr="00294C71">
        <w:rPr>
          <w:rFonts w:asciiTheme="minorHAnsi" w:hAnsiTheme="minorHAnsi"/>
          <w:sz w:val="22"/>
        </w:rPr>
        <w:instrText xml:space="preserve"> drug" </w:instrText>
      </w:r>
      <w:r w:rsidRPr="00294C71">
        <w:rPr>
          <w:rFonts w:asciiTheme="minorHAnsi" w:hAnsiTheme="minorHAnsi"/>
          <w:sz w:val="22"/>
        </w:rPr>
        <w:fldChar w:fldCharType="end"/>
      </w:r>
      <w:r w:rsidRPr="00294C71">
        <w:rPr>
          <w:rFonts w:asciiTheme="minorHAnsi" w:hAnsiTheme="minorHAnsi"/>
          <w:sz w:val="22"/>
        </w:rPr>
        <w:t xml:space="preserve"> and/or Devices</w:t>
      </w:r>
      <w:r w:rsidRPr="00294C71">
        <w:rPr>
          <w:rFonts w:asciiTheme="minorHAnsi" w:hAnsiTheme="minorHAnsi"/>
          <w:sz w:val="22"/>
        </w:rPr>
        <w:fldChar w:fldCharType="begin"/>
      </w:r>
      <w:r w:rsidRPr="00294C71">
        <w:rPr>
          <w:rFonts w:asciiTheme="minorHAnsi" w:hAnsiTheme="minorHAnsi"/>
          <w:sz w:val="22"/>
        </w:rPr>
        <w:instrText xml:space="preserve"> device" </w:instrText>
      </w:r>
      <w:r w:rsidRPr="00294C71">
        <w:rPr>
          <w:rFonts w:asciiTheme="minorHAnsi" w:hAnsiTheme="minorHAnsi"/>
          <w:sz w:val="22"/>
        </w:rPr>
        <w:fldChar w:fldCharType="end"/>
      </w:r>
      <w:r w:rsidRPr="00294C71">
        <w:rPr>
          <w:rFonts w:asciiTheme="minorHAnsi" w:hAnsiTheme="minorHAnsi"/>
          <w:sz w:val="22"/>
        </w:rPr>
        <w:t>.</w:t>
      </w:r>
    </w:p>
    <w:p w14:paraId="41DB02AF" w14:textId="752B163E" w:rsidR="00B82911" w:rsidRPr="00294C71" w:rsidRDefault="00B82911" w:rsidP="00E86525">
      <w:pPr>
        <w:ind w:left="1440" w:hanging="432"/>
        <w:rPr>
          <w:rFonts w:asciiTheme="minorHAnsi" w:hAnsiTheme="minorHAnsi"/>
          <w:sz w:val="22"/>
        </w:rPr>
      </w:pPr>
      <w:r w:rsidRPr="00294C71">
        <w:rPr>
          <w:rFonts w:asciiTheme="minorHAnsi" w:hAnsiTheme="minorHAnsi"/>
          <w:sz w:val="22"/>
        </w:rPr>
        <w:t>(2)</w:t>
      </w:r>
      <w:r w:rsidRPr="00294C71">
        <w:rPr>
          <w:rFonts w:asciiTheme="minorHAnsi" w:hAnsiTheme="minorHAnsi"/>
          <w:sz w:val="22"/>
        </w:rPr>
        <w:tab/>
        <w:t>The Pharmacy shall be secured by either a physical barrier with suitable locks and/or an electronic barrier to detect entry at a time when the Pharmacist is not present. Such barrier shall be approved by the Board</w:t>
      </w:r>
      <w:r w:rsidRPr="00294C71">
        <w:rPr>
          <w:rFonts w:asciiTheme="minorHAnsi" w:hAnsiTheme="minorHAnsi"/>
          <w:sz w:val="22"/>
        </w:rPr>
        <w:fldChar w:fldCharType="begin"/>
      </w:r>
      <w:r w:rsidRPr="00294C71">
        <w:rPr>
          <w:rFonts w:asciiTheme="minorHAnsi" w:hAnsiTheme="minorHAnsi"/>
          <w:sz w:val="22"/>
        </w:rPr>
        <w:instrText xml:space="preserve"> board of pharmacy" </w:instrText>
      </w:r>
      <w:r w:rsidRPr="00294C71">
        <w:rPr>
          <w:rFonts w:asciiTheme="minorHAnsi" w:hAnsiTheme="minorHAnsi"/>
          <w:sz w:val="22"/>
        </w:rPr>
        <w:fldChar w:fldCharType="end"/>
      </w:r>
      <w:r w:rsidRPr="00294C71">
        <w:rPr>
          <w:rFonts w:asciiTheme="minorHAnsi" w:hAnsiTheme="minorHAnsi"/>
          <w:sz w:val="22"/>
        </w:rPr>
        <w:t xml:space="preserve"> of Pharmacy</w:t>
      </w:r>
      <w:r w:rsidRPr="00294C71">
        <w:rPr>
          <w:rFonts w:asciiTheme="minorHAnsi" w:hAnsiTheme="minorHAnsi"/>
          <w:sz w:val="22"/>
        </w:rPr>
        <w:fldChar w:fldCharType="begin"/>
      </w:r>
      <w:r w:rsidRPr="00294C71">
        <w:rPr>
          <w:rFonts w:asciiTheme="minorHAnsi" w:hAnsiTheme="minorHAnsi"/>
          <w:sz w:val="22"/>
        </w:rPr>
        <w:instrText xml:space="preserve"> board of pharmacy" </w:instrText>
      </w:r>
      <w:r w:rsidRPr="00294C71">
        <w:rPr>
          <w:rFonts w:asciiTheme="minorHAnsi" w:hAnsiTheme="minorHAnsi"/>
          <w:sz w:val="22"/>
        </w:rPr>
        <w:fldChar w:fldCharType="end"/>
      </w:r>
      <w:r w:rsidRPr="00294C71">
        <w:rPr>
          <w:rFonts w:asciiTheme="minorHAnsi" w:hAnsiTheme="minorHAnsi"/>
          <w:sz w:val="22"/>
        </w:rPr>
        <w:t xml:space="preserve"> before being put into use. In the event of separation of employment of an employee due to any confirmed Drug-related</w:t>
      </w:r>
      <w:r w:rsidRPr="00294C71">
        <w:rPr>
          <w:rFonts w:asciiTheme="minorHAnsi" w:hAnsiTheme="minorHAnsi"/>
          <w:sz w:val="22"/>
        </w:rPr>
        <w:fldChar w:fldCharType="begin"/>
      </w:r>
      <w:r w:rsidRPr="00294C71">
        <w:rPr>
          <w:rFonts w:asciiTheme="minorHAnsi" w:hAnsiTheme="minorHAnsi"/>
          <w:sz w:val="22"/>
        </w:rPr>
        <w:instrText xml:space="preserve"> drug" </w:instrText>
      </w:r>
      <w:r w:rsidRPr="00294C71">
        <w:rPr>
          <w:rFonts w:asciiTheme="minorHAnsi" w:hAnsiTheme="minorHAnsi"/>
          <w:sz w:val="22"/>
        </w:rPr>
        <w:fldChar w:fldCharType="end"/>
      </w:r>
      <w:r w:rsidRPr="00294C71">
        <w:rPr>
          <w:rFonts w:asciiTheme="minorHAnsi" w:hAnsiTheme="minorHAnsi"/>
          <w:sz w:val="22"/>
        </w:rPr>
        <w:t xml:space="preserve"> reason, including diversion, or other acts involving dishonesty, suitable action shall be taken to ensure the security of the pharmacy.</w:t>
      </w:r>
    </w:p>
    <w:p w14:paraId="0A02BD3B" w14:textId="11013A58" w:rsidR="00B82911" w:rsidRPr="00294C71" w:rsidRDefault="00B82911" w:rsidP="00E86525">
      <w:pPr>
        <w:ind w:left="1440" w:hanging="432"/>
        <w:rPr>
          <w:rFonts w:asciiTheme="minorHAnsi" w:hAnsiTheme="minorHAnsi"/>
          <w:sz w:val="22"/>
        </w:rPr>
      </w:pPr>
      <w:r w:rsidRPr="00294C71">
        <w:rPr>
          <w:rFonts w:asciiTheme="minorHAnsi" w:hAnsiTheme="minorHAnsi"/>
          <w:sz w:val="22"/>
        </w:rPr>
        <w:t>(3)</w:t>
      </w:r>
      <w:r w:rsidR="007D1269" w:rsidRPr="00294C71">
        <w:rPr>
          <w:rFonts w:asciiTheme="minorHAnsi" w:hAnsiTheme="minorHAnsi"/>
          <w:sz w:val="22"/>
        </w:rPr>
        <w:tab/>
      </w:r>
      <w:r w:rsidRPr="00294C71">
        <w:rPr>
          <w:rFonts w:asciiTheme="minorHAnsi" w:hAnsiTheme="minorHAnsi"/>
          <w:sz w:val="22"/>
        </w:rPr>
        <w:t>Prescription and other patient health care information shall be maintained in a manner that protects the integrity and confidentiality of such information as provided by the rules of the Board</w:t>
      </w:r>
      <w:r w:rsidR="00A45D29" w:rsidRPr="00294C71">
        <w:rPr>
          <w:rFonts w:asciiTheme="minorHAnsi" w:hAnsiTheme="minorHAnsi"/>
          <w:sz w:val="22"/>
        </w:rPr>
        <w:fldChar w:fldCharType="begin"/>
      </w:r>
      <w:r w:rsidR="00A45D29" w:rsidRPr="00294C71">
        <w:rPr>
          <w:rFonts w:asciiTheme="minorHAnsi" w:hAnsiTheme="minorHAnsi"/>
        </w:rPr>
        <w:instrText xml:space="preserve"> </w:instrText>
      </w:r>
      <w:r w:rsidR="00A45D29" w:rsidRPr="00294C71">
        <w:rPr>
          <w:rFonts w:asciiTheme="minorHAnsi" w:eastAsiaTheme="minorHAnsi" w:hAnsiTheme="minorHAnsi"/>
          <w:sz w:val="22"/>
          <w:szCs w:val="22"/>
        </w:rPr>
        <w:instrText>board of pharmacy</w:instrText>
      </w:r>
      <w:r w:rsidR="00A45D29" w:rsidRPr="00294C71">
        <w:rPr>
          <w:rFonts w:asciiTheme="minorHAnsi" w:hAnsiTheme="minorHAnsi"/>
        </w:rPr>
        <w:instrText xml:space="preserve">" </w:instrText>
      </w:r>
      <w:r w:rsidR="00A45D29" w:rsidRPr="00294C71">
        <w:rPr>
          <w:rFonts w:asciiTheme="minorHAnsi" w:hAnsiTheme="minorHAnsi"/>
          <w:sz w:val="22"/>
        </w:rPr>
        <w:fldChar w:fldCharType="end"/>
      </w:r>
      <w:r w:rsidRPr="00294C71">
        <w:rPr>
          <w:rFonts w:asciiTheme="minorHAnsi" w:hAnsiTheme="minorHAnsi"/>
          <w:sz w:val="22"/>
        </w:rPr>
        <w:t>.</w:t>
      </w:r>
    </w:p>
    <w:p w14:paraId="2622491E" w14:textId="6C5C3263" w:rsidR="00B82911" w:rsidRPr="00294C71" w:rsidRDefault="00B82911" w:rsidP="00E86525">
      <w:pPr>
        <w:ind w:left="1440" w:hanging="432"/>
        <w:rPr>
          <w:rFonts w:asciiTheme="minorHAnsi" w:hAnsiTheme="minorHAnsi"/>
          <w:sz w:val="22"/>
        </w:rPr>
      </w:pPr>
      <w:r w:rsidRPr="00294C71">
        <w:rPr>
          <w:rFonts w:asciiTheme="minorHAnsi" w:hAnsiTheme="minorHAnsi"/>
          <w:sz w:val="22"/>
        </w:rPr>
        <w:t>(4)</w:t>
      </w:r>
      <w:r w:rsidR="007D1269" w:rsidRPr="00294C71">
        <w:rPr>
          <w:rFonts w:asciiTheme="minorHAnsi" w:hAnsiTheme="minorHAnsi"/>
          <w:sz w:val="22"/>
        </w:rPr>
        <w:tab/>
      </w:r>
      <w:r w:rsidRPr="00294C71">
        <w:rPr>
          <w:rFonts w:asciiTheme="minorHAnsi" w:hAnsiTheme="minorHAnsi"/>
          <w:sz w:val="22"/>
        </w:rPr>
        <w:t>The Pharmacy shall implement and maintain technologies that will aid in theft prevention and suspect apprehension that may include:</w:t>
      </w:r>
    </w:p>
    <w:p w14:paraId="0C5BBEB8" w14:textId="358358AF" w:rsidR="00B82911" w:rsidRPr="00294C71" w:rsidRDefault="00B82911" w:rsidP="00E86525">
      <w:pPr>
        <w:ind w:left="1872" w:hanging="432"/>
        <w:rPr>
          <w:rFonts w:asciiTheme="minorHAnsi" w:hAnsiTheme="minorHAnsi"/>
          <w:sz w:val="22"/>
        </w:rPr>
      </w:pPr>
      <w:r w:rsidRPr="00294C71">
        <w:rPr>
          <w:rFonts w:asciiTheme="minorHAnsi" w:hAnsiTheme="minorHAnsi"/>
          <w:sz w:val="22"/>
        </w:rPr>
        <w:t xml:space="preserve">(i) </w:t>
      </w:r>
      <w:r w:rsidR="007D1269" w:rsidRPr="00294C71">
        <w:rPr>
          <w:rFonts w:asciiTheme="minorHAnsi" w:hAnsiTheme="minorHAnsi"/>
          <w:sz w:val="22"/>
        </w:rPr>
        <w:tab/>
      </w:r>
      <w:r w:rsidR="00DB6EA6">
        <w:rPr>
          <w:rFonts w:asciiTheme="minorHAnsi" w:hAnsiTheme="minorHAnsi"/>
          <w:sz w:val="22"/>
        </w:rPr>
        <w:t>v</w:t>
      </w:r>
      <w:r w:rsidRPr="00294C71">
        <w:rPr>
          <w:rFonts w:asciiTheme="minorHAnsi" w:hAnsiTheme="minorHAnsi"/>
          <w:sz w:val="22"/>
        </w:rPr>
        <w:t xml:space="preserve">ideo equipment positioned to </w:t>
      </w:r>
      <w:r w:rsidRPr="00294C71">
        <w:rPr>
          <w:rFonts w:asciiTheme="minorHAnsi" w:hAnsiTheme="minorHAnsi"/>
          <w:color w:val="000000"/>
          <w:sz w:val="22"/>
        </w:rPr>
        <w:t xml:space="preserve">identify individuals who may be involved in diversion or theft, if utilized, shall have adequate recording, storage, </w:t>
      </w:r>
      <w:r w:rsidRPr="00294C71">
        <w:rPr>
          <w:rFonts w:asciiTheme="minorHAnsi" w:hAnsiTheme="minorHAnsi"/>
          <w:sz w:val="22"/>
        </w:rPr>
        <w:t>and retrieval capabilities; and</w:t>
      </w:r>
    </w:p>
    <w:p w14:paraId="36B062E0" w14:textId="271CFD2E" w:rsidR="00B82911" w:rsidRPr="00294C71" w:rsidRDefault="00B82911" w:rsidP="00E86525">
      <w:pPr>
        <w:ind w:left="1872" w:hanging="432"/>
        <w:rPr>
          <w:rFonts w:asciiTheme="minorHAnsi" w:hAnsiTheme="minorHAnsi"/>
          <w:sz w:val="22"/>
        </w:rPr>
      </w:pPr>
      <w:r w:rsidRPr="00294C71">
        <w:rPr>
          <w:rFonts w:asciiTheme="minorHAnsi" w:hAnsiTheme="minorHAnsi"/>
          <w:sz w:val="22"/>
        </w:rPr>
        <w:t>(ii)</w:t>
      </w:r>
      <w:r w:rsidR="00C26709">
        <w:rPr>
          <w:rFonts w:asciiTheme="minorHAnsi" w:hAnsiTheme="minorHAnsi"/>
          <w:sz w:val="22"/>
        </w:rPr>
        <w:tab/>
      </w:r>
      <w:r w:rsidRPr="00294C71">
        <w:rPr>
          <w:rFonts w:asciiTheme="minorHAnsi" w:hAnsiTheme="minorHAnsi"/>
          <w:sz w:val="22"/>
        </w:rPr>
        <w:t>monitored alarm system with backup mechanism.</w:t>
      </w:r>
    </w:p>
    <w:p w14:paraId="27CDF089" w14:textId="77777777" w:rsidR="00B82911" w:rsidRPr="00294C71" w:rsidRDefault="00B82911" w:rsidP="00B82911">
      <w:pPr>
        <w:ind w:left="1440" w:hanging="450"/>
        <w:rPr>
          <w:rFonts w:asciiTheme="minorHAnsi" w:hAnsiTheme="minorHAnsi"/>
          <w:sz w:val="22"/>
        </w:rPr>
      </w:pPr>
      <w:r w:rsidRPr="00294C71">
        <w:rPr>
          <w:rFonts w:asciiTheme="minorHAnsi" w:hAnsiTheme="minorHAnsi"/>
          <w:sz w:val="22"/>
        </w:rPr>
        <w:tab/>
        <w:t xml:space="preserve"> </w:t>
      </w:r>
    </w:p>
    <w:p w14:paraId="22918459" w14:textId="77777777" w:rsidR="00B82911" w:rsidRPr="00294C71" w:rsidRDefault="00B82911" w:rsidP="00B82911">
      <w:pPr>
        <w:ind w:left="990" w:hanging="990"/>
        <w:rPr>
          <w:rFonts w:asciiTheme="minorHAnsi" w:hAnsiTheme="minorHAnsi"/>
          <w:sz w:val="22"/>
        </w:rPr>
      </w:pPr>
      <w:r w:rsidRPr="00294C71">
        <w:rPr>
          <w:rFonts w:asciiTheme="minorHAnsi" w:hAnsiTheme="minorHAnsi"/>
          <w:sz w:val="22"/>
        </w:rPr>
        <w:t>(b)</w:t>
      </w:r>
      <w:r w:rsidRPr="00294C71">
        <w:rPr>
          <w:rFonts w:asciiTheme="minorHAnsi" w:hAnsiTheme="minorHAnsi"/>
          <w:sz w:val="22"/>
        </w:rPr>
        <w:tab/>
        <w:t>Internal Theft/Diversion</w:t>
      </w:r>
    </w:p>
    <w:p w14:paraId="438F163C" w14:textId="4F1AC458" w:rsidR="00B82911" w:rsidRPr="00294C71" w:rsidRDefault="00B82911" w:rsidP="00E86525">
      <w:pPr>
        <w:ind w:left="1440" w:hanging="432"/>
        <w:rPr>
          <w:rFonts w:asciiTheme="minorHAnsi" w:hAnsiTheme="minorHAnsi"/>
          <w:sz w:val="22"/>
        </w:rPr>
      </w:pPr>
      <w:r w:rsidRPr="00294C71">
        <w:rPr>
          <w:rFonts w:asciiTheme="minorHAnsi" w:hAnsiTheme="minorHAnsi"/>
          <w:sz w:val="22"/>
        </w:rPr>
        <w:t>(1)</w:t>
      </w:r>
      <w:r w:rsidRPr="00294C71">
        <w:rPr>
          <w:rFonts w:asciiTheme="minorHAnsi" w:hAnsiTheme="minorHAnsi"/>
          <w:sz w:val="22"/>
        </w:rPr>
        <w:tab/>
        <w:t>the Pharmacist-in-Charge</w:t>
      </w:r>
      <w:r w:rsidR="00922666" w:rsidRPr="00294C71">
        <w:rPr>
          <w:rFonts w:asciiTheme="minorHAnsi" w:hAnsiTheme="minorHAnsi"/>
          <w:sz w:val="22"/>
        </w:rPr>
        <w:fldChar w:fldCharType="begin"/>
      </w:r>
      <w:r w:rsidR="00922666" w:rsidRPr="00294C71">
        <w:rPr>
          <w:rFonts w:asciiTheme="minorHAnsi" w:hAnsiTheme="minorHAnsi"/>
          <w:sz w:val="22"/>
        </w:rPr>
        <w:instrText xml:space="preserve"> pharmacist-in-charge" </w:instrText>
      </w:r>
      <w:r w:rsidR="00922666" w:rsidRPr="00294C71">
        <w:rPr>
          <w:rFonts w:asciiTheme="minorHAnsi" w:hAnsiTheme="minorHAnsi"/>
          <w:sz w:val="22"/>
        </w:rPr>
        <w:fldChar w:fldCharType="end"/>
      </w:r>
      <w:r w:rsidRPr="00294C71">
        <w:rPr>
          <w:rFonts w:asciiTheme="minorHAnsi" w:hAnsiTheme="minorHAnsi"/>
          <w:sz w:val="22"/>
        </w:rPr>
        <w:t xml:space="preserve"> and owner/licensee (facility permit holder) shall ensure </w:t>
      </w:r>
      <w:r w:rsidR="003B2798">
        <w:rPr>
          <w:rFonts w:asciiTheme="minorHAnsi" w:hAnsiTheme="minorHAnsi"/>
          <w:sz w:val="22"/>
        </w:rPr>
        <w:t xml:space="preserve">that </w:t>
      </w:r>
      <w:r w:rsidRPr="00294C71">
        <w:rPr>
          <w:rFonts w:asciiTheme="minorHAnsi" w:hAnsiTheme="minorHAnsi"/>
          <w:sz w:val="22"/>
        </w:rPr>
        <w:t xml:space="preserve">policies and procedures are in place that address the following: </w:t>
      </w:r>
    </w:p>
    <w:p w14:paraId="6354D5B6" w14:textId="63052F27" w:rsidR="00B82911" w:rsidRPr="00294C71" w:rsidRDefault="00B82911" w:rsidP="00E86525">
      <w:pPr>
        <w:ind w:left="1872" w:hanging="432"/>
        <w:rPr>
          <w:rFonts w:asciiTheme="minorHAnsi" w:hAnsiTheme="minorHAnsi"/>
          <w:sz w:val="22"/>
        </w:rPr>
      </w:pPr>
      <w:r w:rsidRPr="00294C71">
        <w:rPr>
          <w:rFonts w:asciiTheme="minorHAnsi" w:hAnsiTheme="minorHAnsi"/>
          <w:sz w:val="22"/>
        </w:rPr>
        <w:t>(i)</w:t>
      </w:r>
      <w:r w:rsidR="00AA3FAB">
        <w:rPr>
          <w:rFonts w:asciiTheme="minorHAnsi" w:hAnsiTheme="minorHAnsi"/>
          <w:sz w:val="22"/>
        </w:rPr>
        <w:tab/>
      </w:r>
      <w:r w:rsidRPr="00294C71">
        <w:rPr>
          <w:rFonts w:asciiTheme="minorHAnsi" w:hAnsiTheme="minorHAnsi"/>
          <w:sz w:val="22"/>
        </w:rPr>
        <w:t>inspection of shipments;</w:t>
      </w:r>
    </w:p>
    <w:p w14:paraId="48977FC2" w14:textId="17F59879" w:rsidR="00B82911" w:rsidRPr="00294C71" w:rsidRDefault="00B82911" w:rsidP="00E86525">
      <w:pPr>
        <w:ind w:left="1872" w:hanging="432"/>
        <w:rPr>
          <w:rFonts w:asciiTheme="minorHAnsi" w:hAnsiTheme="minorHAnsi"/>
          <w:sz w:val="22"/>
        </w:rPr>
      </w:pPr>
      <w:r w:rsidRPr="00294C71">
        <w:rPr>
          <w:rFonts w:asciiTheme="minorHAnsi" w:hAnsiTheme="minorHAnsi"/>
          <w:sz w:val="22"/>
        </w:rPr>
        <w:t>(ii)</w:t>
      </w:r>
      <w:r w:rsidR="00DB6EA6">
        <w:rPr>
          <w:rFonts w:asciiTheme="minorHAnsi" w:hAnsiTheme="minorHAnsi"/>
          <w:sz w:val="22"/>
        </w:rPr>
        <w:tab/>
      </w:r>
      <w:r w:rsidRPr="00294C71">
        <w:rPr>
          <w:rFonts w:asciiTheme="minorHAnsi" w:hAnsiTheme="minorHAnsi"/>
          <w:sz w:val="22"/>
        </w:rPr>
        <w:t xml:space="preserve">receipt </w:t>
      </w:r>
      <w:r w:rsidR="00C662C7" w:rsidRPr="00294C71">
        <w:rPr>
          <w:rFonts w:asciiTheme="minorHAnsi" w:hAnsiTheme="minorHAnsi"/>
          <w:sz w:val="22"/>
        </w:rPr>
        <w:t>V</w:t>
      </w:r>
      <w:r w:rsidRPr="00294C71">
        <w:rPr>
          <w:rFonts w:asciiTheme="minorHAnsi" w:hAnsiTheme="minorHAnsi"/>
          <w:sz w:val="22"/>
        </w:rPr>
        <w:t>erification oversight and checking in shipments;</w:t>
      </w:r>
    </w:p>
    <w:p w14:paraId="770D0ABE" w14:textId="3A3A4AC1" w:rsidR="00B82911" w:rsidRPr="00294C71" w:rsidRDefault="00B82911" w:rsidP="00E86525">
      <w:pPr>
        <w:ind w:left="1872" w:hanging="432"/>
        <w:rPr>
          <w:rFonts w:asciiTheme="minorHAnsi" w:hAnsiTheme="minorHAnsi"/>
          <w:sz w:val="22"/>
        </w:rPr>
      </w:pPr>
      <w:r w:rsidRPr="00294C71">
        <w:rPr>
          <w:rFonts w:asciiTheme="minorHAnsi" w:hAnsiTheme="minorHAnsi"/>
          <w:sz w:val="22"/>
        </w:rPr>
        <w:t>(iii)</w:t>
      </w:r>
      <w:r w:rsidR="00DB6EA6">
        <w:rPr>
          <w:rFonts w:asciiTheme="minorHAnsi" w:hAnsiTheme="minorHAnsi"/>
          <w:sz w:val="22"/>
        </w:rPr>
        <w:tab/>
      </w:r>
      <w:r w:rsidRPr="00294C71">
        <w:rPr>
          <w:rFonts w:asciiTheme="minorHAnsi" w:hAnsiTheme="minorHAnsi"/>
          <w:sz w:val="22"/>
        </w:rPr>
        <w:t>reconciliation of orders; and</w:t>
      </w:r>
    </w:p>
    <w:p w14:paraId="4A620FFC" w14:textId="23DF78D2" w:rsidR="00B82911" w:rsidRPr="00294C71" w:rsidRDefault="00B82911" w:rsidP="00E86525">
      <w:pPr>
        <w:ind w:left="1872" w:hanging="432"/>
        <w:rPr>
          <w:rFonts w:asciiTheme="minorHAnsi" w:hAnsiTheme="minorHAnsi"/>
          <w:sz w:val="22"/>
        </w:rPr>
      </w:pPr>
      <w:r w:rsidRPr="00294C71">
        <w:rPr>
          <w:rFonts w:asciiTheme="minorHAnsi" w:hAnsiTheme="minorHAnsi"/>
          <w:sz w:val="22"/>
        </w:rPr>
        <w:t>(iv)</w:t>
      </w:r>
      <w:r w:rsidR="00DB6EA6">
        <w:rPr>
          <w:rFonts w:asciiTheme="minorHAnsi" w:hAnsiTheme="minorHAnsi"/>
          <w:sz w:val="22"/>
        </w:rPr>
        <w:tab/>
      </w:r>
      <w:r w:rsidRPr="00294C71">
        <w:rPr>
          <w:rFonts w:asciiTheme="minorHAnsi" w:hAnsiTheme="minorHAnsi"/>
          <w:sz w:val="22"/>
        </w:rPr>
        <w:t>inventory management including:</w:t>
      </w:r>
    </w:p>
    <w:p w14:paraId="2F0C2538" w14:textId="5E87C040" w:rsidR="00B82911" w:rsidRPr="00294C71" w:rsidRDefault="00B82911" w:rsidP="00E86525">
      <w:pPr>
        <w:numPr>
          <w:ilvl w:val="0"/>
          <w:numId w:val="16"/>
        </w:numPr>
        <w:ind w:left="2304" w:hanging="432"/>
        <w:rPr>
          <w:rFonts w:asciiTheme="minorHAnsi" w:hAnsiTheme="minorHAnsi"/>
          <w:sz w:val="22"/>
        </w:rPr>
      </w:pPr>
      <w:r w:rsidRPr="00294C71">
        <w:rPr>
          <w:rFonts w:asciiTheme="minorHAnsi" w:hAnsiTheme="minorHAnsi"/>
          <w:sz w:val="22"/>
        </w:rPr>
        <w:lastRenderedPageBreak/>
        <w:t xml:space="preserve">determination of </w:t>
      </w:r>
      <w:r w:rsidR="00B03605">
        <w:rPr>
          <w:rFonts w:asciiTheme="minorHAnsi" w:hAnsiTheme="minorHAnsi"/>
          <w:sz w:val="22"/>
        </w:rPr>
        <w:t>Drug</w:t>
      </w:r>
      <w:r w:rsidRPr="00294C71">
        <w:rPr>
          <w:rFonts w:asciiTheme="minorHAnsi" w:hAnsiTheme="minorHAnsi"/>
          <w:sz w:val="22"/>
        </w:rPr>
        <w:t xml:space="preserve">s that need to be monitored and controlled beyond existing systems such as controlled substances and </w:t>
      </w:r>
      <w:r w:rsidR="001B3E14" w:rsidRPr="00294C71">
        <w:rPr>
          <w:rFonts w:asciiTheme="minorHAnsi" w:hAnsiTheme="minorHAnsi"/>
          <w:sz w:val="22"/>
        </w:rPr>
        <w:t>D</w:t>
      </w:r>
      <w:r w:rsidRPr="00294C71">
        <w:rPr>
          <w:rFonts w:asciiTheme="minorHAnsi" w:hAnsiTheme="minorHAnsi"/>
          <w:sz w:val="22"/>
        </w:rPr>
        <w:t xml:space="preserve">rugs of </w:t>
      </w:r>
      <w:r w:rsidR="00B10A78">
        <w:rPr>
          <w:rFonts w:asciiTheme="minorHAnsi" w:hAnsiTheme="minorHAnsi"/>
          <w:sz w:val="22"/>
        </w:rPr>
        <w:t>C</w:t>
      </w:r>
      <w:r w:rsidR="00B10A78" w:rsidRPr="00294C71">
        <w:rPr>
          <w:rFonts w:asciiTheme="minorHAnsi" w:hAnsiTheme="minorHAnsi"/>
          <w:sz w:val="22"/>
        </w:rPr>
        <w:t>oncern</w:t>
      </w:r>
      <w:r w:rsidR="00755A5D">
        <w:rPr>
          <w:rFonts w:asciiTheme="minorHAnsi" w:hAnsiTheme="minorHAnsi"/>
          <w:sz w:val="22"/>
        </w:rPr>
        <w:fldChar w:fldCharType="begin"/>
      </w:r>
      <w:r w:rsidR="00755A5D">
        <w:instrText xml:space="preserve"> </w:instrText>
      </w:r>
      <w:r w:rsidR="00755A5D" w:rsidRPr="0050486C">
        <w:rPr>
          <w:rFonts w:asciiTheme="minorHAnsi" w:hAnsiTheme="minorHAnsi"/>
          <w:sz w:val="22"/>
        </w:rPr>
        <w:instrText>drug of concern</w:instrText>
      </w:r>
      <w:r w:rsidR="00755A5D">
        <w:instrText xml:space="preserve">" </w:instrText>
      </w:r>
      <w:r w:rsidR="00755A5D">
        <w:rPr>
          <w:rFonts w:asciiTheme="minorHAnsi" w:hAnsiTheme="minorHAnsi"/>
          <w:sz w:val="22"/>
        </w:rPr>
        <w:fldChar w:fldCharType="end"/>
      </w:r>
      <w:r w:rsidRPr="00294C71">
        <w:rPr>
          <w:rFonts w:asciiTheme="minorHAnsi" w:hAnsiTheme="minorHAnsi"/>
          <w:sz w:val="22"/>
        </w:rPr>
        <w:t>; and</w:t>
      </w:r>
    </w:p>
    <w:p w14:paraId="27016FF0" w14:textId="4A5D3A58" w:rsidR="00E96922" w:rsidRPr="00E96922" w:rsidRDefault="00B82911" w:rsidP="00E86525">
      <w:pPr>
        <w:numPr>
          <w:ilvl w:val="0"/>
          <w:numId w:val="16"/>
        </w:numPr>
        <w:ind w:left="2304" w:hanging="432"/>
        <w:rPr>
          <w:rFonts w:asciiTheme="minorHAnsi" w:hAnsiTheme="minorHAnsi"/>
        </w:rPr>
      </w:pPr>
      <w:r w:rsidRPr="00294C71">
        <w:rPr>
          <w:rFonts w:asciiTheme="minorHAnsi" w:hAnsiTheme="minorHAnsi"/>
          <w:sz w:val="22"/>
        </w:rPr>
        <w:t xml:space="preserve">conducting quarterly reconciliations at a minimum but shall be more frequent up to perpetual, depending on the potential for or incidence of diversion for a particular </w:t>
      </w:r>
      <w:r w:rsidR="009F2E7B" w:rsidRPr="00294C71">
        <w:rPr>
          <w:rFonts w:asciiTheme="minorHAnsi" w:hAnsiTheme="minorHAnsi"/>
          <w:sz w:val="22"/>
        </w:rPr>
        <w:t>D</w:t>
      </w:r>
      <w:r w:rsidRPr="00294C71">
        <w:rPr>
          <w:rFonts w:asciiTheme="minorHAnsi" w:hAnsiTheme="minorHAnsi"/>
          <w:sz w:val="22"/>
        </w:rPr>
        <w:t>rug</w:t>
      </w:r>
      <w:r w:rsidR="00E96922" w:rsidRPr="001C3263">
        <w:rPr>
          <w:rFonts w:asciiTheme="minorHAnsi" w:hAnsiTheme="minorHAnsi" w:cstheme="minorHAnsi"/>
          <w:sz w:val="22"/>
          <w:szCs w:val="22"/>
        </w:rPr>
        <w:fldChar w:fldCharType="begin"/>
      </w:r>
      <w:r w:rsidR="00E96922" w:rsidRPr="001C3263">
        <w:rPr>
          <w:rFonts w:asciiTheme="minorHAnsi" w:hAnsiTheme="minorHAnsi" w:cstheme="minorHAnsi"/>
          <w:sz w:val="22"/>
          <w:szCs w:val="22"/>
        </w:rPr>
        <w:instrText xml:space="preserve"> drug" </w:instrText>
      </w:r>
      <w:r w:rsidR="00E96922" w:rsidRPr="001C3263">
        <w:rPr>
          <w:rFonts w:asciiTheme="minorHAnsi" w:hAnsiTheme="minorHAnsi" w:cstheme="minorHAnsi"/>
          <w:sz w:val="22"/>
          <w:szCs w:val="22"/>
        </w:rPr>
        <w:fldChar w:fldCharType="end"/>
      </w:r>
      <w:r w:rsidRPr="00294C71">
        <w:rPr>
          <w:rFonts w:asciiTheme="minorHAnsi" w:hAnsiTheme="minorHAnsi"/>
          <w:sz w:val="22"/>
        </w:rPr>
        <w:t>.</w:t>
      </w:r>
    </w:p>
    <w:p w14:paraId="7FFC93AE" w14:textId="7D3012DD" w:rsidR="00B82911" w:rsidRPr="00294C71" w:rsidRDefault="00B82911" w:rsidP="00E96922">
      <w:pPr>
        <w:ind w:left="2160"/>
        <w:rPr>
          <w:rFonts w:asciiTheme="minorHAnsi" w:hAnsiTheme="minorHAnsi"/>
        </w:rPr>
      </w:pPr>
    </w:p>
    <w:p w14:paraId="68AEFDFA" w14:textId="7A604361" w:rsidR="00B12407" w:rsidRPr="00294C71" w:rsidRDefault="00B12407" w:rsidP="002374A5">
      <w:pPr>
        <w:pStyle w:val="Section"/>
        <w:spacing w:after="120"/>
        <w:rPr>
          <w:rFonts w:asciiTheme="minorHAnsi" w:hAnsiTheme="minorHAnsi"/>
        </w:rPr>
      </w:pPr>
      <w:bookmarkStart w:id="89" w:name="_Toc113884397"/>
      <w:r w:rsidRPr="00294C71">
        <w:rPr>
          <w:rFonts w:asciiTheme="minorHAnsi" w:hAnsiTheme="minorHAnsi"/>
        </w:rPr>
        <w:t>Section</w:t>
      </w:r>
      <w:r w:rsidR="00B82911" w:rsidRPr="00294C71">
        <w:rPr>
          <w:rFonts w:asciiTheme="minorHAnsi" w:hAnsiTheme="minorHAnsi"/>
        </w:rPr>
        <w:t xml:space="preserve"> 3</w:t>
      </w:r>
      <w:r w:rsidRPr="00294C71">
        <w:rPr>
          <w:rFonts w:asciiTheme="minorHAnsi" w:hAnsiTheme="minorHAnsi"/>
        </w:rPr>
        <w:t>. Personnel.</w:t>
      </w:r>
      <w:bookmarkEnd w:id="89"/>
    </w:p>
    <w:p w14:paraId="1C5244FA" w14:textId="75940DA5" w:rsidR="00B12407" w:rsidRPr="00294C71" w:rsidRDefault="007F5A26" w:rsidP="7FE41575">
      <w:pPr>
        <w:pStyle w:val="a"/>
        <w:rPr>
          <w:rFonts w:asciiTheme="minorHAnsi" w:hAnsiTheme="minorHAnsi"/>
        </w:rPr>
      </w:pPr>
      <w:r w:rsidRPr="7FE41575">
        <w:rPr>
          <w:rFonts w:asciiTheme="minorHAnsi" w:hAnsiTheme="minorHAnsi"/>
        </w:rPr>
        <w:t>(a)</w:t>
      </w:r>
      <w:r>
        <w:tab/>
      </w:r>
      <w:r w:rsidR="00B12407" w:rsidRPr="7FE41575">
        <w:rPr>
          <w:rFonts w:asciiTheme="minorHAnsi" w:hAnsiTheme="minorHAnsi"/>
        </w:rPr>
        <w:t>Pharmacist-in-Charge</w:t>
      </w:r>
      <w:r w:rsidRPr="7FE41575">
        <w:rPr>
          <w:rFonts w:asciiTheme="minorHAnsi" w:hAnsiTheme="minorHAnsi"/>
        </w:rPr>
        <w:fldChar w:fldCharType="begin"/>
      </w:r>
      <w:r w:rsidRPr="7FE41575">
        <w:rPr>
          <w:rFonts w:asciiTheme="minorHAnsi" w:hAnsiTheme="minorHAnsi"/>
        </w:rPr>
        <w:instrText xml:space="preserve"> pharmacist-in-charge" </w:instrText>
      </w:r>
      <w:r w:rsidRPr="7FE41575">
        <w:rPr>
          <w:rFonts w:asciiTheme="minorHAnsi" w:hAnsiTheme="minorHAnsi"/>
        </w:rPr>
        <w:fldChar w:fldCharType="end"/>
      </w:r>
      <w:r w:rsidR="00B12407" w:rsidRPr="7FE41575">
        <w:rPr>
          <w:rFonts w:asciiTheme="minorHAnsi" w:hAnsiTheme="minorHAnsi"/>
        </w:rPr>
        <w:t xml:space="preserve"> </w:t>
      </w:r>
    </w:p>
    <w:p w14:paraId="1B2CE68A" w14:textId="4E182F49" w:rsidR="00B12407" w:rsidRPr="00294C71" w:rsidRDefault="00B12407" w:rsidP="007F5A26">
      <w:pPr>
        <w:pStyle w:val="1"/>
        <w:rPr>
          <w:rFonts w:asciiTheme="minorHAnsi" w:hAnsiTheme="minorHAnsi"/>
        </w:rPr>
      </w:pPr>
      <w:r w:rsidRPr="00294C71">
        <w:rPr>
          <w:rFonts w:asciiTheme="minorHAnsi" w:hAnsiTheme="minorHAnsi"/>
        </w:rPr>
        <w:t>(1)</w:t>
      </w:r>
      <w:r w:rsidRPr="00294C71">
        <w:rPr>
          <w:rFonts w:asciiTheme="minorHAnsi" w:hAnsiTheme="minorHAnsi"/>
        </w:rPr>
        <w:tab/>
        <w:t>No Person shall operate a Pharmacy without a Pharmacist-in-Charge</w:t>
      </w:r>
      <w:r w:rsidR="00397626" w:rsidRPr="00294C71">
        <w:rPr>
          <w:rFonts w:asciiTheme="minorHAnsi" w:hAnsiTheme="minorHAnsi"/>
        </w:rPr>
        <w:fldChar w:fldCharType="begin"/>
      </w:r>
      <w:r w:rsidR="00397626" w:rsidRPr="00294C71">
        <w:rPr>
          <w:rFonts w:asciiTheme="minorHAnsi" w:hAnsiTheme="minorHAnsi"/>
        </w:rPr>
        <w:instrText xml:space="preserve"> pharmacist-in-charge" </w:instrText>
      </w:r>
      <w:r w:rsidR="00397626" w:rsidRPr="00294C71">
        <w:rPr>
          <w:rFonts w:asciiTheme="minorHAnsi" w:hAnsiTheme="minorHAnsi"/>
        </w:rPr>
        <w:fldChar w:fldCharType="end"/>
      </w:r>
      <w:r w:rsidRPr="00294C71">
        <w:rPr>
          <w:rFonts w:asciiTheme="minorHAnsi" w:hAnsiTheme="minorHAnsi"/>
        </w:rPr>
        <w:t>. The Pharmacist-in-Charge</w:t>
      </w:r>
      <w:r w:rsidR="008D699C" w:rsidRPr="00294C71">
        <w:rPr>
          <w:rFonts w:asciiTheme="minorHAnsi" w:hAnsiTheme="minorHAnsi"/>
        </w:rPr>
        <w:fldChar w:fldCharType="begin"/>
      </w:r>
      <w:r w:rsidR="008D699C" w:rsidRPr="00294C71">
        <w:rPr>
          <w:rFonts w:asciiTheme="minorHAnsi" w:hAnsiTheme="minorHAnsi"/>
        </w:rPr>
        <w:instrText xml:space="preserve"> pharmacist-in-charge" </w:instrText>
      </w:r>
      <w:r w:rsidR="008D699C" w:rsidRPr="00294C71">
        <w:rPr>
          <w:rFonts w:asciiTheme="minorHAnsi" w:hAnsiTheme="minorHAnsi"/>
        </w:rPr>
        <w:fldChar w:fldCharType="end"/>
      </w:r>
      <w:r w:rsidRPr="00294C71">
        <w:rPr>
          <w:rFonts w:asciiTheme="minorHAnsi" w:hAnsiTheme="minorHAnsi"/>
        </w:rPr>
        <w:t xml:space="preserve"> of a Pharmacy shall be designated in the application of the Pharmacy for license, and in each renewal thereof. A Pharmacist may not serve as Pharmacist-in-Charge</w:t>
      </w:r>
      <w:r w:rsidR="008D699C" w:rsidRPr="00294C71">
        <w:rPr>
          <w:rFonts w:asciiTheme="minorHAnsi" w:hAnsiTheme="minorHAnsi"/>
        </w:rPr>
        <w:fldChar w:fldCharType="begin"/>
      </w:r>
      <w:r w:rsidR="008D699C" w:rsidRPr="00294C71">
        <w:rPr>
          <w:rFonts w:asciiTheme="minorHAnsi" w:hAnsiTheme="minorHAnsi"/>
        </w:rPr>
        <w:instrText xml:space="preserve"> pharmacist-in-charge" </w:instrText>
      </w:r>
      <w:r w:rsidR="008D699C" w:rsidRPr="00294C71">
        <w:rPr>
          <w:rFonts w:asciiTheme="minorHAnsi" w:hAnsiTheme="minorHAnsi"/>
        </w:rPr>
        <w:fldChar w:fldCharType="end"/>
      </w:r>
      <w:r w:rsidRPr="00294C71">
        <w:rPr>
          <w:rFonts w:asciiTheme="minorHAnsi" w:hAnsiTheme="minorHAnsi"/>
        </w:rPr>
        <w:t xml:space="preserve"> unless </w:t>
      </w:r>
      <w:r w:rsidR="00051E5F">
        <w:rPr>
          <w:rFonts w:asciiTheme="minorHAnsi" w:hAnsiTheme="minorHAnsi"/>
        </w:rPr>
        <w:t>they are</w:t>
      </w:r>
      <w:r w:rsidRPr="00294C71">
        <w:rPr>
          <w:rFonts w:asciiTheme="minorHAnsi" w:hAnsiTheme="minorHAnsi"/>
        </w:rPr>
        <w:t xml:space="preserve"> physically present in the Pharmacy a sufficient amount of time to provide supervision and control. A Pharmacist may not serve as Pharmacist-in-Charge</w:t>
      </w:r>
      <w:r w:rsidR="008D699C" w:rsidRPr="00294C71">
        <w:rPr>
          <w:rFonts w:asciiTheme="minorHAnsi" w:hAnsiTheme="minorHAnsi"/>
        </w:rPr>
        <w:fldChar w:fldCharType="begin"/>
      </w:r>
      <w:r w:rsidR="008D699C" w:rsidRPr="00294C71">
        <w:rPr>
          <w:rFonts w:asciiTheme="minorHAnsi" w:hAnsiTheme="minorHAnsi"/>
        </w:rPr>
        <w:instrText xml:space="preserve"> pharmacist-in-charge" </w:instrText>
      </w:r>
      <w:r w:rsidR="008D699C" w:rsidRPr="00294C71">
        <w:rPr>
          <w:rFonts w:asciiTheme="minorHAnsi" w:hAnsiTheme="minorHAnsi"/>
        </w:rPr>
        <w:fldChar w:fldCharType="end"/>
      </w:r>
      <w:r w:rsidRPr="00294C71">
        <w:rPr>
          <w:rFonts w:asciiTheme="minorHAnsi" w:hAnsiTheme="minorHAnsi"/>
        </w:rPr>
        <w:t xml:space="preserve"> for more than one Pharmacy at any one time except upon obtaining written permission from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w:t>
      </w:r>
    </w:p>
    <w:p w14:paraId="24950D0F" w14:textId="0CBBE9A4" w:rsidR="00B12407" w:rsidRPr="00294C71" w:rsidRDefault="00B12407" w:rsidP="007F5A26">
      <w:pPr>
        <w:pStyle w:val="1"/>
        <w:rPr>
          <w:rFonts w:asciiTheme="minorHAnsi" w:hAnsiTheme="minorHAnsi"/>
        </w:rPr>
      </w:pPr>
      <w:r w:rsidRPr="00294C71">
        <w:rPr>
          <w:rFonts w:asciiTheme="minorHAnsi" w:hAnsiTheme="minorHAnsi"/>
        </w:rPr>
        <w:t>(2)</w:t>
      </w:r>
      <w:r w:rsidRPr="00294C71">
        <w:rPr>
          <w:rFonts w:asciiTheme="minorHAnsi" w:hAnsiTheme="minorHAnsi"/>
        </w:rPr>
        <w:tab/>
        <w:t>The Pharmacist-in-Charge</w:t>
      </w:r>
      <w:r w:rsidR="00397626" w:rsidRPr="00294C71">
        <w:rPr>
          <w:rFonts w:asciiTheme="minorHAnsi" w:hAnsiTheme="minorHAnsi"/>
        </w:rPr>
        <w:fldChar w:fldCharType="begin"/>
      </w:r>
      <w:r w:rsidR="00397626" w:rsidRPr="00294C71">
        <w:rPr>
          <w:rFonts w:asciiTheme="minorHAnsi" w:hAnsiTheme="minorHAnsi"/>
        </w:rPr>
        <w:instrText xml:space="preserve"> pharmacist-in-charge" </w:instrText>
      </w:r>
      <w:r w:rsidR="00397626" w:rsidRPr="00294C71">
        <w:rPr>
          <w:rFonts w:asciiTheme="minorHAnsi" w:hAnsiTheme="minorHAnsi"/>
        </w:rPr>
        <w:fldChar w:fldCharType="end"/>
      </w:r>
      <w:r w:rsidRPr="00294C71">
        <w:rPr>
          <w:rFonts w:asciiTheme="minorHAnsi" w:hAnsiTheme="minorHAnsi"/>
        </w:rPr>
        <w:t xml:space="preserve"> has the following responsibilities:</w:t>
      </w:r>
    </w:p>
    <w:p w14:paraId="0522B286" w14:textId="77777777" w:rsidR="00B12407" w:rsidRPr="00294C71" w:rsidRDefault="00B12407" w:rsidP="00D90511">
      <w:pPr>
        <w:pStyle w:val="i"/>
        <w:rPr>
          <w:rFonts w:asciiTheme="minorHAnsi" w:hAnsiTheme="minorHAnsi"/>
        </w:rPr>
      </w:pPr>
      <w:r w:rsidRPr="134D7351">
        <w:rPr>
          <w:rFonts w:asciiTheme="minorHAnsi" w:hAnsiTheme="minorHAnsi"/>
        </w:rPr>
        <w:t>(</w:t>
      </w:r>
      <w:r w:rsidR="007F5A26" w:rsidRPr="134D7351">
        <w:rPr>
          <w:rFonts w:asciiTheme="minorHAnsi" w:hAnsiTheme="minorHAnsi"/>
        </w:rPr>
        <w:t>i</w:t>
      </w:r>
      <w:r w:rsidRPr="134D7351">
        <w:rPr>
          <w:rFonts w:asciiTheme="minorHAnsi" w:hAnsiTheme="minorHAnsi"/>
        </w:rPr>
        <w:t>)</w:t>
      </w:r>
      <w:r w:rsidRPr="00294C71">
        <w:rPr>
          <w:rFonts w:asciiTheme="minorHAnsi" w:hAnsiTheme="minorHAnsi"/>
        </w:rPr>
        <w:tab/>
      </w:r>
      <w:r w:rsidRPr="134D7351">
        <w:rPr>
          <w:rFonts w:asciiTheme="minorHAnsi" w:hAnsiTheme="minorHAnsi"/>
        </w:rPr>
        <w:t>Developing or adopting, implementing, and maintaining:</w:t>
      </w:r>
      <w:r w:rsidR="00844E46" w:rsidRPr="134D7351">
        <w:rPr>
          <w:rStyle w:val="FootnoteReference"/>
          <w:rFonts w:asciiTheme="minorHAnsi" w:hAnsiTheme="minorHAnsi"/>
        </w:rPr>
        <w:footnoteReference w:id="115"/>
      </w:r>
    </w:p>
    <w:p w14:paraId="1F276964" w14:textId="0AEE915B" w:rsidR="00701AC6" w:rsidRPr="00294C71" w:rsidRDefault="00B12407" w:rsidP="00E86525">
      <w:pPr>
        <w:pStyle w:val="A0"/>
        <w:ind w:left="2304" w:hanging="432"/>
        <w:rPr>
          <w:rFonts w:asciiTheme="minorHAnsi" w:hAnsiTheme="minorHAnsi"/>
          <w:szCs w:val="22"/>
        </w:rPr>
      </w:pPr>
      <w:r w:rsidRPr="00294C71">
        <w:rPr>
          <w:rFonts w:asciiTheme="minorHAnsi" w:hAnsiTheme="minorHAnsi"/>
          <w:szCs w:val="22"/>
        </w:rPr>
        <w:t>(</w:t>
      </w:r>
      <w:r w:rsidR="007F5A26" w:rsidRPr="00294C71">
        <w:rPr>
          <w:rFonts w:asciiTheme="minorHAnsi" w:hAnsiTheme="minorHAnsi"/>
          <w:szCs w:val="22"/>
        </w:rPr>
        <w:t>A</w:t>
      </w:r>
      <w:r w:rsidR="00D90511" w:rsidRPr="00294C71">
        <w:rPr>
          <w:rFonts w:asciiTheme="minorHAnsi" w:hAnsiTheme="minorHAnsi"/>
          <w:szCs w:val="22"/>
        </w:rPr>
        <w:t>)</w:t>
      </w:r>
      <w:r w:rsidR="00F86EF2" w:rsidRPr="00294C71">
        <w:rPr>
          <w:rFonts w:asciiTheme="minorHAnsi" w:hAnsiTheme="minorHAnsi"/>
          <w:szCs w:val="22"/>
        </w:rPr>
        <w:tab/>
      </w:r>
      <w:r w:rsidR="00701AC6" w:rsidRPr="00294C71">
        <w:rPr>
          <w:rFonts w:asciiTheme="minorHAnsi" w:hAnsiTheme="minorHAnsi"/>
          <w:szCs w:val="22"/>
        </w:rPr>
        <w:t xml:space="preserve">Policies and procedures addressing the following: </w:t>
      </w:r>
    </w:p>
    <w:p w14:paraId="4602E956" w14:textId="770C9062" w:rsidR="00701AC6" w:rsidRPr="00294C71" w:rsidRDefault="00701AC6" w:rsidP="00E86525">
      <w:pPr>
        <w:pStyle w:val="A0"/>
        <w:tabs>
          <w:tab w:val="left" w:pos="2880"/>
        </w:tabs>
        <w:ind w:left="2736" w:hanging="432"/>
        <w:rPr>
          <w:rFonts w:asciiTheme="minorHAnsi" w:hAnsiTheme="minorHAnsi"/>
          <w:szCs w:val="22"/>
        </w:rPr>
      </w:pPr>
      <w:r w:rsidRPr="134D7351">
        <w:rPr>
          <w:rFonts w:asciiTheme="minorHAnsi" w:hAnsiTheme="minorHAnsi"/>
        </w:rPr>
        <w:t>(-a-)</w:t>
      </w:r>
      <w:r w:rsidR="004E3E40" w:rsidRPr="00294C71">
        <w:rPr>
          <w:rFonts w:asciiTheme="minorHAnsi" w:hAnsiTheme="minorHAnsi"/>
          <w:szCs w:val="22"/>
        </w:rPr>
        <w:tab/>
      </w:r>
      <w:r w:rsidRPr="134D7351">
        <w:rPr>
          <w:rFonts w:asciiTheme="minorHAnsi" w:hAnsiTheme="minorHAnsi"/>
        </w:rPr>
        <w:t>the provision of Pharmacy services;</w:t>
      </w:r>
      <w:r w:rsidRPr="134D7351">
        <w:rPr>
          <w:rStyle w:val="FootnoteReference"/>
          <w:rFonts w:asciiTheme="minorHAnsi" w:hAnsiTheme="minorHAnsi"/>
        </w:rPr>
        <w:footnoteReference w:id="116"/>
      </w:r>
    </w:p>
    <w:p w14:paraId="78BE5112" w14:textId="51657E2F" w:rsidR="00701AC6" w:rsidRPr="00294C71" w:rsidRDefault="00701AC6" w:rsidP="00E86525">
      <w:pPr>
        <w:pStyle w:val="A0"/>
        <w:ind w:left="2736" w:hanging="432"/>
        <w:rPr>
          <w:rFonts w:asciiTheme="minorHAnsi" w:hAnsiTheme="minorHAnsi"/>
          <w:szCs w:val="22"/>
        </w:rPr>
      </w:pPr>
      <w:r w:rsidRPr="00294C71">
        <w:rPr>
          <w:rFonts w:asciiTheme="minorHAnsi" w:hAnsiTheme="minorHAnsi"/>
          <w:szCs w:val="22"/>
        </w:rPr>
        <w:t>(-b-)</w:t>
      </w:r>
      <w:r w:rsidRPr="00294C71">
        <w:rPr>
          <w:rFonts w:asciiTheme="minorHAnsi" w:hAnsiTheme="minorHAnsi"/>
          <w:szCs w:val="22"/>
        </w:rPr>
        <w:tab/>
        <w:t>the procurement, storage, security, and disposition of Drugs</w:t>
      </w:r>
      <w:r w:rsidR="002A0DF0" w:rsidRPr="00294C71">
        <w:rPr>
          <w:rFonts w:asciiTheme="minorHAnsi" w:hAnsiTheme="minorHAnsi"/>
          <w:szCs w:val="22"/>
        </w:rPr>
        <w:fldChar w:fldCharType="begin"/>
      </w:r>
      <w:r w:rsidR="002A0DF0" w:rsidRPr="00294C71">
        <w:rPr>
          <w:rFonts w:asciiTheme="minorHAnsi" w:hAnsiTheme="minorHAnsi"/>
        </w:rPr>
        <w:instrText xml:space="preserve"> drug" </w:instrText>
      </w:r>
      <w:r w:rsidR="002A0DF0" w:rsidRPr="00294C71">
        <w:rPr>
          <w:rFonts w:asciiTheme="minorHAnsi" w:hAnsiTheme="minorHAnsi"/>
          <w:szCs w:val="22"/>
        </w:rPr>
        <w:fldChar w:fldCharType="end"/>
      </w:r>
      <w:r w:rsidRPr="00294C71">
        <w:rPr>
          <w:rFonts w:asciiTheme="minorHAnsi" w:hAnsiTheme="minorHAnsi"/>
          <w:szCs w:val="22"/>
        </w:rPr>
        <w:t xml:space="preserve"> and Devices</w:t>
      </w:r>
      <w:r w:rsidR="002A0DF0" w:rsidRPr="00294C71">
        <w:rPr>
          <w:rFonts w:asciiTheme="minorHAnsi" w:hAnsiTheme="minorHAnsi"/>
          <w:szCs w:val="22"/>
        </w:rPr>
        <w:fldChar w:fldCharType="begin"/>
      </w:r>
      <w:r w:rsidR="002A0DF0" w:rsidRPr="00294C71">
        <w:rPr>
          <w:rFonts w:asciiTheme="minorHAnsi" w:hAnsiTheme="minorHAnsi"/>
        </w:rPr>
        <w:instrText xml:space="preserve"> device" </w:instrText>
      </w:r>
      <w:r w:rsidR="002A0DF0" w:rsidRPr="00294C71">
        <w:rPr>
          <w:rFonts w:asciiTheme="minorHAnsi" w:hAnsiTheme="minorHAnsi"/>
          <w:szCs w:val="22"/>
        </w:rPr>
        <w:fldChar w:fldCharType="end"/>
      </w:r>
      <w:r w:rsidRPr="00294C71">
        <w:rPr>
          <w:rFonts w:asciiTheme="minorHAnsi" w:hAnsiTheme="minorHAnsi"/>
          <w:szCs w:val="22"/>
        </w:rPr>
        <w:t xml:space="preserve">, particularly controlled substances and </w:t>
      </w:r>
      <w:r w:rsidR="00B10A78">
        <w:rPr>
          <w:rFonts w:asciiTheme="minorHAnsi" w:hAnsiTheme="minorHAnsi"/>
          <w:szCs w:val="22"/>
        </w:rPr>
        <w:t>D</w:t>
      </w:r>
      <w:r w:rsidR="00B10A78" w:rsidRPr="00294C71">
        <w:rPr>
          <w:rFonts w:asciiTheme="minorHAnsi" w:hAnsiTheme="minorHAnsi"/>
          <w:szCs w:val="22"/>
        </w:rPr>
        <w:t xml:space="preserve">rugs </w:t>
      </w:r>
      <w:r w:rsidRPr="00294C71">
        <w:rPr>
          <w:rFonts w:asciiTheme="minorHAnsi" w:hAnsiTheme="minorHAnsi"/>
          <w:szCs w:val="22"/>
        </w:rPr>
        <w:t xml:space="preserve">of </w:t>
      </w:r>
      <w:r w:rsidR="00B10A78">
        <w:rPr>
          <w:rFonts w:asciiTheme="minorHAnsi" w:hAnsiTheme="minorHAnsi"/>
          <w:szCs w:val="22"/>
        </w:rPr>
        <w:t>C</w:t>
      </w:r>
      <w:r w:rsidR="00B10A78" w:rsidRPr="00294C71">
        <w:rPr>
          <w:rFonts w:asciiTheme="minorHAnsi" w:hAnsiTheme="minorHAnsi"/>
          <w:szCs w:val="22"/>
        </w:rPr>
        <w:t>oncern</w:t>
      </w:r>
      <w:r w:rsidR="00755A5D">
        <w:rPr>
          <w:rFonts w:asciiTheme="minorHAnsi" w:hAnsiTheme="minorHAnsi"/>
          <w:szCs w:val="22"/>
        </w:rPr>
        <w:fldChar w:fldCharType="begin"/>
      </w:r>
      <w:r w:rsidR="00755A5D">
        <w:instrText xml:space="preserve"> </w:instrText>
      </w:r>
      <w:r w:rsidR="00755A5D" w:rsidRPr="0050486C">
        <w:rPr>
          <w:rFonts w:asciiTheme="minorHAnsi" w:hAnsiTheme="minorHAnsi"/>
          <w:szCs w:val="22"/>
        </w:rPr>
        <w:instrText>drug of concern</w:instrText>
      </w:r>
      <w:r w:rsidR="00755A5D">
        <w:instrText xml:space="preserve">" </w:instrText>
      </w:r>
      <w:r w:rsidR="00755A5D">
        <w:rPr>
          <w:rFonts w:asciiTheme="minorHAnsi" w:hAnsiTheme="minorHAnsi"/>
          <w:szCs w:val="22"/>
        </w:rPr>
        <w:fldChar w:fldCharType="end"/>
      </w:r>
      <w:r w:rsidRPr="00294C71">
        <w:rPr>
          <w:rFonts w:asciiTheme="minorHAnsi" w:hAnsiTheme="minorHAnsi"/>
          <w:szCs w:val="22"/>
        </w:rPr>
        <w:t>;</w:t>
      </w:r>
    </w:p>
    <w:p w14:paraId="38390EA9" w14:textId="409B316D" w:rsidR="00701AC6" w:rsidRPr="00294C71" w:rsidRDefault="00701AC6" w:rsidP="00E86525">
      <w:pPr>
        <w:pStyle w:val="A0"/>
        <w:ind w:left="2736" w:hanging="432"/>
        <w:rPr>
          <w:rFonts w:asciiTheme="minorHAnsi" w:hAnsiTheme="minorHAnsi"/>
          <w:szCs w:val="22"/>
        </w:rPr>
      </w:pPr>
      <w:r w:rsidRPr="00294C71">
        <w:rPr>
          <w:rFonts w:asciiTheme="minorHAnsi" w:hAnsiTheme="minorHAnsi"/>
          <w:szCs w:val="22"/>
        </w:rPr>
        <w:t>(-c-)</w:t>
      </w:r>
      <w:r w:rsidRPr="00294C71">
        <w:rPr>
          <w:rFonts w:asciiTheme="minorHAnsi" w:hAnsiTheme="minorHAnsi"/>
          <w:szCs w:val="22"/>
        </w:rPr>
        <w:tab/>
        <w:t>computerized record</w:t>
      </w:r>
      <w:r w:rsidR="00A45874">
        <w:rPr>
          <w:rFonts w:asciiTheme="minorHAnsi" w:hAnsiTheme="minorHAnsi"/>
          <w:szCs w:val="22"/>
        </w:rPr>
        <w:t>-</w:t>
      </w:r>
      <w:r w:rsidRPr="00294C71">
        <w:rPr>
          <w:rFonts w:asciiTheme="minorHAnsi" w:hAnsiTheme="minorHAnsi"/>
          <w:szCs w:val="22"/>
        </w:rPr>
        <w:t>keeping systems;</w:t>
      </w:r>
    </w:p>
    <w:p w14:paraId="7FF42B41" w14:textId="6F5CDD97" w:rsidR="000F2AD0" w:rsidRPr="00294C71" w:rsidRDefault="000F2AD0" w:rsidP="00E86525">
      <w:pPr>
        <w:pStyle w:val="A0"/>
        <w:ind w:left="2736" w:hanging="432"/>
        <w:rPr>
          <w:rFonts w:asciiTheme="minorHAnsi" w:hAnsiTheme="minorHAnsi"/>
          <w:szCs w:val="22"/>
        </w:rPr>
      </w:pPr>
      <w:r w:rsidRPr="00294C71">
        <w:rPr>
          <w:rFonts w:asciiTheme="minorHAnsi" w:hAnsiTheme="minorHAnsi"/>
          <w:szCs w:val="22"/>
        </w:rPr>
        <w:t>(-d-)</w:t>
      </w:r>
      <w:r w:rsidRPr="00294C71">
        <w:rPr>
          <w:rFonts w:asciiTheme="minorHAnsi" w:hAnsiTheme="minorHAnsi"/>
          <w:szCs w:val="22"/>
        </w:rPr>
        <w:tab/>
        <w:t>Automated Pharmacy Systems</w:t>
      </w:r>
      <w:r w:rsidR="003C4752">
        <w:rPr>
          <w:rFonts w:asciiTheme="minorHAnsi" w:hAnsiTheme="minorHAnsi"/>
          <w:szCs w:val="22"/>
        </w:rPr>
        <w:fldChar w:fldCharType="begin"/>
      </w:r>
      <w:r w:rsidR="003C4752">
        <w:instrText xml:space="preserve"> </w:instrText>
      </w:r>
      <w:r w:rsidR="003C4752" w:rsidRPr="00BE6B53">
        <w:rPr>
          <w:rFonts w:asciiTheme="minorHAnsi" w:hAnsiTheme="minorHAnsi"/>
          <w:szCs w:val="22"/>
        </w:rPr>
        <w:instrText>automated pharmacy system</w:instrText>
      </w:r>
      <w:r w:rsidR="003C4752">
        <w:instrText xml:space="preserve">" </w:instrText>
      </w:r>
      <w:r w:rsidR="003C4752">
        <w:rPr>
          <w:rFonts w:asciiTheme="minorHAnsi" w:hAnsiTheme="minorHAnsi"/>
          <w:szCs w:val="22"/>
        </w:rPr>
        <w:fldChar w:fldCharType="end"/>
      </w:r>
      <w:r w:rsidRPr="00294C71">
        <w:rPr>
          <w:rFonts w:asciiTheme="minorHAnsi" w:hAnsiTheme="minorHAnsi"/>
          <w:szCs w:val="22"/>
        </w:rPr>
        <w:t>;</w:t>
      </w:r>
    </w:p>
    <w:p w14:paraId="552C4FDA" w14:textId="58ADE004" w:rsidR="000F2AD0" w:rsidRPr="00294C71" w:rsidRDefault="000F2AD0" w:rsidP="00E86525">
      <w:pPr>
        <w:pStyle w:val="A0"/>
        <w:ind w:left="2736" w:hanging="432"/>
        <w:rPr>
          <w:rFonts w:asciiTheme="minorHAnsi" w:hAnsiTheme="minorHAnsi"/>
          <w:szCs w:val="22"/>
        </w:rPr>
      </w:pPr>
      <w:r w:rsidRPr="00294C71">
        <w:rPr>
          <w:rFonts w:asciiTheme="minorHAnsi" w:hAnsiTheme="minorHAnsi"/>
          <w:szCs w:val="22"/>
        </w:rPr>
        <w:t>(-e-)</w:t>
      </w:r>
      <w:r w:rsidR="00842575" w:rsidRPr="00294C71">
        <w:rPr>
          <w:rFonts w:asciiTheme="minorHAnsi" w:hAnsiTheme="minorHAnsi"/>
          <w:szCs w:val="22"/>
        </w:rPr>
        <w:tab/>
      </w:r>
      <w:r w:rsidRPr="00294C71">
        <w:rPr>
          <w:rFonts w:asciiTheme="minorHAnsi" w:hAnsiTheme="minorHAnsi"/>
          <w:szCs w:val="22"/>
        </w:rPr>
        <w:t>preventing the illegal use or disclosure of Protected Health Information</w:t>
      </w:r>
      <w:r w:rsidR="00EB23B4" w:rsidRPr="00272241">
        <w:rPr>
          <w:rFonts w:asciiTheme="minorHAnsi" w:hAnsiTheme="minorHAnsi"/>
        </w:rPr>
        <w:fldChar w:fldCharType="begin"/>
      </w:r>
      <w:r w:rsidR="00EB23B4" w:rsidRPr="00272241">
        <w:rPr>
          <w:rFonts w:asciiTheme="minorHAnsi" w:hAnsiTheme="minorHAnsi"/>
        </w:rPr>
        <w:instrText xml:space="preserve"> </w:instrText>
      </w:r>
      <w:r w:rsidR="00EB23B4">
        <w:rPr>
          <w:rFonts w:asciiTheme="minorHAnsi" w:hAnsiTheme="minorHAnsi"/>
        </w:rPr>
        <w:instrText>p</w:instrText>
      </w:r>
      <w:r w:rsidR="00EB23B4" w:rsidRPr="00272241">
        <w:rPr>
          <w:rFonts w:asciiTheme="minorHAnsi" w:hAnsiTheme="minorHAnsi"/>
        </w:rPr>
        <w:instrText xml:space="preserve">rotected </w:instrText>
      </w:r>
      <w:r w:rsidR="00EB23B4">
        <w:rPr>
          <w:rFonts w:asciiTheme="minorHAnsi" w:hAnsiTheme="minorHAnsi"/>
        </w:rPr>
        <w:instrText>h</w:instrText>
      </w:r>
      <w:r w:rsidR="00EB23B4" w:rsidRPr="00272241">
        <w:rPr>
          <w:rFonts w:asciiTheme="minorHAnsi" w:hAnsiTheme="minorHAnsi"/>
        </w:rPr>
        <w:instrText xml:space="preserve">ealth </w:instrText>
      </w:r>
      <w:r w:rsidR="00EB23B4">
        <w:rPr>
          <w:rFonts w:asciiTheme="minorHAnsi" w:hAnsiTheme="minorHAnsi"/>
        </w:rPr>
        <w:instrText>i</w:instrText>
      </w:r>
      <w:r w:rsidR="00EB23B4" w:rsidRPr="00272241">
        <w:rPr>
          <w:rFonts w:asciiTheme="minorHAnsi" w:hAnsiTheme="minorHAnsi"/>
        </w:rPr>
        <w:instrText xml:space="preserve">nformation" </w:instrText>
      </w:r>
      <w:r w:rsidR="00EB23B4" w:rsidRPr="00272241">
        <w:rPr>
          <w:rFonts w:asciiTheme="minorHAnsi" w:hAnsiTheme="minorHAnsi"/>
        </w:rPr>
        <w:fldChar w:fldCharType="end"/>
      </w:r>
      <w:r w:rsidRPr="00294C71">
        <w:rPr>
          <w:rFonts w:asciiTheme="minorHAnsi" w:hAnsiTheme="minorHAnsi"/>
          <w:szCs w:val="22"/>
        </w:rPr>
        <w:t>, or verifying the existence thereof and ensuring that all employees of the Pharmacy read, sign, and comply with such established policies and procedures;</w:t>
      </w:r>
    </w:p>
    <w:p w14:paraId="20004620" w14:textId="2BDFFFC8" w:rsidR="000F2AD0" w:rsidRPr="00294C71" w:rsidRDefault="000F2AD0" w:rsidP="00E86525">
      <w:pPr>
        <w:pStyle w:val="A0"/>
        <w:ind w:left="2736" w:hanging="432"/>
        <w:rPr>
          <w:rFonts w:asciiTheme="minorHAnsi" w:hAnsiTheme="minorHAnsi"/>
          <w:szCs w:val="22"/>
        </w:rPr>
      </w:pPr>
      <w:r w:rsidRPr="134D7351">
        <w:rPr>
          <w:rFonts w:asciiTheme="minorHAnsi" w:hAnsiTheme="minorHAnsi"/>
        </w:rPr>
        <w:t>(-f-)</w:t>
      </w:r>
      <w:r w:rsidR="00842575" w:rsidRPr="00294C71">
        <w:rPr>
          <w:rFonts w:asciiTheme="minorHAnsi" w:hAnsiTheme="minorHAnsi"/>
          <w:szCs w:val="22"/>
        </w:rPr>
        <w:tab/>
      </w:r>
      <w:r w:rsidRPr="134D7351">
        <w:rPr>
          <w:rFonts w:asciiTheme="minorHAnsi" w:hAnsiTheme="minorHAnsi"/>
        </w:rPr>
        <w:t>operation of the Pharmacy in the event of a fire, flood, pandemic, or other natural or man-made disaster or emergency, to the extent that the Pharmacy can be safely and effectively operated and the Drugs</w:t>
      </w:r>
      <w:r w:rsidR="00A45D29" w:rsidRPr="134D7351">
        <w:rPr>
          <w:rFonts w:asciiTheme="minorHAnsi" w:hAnsiTheme="minorHAnsi"/>
        </w:rPr>
        <w:fldChar w:fldCharType="begin"/>
      </w:r>
      <w:r w:rsidR="00A45D29" w:rsidRPr="134D7351">
        <w:rPr>
          <w:rFonts w:asciiTheme="minorHAnsi" w:hAnsiTheme="minorHAnsi"/>
        </w:rPr>
        <w:instrText xml:space="preserve"> drug" </w:instrText>
      </w:r>
      <w:r w:rsidR="00A45D29" w:rsidRPr="134D7351">
        <w:rPr>
          <w:rFonts w:asciiTheme="minorHAnsi" w:hAnsiTheme="minorHAnsi"/>
        </w:rPr>
        <w:fldChar w:fldCharType="end"/>
      </w:r>
      <w:r w:rsidRPr="134D7351">
        <w:rPr>
          <w:rFonts w:asciiTheme="minorHAnsi" w:hAnsiTheme="minorHAnsi"/>
        </w:rPr>
        <w:t xml:space="preserve"> contained therein can be safely stored and Dispensed</w:t>
      </w:r>
      <w:r w:rsidR="00C14DCF" w:rsidRPr="134D7351">
        <w:rPr>
          <w:rFonts w:asciiTheme="minorHAnsi" w:hAnsiTheme="minorHAnsi"/>
        </w:rPr>
        <w:fldChar w:fldCharType="begin"/>
      </w:r>
      <w:r w:rsidR="00C14DCF" w:rsidRPr="134D7351">
        <w:rPr>
          <w:rFonts w:asciiTheme="minorHAnsi" w:hAnsiTheme="minorHAnsi"/>
        </w:rPr>
        <w:instrText xml:space="preserve"> dispense" </w:instrText>
      </w:r>
      <w:r w:rsidR="00C14DCF" w:rsidRPr="134D7351">
        <w:rPr>
          <w:rFonts w:asciiTheme="minorHAnsi" w:hAnsiTheme="minorHAnsi"/>
        </w:rPr>
        <w:fldChar w:fldCharType="end"/>
      </w:r>
      <w:r w:rsidRPr="134D7351">
        <w:rPr>
          <w:rFonts w:asciiTheme="minorHAnsi" w:hAnsiTheme="minorHAnsi"/>
        </w:rPr>
        <w:t>. Such policies and procedures shall include reporting to the Board</w:t>
      </w:r>
      <w:r w:rsidRPr="134D7351">
        <w:rPr>
          <w:rFonts w:asciiTheme="minorHAnsi" w:hAnsiTheme="minorHAnsi"/>
        </w:rPr>
        <w:fldChar w:fldCharType="begin"/>
      </w:r>
      <w:r w:rsidRPr="134D7351">
        <w:rPr>
          <w:rFonts w:asciiTheme="minorHAnsi" w:hAnsiTheme="minorHAnsi"/>
        </w:rPr>
        <w:instrText xml:space="preserve"> board of pharmacy" </w:instrText>
      </w:r>
      <w:r w:rsidRPr="134D7351">
        <w:rPr>
          <w:rFonts w:asciiTheme="minorHAnsi" w:hAnsiTheme="minorHAnsi"/>
        </w:rPr>
        <w:fldChar w:fldCharType="end"/>
      </w:r>
      <w:r w:rsidRPr="134D7351">
        <w:rPr>
          <w:rFonts w:asciiTheme="minorHAnsi" w:hAnsiTheme="minorHAnsi"/>
        </w:rPr>
        <w:t xml:space="preserve"> the occurrence of any fire, flood, or other natural or man-made disaster or emergency within 10 days of such occurrence</w:t>
      </w:r>
      <w:r w:rsidRPr="134D7351">
        <w:rPr>
          <w:rFonts w:asciiTheme="minorHAnsi" w:hAnsiTheme="minorHAnsi"/>
          <w:vertAlign w:val="superscript"/>
        </w:rPr>
        <w:footnoteReference w:id="117"/>
      </w:r>
      <w:r w:rsidRPr="134D7351">
        <w:rPr>
          <w:rFonts w:asciiTheme="minorHAnsi" w:hAnsiTheme="minorHAnsi"/>
        </w:rPr>
        <w:t>;</w:t>
      </w:r>
    </w:p>
    <w:p w14:paraId="458EEAA1" w14:textId="40A50DEA" w:rsidR="000F2AD0" w:rsidRPr="00294C71" w:rsidRDefault="000F2AD0" w:rsidP="00E86525">
      <w:pPr>
        <w:pStyle w:val="A0"/>
        <w:ind w:left="2736" w:hanging="432"/>
        <w:rPr>
          <w:rFonts w:asciiTheme="minorHAnsi" w:hAnsiTheme="minorHAnsi"/>
          <w:szCs w:val="22"/>
        </w:rPr>
      </w:pPr>
      <w:r w:rsidRPr="00294C71">
        <w:rPr>
          <w:rFonts w:asciiTheme="minorHAnsi" w:hAnsiTheme="minorHAnsi"/>
          <w:szCs w:val="22"/>
        </w:rPr>
        <w:lastRenderedPageBreak/>
        <w:t>(-g-)</w:t>
      </w:r>
      <w:r w:rsidR="00842575" w:rsidRPr="00294C71">
        <w:rPr>
          <w:rFonts w:asciiTheme="minorHAnsi" w:hAnsiTheme="minorHAnsi"/>
          <w:szCs w:val="22"/>
        </w:rPr>
        <w:tab/>
      </w:r>
      <w:r w:rsidRPr="00294C71">
        <w:rPr>
          <w:rFonts w:asciiTheme="minorHAnsi" w:hAnsiTheme="minorHAnsi"/>
          <w:szCs w:val="22"/>
        </w:rPr>
        <w:t>the proper management of Drug</w:t>
      </w:r>
      <w:r w:rsidRPr="00294C71">
        <w:rPr>
          <w:rFonts w:asciiTheme="minorHAnsi" w:hAnsiTheme="minorHAnsi"/>
          <w:szCs w:val="22"/>
        </w:rPr>
        <w:fldChar w:fldCharType="begin"/>
      </w:r>
      <w:r w:rsidRPr="00294C71">
        <w:rPr>
          <w:rFonts w:asciiTheme="minorHAnsi" w:hAnsiTheme="minorHAnsi"/>
          <w:szCs w:val="22"/>
        </w:rPr>
        <w:instrText xml:space="preserve"> drug" </w:instrText>
      </w:r>
      <w:r w:rsidRPr="00294C71">
        <w:rPr>
          <w:rFonts w:asciiTheme="minorHAnsi" w:hAnsiTheme="minorHAnsi"/>
          <w:szCs w:val="22"/>
        </w:rPr>
        <w:fldChar w:fldCharType="end"/>
      </w:r>
      <w:r w:rsidRPr="00294C71">
        <w:rPr>
          <w:rFonts w:asciiTheme="minorHAnsi" w:hAnsiTheme="minorHAnsi"/>
          <w:szCs w:val="22"/>
        </w:rPr>
        <w:t xml:space="preserve"> recalls which may include, where appropriate, contacting patients to whom the recalled Drug </w:t>
      </w:r>
      <w:r w:rsidR="008F4AD3" w:rsidRPr="00294C71">
        <w:rPr>
          <w:rFonts w:asciiTheme="minorHAnsi" w:hAnsiTheme="minorHAnsi"/>
          <w:szCs w:val="22"/>
        </w:rPr>
        <w:t>P</w:t>
      </w:r>
      <w:r w:rsidRPr="00294C71">
        <w:rPr>
          <w:rFonts w:asciiTheme="minorHAnsi" w:hAnsiTheme="minorHAnsi"/>
          <w:szCs w:val="22"/>
        </w:rPr>
        <w:t>roduct(s) have been Dispensed</w:t>
      </w:r>
      <w:r w:rsidR="00C14DCF" w:rsidRPr="00294C71">
        <w:rPr>
          <w:rFonts w:asciiTheme="minorHAnsi" w:hAnsiTheme="minorHAnsi"/>
          <w:szCs w:val="22"/>
        </w:rPr>
        <w:fldChar w:fldCharType="begin"/>
      </w:r>
      <w:r w:rsidR="00C14DCF" w:rsidRPr="00294C71">
        <w:rPr>
          <w:rFonts w:asciiTheme="minorHAnsi" w:hAnsiTheme="minorHAnsi"/>
        </w:rPr>
        <w:instrText xml:space="preserve"> dispense" </w:instrText>
      </w:r>
      <w:r w:rsidR="00C14DCF" w:rsidRPr="00294C71">
        <w:rPr>
          <w:rFonts w:asciiTheme="minorHAnsi" w:hAnsiTheme="minorHAnsi"/>
          <w:szCs w:val="22"/>
        </w:rPr>
        <w:fldChar w:fldCharType="end"/>
      </w:r>
      <w:r w:rsidRPr="00294C71">
        <w:rPr>
          <w:rFonts w:asciiTheme="minorHAnsi" w:hAnsiTheme="minorHAnsi"/>
          <w:szCs w:val="22"/>
        </w:rPr>
        <w:t>;</w:t>
      </w:r>
    </w:p>
    <w:p w14:paraId="16CBF463" w14:textId="50157C54" w:rsidR="00BD162D" w:rsidRPr="00294C71" w:rsidRDefault="47D9A8E2" w:rsidP="00E86525">
      <w:pPr>
        <w:pStyle w:val="A0"/>
        <w:tabs>
          <w:tab w:val="left" w:pos="2880"/>
        </w:tabs>
        <w:ind w:left="2736" w:hanging="432"/>
        <w:rPr>
          <w:rFonts w:asciiTheme="minorHAnsi" w:hAnsiTheme="minorHAnsi"/>
        </w:rPr>
      </w:pPr>
      <w:r w:rsidRPr="02A20A92">
        <w:rPr>
          <w:rFonts w:asciiTheme="minorHAnsi" w:hAnsiTheme="minorHAnsi"/>
        </w:rPr>
        <w:t>(-h-)</w:t>
      </w:r>
      <w:r w:rsidR="000F2AD0">
        <w:tab/>
      </w:r>
      <w:r w:rsidRPr="02A20A92">
        <w:rPr>
          <w:rFonts w:asciiTheme="minorHAnsi" w:hAnsiTheme="minorHAnsi"/>
        </w:rPr>
        <w:t xml:space="preserve">the duties to be performed by </w:t>
      </w:r>
      <w:r w:rsidR="5B1B77E7" w:rsidRPr="02A20A92">
        <w:rPr>
          <w:rFonts w:asciiTheme="minorHAnsi" w:hAnsiTheme="minorHAnsi"/>
        </w:rPr>
        <w:t>pharmacy personnel</w:t>
      </w:r>
      <w:r w:rsidR="000F2AD0" w:rsidRPr="02A20A92">
        <w:rPr>
          <w:rFonts w:asciiTheme="minorHAnsi" w:hAnsiTheme="minorHAnsi"/>
        </w:rPr>
        <w:fldChar w:fldCharType="begin"/>
      </w:r>
      <w:r w:rsidR="000F2AD0" w:rsidRPr="02A20A92">
        <w:rPr>
          <w:rFonts w:asciiTheme="minorHAnsi" w:hAnsiTheme="minorHAnsi"/>
        </w:rPr>
        <w:instrText xml:space="preserve"> pharmacy technician" </w:instrText>
      </w:r>
      <w:r w:rsidR="000F2AD0" w:rsidRPr="02A20A92">
        <w:rPr>
          <w:rFonts w:asciiTheme="minorHAnsi" w:hAnsiTheme="minorHAnsi"/>
        </w:rPr>
        <w:fldChar w:fldCharType="end"/>
      </w:r>
      <w:r w:rsidRPr="02A20A92">
        <w:rPr>
          <w:rFonts w:asciiTheme="minorHAnsi" w:hAnsiTheme="minorHAnsi"/>
        </w:rPr>
        <w:t xml:space="preserve">. The duties and responsibilities of these personnel shall be consistent with their </w:t>
      </w:r>
      <w:r w:rsidR="6FE5186B" w:rsidRPr="02A20A92">
        <w:rPr>
          <w:rFonts w:asciiTheme="minorHAnsi" w:hAnsiTheme="minorHAnsi"/>
        </w:rPr>
        <w:t xml:space="preserve">education, </w:t>
      </w:r>
      <w:r w:rsidRPr="02A20A92">
        <w:rPr>
          <w:rFonts w:asciiTheme="minorHAnsi" w:hAnsiTheme="minorHAnsi"/>
        </w:rPr>
        <w:t>training</w:t>
      </w:r>
      <w:r w:rsidR="46E6FB7C" w:rsidRPr="02A20A92">
        <w:rPr>
          <w:rFonts w:asciiTheme="minorHAnsi" w:hAnsiTheme="minorHAnsi"/>
        </w:rPr>
        <w:t>,</w:t>
      </w:r>
      <w:r w:rsidRPr="02A20A92">
        <w:rPr>
          <w:rFonts w:asciiTheme="minorHAnsi" w:hAnsiTheme="minorHAnsi"/>
        </w:rPr>
        <w:t xml:space="preserve"> experience</w:t>
      </w:r>
      <w:r w:rsidR="7E0FDD43" w:rsidRPr="02A20A92">
        <w:rPr>
          <w:rFonts w:asciiTheme="minorHAnsi" w:hAnsiTheme="minorHAnsi"/>
        </w:rPr>
        <w:t>, and license</w:t>
      </w:r>
      <w:r w:rsidRPr="02A20A92">
        <w:rPr>
          <w:rFonts w:asciiTheme="minorHAnsi" w:hAnsiTheme="minorHAnsi"/>
        </w:rPr>
        <w:t xml:space="preserve"> and shall address the method and level of necessary supervision specific to the practice site.</w:t>
      </w:r>
      <w:r w:rsidR="00996467" w:rsidRPr="00294C71">
        <w:rPr>
          <w:rFonts w:asciiTheme="minorHAnsi" w:hAnsiTheme="minorHAnsi"/>
        </w:rPr>
        <w:t xml:space="preserve"> </w:t>
      </w:r>
    </w:p>
    <w:p w14:paraId="296B41E6" w14:textId="07B998D3" w:rsidR="00BD162D" w:rsidRPr="00294C71" w:rsidRDefault="00BD162D" w:rsidP="00E86525">
      <w:pPr>
        <w:ind w:left="2736" w:hanging="432"/>
        <w:rPr>
          <w:rFonts w:asciiTheme="minorHAnsi" w:hAnsiTheme="minorHAnsi"/>
          <w:sz w:val="22"/>
        </w:rPr>
      </w:pPr>
      <w:r w:rsidRPr="00294C71">
        <w:rPr>
          <w:rFonts w:asciiTheme="minorHAnsi" w:hAnsiTheme="minorHAnsi"/>
          <w:sz w:val="22"/>
        </w:rPr>
        <w:t>(-i-)</w:t>
      </w:r>
      <w:r w:rsidRPr="00294C71">
        <w:rPr>
          <w:rFonts w:asciiTheme="minorHAnsi" w:hAnsiTheme="minorHAnsi"/>
          <w:sz w:val="22"/>
        </w:rPr>
        <w:tab/>
        <w:t>actions to be taken to prevent and react to pharmacy robberies and thefts, including but not limited to coordinating with law enforcement, training, mitigation of harm, and protecting the crime scene.</w:t>
      </w:r>
    </w:p>
    <w:p w14:paraId="12CBD66B" w14:textId="151BC851" w:rsidR="00BD162D" w:rsidRPr="00294C71" w:rsidRDefault="6B5A1F87" w:rsidP="00E86525">
      <w:pPr>
        <w:ind w:left="2736" w:hanging="432"/>
        <w:rPr>
          <w:rFonts w:asciiTheme="minorHAnsi" w:hAnsiTheme="minorHAnsi"/>
          <w:sz w:val="22"/>
          <w:szCs w:val="22"/>
        </w:rPr>
      </w:pPr>
      <w:r w:rsidRPr="02A20A92">
        <w:rPr>
          <w:rFonts w:asciiTheme="minorHAnsi" w:hAnsiTheme="minorHAnsi"/>
          <w:sz w:val="22"/>
          <w:szCs w:val="22"/>
        </w:rPr>
        <w:t>(-j-)</w:t>
      </w:r>
      <w:r w:rsidR="00BD162D">
        <w:tab/>
      </w:r>
      <w:r w:rsidRPr="02A20A92">
        <w:rPr>
          <w:rFonts w:asciiTheme="minorHAnsi" w:hAnsiTheme="minorHAnsi"/>
          <w:sz w:val="22"/>
          <w:szCs w:val="22"/>
        </w:rPr>
        <w:t>restrict</w:t>
      </w:r>
      <w:r w:rsidR="11D17C51" w:rsidRPr="02A20A92">
        <w:rPr>
          <w:rFonts w:asciiTheme="minorHAnsi" w:hAnsiTheme="minorHAnsi"/>
          <w:sz w:val="22"/>
          <w:szCs w:val="22"/>
        </w:rPr>
        <w:t>ions</w:t>
      </w:r>
      <w:r w:rsidRPr="02A20A92">
        <w:rPr>
          <w:rFonts w:asciiTheme="minorHAnsi" w:hAnsiTheme="minorHAnsi"/>
          <w:sz w:val="22"/>
          <w:szCs w:val="22"/>
        </w:rPr>
        <w:t xml:space="preserve"> and control over and access to the locks, barriers, and systems used to secure the pharmacy and pharmacy systems in accordance with state laws and regulations.</w:t>
      </w:r>
    </w:p>
    <w:p w14:paraId="3D2B8F52" w14:textId="205EF566" w:rsidR="2D57FE92" w:rsidRDefault="2D57FE92" w:rsidP="00E86525">
      <w:pPr>
        <w:tabs>
          <w:tab w:val="left" w:pos="2880"/>
        </w:tabs>
        <w:ind w:left="2736" w:hanging="432"/>
        <w:rPr>
          <w:rFonts w:asciiTheme="minorHAnsi" w:hAnsiTheme="minorHAnsi"/>
          <w:sz w:val="22"/>
          <w:szCs w:val="22"/>
        </w:rPr>
      </w:pPr>
      <w:r w:rsidRPr="02A20A92">
        <w:rPr>
          <w:rFonts w:asciiTheme="minorHAnsi" w:hAnsiTheme="minorHAnsi"/>
          <w:sz w:val="22"/>
          <w:szCs w:val="22"/>
        </w:rPr>
        <w:t>(-k-)</w:t>
      </w:r>
      <w:r>
        <w:tab/>
      </w:r>
      <w:r w:rsidRPr="02A20A92">
        <w:rPr>
          <w:rFonts w:asciiTheme="minorHAnsi" w:hAnsiTheme="minorHAnsi"/>
          <w:sz w:val="22"/>
          <w:szCs w:val="22"/>
        </w:rPr>
        <w:t>The prevention and detection of Drug diversion.</w:t>
      </w:r>
      <w:r w:rsidRPr="02A20A92">
        <w:rPr>
          <w:rStyle w:val="FootnoteReference"/>
          <w:rFonts w:asciiTheme="minorHAnsi" w:hAnsiTheme="minorHAnsi"/>
          <w:sz w:val="22"/>
          <w:szCs w:val="22"/>
        </w:rPr>
        <w:footnoteReference w:id="118"/>
      </w:r>
    </w:p>
    <w:p w14:paraId="2549EE2A" w14:textId="75EE6B70" w:rsidR="00701AC6" w:rsidRPr="00294C71" w:rsidRDefault="00701AC6" w:rsidP="00E86525">
      <w:pPr>
        <w:pStyle w:val="A0"/>
        <w:tabs>
          <w:tab w:val="left" w:pos="1980"/>
          <w:tab w:val="left" w:pos="2520"/>
        </w:tabs>
        <w:ind w:left="2304" w:hanging="432"/>
        <w:rPr>
          <w:rFonts w:asciiTheme="minorHAnsi" w:hAnsiTheme="minorHAnsi"/>
          <w:szCs w:val="22"/>
        </w:rPr>
      </w:pPr>
      <w:r w:rsidRPr="00294C71">
        <w:rPr>
          <w:rFonts w:asciiTheme="minorHAnsi" w:hAnsiTheme="minorHAnsi"/>
          <w:szCs w:val="22"/>
        </w:rPr>
        <w:t>(B)</w:t>
      </w:r>
      <w:r w:rsidR="00842575" w:rsidRPr="00294C71">
        <w:rPr>
          <w:rFonts w:asciiTheme="minorHAnsi" w:hAnsiTheme="minorHAnsi"/>
          <w:szCs w:val="22"/>
        </w:rPr>
        <w:tab/>
      </w:r>
      <w:r w:rsidRPr="00294C71">
        <w:rPr>
          <w:rFonts w:asciiTheme="minorHAnsi" w:hAnsiTheme="minorHAnsi"/>
          <w:szCs w:val="22"/>
        </w:rPr>
        <w:t xml:space="preserve">Policies and procedures that address the following activities related to prescription </w:t>
      </w:r>
      <w:r w:rsidR="00B03605">
        <w:rPr>
          <w:rFonts w:asciiTheme="minorHAnsi" w:hAnsiTheme="minorHAnsi"/>
          <w:szCs w:val="22"/>
        </w:rPr>
        <w:t>Drug</w:t>
      </w:r>
      <w:r w:rsidRPr="00294C71">
        <w:rPr>
          <w:rFonts w:asciiTheme="minorHAnsi" w:hAnsiTheme="minorHAnsi"/>
          <w:szCs w:val="22"/>
        </w:rPr>
        <w:t xml:space="preserve"> shipment by mail or common carrier:</w:t>
      </w:r>
    </w:p>
    <w:p w14:paraId="20428AB1" w14:textId="0E7B24A4" w:rsidR="00701AC6" w:rsidRPr="00294C71" w:rsidRDefault="00701AC6" w:rsidP="00E86525">
      <w:pPr>
        <w:pStyle w:val="1"/>
        <w:ind w:left="2736"/>
        <w:rPr>
          <w:rFonts w:asciiTheme="minorHAnsi" w:hAnsiTheme="minorHAnsi"/>
        </w:rPr>
      </w:pPr>
      <w:r w:rsidRPr="5FD33B20">
        <w:rPr>
          <w:rFonts w:asciiTheme="minorHAnsi" w:hAnsiTheme="minorHAnsi"/>
        </w:rPr>
        <w:t>(-a-)</w:t>
      </w:r>
      <w:r>
        <w:tab/>
      </w:r>
      <w:r w:rsidRPr="5FD33B20">
        <w:rPr>
          <w:rFonts w:asciiTheme="minorHAnsi" w:hAnsiTheme="minorHAnsi"/>
        </w:rPr>
        <w:t>properly transferring prescription information to an alternative Pharmacy of the</w:t>
      </w:r>
      <w:r w:rsidR="004E3E40" w:rsidRPr="5FD33B20">
        <w:rPr>
          <w:rFonts w:asciiTheme="minorHAnsi" w:hAnsiTheme="minorHAnsi"/>
        </w:rPr>
        <w:t xml:space="preserve"> </w:t>
      </w:r>
      <w:r w:rsidRPr="5FD33B20">
        <w:rPr>
          <w:rFonts w:asciiTheme="minorHAnsi" w:hAnsiTheme="minorHAnsi"/>
        </w:rPr>
        <w:t xml:space="preserve">patient’s choice in situations where the </w:t>
      </w:r>
      <w:r w:rsidR="00B03605">
        <w:rPr>
          <w:rFonts w:asciiTheme="minorHAnsi" w:hAnsiTheme="minorHAnsi"/>
        </w:rPr>
        <w:t xml:space="preserve">Drug </w:t>
      </w:r>
      <w:r w:rsidRPr="5FD33B20">
        <w:rPr>
          <w:rFonts w:asciiTheme="minorHAnsi" w:hAnsiTheme="minorHAnsi"/>
        </w:rPr>
        <w:t>is not Delivered or Deliverable;</w:t>
      </w:r>
    </w:p>
    <w:p w14:paraId="33CF5C14" w14:textId="78753803" w:rsidR="00701AC6" w:rsidRPr="00294C71" w:rsidRDefault="00701AC6" w:rsidP="00E86525">
      <w:pPr>
        <w:pStyle w:val="1"/>
        <w:ind w:left="2736"/>
        <w:rPr>
          <w:rFonts w:asciiTheme="minorHAnsi" w:hAnsiTheme="minorHAnsi"/>
          <w:szCs w:val="22"/>
        </w:rPr>
      </w:pPr>
      <w:r w:rsidRPr="00294C71">
        <w:rPr>
          <w:rFonts w:asciiTheme="minorHAnsi" w:hAnsiTheme="minorHAnsi"/>
          <w:szCs w:val="22"/>
        </w:rPr>
        <w:t>(-b-)</w:t>
      </w:r>
      <w:r w:rsidRPr="00294C71">
        <w:rPr>
          <w:rFonts w:asciiTheme="minorHAnsi" w:hAnsiTheme="minorHAnsi"/>
          <w:szCs w:val="22"/>
        </w:rPr>
        <w:tab/>
        <w:t>verifying that common carriers have in place security provisions, such as criminal background checks and random drug</w:t>
      </w:r>
      <w:r w:rsidR="002A0DF0" w:rsidRPr="00294C71">
        <w:rPr>
          <w:rFonts w:asciiTheme="minorHAnsi" w:hAnsiTheme="minorHAnsi"/>
          <w:szCs w:val="22"/>
        </w:rPr>
        <w:fldChar w:fldCharType="begin"/>
      </w:r>
      <w:r w:rsidR="002A0DF0" w:rsidRPr="00294C71">
        <w:rPr>
          <w:rFonts w:asciiTheme="minorHAnsi" w:hAnsiTheme="minorHAnsi"/>
        </w:rPr>
        <w:instrText xml:space="preserve"> </w:instrText>
      </w:r>
      <w:r w:rsidR="002A0DF0" w:rsidRPr="00294C71">
        <w:rPr>
          <w:rFonts w:asciiTheme="minorHAnsi" w:hAnsiTheme="minorHAnsi"/>
          <w:szCs w:val="22"/>
        </w:rPr>
        <w:instrText>drug</w:instrText>
      </w:r>
      <w:r w:rsidR="002A0DF0" w:rsidRPr="00294C71">
        <w:rPr>
          <w:rFonts w:asciiTheme="minorHAnsi" w:hAnsiTheme="minorHAnsi"/>
        </w:rPr>
        <w:instrText xml:space="preserve">" </w:instrText>
      </w:r>
      <w:r w:rsidR="002A0DF0" w:rsidRPr="00294C71">
        <w:rPr>
          <w:rFonts w:asciiTheme="minorHAnsi" w:hAnsiTheme="minorHAnsi"/>
          <w:szCs w:val="22"/>
        </w:rPr>
        <w:fldChar w:fldCharType="end"/>
      </w:r>
      <w:r w:rsidRPr="00294C71">
        <w:rPr>
          <w:rFonts w:asciiTheme="minorHAnsi" w:hAnsiTheme="minorHAnsi"/>
          <w:szCs w:val="22"/>
        </w:rPr>
        <w:t xml:space="preserve"> screens on its employees who have access to prescription </w:t>
      </w:r>
      <w:r w:rsidR="00B03605">
        <w:rPr>
          <w:rFonts w:asciiTheme="minorHAnsi" w:hAnsiTheme="minorHAnsi"/>
          <w:szCs w:val="22"/>
        </w:rPr>
        <w:t>Drugs</w:t>
      </w:r>
      <w:r w:rsidRPr="00294C71">
        <w:rPr>
          <w:rFonts w:asciiTheme="minorHAnsi" w:hAnsiTheme="minorHAnsi"/>
          <w:szCs w:val="22"/>
        </w:rPr>
        <w:t>;</w:t>
      </w:r>
    </w:p>
    <w:p w14:paraId="350C3273" w14:textId="77777777" w:rsidR="00701AC6" w:rsidRPr="00294C71" w:rsidRDefault="00701AC6" w:rsidP="00E86525">
      <w:pPr>
        <w:pStyle w:val="1"/>
        <w:tabs>
          <w:tab w:val="left" w:pos="2070"/>
          <w:tab w:val="left" w:pos="2880"/>
          <w:tab w:val="left" w:pos="2970"/>
        </w:tabs>
        <w:ind w:left="2736"/>
        <w:rPr>
          <w:rFonts w:asciiTheme="minorHAnsi" w:hAnsiTheme="minorHAnsi"/>
          <w:szCs w:val="22"/>
        </w:rPr>
      </w:pPr>
      <w:r w:rsidRPr="00294C71">
        <w:rPr>
          <w:rFonts w:asciiTheme="minorHAnsi" w:hAnsiTheme="minorHAnsi"/>
          <w:szCs w:val="22"/>
        </w:rPr>
        <w:t>(-c-)</w:t>
      </w:r>
      <w:r w:rsidR="004E3E40" w:rsidRPr="00294C71">
        <w:rPr>
          <w:rFonts w:asciiTheme="minorHAnsi" w:hAnsiTheme="minorHAnsi"/>
          <w:szCs w:val="22"/>
        </w:rPr>
        <w:tab/>
      </w:r>
      <w:r w:rsidRPr="00294C71">
        <w:rPr>
          <w:rFonts w:asciiTheme="minorHAnsi" w:hAnsiTheme="minorHAnsi"/>
          <w:szCs w:val="22"/>
        </w:rPr>
        <w:t>tracking all shipments; and</w:t>
      </w:r>
    </w:p>
    <w:p w14:paraId="2FF82EAF" w14:textId="7CB0F1C5" w:rsidR="00701AC6" w:rsidRPr="00294C71" w:rsidRDefault="00701AC6" w:rsidP="00E86525">
      <w:pPr>
        <w:pStyle w:val="1"/>
        <w:tabs>
          <w:tab w:val="left" w:pos="2970"/>
        </w:tabs>
        <w:ind w:left="2736"/>
        <w:rPr>
          <w:rFonts w:asciiTheme="minorHAnsi" w:hAnsiTheme="minorHAnsi"/>
          <w:szCs w:val="22"/>
        </w:rPr>
      </w:pPr>
      <w:r w:rsidRPr="00294C71">
        <w:rPr>
          <w:rFonts w:asciiTheme="minorHAnsi" w:hAnsiTheme="minorHAnsi"/>
          <w:szCs w:val="22"/>
        </w:rPr>
        <w:t>(-d-)</w:t>
      </w:r>
      <w:r w:rsidR="004E3E40" w:rsidRPr="00294C71">
        <w:rPr>
          <w:rFonts w:asciiTheme="minorHAnsi" w:hAnsiTheme="minorHAnsi"/>
          <w:szCs w:val="22"/>
        </w:rPr>
        <w:tab/>
      </w:r>
      <w:r w:rsidRPr="00294C71">
        <w:rPr>
          <w:rFonts w:asciiTheme="minorHAnsi" w:hAnsiTheme="minorHAnsi"/>
          <w:szCs w:val="22"/>
        </w:rPr>
        <w:t xml:space="preserve">ensuring that </w:t>
      </w:r>
      <w:r w:rsidR="001303FA" w:rsidRPr="00294C71">
        <w:rPr>
          <w:rFonts w:asciiTheme="minorHAnsi" w:hAnsiTheme="minorHAnsi"/>
          <w:szCs w:val="22"/>
        </w:rPr>
        <w:t>D</w:t>
      </w:r>
      <w:r w:rsidRPr="00294C71">
        <w:rPr>
          <w:rFonts w:asciiTheme="minorHAnsi" w:hAnsiTheme="minorHAnsi"/>
          <w:szCs w:val="22"/>
        </w:rPr>
        <w:t>rugs</w:t>
      </w:r>
      <w:r w:rsidR="00A45D29" w:rsidRPr="00294C71">
        <w:rPr>
          <w:rFonts w:asciiTheme="minorHAnsi" w:hAnsiTheme="minorHAnsi"/>
          <w:szCs w:val="22"/>
        </w:rPr>
        <w:fldChar w:fldCharType="begin"/>
      </w:r>
      <w:r w:rsidR="00A45D29" w:rsidRPr="00294C71">
        <w:rPr>
          <w:rFonts w:asciiTheme="minorHAnsi" w:hAnsiTheme="minorHAnsi"/>
        </w:rPr>
        <w:instrText xml:space="preserve"> drug" </w:instrText>
      </w:r>
      <w:r w:rsidR="00A45D29" w:rsidRPr="00294C71">
        <w:rPr>
          <w:rFonts w:asciiTheme="minorHAnsi" w:hAnsiTheme="minorHAnsi"/>
          <w:szCs w:val="22"/>
        </w:rPr>
        <w:fldChar w:fldCharType="end"/>
      </w:r>
      <w:r w:rsidRPr="00294C71">
        <w:rPr>
          <w:rFonts w:asciiTheme="minorHAnsi" w:hAnsiTheme="minorHAnsi"/>
          <w:szCs w:val="22"/>
        </w:rPr>
        <w:t xml:space="preserve"> do not become adulterated in transit</w:t>
      </w:r>
      <w:r w:rsidR="0077670E">
        <w:rPr>
          <w:rFonts w:asciiTheme="minorHAnsi" w:hAnsiTheme="minorHAnsi"/>
          <w:szCs w:val="22"/>
        </w:rPr>
        <w:t>.</w:t>
      </w:r>
    </w:p>
    <w:p w14:paraId="5F23BF4C" w14:textId="5DCE46CD" w:rsidR="00205F9E" w:rsidRPr="00294C71" w:rsidRDefault="00701AC6" w:rsidP="00E86525">
      <w:pPr>
        <w:pStyle w:val="A0"/>
        <w:ind w:left="2304" w:hanging="432"/>
        <w:rPr>
          <w:rFonts w:asciiTheme="minorHAnsi" w:hAnsiTheme="minorHAnsi"/>
          <w:szCs w:val="22"/>
        </w:rPr>
      </w:pPr>
      <w:r w:rsidRPr="00294C71">
        <w:rPr>
          <w:rFonts w:asciiTheme="minorHAnsi" w:hAnsiTheme="minorHAnsi"/>
          <w:szCs w:val="22"/>
        </w:rPr>
        <w:t>(C)</w:t>
      </w:r>
      <w:r w:rsidRPr="00294C71">
        <w:rPr>
          <w:rFonts w:asciiTheme="minorHAnsi" w:hAnsiTheme="minorHAnsi"/>
          <w:szCs w:val="22"/>
        </w:rPr>
        <w:tab/>
        <w:t>Q</w:t>
      </w:r>
      <w:r w:rsidR="00B12407" w:rsidRPr="00294C71">
        <w:rPr>
          <w:rFonts w:asciiTheme="minorHAnsi" w:hAnsiTheme="minorHAnsi"/>
          <w:szCs w:val="22"/>
        </w:rPr>
        <w:t xml:space="preserve">uality assurance programs </w:t>
      </w:r>
      <w:r w:rsidR="00205F9E" w:rsidRPr="00294C71">
        <w:rPr>
          <w:rFonts w:asciiTheme="minorHAnsi" w:hAnsiTheme="minorHAnsi"/>
          <w:szCs w:val="22"/>
        </w:rPr>
        <w:t>addressing the following:</w:t>
      </w:r>
    </w:p>
    <w:p w14:paraId="796EAAA3" w14:textId="77777777" w:rsidR="004E3E40" w:rsidRPr="00294C71" w:rsidRDefault="00302967" w:rsidP="00E86525">
      <w:pPr>
        <w:pStyle w:val="A0"/>
        <w:ind w:left="2736" w:hanging="432"/>
        <w:rPr>
          <w:rFonts w:asciiTheme="minorHAnsi" w:hAnsiTheme="minorHAnsi"/>
          <w:szCs w:val="22"/>
        </w:rPr>
      </w:pPr>
      <w:r w:rsidRPr="00294C71">
        <w:rPr>
          <w:rFonts w:asciiTheme="minorHAnsi" w:hAnsiTheme="minorHAnsi"/>
          <w:szCs w:val="22"/>
        </w:rPr>
        <w:t>(-a-)</w:t>
      </w:r>
      <w:r w:rsidRPr="00294C71">
        <w:rPr>
          <w:rFonts w:asciiTheme="minorHAnsi" w:hAnsiTheme="minorHAnsi"/>
          <w:szCs w:val="22"/>
        </w:rPr>
        <w:tab/>
      </w:r>
      <w:r w:rsidR="00B12407" w:rsidRPr="00294C71">
        <w:rPr>
          <w:rFonts w:asciiTheme="minorHAnsi" w:hAnsiTheme="minorHAnsi"/>
          <w:szCs w:val="22"/>
        </w:rPr>
        <w:t>Pharmacy services</w:t>
      </w:r>
      <w:r w:rsidRPr="00294C71">
        <w:rPr>
          <w:rFonts w:asciiTheme="minorHAnsi" w:hAnsiTheme="minorHAnsi"/>
          <w:szCs w:val="22"/>
        </w:rPr>
        <w:t>. The quality assurance program should be</w:t>
      </w:r>
      <w:r w:rsidR="00B12407" w:rsidRPr="00294C71">
        <w:rPr>
          <w:rFonts w:asciiTheme="minorHAnsi" w:hAnsiTheme="minorHAnsi"/>
          <w:szCs w:val="22"/>
        </w:rPr>
        <w:t xml:space="preserve"> designed to objectively and systematically monitor and evaluate the quality and appropriateness of patient care, pursue opportunities to improve patient care, a</w:t>
      </w:r>
      <w:r w:rsidR="00275E7C" w:rsidRPr="00294C71">
        <w:rPr>
          <w:rFonts w:asciiTheme="minorHAnsi" w:hAnsiTheme="minorHAnsi"/>
          <w:szCs w:val="22"/>
        </w:rPr>
        <w:t>nd resolve identified problems;</w:t>
      </w:r>
    </w:p>
    <w:p w14:paraId="25951BDD" w14:textId="478401C5" w:rsidR="00302967" w:rsidRPr="00294C71" w:rsidRDefault="00302967" w:rsidP="00E86525">
      <w:pPr>
        <w:pStyle w:val="A0"/>
        <w:ind w:left="2736" w:hanging="432"/>
        <w:rPr>
          <w:rFonts w:asciiTheme="minorHAnsi" w:hAnsiTheme="minorHAnsi"/>
          <w:szCs w:val="22"/>
        </w:rPr>
      </w:pPr>
      <w:r w:rsidRPr="00294C71">
        <w:rPr>
          <w:rFonts w:asciiTheme="minorHAnsi" w:hAnsiTheme="minorHAnsi"/>
          <w:szCs w:val="22"/>
        </w:rPr>
        <w:t>(-b-)</w:t>
      </w:r>
      <w:r w:rsidRPr="00294C71">
        <w:rPr>
          <w:rFonts w:asciiTheme="minorHAnsi" w:hAnsiTheme="minorHAnsi"/>
          <w:szCs w:val="22"/>
        </w:rPr>
        <w:tab/>
        <w:t xml:space="preserve">Automated Pharmacy Systems. The quality assurance program should monitor the performance of the Automated Pharmacy System, ensure </w:t>
      </w:r>
      <w:r w:rsidR="00CC00BF">
        <w:rPr>
          <w:rFonts w:asciiTheme="minorHAnsi" w:hAnsiTheme="minorHAnsi"/>
          <w:szCs w:val="22"/>
        </w:rPr>
        <w:t xml:space="preserve">that </w:t>
      </w:r>
      <w:r w:rsidRPr="00294C71">
        <w:rPr>
          <w:rFonts w:asciiTheme="minorHAnsi" w:hAnsiTheme="minorHAnsi"/>
          <w:szCs w:val="22"/>
        </w:rPr>
        <w:t>the Automated Pharmacy System</w:t>
      </w:r>
      <w:r w:rsidR="002C1454" w:rsidRPr="00272241">
        <w:rPr>
          <w:rFonts w:asciiTheme="minorHAnsi" w:hAnsiTheme="minorHAnsi"/>
        </w:rPr>
        <w:fldChar w:fldCharType="begin"/>
      </w:r>
      <w:r w:rsidR="002C1454" w:rsidRPr="00272241">
        <w:rPr>
          <w:rFonts w:asciiTheme="minorHAnsi" w:hAnsiTheme="minorHAnsi"/>
        </w:rPr>
        <w:instrText xml:space="preserve"> </w:instrText>
      </w:r>
      <w:r w:rsidR="002C1454">
        <w:rPr>
          <w:rFonts w:asciiTheme="minorHAnsi" w:hAnsiTheme="minorHAnsi"/>
        </w:rPr>
        <w:instrText>a</w:instrText>
      </w:r>
      <w:r w:rsidR="002C1454" w:rsidRPr="00272241">
        <w:rPr>
          <w:rFonts w:asciiTheme="minorHAnsi" w:hAnsiTheme="minorHAnsi"/>
        </w:rPr>
        <w:instrText xml:space="preserve">utomated </w:instrText>
      </w:r>
      <w:r w:rsidR="002C1454">
        <w:rPr>
          <w:rFonts w:asciiTheme="minorHAnsi" w:hAnsiTheme="minorHAnsi"/>
        </w:rPr>
        <w:instrText>p</w:instrText>
      </w:r>
      <w:r w:rsidR="002C1454" w:rsidRPr="00272241">
        <w:rPr>
          <w:rFonts w:asciiTheme="minorHAnsi" w:hAnsiTheme="minorHAnsi"/>
        </w:rPr>
        <w:instrText xml:space="preserve">harmacy </w:instrText>
      </w:r>
      <w:r w:rsidR="002C1454">
        <w:rPr>
          <w:rFonts w:asciiTheme="minorHAnsi" w:hAnsiTheme="minorHAnsi"/>
        </w:rPr>
        <w:instrText>s</w:instrText>
      </w:r>
      <w:r w:rsidR="002C1454" w:rsidRPr="00272241">
        <w:rPr>
          <w:rFonts w:asciiTheme="minorHAnsi" w:hAnsiTheme="minorHAnsi"/>
        </w:rPr>
        <w:instrText xml:space="preserve">ystem" </w:instrText>
      </w:r>
      <w:r w:rsidR="002C1454" w:rsidRPr="00272241">
        <w:rPr>
          <w:rFonts w:asciiTheme="minorHAnsi" w:hAnsiTheme="minorHAnsi"/>
        </w:rPr>
        <w:fldChar w:fldCharType="end"/>
      </w:r>
      <w:r w:rsidRPr="00294C71">
        <w:rPr>
          <w:rFonts w:asciiTheme="minorHAnsi" w:hAnsiTheme="minorHAnsi"/>
          <w:szCs w:val="22"/>
        </w:rPr>
        <w:t xml:space="preserve"> is in good working order and accurately Dispenses the correct strength, dosage form, and quantity of the Drug</w:t>
      </w:r>
      <w:r w:rsidRPr="00294C71">
        <w:rPr>
          <w:rFonts w:asciiTheme="minorHAnsi" w:hAnsiTheme="minorHAnsi"/>
          <w:szCs w:val="22"/>
        </w:rPr>
        <w:fldChar w:fldCharType="begin"/>
      </w:r>
      <w:r w:rsidRPr="00294C71">
        <w:rPr>
          <w:rFonts w:asciiTheme="minorHAnsi" w:hAnsiTheme="minorHAnsi"/>
          <w:szCs w:val="22"/>
        </w:rPr>
        <w:instrText xml:space="preserve"> drug" </w:instrText>
      </w:r>
      <w:r w:rsidRPr="00294C71">
        <w:rPr>
          <w:rFonts w:asciiTheme="minorHAnsi" w:hAnsiTheme="minorHAnsi"/>
          <w:szCs w:val="22"/>
        </w:rPr>
        <w:fldChar w:fldCharType="end"/>
      </w:r>
      <w:r w:rsidRPr="00294C71">
        <w:rPr>
          <w:rFonts w:asciiTheme="minorHAnsi" w:hAnsiTheme="minorHAnsi"/>
          <w:szCs w:val="22"/>
        </w:rPr>
        <w:t xml:space="preserve"> prescribed, while maintaining appropriate record keeping and security safeguards</w:t>
      </w:r>
      <w:r w:rsidR="0055400E">
        <w:rPr>
          <w:rFonts w:asciiTheme="minorHAnsi" w:hAnsiTheme="minorHAnsi"/>
          <w:szCs w:val="22"/>
        </w:rPr>
        <w:t>.</w:t>
      </w:r>
    </w:p>
    <w:p w14:paraId="3812CF8D" w14:textId="5887986F" w:rsidR="00B12407" w:rsidRPr="00337A7B" w:rsidRDefault="1BEFA689" w:rsidP="00337A7B">
      <w:pPr>
        <w:ind w:left="1872" w:hanging="432"/>
        <w:rPr>
          <w:rFonts w:asciiTheme="minorHAnsi" w:hAnsiTheme="minorHAnsi"/>
          <w:sz w:val="22"/>
          <w:szCs w:val="22"/>
        </w:rPr>
      </w:pPr>
      <w:r w:rsidRPr="02A20A92">
        <w:rPr>
          <w:rFonts w:asciiTheme="minorHAnsi" w:hAnsiTheme="minorHAnsi"/>
          <w:sz w:val="22"/>
          <w:szCs w:val="22"/>
        </w:rPr>
        <w:t>(</w:t>
      </w:r>
      <w:r w:rsidR="00D90511" w:rsidRPr="00294C71">
        <w:rPr>
          <w:rFonts w:asciiTheme="minorHAnsi" w:hAnsiTheme="minorHAnsi"/>
          <w:sz w:val="22"/>
          <w:szCs w:val="22"/>
        </w:rPr>
        <w:t>ii</w:t>
      </w:r>
      <w:r w:rsidR="004233A6" w:rsidRPr="00294C71">
        <w:rPr>
          <w:rFonts w:asciiTheme="minorHAnsi" w:hAnsiTheme="minorHAnsi"/>
          <w:sz w:val="22"/>
          <w:szCs w:val="22"/>
        </w:rPr>
        <w:t>)</w:t>
      </w:r>
      <w:r w:rsidR="00517D8C">
        <w:rPr>
          <w:rFonts w:asciiTheme="minorHAnsi" w:hAnsiTheme="minorHAnsi"/>
          <w:sz w:val="22"/>
          <w:szCs w:val="22"/>
        </w:rPr>
        <w:tab/>
      </w:r>
      <w:r w:rsidR="00B12407" w:rsidRPr="00337A7B">
        <w:rPr>
          <w:rFonts w:asciiTheme="minorHAnsi" w:hAnsiTheme="minorHAnsi"/>
          <w:sz w:val="22"/>
          <w:szCs w:val="22"/>
        </w:rPr>
        <w:t>Ensuring that</w:t>
      </w:r>
      <w:r w:rsidR="00337A7B" w:rsidRPr="00337A7B">
        <w:rPr>
          <w:rFonts w:asciiTheme="minorHAnsi" w:hAnsiTheme="minorHAnsi"/>
          <w:sz w:val="22"/>
          <w:szCs w:val="22"/>
        </w:rPr>
        <w:t xml:space="preserve"> </w:t>
      </w:r>
      <w:r w:rsidR="00B12407" w:rsidRPr="00337A7B">
        <w:rPr>
          <w:rFonts w:asciiTheme="minorHAnsi" w:hAnsiTheme="minorHAnsi"/>
          <w:sz w:val="22"/>
          <w:szCs w:val="22"/>
        </w:rPr>
        <w:t>all Pharmacists</w:t>
      </w:r>
      <w:r w:rsidR="00425568" w:rsidRPr="00337A7B">
        <w:rPr>
          <w:rFonts w:asciiTheme="minorHAnsi" w:hAnsiTheme="minorHAnsi"/>
          <w:sz w:val="22"/>
          <w:szCs w:val="22"/>
        </w:rPr>
        <w:t>,</w:t>
      </w:r>
      <w:r w:rsidR="00B12407" w:rsidRPr="00337A7B">
        <w:rPr>
          <w:rFonts w:asciiTheme="minorHAnsi" w:hAnsiTheme="minorHAnsi"/>
          <w:sz w:val="22"/>
          <w:szCs w:val="22"/>
        </w:rPr>
        <w:t xml:space="preserve"> </w:t>
      </w:r>
      <w:r w:rsidR="00D90511" w:rsidRPr="00337A7B">
        <w:rPr>
          <w:rFonts w:asciiTheme="minorHAnsi" w:hAnsiTheme="minorHAnsi"/>
          <w:sz w:val="22"/>
          <w:szCs w:val="22"/>
        </w:rPr>
        <w:t>Pharmacy Intern</w:t>
      </w:r>
      <w:r w:rsidR="00B12407" w:rsidRPr="00337A7B">
        <w:rPr>
          <w:rFonts w:asciiTheme="minorHAnsi" w:hAnsiTheme="minorHAnsi"/>
          <w:sz w:val="22"/>
          <w:szCs w:val="22"/>
        </w:rPr>
        <w:fldChar w:fldCharType="begin"/>
      </w:r>
      <w:r w:rsidR="00B12407" w:rsidRPr="00337A7B">
        <w:rPr>
          <w:rFonts w:asciiTheme="minorHAnsi" w:hAnsiTheme="minorHAnsi"/>
          <w:sz w:val="22"/>
          <w:szCs w:val="22"/>
        </w:rPr>
        <w:instrText xml:space="preserve"> pharmacy intern" </w:instrText>
      </w:r>
      <w:r w:rsidR="00B12407" w:rsidRPr="00337A7B">
        <w:rPr>
          <w:rFonts w:asciiTheme="minorHAnsi" w:hAnsiTheme="minorHAnsi"/>
          <w:sz w:val="22"/>
          <w:szCs w:val="22"/>
        </w:rPr>
        <w:fldChar w:fldCharType="end"/>
      </w:r>
      <w:r w:rsidR="00D90511" w:rsidRPr="00337A7B">
        <w:rPr>
          <w:rFonts w:asciiTheme="minorHAnsi" w:hAnsiTheme="minorHAnsi"/>
          <w:sz w:val="22"/>
          <w:szCs w:val="22"/>
        </w:rPr>
        <w:t>s</w:t>
      </w:r>
      <w:r w:rsidR="00425568" w:rsidRPr="00337A7B">
        <w:rPr>
          <w:rFonts w:asciiTheme="minorHAnsi" w:hAnsiTheme="minorHAnsi"/>
          <w:sz w:val="22"/>
          <w:szCs w:val="22"/>
        </w:rPr>
        <w:t>,</w:t>
      </w:r>
      <w:r w:rsidR="00D90511" w:rsidRPr="00337A7B">
        <w:rPr>
          <w:rFonts w:asciiTheme="minorHAnsi" w:hAnsiTheme="minorHAnsi"/>
          <w:sz w:val="22"/>
          <w:szCs w:val="22"/>
        </w:rPr>
        <w:t xml:space="preserve"> </w:t>
      </w:r>
      <w:r w:rsidR="00B12407" w:rsidRPr="00337A7B">
        <w:rPr>
          <w:rFonts w:asciiTheme="minorHAnsi" w:hAnsiTheme="minorHAnsi"/>
          <w:sz w:val="22"/>
          <w:szCs w:val="22"/>
        </w:rPr>
        <w:t>Certified Pharmacy</w:t>
      </w:r>
      <w:r w:rsidR="00D90511" w:rsidRPr="00337A7B">
        <w:rPr>
          <w:rFonts w:asciiTheme="minorHAnsi" w:hAnsiTheme="minorHAnsi"/>
          <w:sz w:val="22"/>
          <w:szCs w:val="22"/>
        </w:rPr>
        <w:t xml:space="preserve"> T</w:t>
      </w:r>
      <w:r w:rsidR="00B12407" w:rsidRPr="00337A7B">
        <w:rPr>
          <w:rFonts w:asciiTheme="minorHAnsi" w:hAnsiTheme="minorHAnsi"/>
          <w:sz w:val="22"/>
          <w:szCs w:val="22"/>
        </w:rPr>
        <w:t>echnician</w:t>
      </w:r>
      <w:r w:rsidR="00B12407" w:rsidRPr="00337A7B">
        <w:rPr>
          <w:rFonts w:asciiTheme="minorHAnsi" w:hAnsiTheme="minorHAnsi"/>
          <w:sz w:val="22"/>
          <w:szCs w:val="22"/>
        </w:rPr>
        <w:fldChar w:fldCharType="begin"/>
      </w:r>
      <w:r w:rsidR="00B12407" w:rsidRPr="00337A7B">
        <w:rPr>
          <w:rFonts w:asciiTheme="minorHAnsi" w:hAnsiTheme="minorHAnsi"/>
          <w:sz w:val="22"/>
          <w:szCs w:val="22"/>
        </w:rPr>
        <w:instrText xml:space="preserve"> pharmacy technician" </w:instrText>
      </w:r>
      <w:r w:rsidR="00B12407" w:rsidRPr="00337A7B">
        <w:rPr>
          <w:rFonts w:asciiTheme="minorHAnsi" w:hAnsiTheme="minorHAnsi"/>
          <w:sz w:val="22"/>
          <w:szCs w:val="22"/>
        </w:rPr>
        <w:fldChar w:fldCharType="end"/>
      </w:r>
      <w:r w:rsidR="00B12407" w:rsidRPr="00337A7B">
        <w:rPr>
          <w:rFonts w:asciiTheme="minorHAnsi" w:hAnsiTheme="minorHAnsi"/>
          <w:sz w:val="22"/>
          <w:szCs w:val="22"/>
        </w:rPr>
        <w:t>s</w:t>
      </w:r>
      <w:r w:rsidR="00425568" w:rsidRPr="00337A7B">
        <w:rPr>
          <w:rFonts w:asciiTheme="minorHAnsi" w:hAnsiTheme="minorHAnsi"/>
          <w:sz w:val="22"/>
          <w:szCs w:val="22"/>
        </w:rPr>
        <w:t>,</w:t>
      </w:r>
      <w:r w:rsidR="00D90511" w:rsidRPr="00337A7B">
        <w:rPr>
          <w:rFonts w:asciiTheme="minorHAnsi" w:hAnsiTheme="minorHAnsi"/>
          <w:sz w:val="22"/>
          <w:szCs w:val="22"/>
        </w:rPr>
        <w:t xml:space="preserve"> </w:t>
      </w:r>
      <w:r w:rsidR="00B12407" w:rsidRPr="00337A7B">
        <w:rPr>
          <w:rFonts w:asciiTheme="minorHAnsi" w:hAnsiTheme="minorHAnsi"/>
          <w:sz w:val="22"/>
          <w:szCs w:val="22"/>
        </w:rPr>
        <w:t xml:space="preserve">and </w:t>
      </w:r>
      <w:r w:rsidR="00C700C6" w:rsidRPr="00337A7B">
        <w:rPr>
          <w:rFonts w:asciiTheme="minorHAnsi" w:hAnsiTheme="minorHAnsi"/>
          <w:sz w:val="22"/>
          <w:szCs w:val="22"/>
        </w:rPr>
        <w:t xml:space="preserve">Certified </w:t>
      </w:r>
      <w:r w:rsidR="00B12407" w:rsidRPr="00337A7B">
        <w:rPr>
          <w:rFonts w:asciiTheme="minorHAnsi" w:hAnsiTheme="minorHAnsi"/>
          <w:sz w:val="22"/>
          <w:szCs w:val="22"/>
        </w:rPr>
        <w:t>Pharmacy Technician</w:t>
      </w:r>
      <w:r w:rsidR="00B12407" w:rsidRPr="00337A7B">
        <w:rPr>
          <w:rFonts w:asciiTheme="minorHAnsi" w:hAnsiTheme="minorHAnsi"/>
          <w:sz w:val="22"/>
          <w:szCs w:val="22"/>
        </w:rPr>
        <w:fldChar w:fldCharType="begin"/>
      </w:r>
      <w:r w:rsidR="00B12407" w:rsidRPr="00337A7B">
        <w:rPr>
          <w:rFonts w:asciiTheme="minorHAnsi" w:hAnsiTheme="minorHAnsi"/>
          <w:sz w:val="22"/>
          <w:szCs w:val="22"/>
        </w:rPr>
        <w:instrText xml:space="preserve"> pharmacy technician" </w:instrText>
      </w:r>
      <w:r w:rsidR="00B12407" w:rsidRPr="00337A7B">
        <w:rPr>
          <w:rFonts w:asciiTheme="minorHAnsi" w:hAnsiTheme="minorHAnsi"/>
          <w:sz w:val="22"/>
          <w:szCs w:val="22"/>
        </w:rPr>
        <w:fldChar w:fldCharType="end"/>
      </w:r>
      <w:r w:rsidR="00C700C6" w:rsidRPr="00337A7B">
        <w:rPr>
          <w:rFonts w:asciiTheme="minorHAnsi" w:hAnsiTheme="minorHAnsi"/>
          <w:sz w:val="22"/>
          <w:szCs w:val="22"/>
        </w:rPr>
        <w:t xml:space="preserve"> Candidate</w:t>
      </w:r>
      <w:r w:rsidR="00B12407" w:rsidRPr="00337A7B">
        <w:rPr>
          <w:rFonts w:asciiTheme="minorHAnsi" w:hAnsiTheme="minorHAnsi"/>
          <w:sz w:val="22"/>
          <w:szCs w:val="22"/>
        </w:rPr>
        <w:t xml:space="preserve">s employed at the Pharmacy are currently </w:t>
      </w:r>
      <w:r w:rsidR="00425568" w:rsidRPr="00337A7B">
        <w:rPr>
          <w:rFonts w:asciiTheme="minorHAnsi" w:hAnsiTheme="minorHAnsi"/>
          <w:sz w:val="22"/>
          <w:szCs w:val="22"/>
        </w:rPr>
        <w:t xml:space="preserve">licensed </w:t>
      </w:r>
      <w:r w:rsidR="007172CE" w:rsidRPr="00337A7B">
        <w:rPr>
          <w:rFonts w:asciiTheme="minorHAnsi" w:hAnsiTheme="minorHAnsi"/>
          <w:sz w:val="22"/>
          <w:szCs w:val="22"/>
        </w:rPr>
        <w:t xml:space="preserve">by </w:t>
      </w:r>
      <w:r w:rsidR="00B12407" w:rsidRPr="00337A7B">
        <w:rPr>
          <w:rFonts w:asciiTheme="minorHAnsi" w:hAnsiTheme="minorHAnsi"/>
          <w:sz w:val="22"/>
          <w:szCs w:val="22"/>
        </w:rPr>
        <w:t>the Board</w:t>
      </w:r>
      <w:r w:rsidR="00B12407" w:rsidRPr="00337A7B">
        <w:rPr>
          <w:rFonts w:asciiTheme="minorHAnsi" w:hAnsiTheme="minorHAnsi"/>
          <w:sz w:val="22"/>
          <w:szCs w:val="22"/>
        </w:rPr>
        <w:fldChar w:fldCharType="begin"/>
      </w:r>
      <w:r w:rsidR="00B12407" w:rsidRPr="00337A7B">
        <w:rPr>
          <w:rFonts w:asciiTheme="minorHAnsi" w:hAnsiTheme="minorHAnsi"/>
          <w:sz w:val="22"/>
          <w:szCs w:val="22"/>
        </w:rPr>
        <w:instrText xml:space="preserve"> board of pharmacy" </w:instrText>
      </w:r>
      <w:r w:rsidR="00B12407" w:rsidRPr="00337A7B">
        <w:rPr>
          <w:rFonts w:asciiTheme="minorHAnsi" w:hAnsiTheme="minorHAnsi"/>
          <w:sz w:val="22"/>
          <w:szCs w:val="22"/>
        </w:rPr>
        <w:fldChar w:fldCharType="end"/>
      </w:r>
      <w:r w:rsidR="00B12407" w:rsidRPr="00337A7B">
        <w:rPr>
          <w:rFonts w:asciiTheme="minorHAnsi" w:hAnsiTheme="minorHAnsi"/>
          <w:sz w:val="22"/>
          <w:szCs w:val="22"/>
        </w:rPr>
        <w:t xml:space="preserve"> of Pharmacy</w:t>
      </w:r>
      <w:r w:rsidR="00B12407" w:rsidRPr="00337A7B">
        <w:rPr>
          <w:rFonts w:asciiTheme="minorHAnsi" w:hAnsiTheme="minorHAnsi"/>
          <w:sz w:val="22"/>
          <w:szCs w:val="22"/>
        </w:rPr>
        <w:fldChar w:fldCharType="begin"/>
      </w:r>
      <w:r w:rsidR="00B12407" w:rsidRPr="00337A7B">
        <w:rPr>
          <w:rFonts w:asciiTheme="minorHAnsi" w:hAnsiTheme="minorHAnsi"/>
          <w:sz w:val="22"/>
          <w:szCs w:val="22"/>
        </w:rPr>
        <w:instrText xml:space="preserve"> board of pharmacy" </w:instrText>
      </w:r>
      <w:r w:rsidR="00B12407" w:rsidRPr="00337A7B">
        <w:rPr>
          <w:rFonts w:asciiTheme="minorHAnsi" w:hAnsiTheme="minorHAnsi"/>
          <w:sz w:val="22"/>
          <w:szCs w:val="22"/>
        </w:rPr>
        <w:fldChar w:fldCharType="end"/>
      </w:r>
      <w:r w:rsidR="00B12407" w:rsidRPr="00337A7B">
        <w:rPr>
          <w:rFonts w:asciiTheme="minorHAnsi" w:hAnsiTheme="minorHAnsi"/>
          <w:sz w:val="22"/>
          <w:szCs w:val="22"/>
        </w:rPr>
        <w:t xml:space="preserve">. </w:t>
      </w:r>
    </w:p>
    <w:p w14:paraId="44B11F27" w14:textId="7F1AED60" w:rsidR="00B12407" w:rsidRPr="00337A7B" w:rsidRDefault="000F2AD0" w:rsidP="0063454D">
      <w:pPr>
        <w:pStyle w:val="i"/>
        <w:rPr>
          <w:rFonts w:asciiTheme="minorHAnsi" w:hAnsiTheme="minorHAnsi"/>
          <w:szCs w:val="22"/>
        </w:rPr>
      </w:pPr>
      <w:r w:rsidRPr="00337A7B">
        <w:rPr>
          <w:rFonts w:asciiTheme="minorHAnsi" w:hAnsiTheme="minorHAnsi"/>
          <w:szCs w:val="22"/>
        </w:rPr>
        <w:lastRenderedPageBreak/>
        <w:t>(iii)</w:t>
      </w:r>
      <w:r w:rsidRPr="00337A7B">
        <w:rPr>
          <w:rFonts w:asciiTheme="minorHAnsi" w:hAnsiTheme="minorHAnsi"/>
          <w:szCs w:val="22"/>
        </w:rPr>
        <w:tab/>
        <w:t>Notifying the Board</w:t>
      </w:r>
      <w:r w:rsidR="009F76C0" w:rsidRPr="00337A7B">
        <w:rPr>
          <w:rFonts w:asciiTheme="minorHAnsi" w:hAnsiTheme="minorHAnsi"/>
          <w:szCs w:val="22"/>
        </w:rPr>
        <w:fldChar w:fldCharType="begin"/>
      </w:r>
      <w:r w:rsidR="009F76C0" w:rsidRPr="00337A7B">
        <w:rPr>
          <w:rFonts w:asciiTheme="minorHAnsi" w:hAnsiTheme="minorHAnsi"/>
          <w:szCs w:val="22"/>
        </w:rPr>
        <w:instrText xml:space="preserve"> board of pharmacy" </w:instrText>
      </w:r>
      <w:r w:rsidR="009F76C0" w:rsidRPr="00337A7B">
        <w:rPr>
          <w:rFonts w:asciiTheme="minorHAnsi" w:hAnsiTheme="minorHAnsi"/>
          <w:szCs w:val="22"/>
        </w:rPr>
        <w:fldChar w:fldCharType="end"/>
      </w:r>
      <w:r w:rsidRPr="00337A7B">
        <w:rPr>
          <w:rFonts w:asciiTheme="minorHAnsi" w:hAnsiTheme="minorHAnsi"/>
          <w:szCs w:val="22"/>
        </w:rPr>
        <w:t xml:space="preserve"> of Pharmacy,</w:t>
      </w:r>
      <w:r w:rsidRPr="00337A7B">
        <w:rPr>
          <w:rFonts w:asciiTheme="minorHAnsi" w:hAnsiTheme="minorHAnsi"/>
          <w:szCs w:val="22"/>
        </w:rPr>
        <w:fldChar w:fldCharType="begin"/>
      </w:r>
      <w:r w:rsidRPr="00337A7B">
        <w:rPr>
          <w:rFonts w:asciiTheme="minorHAnsi" w:hAnsiTheme="minorHAnsi"/>
          <w:szCs w:val="22"/>
        </w:rPr>
        <w:instrText xml:space="preserve"> board of pharmacy" </w:instrText>
      </w:r>
      <w:r w:rsidRPr="00337A7B">
        <w:rPr>
          <w:rFonts w:asciiTheme="minorHAnsi" w:hAnsiTheme="minorHAnsi"/>
          <w:szCs w:val="22"/>
        </w:rPr>
        <w:fldChar w:fldCharType="end"/>
      </w:r>
      <w:r w:rsidRPr="00337A7B">
        <w:rPr>
          <w:rFonts w:asciiTheme="minorHAnsi" w:hAnsiTheme="minorHAnsi"/>
          <w:szCs w:val="22"/>
        </w:rPr>
        <w:t xml:space="preserve"> immediately and in writing, of any of the following</w:t>
      </w:r>
      <w:r w:rsidRPr="00337A7B">
        <w:rPr>
          <w:rFonts w:asciiTheme="minorHAnsi" w:hAnsiTheme="minorHAnsi"/>
          <w:szCs w:val="22"/>
          <w:vertAlign w:val="superscript"/>
        </w:rPr>
        <w:footnoteReference w:id="119"/>
      </w:r>
      <w:r w:rsidRPr="00337A7B">
        <w:rPr>
          <w:rFonts w:asciiTheme="minorHAnsi" w:hAnsiTheme="minorHAnsi"/>
          <w:szCs w:val="22"/>
        </w:rPr>
        <w:t xml:space="preserve"> changes:</w:t>
      </w:r>
    </w:p>
    <w:p w14:paraId="5A04E738" w14:textId="396204AE" w:rsidR="00B12407" w:rsidRPr="00294C71" w:rsidRDefault="00B12407" w:rsidP="00E86525">
      <w:pPr>
        <w:pStyle w:val="A0"/>
        <w:ind w:left="2304" w:hanging="432"/>
        <w:rPr>
          <w:rFonts w:asciiTheme="minorHAnsi" w:hAnsiTheme="minorHAnsi"/>
          <w:szCs w:val="22"/>
        </w:rPr>
      </w:pPr>
      <w:r w:rsidRPr="00294C71">
        <w:rPr>
          <w:rFonts w:asciiTheme="minorHAnsi" w:hAnsiTheme="minorHAnsi"/>
          <w:szCs w:val="22"/>
        </w:rPr>
        <w:t>(</w:t>
      </w:r>
      <w:r w:rsidR="00D90511" w:rsidRPr="00294C71">
        <w:rPr>
          <w:rFonts w:asciiTheme="minorHAnsi" w:hAnsiTheme="minorHAnsi"/>
          <w:szCs w:val="22"/>
        </w:rPr>
        <w:t>A</w:t>
      </w:r>
      <w:r w:rsidRPr="00294C71">
        <w:rPr>
          <w:rFonts w:asciiTheme="minorHAnsi" w:hAnsiTheme="minorHAnsi"/>
          <w:szCs w:val="22"/>
        </w:rPr>
        <w:t>)</w:t>
      </w:r>
      <w:r w:rsidRPr="00294C71">
        <w:rPr>
          <w:rFonts w:asciiTheme="minorHAnsi" w:hAnsiTheme="minorHAnsi"/>
          <w:szCs w:val="22"/>
        </w:rPr>
        <w:tab/>
        <w:t>change of employment or responsibility as the Pharmacist-in-Charge;</w:t>
      </w:r>
    </w:p>
    <w:p w14:paraId="09273733" w14:textId="0818FB7E" w:rsidR="00B12407" w:rsidRPr="00294C71" w:rsidRDefault="00B12407" w:rsidP="00E86525">
      <w:pPr>
        <w:pStyle w:val="A0"/>
        <w:ind w:left="2304" w:hanging="432"/>
        <w:rPr>
          <w:rFonts w:asciiTheme="minorHAnsi" w:hAnsiTheme="minorHAnsi"/>
          <w:szCs w:val="22"/>
        </w:rPr>
      </w:pPr>
      <w:r w:rsidRPr="00294C71">
        <w:rPr>
          <w:rFonts w:asciiTheme="minorHAnsi" w:hAnsiTheme="minorHAnsi"/>
          <w:szCs w:val="22"/>
        </w:rPr>
        <w:t>(</w:t>
      </w:r>
      <w:r w:rsidR="00D90511" w:rsidRPr="00294C71">
        <w:rPr>
          <w:rFonts w:asciiTheme="minorHAnsi" w:hAnsiTheme="minorHAnsi"/>
          <w:szCs w:val="22"/>
        </w:rPr>
        <w:t>B</w:t>
      </w:r>
      <w:r w:rsidRPr="00294C71">
        <w:rPr>
          <w:rFonts w:asciiTheme="minorHAnsi" w:hAnsiTheme="minorHAnsi"/>
          <w:szCs w:val="22"/>
        </w:rPr>
        <w:t>)</w:t>
      </w:r>
      <w:r w:rsidRPr="00294C71">
        <w:rPr>
          <w:rFonts w:asciiTheme="minorHAnsi" w:hAnsiTheme="minorHAnsi"/>
          <w:szCs w:val="22"/>
        </w:rPr>
        <w:tab/>
        <w:t>the separation of employment of any Pharmacist, Pharmacy Intern</w:t>
      </w:r>
      <w:r w:rsidR="00397626" w:rsidRPr="00294C71">
        <w:rPr>
          <w:rFonts w:asciiTheme="minorHAnsi" w:hAnsiTheme="minorHAnsi"/>
          <w:szCs w:val="22"/>
        </w:rPr>
        <w:fldChar w:fldCharType="begin"/>
      </w:r>
      <w:r w:rsidR="00397626" w:rsidRPr="00294C71">
        <w:rPr>
          <w:rFonts w:asciiTheme="minorHAnsi" w:hAnsiTheme="minorHAnsi"/>
          <w:szCs w:val="22"/>
        </w:rPr>
        <w:instrText xml:space="preserve"> pharmacy intern" </w:instrText>
      </w:r>
      <w:r w:rsidR="00397626" w:rsidRPr="00294C71">
        <w:rPr>
          <w:rFonts w:asciiTheme="minorHAnsi" w:hAnsiTheme="minorHAnsi"/>
          <w:szCs w:val="22"/>
        </w:rPr>
        <w:fldChar w:fldCharType="end"/>
      </w:r>
      <w:r w:rsidRPr="00294C71">
        <w:rPr>
          <w:rFonts w:asciiTheme="minorHAnsi" w:hAnsiTheme="minorHAnsi"/>
          <w:szCs w:val="22"/>
        </w:rPr>
        <w:t xml:space="preserve">, </w:t>
      </w:r>
      <w:r w:rsidR="00DC2B5A" w:rsidRPr="00294C71">
        <w:rPr>
          <w:rFonts w:asciiTheme="minorHAnsi" w:hAnsiTheme="minorHAnsi"/>
          <w:szCs w:val="22"/>
        </w:rPr>
        <w:t xml:space="preserve">Certified </w:t>
      </w:r>
      <w:r w:rsidRPr="00294C71">
        <w:rPr>
          <w:rFonts w:asciiTheme="minorHAnsi" w:hAnsiTheme="minorHAnsi"/>
          <w:szCs w:val="22"/>
        </w:rPr>
        <w:t>Pharmacy Technician</w:t>
      </w:r>
      <w:r w:rsidR="00DC2B5A" w:rsidRPr="00294C71">
        <w:rPr>
          <w:rFonts w:asciiTheme="minorHAnsi" w:hAnsiTheme="minorHAnsi"/>
          <w:szCs w:val="22"/>
        </w:rPr>
        <w:t xml:space="preserve"> Candidate</w:t>
      </w:r>
      <w:r w:rsidR="00397626" w:rsidRPr="00294C71">
        <w:rPr>
          <w:rFonts w:asciiTheme="minorHAnsi" w:hAnsiTheme="minorHAnsi"/>
          <w:szCs w:val="22"/>
        </w:rPr>
        <w:fldChar w:fldCharType="begin"/>
      </w:r>
      <w:r w:rsidR="00397626" w:rsidRPr="00294C71">
        <w:rPr>
          <w:rFonts w:asciiTheme="minorHAnsi" w:hAnsiTheme="minorHAnsi"/>
          <w:szCs w:val="22"/>
        </w:rPr>
        <w:instrText xml:space="preserve"> pharmacy technician" </w:instrText>
      </w:r>
      <w:r w:rsidR="00397626" w:rsidRPr="00294C71">
        <w:rPr>
          <w:rFonts w:asciiTheme="minorHAnsi" w:hAnsiTheme="minorHAnsi"/>
          <w:szCs w:val="22"/>
        </w:rPr>
        <w:fldChar w:fldCharType="end"/>
      </w:r>
      <w:r w:rsidRPr="00294C71">
        <w:rPr>
          <w:rFonts w:asciiTheme="minorHAnsi" w:hAnsiTheme="minorHAnsi"/>
          <w:szCs w:val="22"/>
        </w:rPr>
        <w:t>, or Certified Pharmacy Technician</w:t>
      </w:r>
      <w:r w:rsidR="008D699C" w:rsidRPr="00922666">
        <w:rPr>
          <w:rFonts w:asciiTheme="minorHAnsi" w:hAnsiTheme="minorHAnsi"/>
          <w:szCs w:val="22"/>
        </w:rPr>
        <w:fldChar w:fldCharType="begin"/>
      </w:r>
      <w:r w:rsidR="008D699C" w:rsidRPr="00922666">
        <w:rPr>
          <w:rFonts w:asciiTheme="minorHAnsi" w:hAnsiTheme="minorHAnsi"/>
          <w:szCs w:val="22"/>
        </w:rPr>
        <w:instrText xml:space="preserve"> pharmacy technician" </w:instrText>
      </w:r>
      <w:r w:rsidR="008D699C" w:rsidRPr="00922666">
        <w:rPr>
          <w:rFonts w:asciiTheme="minorHAnsi" w:hAnsiTheme="minorHAnsi"/>
          <w:szCs w:val="22"/>
        </w:rPr>
        <w:fldChar w:fldCharType="end"/>
      </w:r>
      <w:r w:rsidRPr="00294C71">
        <w:rPr>
          <w:rFonts w:asciiTheme="minorHAnsi" w:hAnsiTheme="minorHAnsi"/>
          <w:szCs w:val="22"/>
        </w:rPr>
        <w:t xml:space="preserve"> for any confirmed Drug</w:t>
      </w:r>
      <w:r w:rsidR="00397626" w:rsidRPr="00294C71">
        <w:rPr>
          <w:rFonts w:asciiTheme="minorHAnsi" w:hAnsiTheme="minorHAnsi"/>
          <w:szCs w:val="22"/>
        </w:rPr>
        <w:fldChar w:fldCharType="begin"/>
      </w:r>
      <w:r w:rsidR="00397626" w:rsidRPr="00294C71">
        <w:rPr>
          <w:rFonts w:asciiTheme="minorHAnsi" w:hAnsiTheme="minorHAnsi"/>
          <w:szCs w:val="22"/>
        </w:rPr>
        <w:instrText xml:space="preserve"> drug" </w:instrText>
      </w:r>
      <w:r w:rsidR="00397626" w:rsidRPr="00294C71">
        <w:rPr>
          <w:rFonts w:asciiTheme="minorHAnsi" w:hAnsiTheme="minorHAnsi"/>
          <w:szCs w:val="22"/>
        </w:rPr>
        <w:fldChar w:fldCharType="end"/>
      </w:r>
      <w:r w:rsidRPr="00294C71">
        <w:rPr>
          <w:rFonts w:asciiTheme="minorHAnsi" w:hAnsiTheme="minorHAnsi"/>
          <w:szCs w:val="22"/>
        </w:rPr>
        <w:t>-related reason, including but not limited to</w:t>
      </w:r>
      <w:r w:rsidR="00275E7C" w:rsidRPr="00294C71">
        <w:rPr>
          <w:rFonts w:asciiTheme="minorHAnsi" w:hAnsiTheme="minorHAnsi"/>
          <w:szCs w:val="22"/>
        </w:rPr>
        <w:t>,</w:t>
      </w:r>
      <w:r w:rsidRPr="00294C71">
        <w:rPr>
          <w:rFonts w:asciiTheme="minorHAnsi" w:hAnsiTheme="minorHAnsi"/>
          <w:szCs w:val="22"/>
        </w:rPr>
        <w:t xml:space="preserve"> Adulteration, abuse, theft, or diversion, and shall include in the notice the reason for the termination: if it is the employment of the Pharmacist-in-Charge that is terminated, the owner</w:t>
      </w:r>
      <w:r w:rsidR="0063454D" w:rsidRPr="00294C71">
        <w:rPr>
          <w:rFonts w:asciiTheme="minorHAnsi" w:hAnsiTheme="minorHAnsi"/>
          <w:szCs w:val="22"/>
        </w:rPr>
        <w:t xml:space="preserve"> and/or pharmacy permit holder</w:t>
      </w:r>
      <w:r w:rsidRPr="00294C71">
        <w:rPr>
          <w:rFonts w:asciiTheme="minorHAnsi" w:hAnsiTheme="minorHAnsi"/>
          <w:szCs w:val="22"/>
        </w:rPr>
        <w:t xml:space="preserve"> shall notify the Board</w:t>
      </w:r>
      <w:r w:rsidR="009F76C0" w:rsidRPr="00294C71">
        <w:rPr>
          <w:rFonts w:asciiTheme="minorHAnsi" w:hAnsiTheme="minorHAnsi"/>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Cs w:val="22"/>
        </w:rPr>
        <w:fldChar w:fldCharType="end"/>
      </w:r>
      <w:r w:rsidRPr="00294C71">
        <w:rPr>
          <w:rFonts w:asciiTheme="minorHAnsi" w:hAnsiTheme="minorHAnsi"/>
          <w:szCs w:val="22"/>
        </w:rPr>
        <w:t xml:space="preserve"> of Pharmacy</w:t>
      </w:r>
      <w:r w:rsidR="00397626" w:rsidRPr="00294C71">
        <w:rPr>
          <w:rFonts w:asciiTheme="minorHAnsi" w:hAnsiTheme="minorHAnsi"/>
          <w:szCs w:val="22"/>
        </w:rPr>
        <w:fldChar w:fldCharType="begin"/>
      </w:r>
      <w:r w:rsidR="00397626" w:rsidRPr="00294C71">
        <w:rPr>
          <w:rFonts w:asciiTheme="minorHAnsi" w:hAnsiTheme="minorHAnsi"/>
          <w:szCs w:val="22"/>
        </w:rPr>
        <w:instrText xml:space="preserve"> board of pharmacy" </w:instrText>
      </w:r>
      <w:r w:rsidR="00397626" w:rsidRPr="00294C71">
        <w:rPr>
          <w:rFonts w:asciiTheme="minorHAnsi" w:hAnsiTheme="minorHAnsi"/>
          <w:szCs w:val="22"/>
        </w:rPr>
        <w:fldChar w:fldCharType="end"/>
      </w:r>
      <w:r w:rsidRPr="00294C71">
        <w:rPr>
          <w:rFonts w:asciiTheme="minorHAnsi" w:hAnsiTheme="minorHAnsi"/>
          <w:szCs w:val="22"/>
        </w:rPr>
        <w:t>;</w:t>
      </w:r>
    </w:p>
    <w:p w14:paraId="407D4990" w14:textId="77777777" w:rsidR="00B12407" w:rsidRPr="00294C71" w:rsidRDefault="00B12407" w:rsidP="00E86525">
      <w:pPr>
        <w:pStyle w:val="A0"/>
        <w:ind w:left="2304" w:hanging="432"/>
        <w:rPr>
          <w:rFonts w:asciiTheme="minorHAnsi" w:hAnsiTheme="minorHAnsi"/>
          <w:szCs w:val="22"/>
        </w:rPr>
      </w:pPr>
      <w:r w:rsidRPr="00294C71">
        <w:rPr>
          <w:rFonts w:asciiTheme="minorHAnsi" w:hAnsiTheme="minorHAnsi"/>
          <w:szCs w:val="22"/>
        </w:rPr>
        <w:t>(</w:t>
      </w:r>
      <w:r w:rsidR="00D90511" w:rsidRPr="00294C71">
        <w:rPr>
          <w:rFonts w:asciiTheme="minorHAnsi" w:hAnsiTheme="minorHAnsi"/>
          <w:szCs w:val="22"/>
        </w:rPr>
        <w:t>C</w:t>
      </w:r>
      <w:r w:rsidRPr="00294C71">
        <w:rPr>
          <w:rFonts w:asciiTheme="minorHAnsi" w:hAnsiTheme="minorHAnsi"/>
          <w:szCs w:val="22"/>
        </w:rPr>
        <w:t>)</w:t>
      </w:r>
      <w:r w:rsidRPr="00294C71">
        <w:rPr>
          <w:rFonts w:asciiTheme="minorHAnsi" w:hAnsiTheme="minorHAnsi"/>
          <w:szCs w:val="22"/>
        </w:rPr>
        <w:tab/>
        <w:t>change of ownership of the Pharmacy;</w:t>
      </w:r>
    </w:p>
    <w:p w14:paraId="217BEF55" w14:textId="77777777" w:rsidR="00B12407" w:rsidRPr="00294C71" w:rsidRDefault="00B12407" w:rsidP="00E86525">
      <w:pPr>
        <w:pStyle w:val="A0"/>
        <w:ind w:left="2304" w:hanging="432"/>
        <w:rPr>
          <w:rFonts w:asciiTheme="minorHAnsi" w:hAnsiTheme="minorHAnsi"/>
          <w:szCs w:val="22"/>
        </w:rPr>
      </w:pPr>
      <w:r w:rsidRPr="00294C71">
        <w:rPr>
          <w:rFonts w:asciiTheme="minorHAnsi" w:hAnsiTheme="minorHAnsi"/>
          <w:szCs w:val="22"/>
        </w:rPr>
        <w:t>(</w:t>
      </w:r>
      <w:r w:rsidR="00D90511" w:rsidRPr="00294C71">
        <w:rPr>
          <w:rFonts w:asciiTheme="minorHAnsi" w:hAnsiTheme="minorHAnsi"/>
          <w:szCs w:val="22"/>
        </w:rPr>
        <w:t>D</w:t>
      </w:r>
      <w:r w:rsidRPr="00294C71">
        <w:rPr>
          <w:rFonts w:asciiTheme="minorHAnsi" w:hAnsiTheme="minorHAnsi"/>
          <w:szCs w:val="22"/>
        </w:rPr>
        <w:t>)</w:t>
      </w:r>
      <w:r w:rsidRPr="00294C71">
        <w:rPr>
          <w:rFonts w:asciiTheme="minorHAnsi" w:hAnsiTheme="minorHAnsi"/>
          <w:szCs w:val="22"/>
        </w:rPr>
        <w:tab/>
        <w:t xml:space="preserve">change of address of the Pharmacy; </w:t>
      </w:r>
    </w:p>
    <w:p w14:paraId="2A995770" w14:textId="77777777" w:rsidR="00B12407" w:rsidRPr="00294C71" w:rsidRDefault="00B12407" w:rsidP="00E86525">
      <w:pPr>
        <w:pStyle w:val="A0"/>
        <w:ind w:left="2304" w:hanging="432"/>
        <w:rPr>
          <w:rFonts w:asciiTheme="minorHAnsi" w:hAnsiTheme="minorHAnsi"/>
          <w:szCs w:val="22"/>
        </w:rPr>
      </w:pPr>
      <w:r w:rsidRPr="00294C71">
        <w:rPr>
          <w:rFonts w:asciiTheme="minorHAnsi" w:hAnsiTheme="minorHAnsi"/>
          <w:szCs w:val="22"/>
        </w:rPr>
        <w:t>(</w:t>
      </w:r>
      <w:r w:rsidR="00D90511" w:rsidRPr="00294C71">
        <w:rPr>
          <w:rFonts w:asciiTheme="minorHAnsi" w:hAnsiTheme="minorHAnsi"/>
          <w:szCs w:val="22"/>
        </w:rPr>
        <w:t>E</w:t>
      </w:r>
      <w:r w:rsidRPr="00294C71">
        <w:rPr>
          <w:rFonts w:asciiTheme="minorHAnsi" w:hAnsiTheme="minorHAnsi"/>
          <w:szCs w:val="22"/>
        </w:rPr>
        <w:t>)</w:t>
      </w:r>
      <w:r w:rsidRPr="00294C71">
        <w:rPr>
          <w:rFonts w:asciiTheme="minorHAnsi" w:hAnsiTheme="minorHAnsi"/>
          <w:szCs w:val="22"/>
        </w:rPr>
        <w:tab/>
        <w:t>permanent closing of the Pharmacy</w:t>
      </w:r>
      <w:r w:rsidR="00DD7363" w:rsidRPr="00294C71">
        <w:rPr>
          <w:rFonts w:asciiTheme="minorHAnsi" w:hAnsiTheme="minorHAnsi"/>
          <w:szCs w:val="22"/>
        </w:rPr>
        <w:t>;</w:t>
      </w:r>
    </w:p>
    <w:p w14:paraId="57BC2912" w14:textId="77777777" w:rsidR="00DD7363" w:rsidRPr="00294C71" w:rsidRDefault="00DD7363" w:rsidP="00E86525">
      <w:pPr>
        <w:pStyle w:val="A0"/>
        <w:ind w:left="2304" w:hanging="432"/>
        <w:rPr>
          <w:rFonts w:asciiTheme="minorHAnsi" w:hAnsiTheme="minorHAnsi"/>
          <w:szCs w:val="22"/>
        </w:rPr>
      </w:pPr>
      <w:r w:rsidRPr="00294C71">
        <w:rPr>
          <w:rFonts w:asciiTheme="minorHAnsi" w:hAnsiTheme="minorHAnsi"/>
          <w:szCs w:val="22"/>
        </w:rPr>
        <w:t>(F)</w:t>
      </w:r>
      <w:r w:rsidRPr="00294C71">
        <w:rPr>
          <w:rFonts w:asciiTheme="minorHAnsi" w:hAnsiTheme="minorHAnsi"/>
          <w:szCs w:val="22"/>
        </w:rPr>
        <w:tab/>
        <w:t>Significant Quality-Related Events;</w:t>
      </w:r>
    </w:p>
    <w:p w14:paraId="68807905" w14:textId="77777777" w:rsidR="00DD7363" w:rsidRPr="00294C71" w:rsidRDefault="00DD7363" w:rsidP="00E86525">
      <w:pPr>
        <w:pStyle w:val="A0"/>
        <w:ind w:left="2304" w:hanging="432"/>
        <w:rPr>
          <w:rFonts w:asciiTheme="minorHAnsi" w:hAnsiTheme="minorHAnsi"/>
          <w:szCs w:val="22"/>
        </w:rPr>
      </w:pPr>
      <w:r w:rsidRPr="00294C71">
        <w:rPr>
          <w:rFonts w:asciiTheme="minorHAnsi" w:hAnsiTheme="minorHAnsi"/>
          <w:szCs w:val="22"/>
        </w:rPr>
        <w:t>(G)</w:t>
      </w:r>
      <w:r w:rsidRPr="00294C71">
        <w:rPr>
          <w:rFonts w:asciiTheme="minorHAnsi" w:hAnsiTheme="minorHAnsi"/>
          <w:szCs w:val="22"/>
        </w:rPr>
        <w:tab/>
        <w:t>the installation or removal of Automated Pharmacy Systems. Such notice must include, but is not limited to:</w:t>
      </w:r>
    </w:p>
    <w:p w14:paraId="23AF9AB9" w14:textId="6F20318C" w:rsidR="00DD7363" w:rsidRPr="00294C71" w:rsidRDefault="00DD7363" w:rsidP="00E86525">
      <w:pPr>
        <w:pStyle w:val="A0"/>
        <w:tabs>
          <w:tab w:val="left" w:pos="2880"/>
          <w:tab w:val="left" w:pos="3330"/>
          <w:tab w:val="left" w:pos="3420"/>
        </w:tabs>
        <w:ind w:left="2736" w:hanging="432"/>
        <w:rPr>
          <w:rFonts w:asciiTheme="minorHAnsi" w:hAnsiTheme="minorHAnsi"/>
          <w:szCs w:val="22"/>
        </w:rPr>
      </w:pPr>
      <w:r w:rsidRPr="00294C71">
        <w:rPr>
          <w:rFonts w:asciiTheme="minorHAnsi" w:hAnsiTheme="minorHAnsi"/>
          <w:szCs w:val="22"/>
        </w:rPr>
        <w:t>(-a-)</w:t>
      </w:r>
      <w:r w:rsidR="005724AC" w:rsidRPr="00294C71">
        <w:rPr>
          <w:rFonts w:asciiTheme="minorHAnsi" w:hAnsiTheme="minorHAnsi"/>
          <w:szCs w:val="22"/>
        </w:rPr>
        <w:tab/>
      </w:r>
      <w:r w:rsidRPr="00294C71">
        <w:rPr>
          <w:rFonts w:asciiTheme="minorHAnsi" w:hAnsiTheme="minorHAnsi"/>
          <w:szCs w:val="22"/>
        </w:rPr>
        <w:t>the name and address of the Pharmacy;</w:t>
      </w:r>
    </w:p>
    <w:p w14:paraId="22CF5FE2" w14:textId="4B7ED323" w:rsidR="00DD7363" w:rsidRPr="00294C71" w:rsidRDefault="00DD7363" w:rsidP="00E86525">
      <w:pPr>
        <w:pStyle w:val="A0"/>
        <w:ind w:left="2736" w:hanging="432"/>
        <w:rPr>
          <w:rFonts w:asciiTheme="minorHAnsi" w:hAnsiTheme="minorHAnsi"/>
          <w:szCs w:val="22"/>
        </w:rPr>
      </w:pPr>
      <w:r w:rsidRPr="00294C71">
        <w:rPr>
          <w:rFonts w:asciiTheme="minorHAnsi" w:hAnsiTheme="minorHAnsi"/>
          <w:szCs w:val="22"/>
        </w:rPr>
        <w:t>(-b-)</w:t>
      </w:r>
      <w:r w:rsidR="005724AC" w:rsidRPr="00294C71">
        <w:rPr>
          <w:rFonts w:asciiTheme="minorHAnsi" w:hAnsiTheme="minorHAnsi"/>
          <w:szCs w:val="22"/>
        </w:rPr>
        <w:tab/>
      </w:r>
      <w:r w:rsidRPr="00294C71">
        <w:rPr>
          <w:rFonts w:asciiTheme="minorHAnsi" w:hAnsiTheme="minorHAnsi"/>
          <w:szCs w:val="22"/>
        </w:rPr>
        <w:t>the location of the Automated Pharmacy System;</w:t>
      </w:r>
      <w:r w:rsidR="005724AC" w:rsidRPr="00294C71">
        <w:rPr>
          <w:rFonts w:asciiTheme="minorHAnsi" w:hAnsiTheme="minorHAnsi"/>
          <w:szCs w:val="22"/>
        </w:rPr>
        <w:t xml:space="preserve"> and</w:t>
      </w:r>
    </w:p>
    <w:p w14:paraId="089E2F2E" w14:textId="13AB4A89" w:rsidR="00DD7363" w:rsidRPr="00294C71" w:rsidRDefault="00DD7363" w:rsidP="00E86525">
      <w:pPr>
        <w:pStyle w:val="A0"/>
        <w:tabs>
          <w:tab w:val="left" w:pos="2880"/>
        </w:tabs>
        <w:ind w:left="2736" w:hanging="432"/>
        <w:rPr>
          <w:rFonts w:asciiTheme="minorHAnsi" w:hAnsiTheme="minorHAnsi"/>
          <w:szCs w:val="22"/>
        </w:rPr>
      </w:pPr>
      <w:r w:rsidRPr="00294C71">
        <w:rPr>
          <w:rFonts w:asciiTheme="minorHAnsi" w:hAnsiTheme="minorHAnsi"/>
          <w:szCs w:val="22"/>
        </w:rPr>
        <w:t>(-c-)</w:t>
      </w:r>
      <w:r w:rsidR="005724AC" w:rsidRPr="00294C71">
        <w:rPr>
          <w:rFonts w:asciiTheme="minorHAnsi" w:hAnsiTheme="minorHAnsi"/>
          <w:szCs w:val="22"/>
        </w:rPr>
        <w:tab/>
      </w:r>
      <w:r w:rsidRPr="00294C71">
        <w:rPr>
          <w:rFonts w:asciiTheme="minorHAnsi" w:hAnsiTheme="minorHAnsi"/>
          <w:szCs w:val="22"/>
        </w:rPr>
        <w:t xml:space="preserve">the identification of the responsible Pharmacist. </w:t>
      </w:r>
    </w:p>
    <w:p w14:paraId="3784B587" w14:textId="08713087" w:rsidR="00DD7363" w:rsidRPr="00294C71" w:rsidRDefault="00824F09" w:rsidP="00E86525">
      <w:pPr>
        <w:pStyle w:val="A0"/>
        <w:ind w:left="2736" w:hanging="432"/>
        <w:rPr>
          <w:rFonts w:asciiTheme="minorHAnsi" w:hAnsiTheme="minorHAnsi"/>
          <w:szCs w:val="22"/>
        </w:rPr>
      </w:pPr>
      <w:r w:rsidRPr="00294C71">
        <w:rPr>
          <w:rFonts w:asciiTheme="minorHAnsi" w:hAnsiTheme="minorHAnsi"/>
          <w:szCs w:val="22"/>
        </w:rPr>
        <w:t>(-d-)</w:t>
      </w:r>
      <w:r w:rsidRPr="00294C71">
        <w:rPr>
          <w:rFonts w:asciiTheme="minorHAnsi" w:hAnsiTheme="minorHAnsi"/>
          <w:szCs w:val="22"/>
        </w:rPr>
        <w:tab/>
      </w:r>
      <w:r w:rsidR="00DD7363" w:rsidRPr="00294C71">
        <w:rPr>
          <w:rFonts w:asciiTheme="minorHAnsi" w:hAnsiTheme="minorHAnsi"/>
          <w:szCs w:val="22"/>
        </w:rPr>
        <w:t xml:space="preserve">Such notice must occur </w:t>
      </w:r>
      <w:r w:rsidR="00DD7363" w:rsidRPr="003A54D0">
        <w:rPr>
          <w:rFonts w:asciiTheme="minorHAnsi" w:hAnsiTheme="minorHAnsi"/>
          <w:szCs w:val="22"/>
        </w:rPr>
        <w:t>prior to the</w:t>
      </w:r>
      <w:r w:rsidR="00DD7363" w:rsidRPr="00294C71">
        <w:rPr>
          <w:rFonts w:asciiTheme="minorHAnsi" w:hAnsiTheme="minorHAnsi"/>
          <w:szCs w:val="22"/>
        </w:rPr>
        <w:t xml:space="preserve"> installation or removal of the system.</w:t>
      </w:r>
    </w:p>
    <w:p w14:paraId="7934D042" w14:textId="77777777" w:rsidR="00B12407" w:rsidRPr="00294C71" w:rsidRDefault="00B12407" w:rsidP="009B7077">
      <w:pPr>
        <w:pStyle w:val="i"/>
        <w:rPr>
          <w:rFonts w:asciiTheme="minorHAnsi" w:hAnsiTheme="minorHAnsi"/>
        </w:rPr>
      </w:pPr>
      <w:r w:rsidRPr="00294C71">
        <w:rPr>
          <w:rFonts w:asciiTheme="minorHAnsi" w:hAnsiTheme="minorHAnsi"/>
        </w:rPr>
        <w:t>(</w:t>
      </w:r>
      <w:r w:rsidR="009B7077" w:rsidRPr="00294C71">
        <w:rPr>
          <w:rFonts w:asciiTheme="minorHAnsi" w:hAnsiTheme="minorHAnsi"/>
        </w:rPr>
        <w:t>iv</w:t>
      </w:r>
      <w:r w:rsidRPr="00294C71">
        <w:rPr>
          <w:rFonts w:asciiTheme="minorHAnsi" w:hAnsiTheme="minorHAnsi"/>
        </w:rPr>
        <w:t>)</w:t>
      </w:r>
      <w:r w:rsidRPr="00294C71">
        <w:rPr>
          <w:rFonts w:asciiTheme="minorHAnsi" w:hAnsiTheme="minorHAnsi"/>
        </w:rPr>
        <w:tab/>
        <w:t xml:space="preserve">Making or filing any reports required by </w:t>
      </w:r>
      <w:r w:rsidR="00DD7363" w:rsidRPr="00294C71">
        <w:rPr>
          <w:rFonts w:asciiTheme="minorHAnsi" w:hAnsiTheme="minorHAnsi"/>
        </w:rPr>
        <w:t>s</w:t>
      </w:r>
      <w:r w:rsidRPr="00294C71">
        <w:rPr>
          <w:rFonts w:asciiTheme="minorHAnsi" w:hAnsiTheme="minorHAnsi"/>
        </w:rPr>
        <w:t xml:space="preserve">tate or </w:t>
      </w:r>
      <w:r w:rsidR="00DD7363" w:rsidRPr="00294C71">
        <w:rPr>
          <w:rFonts w:asciiTheme="minorHAnsi" w:hAnsiTheme="minorHAnsi"/>
        </w:rPr>
        <w:t>f</w:t>
      </w:r>
      <w:r w:rsidRPr="00294C71">
        <w:rPr>
          <w:rFonts w:asciiTheme="minorHAnsi" w:hAnsiTheme="minorHAnsi"/>
        </w:rPr>
        <w:t>ederal laws and rules.</w:t>
      </w:r>
    </w:p>
    <w:p w14:paraId="7A267A78" w14:textId="14255220" w:rsidR="00AA0F19" w:rsidRPr="00294C71" w:rsidRDefault="00AA0F19" w:rsidP="009B7077">
      <w:pPr>
        <w:pStyle w:val="i"/>
        <w:rPr>
          <w:rFonts w:asciiTheme="minorHAnsi" w:hAnsiTheme="minorHAnsi"/>
        </w:rPr>
      </w:pPr>
      <w:r w:rsidRPr="00294C71">
        <w:rPr>
          <w:rFonts w:asciiTheme="minorHAnsi" w:hAnsiTheme="minorHAnsi"/>
        </w:rPr>
        <w:t>(v)</w:t>
      </w:r>
      <w:r w:rsidRPr="00294C71">
        <w:rPr>
          <w:rFonts w:asciiTheme="minorHAnsi" w:hAnsiTheme="minorHAnsi"/>
        </w:rPr>
        <w:tab/>
        <w:t xml:space="preserve">Reporting any theft, </w:t>
      </w:r>
      <w:r w:rsidR="002825EC" w:rsidRPr="00294C71">
        <w:rPr>
          <w:rFonts w:asciiTheme="minorHAnsi" w:hAnsiTheme="minorHAnsi"/>
        </w:rPr>
        <w:t xml:space="preserve">suspected theft, </w:t>
      </w:r>
      <w:r w:rsidRPr="00294C71">
        <w:rPr>
          <w:rFonts w:asciiTheme="minorHAnsi" w:hAnsiTheme="minorHAnsi"/>
        </w:rPr>
        <w:t xml:space="preserve">diversion, or other </w:t>
      </w:r>
      <w:r w:rsidR="002825EC" w:rsidRPr="00294C71">
        <w:rPr>
          <w:rFonts w:asciiTheme="minorHAnsi" w:hAnsiTheme="minorHAnsi"/>
        </w:rPr>
        <w:t>S</w:t>
      </w:r>
      <w:r w:rsidRPr="00294C71">
        <w:rPr>
          <w:rFonts w:asciiTheme="minorHAnsi" w:hAnsiTheme="minorHAnsi"/>
        </w:rPr>
        <w:t xml:space="preserve">ignificant </w:t>
      </w:r>
      <w:r w:rsidR="002825EC" w:rsidRPr="00294C71">
        <w:rPr>
          <w:rFonts w:asciiTheme="minorHAnsi" w:hAnsiTheme="minorHAnsi"/>
        </w:rPr>
        <w:t>L</w:t>
      </w:r>
      <w:r w:rsidRPr="00294C71">
        <w:rPr>
          <w:rFonts w:asciiTheme="minorHAnsi" w:hAnsiTheme="minorHAnsi"/>
        </w:rPr>
        <w:t xml:space="preserve">oss of any </w:t>
      </w:r>
      <w:r w:rsidR="002825EC" w:rsidRPr="00294C71">
        <w:rPr>
          <w:rFonts w:asciiTheme="minorHAnsi" w:hAnsiTheme="minorHAnsi"/>
        </w:rPr>
        <w:t>P</w:t>
      </w:r>
      <w:r w:rsidRPr="00294C71">
        <w:rPr>
          <w:rFonts w:asciiTheme="minorHAnsi" w:hAnsiTheme="minorHAnsi"/>
        </w:rPr>
        <w:t xml:space="preserve">rescription </w:t>
      </w:r>
      <w:r w:rsidR="002825EC" w:rsidRPr="00294C71">
        <w:rPr>
          <w:rFonts w:asciiTheme="minorHAnsi" w:hAnsiTheme="minorHAnsi"/>
        </w:rPr>
        <w:t>D</w:t>
      </w:r>
      <w:r w:rsidRPr="00294C71">
        <w:rPr>
          <w:rFonts w:asciiTheme="minorHAnsi" w:hAnsiTheme="minorHAnsi"/>
        </w:rPr>
        <w:t xml:space="preserve">rug </w:t>
      </w:r>
      <w:r w:rsidRPr="003A54D0">
        <w:rPr>
          <w:rFonts w:asciiTheme="minorHAnsi" w:hAnsiTheme="minorHAnsi"/>
        </w:rPr>
        <w:t>within one business day</w:t>
      </w:r>
      <w:r w:rsidRPr="00294C71">
        <w:rPr>
          <w:rFonts w:asciiTheme="minorHAnsi" w:hAnsiTheme="minorHAnsi"/>
        </w:rPr>
        <w:t xml:space="preserve"> of discovery to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 and as required by </w:t>
      </w:r>
      <w:r w:rsidR="00275E7C" w:rsidRPr="00294C71">
        <w:rPr>
          <w:rFonts w:asciiTheme="minorHAnsi" w:hAnsiTheme="minorHAnsi"/>
        </w:rPr>
        <w:t xml:space="preserve">Drug Enforcement </w:t>
      </w:r>
      <w:r w:rsidR="00732EB9" w:rsidRPr="00294C71">
        <w:rPr>
          <w:rFonts w:asciiTheme="minorHAnsi" w:hAnsiTheme="minorHAnsi"/>
        </w:rPr>
        <w:t>Administration</w:t>
      </w:r>
      <w:r w:rsidR="00AA24F0" w:rsidRPr="00294C71">
        <w:rPr>
          <w:rFonts w:asciiTheme="minorHAnsi" w:hAnsiTheme="minorHAnsi"/>
        </w:rPr>
        <w:fldChar w:fldCharType="begin"/>
      </w:r>
      <w:r w:rsidR="00AA24F0" w:rsidRPr="00294C71">
        <w:rPr>
          <w:rFonts w:asciiTheme="minorHAnsi" w:hAnsiTheme="minorHAnsi"/>
        </w:rPr>
        <w:instrText xml:space="preserve"> Drug Enforcement Administration" </w:instrText>
      </w:r>
      <w:r w:rsidR="00AA24F0" w:rsidRPr="00294C71">
        <w:rPr>
          <w:rFonts w:asciiTheme="minorHAnsi" w:hAnsiTheme="minorHAnsi"/>
        </w:rPr>
        <w:fldChar w:fldCharType="end"/>
      </w:r>
      <w:r w:rsidR="00275E7C" w:rsidRPr="00294C71">
        <w:rPr>
          <w:rFonts w:asciiTheme="minorHAnsi" w:hAnsiTheme="minorHAnsi"/>
        </w:rPr>
        <w:t xml:space="preserve"> (</w:t>
      </w:r>
      <w:r w:rsidRPr="00294C71">
        <w:rPr>
          <w:rFonts w:asciiTheme="minorHAnsi" w:hAnsiTheme="minorHAnsi"/>
        </w:rPr>
        <w:t>DEA</w:t>
      </w:r>
      <w:r w:rsidR="00275E7C" w:rsidRPr="00294C71">
        <w:rPr>
          <w:rFonts w:asciiTheme="minorHAnsi" w:hAnsiTheme="minorHAnsi"/>
        </w:rPr>
        <w:t>)</w:t>
      </w:r>
      <w:r w:rsidRPr="00294C71">
        <w:rPr>
          <w:rFonts w:asciiTheme="minorHAnsi" w:hAnsiTheme="minorHAnsi"/>
        </w:rPr>
        <w:t xml:space="preserve"> or other </w:t>
      </w:r>
      <w:r w:rsidR="00B03DC1">
        <w:rPr>
          <w:rFonts w:asciiTheme="minorHAnsi" w:hAnsiTheme="minorHAnsi"/>
        </w:rPr>
        <w:t>s</w:t>
      </w:r>
      <w:r w:rsidRPr="00294C71">
        <w:rPr>
          <w:rFonts w:asciiTheme="minorHAnsi" w:hAnsiTheme="minorHAnsi"/>
        </w:rPr>
        <w:t>tate</w:t>
      </w:r>
      <w:r w:rsidR="002825EC" w:rsidRPr="00294C71">
        <w:rPr>
          <w:rFonts w:asciiTheme="minorHAnsi" w:hAnsiTheme="minorHAnsi"/>
        </w:rPr>
        <w:t xml:space="preserve"> or </w:t>
      </w:r>
      <w:r w:rsidRPr="00294C71">
        <w:rPr>
          <w:rFonts w:asciiTheme="minorHAnsi" w:hAnsiTheme="minorHAnsi"/>
        </w:rPr>
        <w:t xml:space="preserve">federal agencies for </w:t>
      </w:r>
      <w:r w:rsidR="002825EC" w:rsidRPr="00294C71">
        <w:rPr>
          <w:rFonts w:asciiTheme="minorHAnsi" w:hAnsiTheme="minorHAnsi"/>
        </w:rPr>
        <w:t>P</w:t>
      </w:r>
      <w:r w:rsidRPr="00294C71">
        <w:rPr>
          <w:rFonts w:asciiTheme="minorHAnsi" w:hAnsiTheme="minorHAnsi"/>
        </w:rPr>
        <w:t xml:space="preserve">rescription </w:t>
      </w:r>
      <w:r w:rsidR="002825EC" w:rsidRPr="00294C71">
        <w:rPr>
          <w:rFonts w:asciiTheme="minorHAnsi" w:hAnsiTheme="minorHAnsi"/>
        </w:rPr>
        <w:t>D</w:t>
      </w:r>
      <w:r w:rsidRPr="00294C71">
        <w:rPr>
          <w:rFonts w:asciiTheme="minorHAnsi" w:hAnsiTheme="minorHAnsi"/>
        </w:rPr>
        <w:t>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controlled substances. </w:t>
      </w:r>
    </w:p>
    <w:p w14:paraId="31354F98" w14:textId="789DED3D" w:rsidR="00B12407" w:rsidRPr="00294C71" w:rsidRDefault="00B12407" w:rsidP="009B7077">
      <w:pPr>
        <w:pStyle w:val="i"/>
        <w:rPr>
          <w:rFonts w:asciiTheme="minorHAnsi" w:hAnsiTheme="minorHAnsi"/>
        </w:rPr>
      </w:pPr>
      <w:r w:rsidRPr="00294C71">
        <w:rPr>
          <w:rFonts w:asciiTheme="minorHAnsi" w:hAnsiTheme="minorHAnsi"/>
        </w:rPr>
        <w:t>(</w:t>
      </w:r>
      <w:r w:rsidR="009B7077" w:rsidRPr="00294C71">
        <w:rPr>
          <w:rFonts w:asciiTheme="minorHAnsi" w:hAnsiTheme="minorHAnsi"/>
        </w:rPr>
        <w:t>v</w:t>
      </w:r>
      <w:r w:rsidR="00275E7C" w:rsidRPr="00294C71">
        <w:rPr>
          <w:rFonts w:asciiTheme="minorHAnsi" w:hAnsiTheme="minorHAnsi"/>
        </w:rPr>
        <w:t>i</w:t>
      </w:r>
      <w:r w:rsidRPr="00294C71">
        <w:rPr>
          <w:rFonts w:asciiTheme="minorHAnsi" w:hAnsiTheme="minorHAnsi"/>
        </w:rPr>
        <w:t>)</w:t>
      </w:r>
      <w:r w:rsidRPr="00294C71">
        <w:rPr>
          <w:rFonts w:asciiTheme="minorHAnsi" w:hAnsiTheme="minorHAnsi"/>
        </w:rPr>
        <w:tab/>
        <w:t>Responding to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regarding any minor v</w:t>
      </w:r>
      <w:r w:rsidR="00275E7C" w:rsidRPr="00294C71">
        <w:rPr>
          <w:rFonts w:asciiTheme="minorHAnsi" w:hAnsiTheme="minorHAnsi"/>
        </w:rPr>
        <w:t xml:space="preserve">iolations brought to </w:t>
      </w:r>
      <w:r w:rsidR="00051E5F">
        <w:rPr>
          <w:rFonts w:asciiTheme="minorHAnsi" w:hAnsiTheme="minorHAnsi"/>
        </w:rPr>
        <w:t>their</w:t>
      </w:r>
      <w:r w:rsidRPr="00294C71">
        <w:rPr>
          <w:rFonts w:asciiTheme="minorHAnsi" w:hAnsiTheme="minorHAnsi"/>
        </w:rPr>
        <w:t xml:space="preserve"> attention.</w:t>
      </w:r>
    </w:p>
    <w:p w14:paraId="653B59C0" w14:textId="39E37A82" w:rsidR="00B12407" w:rsidRPr="00294C71" w:rsidRDefault="5D2E84F1" w:rsidP="02A20A92">
      <w:pPr>
        <w:pStyle w:val="1"/>
        <w:rPr>
          <w:rFonts w:asciiTheme="minorHAnsi" w:hAnsiTheme="minorHAnsi"/>
        </w:rPr>
      </w:pPr>
      <w:r w:rsidRPr="02A20A92">
        <w:rPr>
          <w:rFonts w:asciiTheme="minorHAnsi" w:hAnsiTheme="minorHAnsi"/>
        </w:rPr>
        <w:t>(3)</w:t>
      </w:r>
      <w:r w:rsidR="00B12407">
        <w:tab/>
      </w:r>
      <w:r w:rsidRPr="02A20A92">
        <w:rPr>
          <w:rFonts w:asciiTheme="minorHAnsi" w:hAnsiTheme="minorHAnsi"/>
        </w:rPr>
        <w:t>The Pharmacist-in-Charge shall be assisted by a sufficient number of Pharmacists, Certified Pharmacy Technician</w:t>
      </w:r>
      <w:r w:rsidR="00B12407" w:rsidRPr="02A20A92">
        <w:rPr>
          <w:rFonts w:asciiTheme="minorHAnsi" w:hAnsiTheme="minorHAnsi"/>
        </w:rPr>
        <w:fldChar w:fldCharType="begin"/>
      </w:r>
      <w:r w:rsidR="00B12407" w:rsidRPr="02A20A92">
        <w:rPr>
          <w:rFonts w:asciiTheme="minorHAnsi" w:hAnsiTheme="minorHAnsi"/>
        </w:rPr>
        <w:instrText xml:space="preserve"> pharmacy technician" </w:instrText>
      </w:r>
      <w:r w:rsidR="00B12407" w:rsidRPr="02A20A92">
        <w:rPr>
          <w:rFonts w:asciiTheme="minorHAnsi" w:hAnsiTheme="minorHAnsi"/>
        </w:rPr>
        <w:fldChar w:fldCharType="end"/>
      </w:r>
      <w:r w:rsidRPr="02A20A92">
        <w:rPr>
          <w:rFonts w:asciiTheme="minorHAnsi" w:hAnsiTheme="minorHAnsi"/>
        </w:rPr>
        <w:t xml:space="preserve">s, and </w:t>
      </w:r>
      <w:r w:rsidR="68675C27" w:rsidRPr="02A20A92">
        <w:rPr>
          <w:rFonts w:asciiTheme="minorHAnsi" w:hAnsiTheme="minorHAnsi"/>
        </w:rPr>
        <w:t xml:space="preserve">Certified </w:t>
      </w:r>
      <w:r w:rsidRPr="02A20A92">
        <w:rPr>
          <w:rFonts w:asciiTheme="minorHAnsi" w:hAnsiTheme="minorHAnsi"/>
        </w:rPr>
        <w:t>Pharmacy Technician</w:t>
      </w:r>
      <w:r w:rsidR="68675C27" w:rsidRPr="02A20A92">
        <w:rPr>
          <w:rFonts w:asciiTheme="minorHAnsi" w:hAnsiTheme="minorHAnsi"/>
        </w:rPr>
        <w:t xml:space="preserve"> Candidate</w:t>
      </w:r>
      <w:r w:rsidRPr="02A20A92">
        <w:rPr>
          <w:rFonts w:asciiTheme="minorHAnsi" w:hAnsiTheme="minorHAnsi"/>
        </w:rPr>
        <w:t>s as may be required to competently and safely provide Pharmacy services.</w:t>
      </w:r>
    </w:p>
    <w:p w14:paraId="30EF0B4B" w14:textId="66DFAB56" w:rsidR="00B12407" w:rsidRPr="00294C71" w:rsidRDefault="00B12407" w:rsidP="0063454D">
      <w:pPr>
        <w:pStyle w:val="i"/>
        <w:rPr>
          <w:rFonts w:asciiTheme="minorHAnsi" w:hAnsiTheme="minorHAnsi"/>
        </w:rPr>
      </w:pPr>
      <w:r w:rsidRPr="00294C71">
        <w:rPr>
          <w:rFonts w:asciiTheme="minorHAnsi" w:hAnsiTheme="minorHAnsi"/>
        </w:rPr>
        <w:t>(</w:t>
      </w:r>
      <w:r w:rsidR="00214A6A" w:rsidRPr="00294C71">
        <w:rPr>
          <w:rFonts w:asciiTheme="minorHAnsi" w:hAnsiTheme="minorHAnsi"/>
        </w:rPr>
        <w:t>i</w:t>
      </w:r>
      <w:r w:rsidRPr="00294C71">
        <w:rPr>
          <w:rFonts w:asciiTheme="minorHAnsi" w:hAnsiTheme="minorHAnsi"/>
        </w:rPr>
        <w:t>)</w:t>
      </w:r>
      <w:r w:rsidRPr="00294C71">
        <w:rPr>
          <w:rFonts w:asciiTheme="minorHAnsi" w:hAnsiTheme="minorHAnsi"/>
        </w:rPr>
        <w:tab/>
        <w:t>The Pharmacist-in-Charge shall maintain and file with the Board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on a form provided by the Board</w:t>
      </w:r>
      <w:r w:rsidR="009F76C0" w:rsidRPr="00922666">
        <w:rPr>
          <w:rFonts w:asciiTheme="minorHAnsi" w:hAnsiTheme="minorHAnsi"/>
          <w:szCs w:val="22"/>
        </w:rPr>
        <w:fldChar w:fldCharType="begin"/>
      </w:r>
      <w:r w:rsidR="009F76C0" w:rsidRPr="00922666">
        <w:rPr>
          <w:rFonts w:asciiTheme="minorHAnsi" w:hAnsiTheme="minorHAnsi"/>
          <w:szCs w:val="22"/>
        </w:rPr>
        <w:instrText xml:space="preserve"> board of pharmacy" </w:instrText>
      </w:r>
      <w:r w:rsidR="009F76C0" w:rsidRPr="00922666">
        <w:rPr>
          <w:rFonts w:asciiTheme="minorHAnsi" w:hAnsiTheme="minorHAnsi"/>
          <w:szCs w:val="22"/>
        </w:rPr>
        <w:fldChar w:fldCharType="end"/>
      </w:r>
      <w:r w:rsidRPr="00294C71">
        <w:rPr>
          <w:rFonts w:asciiTheme="minorHAnsi" w:hAnsiTheme="minorHAnsi"/>
        </w:rPr>
        <w:t>, a current list of all Certified Pharmacy Technician</w:t>
      </w:r>
      <w:r w:rsidR="00397626" w:rsidRPr="00294C71">
        <w:rPr>
          <w:rFonts w:asciiTheme="minorHAnsi" w:hAnsiTheme="minorHAnsi"/>
        </w:rPr>
        <w:fldChar w:fldCharType="begin"/>
      </w:r>
      <w:r w:rsidR="00397626" w:rsidRPr="00294C71">
        <w:rPr>
          <w:rFonts w:asciiTheme="minorHAnsi" w:hAnsiTheme="minorHAnsi"/>
        </w:rPr>
        <w:instrText xml:space="preserve"> pharmacy technician" </w:instrText>
      </w:r>
      <w:r w:rsidR="00397626" w:rsidRPr="00294C71">
        <w:rPr>
          <w:rFonts w:asciiTheme="minorHAnsi" w:hAnsiTheme="minorHAnsi"/>
        </w:rPr>
        <w:fldChar w:fldCharType="end"/>
      </w:r>
      <w:r w:rsidRPr="00294C71">
        <w:rPr>
          <w:rFonts w:asciiTheme="minorHAnsi" w:hAnsiTheme="minorHAnsi"/>
        </w:rPr>
        <w:t xml:space="preserve">s and </w:t>
      </w:r>
      <w:r w:rsidR="00DC2B5A" w:rsidRPr="00294C71">
        <w:rPr>
          <w:rFonts w:asciiTheme="minorHAnsi" w:hAnsiTheme="minorHAnsi"/>
        </w:rPr>
        <w:t xml:space="preserve">Certified </w:t>
      </w:r>
      <w:r w:rsidRPr="00294C71">
        <w:rPr>
          <w:rFonts w:asciiTheme="minorHAnsi" w:hAnsiTheme="minorHAnsi"/>
        </w:rPr>
        <w:t>Pharmacy Technician</w:t>
      </w:r>
      <w:r w:rsidR="00DC2B5A" w:rsidRPr="00294C71">
        <w:rPr>
          <w:rFonts w:asciiTheme="minorHAnsi" w:hAnsiTheme="minorHAnsi"/>
        </w:rPr>
        <w:t xml:space="preserve"> Candidate</w:t>
      </w:r>
      <w:r w:rsidRPr="00294C71">
        <w:rPr>
          <w:rFonts w:asciiTheme="minorHAnsi" w:hAnsiTheme="minorHAnsi"/>
        </w:rPr>
        <w:t>s assisting in the provision of Pharmacy services.</w:t>
      </w:r>
    </w:p>
    <w:p w14:paraId="5D910F57" w14:textId="4D147C34" w:rsidR="00345020" w:rsidRPr="00294C71" w:rsidRDefault="5D2E84F1" w:rsidP="02A20A92">
      <w:pPr>
        <w:pStyle w:val="i"/>
        <w:rPr>
          <w:rFonts w:asciiTheme="minorHAnsi" w:hAnsiTheme="minorHAnsi"/>
        </w:rPr>
      </w:pPr>
      <w:r w:rsidRPr="02A20A92">
        <w:rPr>
          <w:rFonts w:asciiTheme="minorHAnsi" w:hAnsiTheme="minorHAnsi"/>
        </w:rPr>
        <w:t>(</w:t>
      </w:r>
      <w:r w:rsidR="4C6F9E3B" w:rsidRPr="02A20A92">
        <w:rPr>
          <w:rFonts w:asciiTheme="minorHAnsi" w:hAnsiTheme="minorHAnsi"/>
        </w:rPr>
        <w:t>ii</w:t>
      </w:r>
      <w:r w:rsidRPr="02A20A92">
        <w:rPr>
          <w:rFonts w:asciiTheme="minorHAnsi" w:hAnsiTheme="minorHAnsi"/>
        </w:rPr>
        <w:t>)</w:t>
      </w:r>
      <w:r w:rsidR="00B12407">
        <w:tab/>
      </w:r>
      <w:r w:rsidRPr="02A20A92">
        <w:rPr>
          <w:rFonts w:asciiTheme="minorHAnsi" w:hAnsiTheme="minorHAnsi"/>
        </w:rPr>
        <w:t xml:space="preserve">The Pharmacist-in-Charge shall develop </w:t>
      </w:r>
      <w:r w:rsidR="11756C05" w:rsidRPr="02A20A92">
        <w:rPr>
          <w:rFonts w:asciiTheme="minorHAnsi" w:hAnsiTheme="minorHAnsi"/>
        </w:rPr>
        <w:t xml:space="preserve">or adopt, </w:t>
      </w:r>
      <w:r w:rsidRPr="02A20A92">
        <w:rPr>
          <w:rFonts w:asciiTheme="minorHAnsi" w:hAnsiTheme="minorHAnsi"/>
        </w:rPr>
        <w:t>implement</w:t>
      </w:r>
      <w:r w:rsidR="11756C05" w:rsidRPr="02A20A92">
        <w:rPr>
          <w:rFonts w:asciiTheme="minorHAnsi" w:hAnsiTheme="minorHAnsi"/>
        </w:rPr>
        <w:t>, and maintain</w:t>
      </w:r>
      <w:r w:rsidRPr="02A20A92">
        <w:rPr>
          <w:rFonts w:asciiTheme="minorHAnsi" w:hAnsiTheme="minorHAnsi"/>
        </w:rPr>
        <w:t xml:space="preserve"> written policies and procedures to specify the duties to be performed by Certified Pharmacy Technician</w:t>
      </w:r>
      <w:r w:rsidR="00B12407" w:rsidRPr="02A20A92">
        <w:rPr>
          <w:rFonts w:asciiTheme="minorHAnsi" w:hAnsiTheme="minorHAnsi"/>
        </w:rPr>
        <w:fldChar w:fldCharType="begin"/>
      </w:r>
      <w:r w:rsidR="00B12407" w:rsidRPr="02A20A92">
        <w:rPr>
          <w:rFonts w:asciiTheme="minorHAnsi" w:hAnsiTheme="minorHAnsi"/>
        </w:rPr>
        <w:instrText xml:space="preserve"> pharmacy technician" </w:instrText>
      </w:r>
      <w:r w:rsidR="00B12407" w:rsidRPr="02A20A92">
        <w:rPr>
          <w:rFonts w:asciiTheme="minorHAnsi" w:hAnsiTheme="minorHAnsi"/>
        </w:rPr>
        <w:fldChar w:fldCharType="end"/>
      </w:r>
      <w:r w:rsidRPr="02A20A92">
        <w:rPr>
          <w:rFonts w:asciiTheme="minorHAnsi" w:hAnsiTheme="minorHAnsi"/>
        </w:rPr>
        <w:t>s and</w:t>
      </w:r>
      <w:r w:rsidR="68675C27" w:rsidRPr="02A20A92">
        <w:rPr>
          <w:rFonts w:asciiTheme="minorHAnsi" w:hAnsiTheme="minorHAnsi"/>
        </w:rPr>
        <w:t xml:space="preserve"> Certified</w:t>
      </w:r>
      <w:r w:rsidRPr="02A20A92">
        <w:rPr>
          <w:rFonts w:asciiTheme="minorHAnsi" w:hAnsiTheme="minorHAnsi"/>
        </w:rPr>
        <w:t xml:space="preserve"> Pharmacy Technician</w:t>
      </w:r>
      <w:r w:rsidR="68675C27" w:rsidRPr="02A20A92">
        <w:rPr>
          <w:rFonts w:asciiTheme="minorHAnsi" w:hAnsiTheme="minorHAnsi"/>
        </w:rPr>
        <w:t xml:space="preserve"> Candidate</w:t>
      </w:r>
      <w:r w:rsidRPr="02A20A92">
        <w:rPr>
          <w:rFonts w:asciiTheme="minorHAnsi" w:hAnsiTheme="minorHAnsi"/>
        </w:rPr>
        <w:t xml:space="preserve">s. The duties and responsibilities of these personnel shall be </w:t>
      </w:r>
      <w:r w:rsidRPr="02A20A92">
        <w:rPr>
          <w:rFonts w:asciiTheme="minorHAnsi" w:hAnsiTheme="minorHAnsi"/>
        </w:rPr>
        <w:lastRenderedPageBreak/>
        <w:t xml:space="preserve">consistent with their </w:t>
      </w:r>
      <w:r w:rsidR="2658C689" w:rsidRPr="02A20A92">
        <w:rPr>
          <w:rFonts w:asciiTheme="minorHAnsi" w:hAnsiTheme="minorHAnsi"/>
        </w:rPr>
        <w:t xml:space="preserve">education, </w:t>
      </w:r>
      <w:r w:rsidRPr="02A20A92">
        <w:rPr>
          <w:rFonts w:asciiTheme="minorHAnsi" w:hAnsiTheme="minorHAnsi"/>
        </w:rPr>
        <w:t>training</w:t>
      </w:r>
      <w:r w:rsidR="51B2636A" w:rsidRPr="02A20A92">
        <w:rPr>
          <w:rFonts w:asciiTheme="minorHAnsi" w:hAnsiTheme="minorHAnsi"/>
        </w:rPr>
        <w:t>,</w:t>
      </w:r>
      <w:r w:rsidRPr="02A20A92">
        <w:rPr>
          <w:rFonts w:asciiTheme="minorHAnsi" w:hAnsiTheme="minorHAnsi"/>
        </w:rPr>
        <w:t xml:space="preserve"> and experience and shall address the method and level of necessary supervision specific to the practice site.</w:t>
      </w:r>
      <w:r w:rsidR="00337A7B" w:rsidRPr="00294C71">
        <w:rPr>
          <w:rFonts w:asciiTheme="minorHAnsi" w:hAnsiTheme="minorHAnsi"/>
        </w:rPr>
        <w:t xml:space="preserve"> </w:t>
      </w:r>
    </w:p>
    <w:p w14:paraId="0DB5E7FE" w14:textId="76BF3A0A" w:rsidR="002B41A8" w:rsidRPr="00294C71" w:rsidRDefault="002B41A8" w:rsidP="00F26F60">
      <w:pPr>
        <w:pStyle w:val="i"/>
        <w:rPr>
          <w:rFonts w:asciiTheme="minorHAnsi" w:hAnsiTheme="minorHAnsi"/>
        </w:rPr>
      </w:pPr>
      <w:r w:rsidRPr="134D7351">
        <w:rPr>
          <w:rFonts w:asciiTheme="minorHAnsi" w:hAnsiTheme="minorHAnsi"/>
        </w:rPr>
        <w:t>(iii)</w:t>
      </w:r>
      <w:r w:rsidRPr="00294C71">
        <w:rPr>
          <w:rFonts w:asciiTheme="minorHAnsi" w:hAnsiTheme="minorHAnsi"/>
        </w:rPr>
        <w:tab/>
      </w:r>
      <w:r w:rsidRPr="134D7351">
        <w:rPr>
          <w:rFonts w:asciiTheme="minorHAnsi" w:hAnsiTheme="minorHAnsi"/>
        </w:rPr>
        <w:t xml:space="preserve">The Pharmacist-in-charge shall develop or adopt, implement, and maintain a </w:t>
      </w:r>
      <w:r w:rsidR="00DC2B5A" w:rsidRPr="134D7351">
        <w:rPr>
          <w:rFonts w:asciiTheme="minorHAnsi" w:hAnsiTheme="minorHAnsi"/>
        </w:rPr>
        <w:t xml:space="preserve">Certified </w:t>
      </w:r>
      <w:r w:rsidRPr="134D7351">
        <w:rPr>
          <w:rFonts w:asciiTheme="minorHAnsi" w:hAnsiTheme="minorHAnsi"/>
        </w:rPr>
        <w:t>Pharmacy Technician</w:t>
      </w:r>
      <w:r w:rsidRPr="134D7351">
        <w:rPr>
          <w:rFonts w:asciiTheme="minorHAnsi" w:hAnsiTheme="minorHAnsi"/>
        </w:rPr>
        <w:fldChar w:fldCharType="begin"/>
      </w:r>
      <w:r w:rsidRPr="134D7351">
        <w:rPr>
          <w:rFonts w:asciiTheme="minorHAnsi" w:hAnsiTheme="minorHAnsi"/>
        </w:rPr>
        <w:instrText xml:space="preserve"> pharmacy technician" </w:instrText>
      </w:r>
      <w:r w:rsidRPr="134D7351">
        <w:rPr>
          <w:rFonts w:asciiTheme="minorHAnsi" w:hAnsiTheme="minorHAnsi"/>
        </w:rPr>
        <w:fldChar w:fldCharType="end"/>
      </w:r>
      <w:r w:rsidRPr="134D7351">
        <w:rPr>
          <w:rFonts w:asciiTheme="minorHAnsi" w:hAnsiTheme="minorHAnsi"/>
        </w:rPr>
        <w:t xml:space="preserve"> training program that is site-specific to the practice setting of which </w:t>
      </w:r>
      <w:r w:rsidR="00051E5F">
        <w:rPr>
          <w:rFonts w:asciiTheme="minorHAnsi" w:hAnsiTheme="minorHAnsi"/>
        </w:rPr>
        <w:t>they are</w:t>
      </w:r>
      <w:r w:rsidRPr="134D7351">
        <w:rPr>
          <w:rFonts w:asciiTheme="minorHAnsi" w:hAnsiTheme="minorHAnsi"/>
        </w:rPr>
        <w:t xml:space="preserve"> in charge for all individuals employed by the Pharmacy who will assist in the Practice of Pharmacy</w:t>
      </w:r>
      <w:r w:rsidR="008D699C" w:rsidRPr="134D7351">
        <w:rPr>
          <w:rFonts w:asciiTheme="minorHAnsi" w:hAnsiTheme="minorHAnsi"/>
        </w:rPr>
        <w:fldChar w:fldCharType="begin"/>
      </w:r>
      <w:r w:rsidR="008D699C" w:rsidRPr="134D7351">
        <w:rPr>
          <w:rFonts w:asciiTheme="minorHAnsi" w:hAnsiTheme="minorHAnsi"/>
        </w:rPr>
        <w:instrText xml:space="preserve"> practice of pharmacy" </w:instrText>
      </w:r>
      <w:r w:rsidR="008D699C" w:rsidRPr="134D7351">
        <w:rPr>
          <w:rFonts w:asciiTheme="minorHAnsi" w:hAnsiTheme="minorHAnsi"/>
        </w:rPr>
        <w:fldChar w:fldCharType="end"/>
      </w:r>
      <w:r w:rsidRPr="134D7351">
        <w:rPr>
          <w:rFonts w:asciiTheme="minorHAnsi" w:hAnsiTheme="minorHAnsi"/>
        </w:rPr>
        <w:t xml:space="preserve">. The Pharmacist-in-Charge shall utilize a </w:t>
      </w:r>
      <w:r w:rsidR="00DC2B5A" w:rsidRPr="134D7351">
        <w:rPr>
          <w:rFonts w:asciiTheme="minorHAnsi" w:hAnsiTheme="minorHAnsi"/>
        </w:rPr>
        <w:t xml:space="preserve">Certified </w:t>
      </w:r>
      <w:r w:rsidRPr="134D7351">
        <w:rPr>
          <w:rFonts w:asciiTheme="minorHAnsi" w:hAnsiTheme="minorHAnsi"/>
        </w:rPr>
        <w:t>Pharmacy Technician</w:t>
      </w:r>
      <w:r w:rsidR="008D699C" w:rsidRPr="134D7351">
        <w:rPr>
          <w:rFonts w:asciiTheme="minorHAnsi" w:hAnsiTheme="minorHAnsi"/>
        </w:rPr>
        <w:fldChar w:fldCharType="begin"/>
      </w:r>
      <w:r w:rsidR="008D699C" w:rsidRPr="134D7351">
        <w:rPr>
          <w:rFonts w:asciiTheme="minorHAnsi" w:hAnsiTheme="minorHAnsi"/>
        </w:rPr>
        <w:instrText xml:space="preserve"> pharmacy technician" </w:instrText>
      </w:r>
      <w:r w:rsidR="008D699C" w:rsidRPr="134D7351">
        <w:rPr>
          <w:rFonts w:asciiTheme="minorHAnsi" w:hAnsiTheme="minorHAnsi"/>
        </w:rPr>
        <w:fldChar w:fldCharType="end"/>
      </w:r>
      <w:r w:rsidRPr="134D7351">
        <w:rPr>
          <w:rFonts w:asciiTheme="minorHAnsi" w:hAnsiTheme="minorHAnsi"/>
        </w:rPr>
        <w:t xml:space="preserve"> training manual as part of the training program</w:t>
      </w:r>
      <w:r w:rsidRPr="134D7351">
        <w:rPr>
          <w:rFonts w:asciiTheme="minorHAnsi" w:hAnsiTheme="minorHAnsi"/>
        </w:rPr>
        <w:fldChar w:fldCharType="begin"/>
      </w:r>
      <w:r w:rsidRPr="134D7351">
        <w:rPr>
          <w:rFonts w:asciiTheme="minorHAnsi" w:hAnsiTheme="minorHAnsi"/>
        </w:rPr>
        <w:instrText xml:space="preserve"> practice of pharmacy" </w:instrText>
      </w:r>
      <w:r w:rsidRPr="134D7351">
        <w:rPr>
          <w:rFonts w:asciiTheme="minorHAnsi" w:hAnsiTheme="minorHAnsi"/>
        </w:rPr>
        <w:fldChar w:fldCharType="end"/>
      </w:r>
      <w:r w:rsidRPr="134D7351">
        <w:rPr>
          <w:rFonts w:asciiTheme="minorHAnsi" w:hAnsiTheme="minorHAnsi"/>
        </w:rPr>
        <w:t xml:space="preserve">. The Pharmacist-in-Charge shall be responsible for maintaining a record of all Certified Pharmacy Technicians and </w:t>
      </w:r>
      <w:r w:rsidR="00DC2B5A" w:rsidRPr="134D7351">
        <w:rPr>
          <w:rFonts w:asciiTheme="minorHAnsi" w:hAnsiTheme="minorHAnsi"/>
        </w:rPr>
        <w:t xml:space="preserve">Certified </w:t>
      </w:r>
      <w:r w:rsidRPr="134D7351">
        <w:rPr>
          <w:rFonts w:asciiTheme="minorHAnsi" w:hAnsiTheme="minorHAnsi"/>
        </w:rPr>
        <w:t>Pharmacy Technician</w:t>
      </w:r>
      <w:r w:rsidR="00DC2B5A" w:rsidRPr="134D7351">
        <w:rPr>
          <w:rFonts w:asciiTheme="minorHAnsi" w:hAnsiTheme="minorHAnsi"/>
        </w:rPr>
        <w:t xml:space="preserve"> Candidate</w:t>
      </w:r>
      <w:r w:rsidRPr="134D7351">
        <w:rPr>
          <w:rFonts w:asciiTheme="minorHAnsi" w:hAnsiTheme="minorHAnsi"/>
        </w:rPr>
        <w:t>s successfully completing</w:t>
      </w:r>
      <w:r w:rsidR="00DC2B5A" w:rsidRPr="134D7351">
        <w:rPr>
          <w:rFonts w:asciiTheme="minorHAnsi" w:hAnsiTheme="minorHAnsi"/>
        </w:rPr>
        <w:t xml:space="preserve"> a</w:t>
      </w:r>
      <w:r w:rsidRPr="134D7351">
        <w:rPr>
          <w:rFonts w:asciiTheme="minorHAnsi" w:hAnsiTheme="minorHAnsi"/>
        </w:rPr>
        <w:t xml:space="preserve"> site-specific training program and an objective assessment mechanism. The Pharmacist-in-Charge shall attest to the Board</w:t>
      </w:r>
      <w:r w:rsidR="009F76C0" w:rsidRPr="134D7351">
        <w:rPr>
          <w:rFonts w:asciiTheme="minorHAnsi" w:hAnsiTheme="minorHAnsi"/>
        </w:rPr>
        <w:fldChar w:fldCharType="begin"/>
      </w:r>
      <w:r w:rsidR="009F76C0" w:rsidRPr="134D7351">
        <w:rPr>
          <w:rFonts w:asciiTheme="minorHAnsi" w:hAnsiTheme="minorHAnsi"/>
        </w:rPr>
        <w:instrText xml:space="preserve"> board of pharmacy" </w:instrText>
      </w:r>
      <w:r w:rsidR="009F76C0" w:rsidRPr="134D7351">
        <w:rPr>
          <w:rFonts w:asciiTheme="minorHAnsi" w:hAnsiTheme="minorHAnsi"/>
        </w:rPr>
        <w:fldChar w:fldCharType="end"/>
      </w:r>
      <w:r w:rsidRPr="134D7351">
        <w:rPr>
          <w:rFonts w:asciiTheme="minorHAnsi" w:hAnsiTheme="minorHAnsi"/>
        </w:rPr>
        <w:t xml:space="preserve"> of Pharmacy</w:t>
      </w:r>
      <w:r w:rsidRPr="134D7351">
        <w:rPr>
          <w:rFonts w:asciiTheme="minorHAnsi" w:hAnsiTheme="minorHAnsi"/>
        </w:rPr>
        <w:fldChar w:fldCharType="begin"/>
      </w:r>
      <w:r w:rsidRPr="134D7351">
        <w:rPr>
          <w:rFonts w:asciiTheme="minorHAnsi" w:hAnsiTheme="minorHAnsi"/>
        </w:rPr>
        <w:instrText xml:space="preserve"> board of pharmacy" </w:instrText>
      </w:r>
      <w:r w:rsidRPr="134D7351">
        <w:rPr>
          <w:rFonts w:asciiTheme="minorHAnsi" w:hAnsiTheme="minorHAnsi"/>
        </w:rPr>
        <w:fldChar w:fldCharType="end"/>
      </w:r>
      <w:r w:rsidRPr="134D7351">
        <w:rPr>
          <w:rFonts w:asciiTheme="minorHAnsi" w:hAnsiTheme="minorHAnsi"/>
        </w:rPr>
        <w:t xml:space="preserve">, in a timely manner, those persons who, from time to time, have met the training requirements necessary for </w:t>
      </w:r>
      <w:r w:rsidR="006D748B" w:rsidRPr="134D7351">
        <w:rPr>
          <w:rFonts w:asciiTheme="minorHAnsi" w:hAnsiTheme="minorHAnsi"/>
        </w:rPr>
        <w:t>l</w:t>
      </w:r>
      <w:r w:rsidR="00702CC3" w:rsidRPr="134D7351">
        <w:rPr>
          <w:rFonts w:asciiTheme="minorHAnsi" w:hAnsiTheme="minorHAnsi"/>
        </w:rPr>
        <w:t>icensure</w:t>
      </w:r>
      <w:r w:rsidRPr="134D7351">
        <w:rPr>
          <w:rFonts w:asciiTheme="minorHAnsi" w:hAnsiTheme="minorHAnsi"/>
        </w:rPr>
        <w:t xml:space="preserve"> </w:t>
      </w:r>
      <w:r w:rsidR="00352265" w:rsidRPr="134D7351">
        <w:rPr>
          <w:rFonts w:asciiTheme="minorHAnsi" w:hAnsiTheme="minorHAnsi"/>
        </w:rPr>
        <w:t>by</w:t>
      </w:r>
      <w:r w:rsidRPr="134D7351">
        <w:rPr>
          <w:rFonts w:asciiTheme="minorHAnsi" w:hAnsiTheme="minorHAnsi"/>
        </w:rPr>
        <w:t xml:space="preserve"> the Board</w:t>
      </w:r>
      <w:r w:rsidR="009F76C0" w:rsidRPr="134D7351">
        <w:rPr>
          <w:rFonts w:asciiTheme="minorHAnsi" w:hAnsiTheme="minorHAnsi"/>
        </w:rPr>
        <w:fldChar w:fldCharType="begin"/>
      </w:r>
      <w:r w:rsidR="009F76C0" w:rsidRPr="134D7351">
        <w:rPr>
          <w:rFonts w:asciiTheme="minorHAnsi" w:hAnsiTheme="minorHAnsi"/>
        </w:rPr>
        <w:instrText xml:space="preserve"> board of pharmacy" </w:instrText>
      </w:r>
      <w:r w:rsidR="009F76C0" w:rsidRPr="134D7351">
        <w:rPr>
          <w:rFonts w:asciiTheme="minorHAnsi" w:hAnsiTheme="minorHAnsi"/>
        </w:rPr>
        <w:fldChar w:fldCharType="end"/>
      </w:r>
      <w:r w:rsidRPr="134D7351">
        <w:rPr>
          <w:rFonts w:asciiTheme="minorHAnsi" w:hAnsiTheme="minorHAnsi"/>
        </w:rPr>
        <w:t>.</w:t>
      </w:r>
      <w:r w:rsidRPr="134D7351">
        <w:rPr>
          <w:rFonts w:asciiTheme="minorHAnsi" w:hAnsiTheme="minorHAnsi"/>
          <w:vertAlign w:val="superscript"/>
        </w:rPr>
        <w:footnoteReference w:id="120"/>
      </w:r>
    </w:p>
    <w:p w14:paraId="1691A7C9" w14:textId="77777777" w:rsidR="00B12407" w:rsidRPr="00294C71" w:rsidRDefault="00297EF9" w:rsidP="00297EF9">
      <w:pPr>
        <w:pStyle w:val="a"/>
        <w:rPr>
          <w:rFonts w:asciiTheme="minorHAnsi" w:hAnsiTheme="minorHAnsi"/>
        </w:rPr>
      </w:pPr>
      <w:r w:rsidRPr="00294C71">
        <w:rPr>
          <w:rFonts w:asciiTheme="minorHAnsi" w:hAnsiTheme="minorHAnsi"/>
        </w:rPr>
        <w:t>(</w:t>
      </w:r>
      <w:r w:rsidR="0035671A" w:rsidRPr="00294C71">
        <w:rPr>
          <w:rFonts w:asciiTheme="minorHAnsi" w:hAnsiTheme="minorHAnsi"/>
        </w:rPr>
        <w:t>b</w:t>
      </w:r>
      <w:r w:rsidRPr="00294C71">
        <w:rPr>
          <w:rFonts w:asciiTheme="minorHAnsi" w:hAnsiTheme="minorHAnsi"/>
        </w:rPr>
        <w:t>)</w:t>
      </w:r>
      <w:r w:rsidR="00B12407" w:rsidRPr="00294C71">
        <w:rPr>
          <w:rFonts w:asciiTheme="minorHAnsi" w:hAnsiTheme="minorHAnsi"/>
        </w:rPr>
        <w:tab/>
        <w:t>Professional Performance Evaluation</w:t>
      </w:r>
    </w:p>
    <w:p w14:paraId="6CDE7972" w14:textId="3EFC20C2" w:rsidR="00B12407" w:rsidRPr="00294C71" w:rsidRDefault="00B12407" w:rsidP="00297EF9">
      <w:pPr>
        <w:pStyle w:val="a"/>
        <w:rPr>
          <w:rFonts w:asciiTheme="minorHAnsi" w:hAnsiTheme="minorHAnsi"/>
        </w:rPr>
      </w:pPr>
      <w:r w:rsidRPr="00294C71">
        <w:rPr>
          <w:rFonts w:asciiTheme="minorHAnsi" w:hAnsiTheme="minorHAnsi"/>
        </w:rPr>
        <w:tab/>
        <w:t>Each Pharmacist who performs any of the acts described within the definition of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 xml:space="preserve">” is responsible for </w:t>
      </w:r>
      <w:r w:rsidR="0035671A" w:rsidRPr="00294C71">
        <w:rPr>
          <w:rFonts w:asciiTheme="minorHAnsi" w:hAnsiTheme="minorHAnsi"/>
        </w:rPr>
        <w:t>en</w:t>
      </w:r>
      <w:r w:rsidRPr="00294C71">
        <w:rPr>
          <w:rFonts w:asciiTheme="minorHAnsi" w:hAnsiTheme="minorHAnsi"/>
        </w:rPr>
        <w:t xml:space="preserve">suring that </w:t>
      </w:r>
      <w:r w:rsidR="00051E5F">
        <w:rPr>
          <w:rFonts w:asciiTheme="minorHAnsi" w:hAnsiTheme="minorHAnsi"/>
        </w:rPr>
        <w:t>they are</w:t>
      </w:r>
      <w:r w:rsidRPr="00294C71">
        <w:rPr>
          <w:rFonts w:asciiTheme="minorHAnsi" w:hAnsiTheme="minorHAnsi"/>
        </w:rPr>
        <w:t xml:space="preserve"> the subject of a Professional Performance Evaluation at least once each year. Each Pharmacy is responsible for </w:t>
      </w:r>
      <w:r w:rsidR="0035671A" w:rsidRPr="00294C71">
        <w:rPr>
          <w:rFonts w:asciiTheme="minorHAnsi" w:hAnsiTheme="minorHAnsi"/>
        </w:rPr>
        <w:t>en</w:t>
      </w:r>
      <w:r w:rsidRPr="00294C71">
        <w:rPr>
          <w:rFonts w:asciiTheme="minorHAnsi" w:hAnsiTheme="minorHAnsi"/>
        </w:rPr>
        <w:t xml:space="preserve">suring that every Pharmacist who practices at the Pharmacy for more than 40 hours during any </w:t>
      </w:r>
      <w:r w:rsidR="0035671A" w:rsidRPr="00294C71">
        <w:rPr>
          <w:rFonts w:asciiTheme="minorHAnsi" w:hAnsiTheme="minorHAnsi"/>
        </w:rPr>
        <w:t>twelve (</w:t>
      </w:r>
      <w:r w:rsidRPr="00294C71">
        <w:rPr>
          <w:rFonts w:asciiTheme="minorHAnsi" w:hAnsiTheme="minorHAnsi"/>
        </w:rPr>
        <w:t>12</w:t>
      </w:r>
      <w:r w:rsidR="0035671A" w:rsidRPr="00294C71">
        <w:rPr>
          <w:rFonts w:asciiTheme="minorHAnsi" w:hAnsiTheme="minorHAnsi"/>
        </w:rPr>
        <w:t>)</w:t>
      </w:r>
      <w:r w:rsidRPr="00294C71">
        <w:rPr>
          <w:rFonts w:asciiTheme="minorHAnsi" w:hAnsiTheme="minorHAnsi"/>
        </w:rPr>
        <w:t>-month period and who performs any of the acts described within the definition of “Practice of Pharmacy</w:t>
      </w:r>
      <w:r w:rsidR="008D699C" w:rsidRPr="00294C71">
        <w:rPr>
          <w:rFonts w:asciiTheme="minorHAnsi" w:hAnsiTheme="minorHAnsi"/>
        </w:rPr>
        <w:fldChar w:fldCharType="begin"/>
      </w:r>
      <w:r w:rsidR="008D699C" w:rsidRPr="00294C71">
        <w:rPr>
          <w:rFonts w:asciiTheme="minorHAnsi" w:hAnsiTheme="minorHAnsi"/>
        </w:rPr>
        <w:instrText xml:space="preserve"> practice of pharmacy" </w:instrText>
      </w:r>
      <w:r w:rsidR="008D699C" w:rsidRPr="00294C71">
        <w:rPr>
          <w:rFonts w:asciiTheme="minorHAnsi" w:hAnsiTheme="minorHAnsi"/>
        </w:rPr>
        <w:fldChar w:fldCharType="end"/>
      </w:r>
      <w:r w:rsidRPr="00294C71">
        <w:rPr>
          <w:rFonts w:asciiTheme="minorHAnsi" w:hAnsiTheme="minorHAnsi"/>
        </w:rPr>
        <w:t>” is the subject of a Professional Performance Evaluation at least once each year.</w:t>
      </w:r>
    </w:p>
    <w:p w14:paraId="6934919B" w14:textId="0D0806FE" w:rsidR="00A61CB9" w:rsidRPr="005B4DDB" w:rsidRDefault="00A61CB9" w:rsidP="00A61CB9">
      <w:pPr>
        <w:pStyle w:val="a"/>
        <w:contextualSpacing/>
        <w:rPr>
          <w:rFonts w:asciiTheme="minorHAnsi" w:hAnsiTheme="minorHAnsi" w:cstheme="minorHAnsi"/>
          <w:szCs w:val="22"/>
        </w:rPr>
      </w:pPr>
      <w:r w:rsidRPr="005B4DDB">
        <w:rPr>
          <w:rFonts w:asciiTheme="minorHAnsi" w:hAnsiTheme="minorHAnsi"/>
        </w:rPr>
        <w:t>(c)</w:t>
      </w:r>
      <w:r w:rsidRPr="005B4DDB">
        <w:rPr>
          <w:rFonts w:asciiTheme="minorHAnsi" w:hAnsiTheme="minorHAnsi" w:cstheme="minorHAnsi"/>
          <w:color w:val="000000"/>
          <w:szCs w:val="22"/>
        </w:rPr>
        <w:t xml:space="preserve"> </w:t>
      </w:r>
      <w:r w:rsidRPr="005B4DDB">
        <w:rPr>
          <w:rFonts w:asciiTheme="minorHAnsi" w:hAnsiTheme="minorHAnsi" w:cstheme="minorHAnsi"/>
          <w:color w:val="000000"/>
          <w:szCs w:val="22"/>
        </w:rPr>
        <w:tab/>
        <w:t xml:space="preserve">Pharmacy Labor Standards/Shift Lengths and Breaks </w:t>
      </w:r>
    </w:p>
    <w:p w14:paraId="70357E63" w14:textId="0646C631" w:rsidR="00A61CB9" w:rsidRPr="005B4DDB" w:rsidRDefault="00A61CB9" w:rsidP="00DC6F61">
      <w:pPr>
        <w:pStyle w:val="ListParagraph"/>
        <w:numPr>
          <w:ilvl w:val="0"/>
          <w:numId w:val="124"/>
        </w:numPr>
        <w:shd w:val="clear" w:color="auto" w:fill="FFFFFF"/>
        <w:ind w:left="1440" w:hanging="450"/>
        <w:rPr>
          <w:rFonts w:asciiTheme="minorHAnsi" w:hAnsiTheme="minorHAnsi" w:cstheme="minorHAnsi"/>
          <w:color w:val="000000"/>
          <w:sz w:val="22"/>
          <w:szCs w:val="22"/>
        </w:rPr>
      </w:pPr>
      <w:r w:rsidRPr="005B4DDB">
        <w:rPr>
          <w:rFonts w:asciiTheme="minorHAnsi" w:hAnsiTheme="minorHAnsi" w:cstheme="minorHAnsi"/>
          <w:color w:val="000000"/>
          <w:sz w:val="22"/>
          <w:szCs w:val="22"/>
        </w:rPr>
        <w:t xml:space="preserve">A </w:t>
      </w:r>
      <w:r w:rsidR="004C3935">
        <w:rPr>
          <w:rFonts w:asciiTheme="minorHAnsi" w:hAnsiTheme="minorHAnsi" w:cstheme="minorHAnsi"/>
          <w:color w:val="000000"/>
          <w:sz w:val="22"/>
          <w:szCs w:val="22"/>
        </w:rPr>
        <w:t>P</w:t>
      </w:r>
      <w:r w:rsidRPr="005B4DDB">
        <w:rPr>
          <w:rFonts w:asciiTheme="minorHAnsi" w:hAnsiTheme="minorHAnsi" w:cstheme="minorHAnsi"/>
          <w:color w:val="000000"/>
          <w:sz w:val="22"/>
          <w:szCs w:val="22"/>
        </w:rPr>
        <w:t>harmacy licensed under this Act shall not require a</w:t>
      </w:r>
      <w:r w:rsidR="007A6B73">
        <w:rPr>
          <w:rFonts w:asciiTheme="minorHAnsi" w:hAnsiTheme="minorHAnsi" w:cstheme="minorHAnsi"/>
          <w:color w:val="000000"/>
          <w:sz w:val="22"/>
          <w:szCs w:val="22"/>
        </w:rPr>
        <w:t xml:space="preserve"> </w:t>
      </w:r>
      <w:r w:rsidR="00405124">
        <w:rPr>
          <w:rFonts w:asciiTheme="minorHAnsi" w:hAnsiTheme="minorHAnsi" w:cstheme="minorHAnsi"/>
          <w:color w:val="000000"/>
          <w:sz w:val="22"/>
          <w:szCs w:val="22"/>
        </w:rPr>
        <w:t>P</w:t>
      </w:r>
      <w:r w:rsidRPr="005B4DDB">
        <w:rPr>
          <w:rFonts w:asciiTheme="minorHAnsi" w:hAnsiTheme="minorHAnsi" w:cstheme="minorHAnsi"/>
          <w:color w:val="000000"/>
          <w:sz w:val="22"/>
          <w:szCs w:val="22"/>
        </w:rPr>
        <w:t xml:space="preserve">harmacist, </w:t>
      </w:r>
      <w:r w:rsidR="00405124">
        <w:rPr>
          <w:rFonts w:asciiTheme="minorHAnsi" w:hAnsiTheme="minorHAnsi" w:cstheme="minorHAnsi"/>
          <w:color w:val="000000"/>
          <w:sz w:val="22"/>
          <w:szCs w:val="22"/>
        </w:rPr>
        <w:t>P</w:t>
      </w:r>
      <w:r w:rsidRPr="005B4DDB">
        <w:rPr>
          <w:rFonts w:asciiTheme="minorHAnsi" w:hAnsiTheme="minorHAnsi" w:cstheme="minorHAnsi"/>
          <w:color w:val="000000"/>
          <w:sz w:val="22"/>
          <w:szCs w:val="22"/>
        </w:rPr>
        <w:t xml:space="preserve">harmacist </w:t>
      </w:r>
      <w:r w:rsidR="00405124">
        <w:rPr>
          <w:rFonts w:asciiTheme="minorHAnsi" w:hAnsiTheme="minorHAnsi" w:cstheme="minorHAnsi"/>
          <w:color w:val="000000"/>
          <w:sz w:val="22"/>
          <w:szCs w:val="22"/>
        </w:rPr>
        <w:t>I</w:t>
      </w:r>
      <w:r w:rsidRPr="005B4DDB">
        <w:rPr>
          <w:rFonts w:asciiTheme="minorHAnsi" w:hAnsiTheme="minorHAnsi" w:cstheme="minorHAnsi"/>
          <w:color w:val="000000"/>
          <w:sz w:val="22"/>
          <w:szCs w:val="22"/>
        </w:rPr>
        <w:t xml:space="preserve">ntern, </w:t>
      </w:r>
      <w:r w:rsidR="00405124">
        <w:rPr>
          <w:rFonts w:asciiTheme="minorHAnsi" w:hAnsiTheme="minorHAnsi" w:cstheme="minorHAnsi"/>
          <w:color w:val="000000"/>
          <w:sz w:val="22"/>
          <w:szCs w:val="22"/>
        </w:rPr>
        <w:t>C</w:t>
      </w:r>
      <w:r w:rsidRPr="005B4DDB">
        <w:rPr>
          <w:rFonts w:asciiTheme="minorHAnsi" w:hAnsiTheme="minorHAnsi" w:cstheme="minorHAnsi"/>
          <w:color w:val="000000"/>
          <w:sz w:val="22"/>
          <w:szCs w:val="22"/>
        </w:rPr>
        <w:t xml:space="preserve">ertified </w:t>
      </w:r>
      <w:r w:rsidR="00405124">
        <w:rPr>
          <w:rFonts w:asciiTheme="minorHAnsi" w:hAnsiTheme="minorHAnsi" w:cstheme="minorHAnsi"/>
          <w:color w:val="000000"/>
          <w:sz w:val="22"/>
          <w:szCs w:val="22"/>
        </w:rPr>
        <w:t>P</w:t>
      </w:r>
      <w:r w:rsidRPr="005B4DDB">
        <w:rPr>
          <w:rFonts w:asciiTheme="minorHAnsi" w:hAnsiTheme="minorHAnsi" w:cstheme="minorHAnsi"/>
          <w:color w:val="000000"/>
          <w:sz w:val="22"/>
          <w:szCs w:val="22"/>
        </w:rPr>
        <w:t xml:space="preserve">harmacy </w:t>
      </w:r>
      <w:r w:rsidR="00405124">
        <w:rPr>
          <w:rFonts w:asciiTheme="minorHAnsi" w:hAnsiTheme="minorHAnsi" w:cstheme="minorHAnsi"/>
          <w:color w:val="000000"/>
          <w:sz w:val="22"/>
          <w:szCs w:val="22"/>
        </w:rPr>
        <w:t>T</w:t>
      </w:r>
      <w:r w:rsidRPr="005B4DDB">
        <w:rPr>
          <w:rFonts w:asciiTheme="minorHAnsi" w:hAnsiTheme="minorHAnsi" w:cstheme="minorHAnsi"/>
          <w:color w:val="000000"/>
          <w:sz w:val="22"/>
          <w:szCs w:val="22"/>
        </w:rPr>
        <w:t xml:space="preserve">echnician, or </w:t>
      </w:r>
      <w:r w:rsidR="00EC375D">
        <w:rPr>
          <w:rFonts w:asciiTheme="minorHAnsi" w:hAnsiTheme="minorHAnsi" w:cstheme="minorHAnsi"/>
          <w:color w:val="000000"/>
          <w:sz w:val="22"/>
          <w:szCs w:val="22"/>
        </w:rPr>
        <w:t>C</w:t>
      </w:r>
      <w:r w:rsidRPr="005B4DDB">
        <w:rPr>
          <w:rFonts w:asciiTheme="minorHAnsi" w:hAnsiTheme="minorHAnsi" w:cstheme="minorHAnsi"/>
          <w:color w:val="000000"/>
          <w:sz w:val="22"/>
          <w:szCs w:val="22"/>
        </w:rPr>
        <w:t xml:space="preserve">ertified </w:t>
      </w:r>
      <w:r w:rsidR="00EC375D">
        <w:rPr>
          <w:rFonts w:asciiTheme="minorHAnsi" w:hAnsiTheme="minorHAnsi" w:cstheme="minorHAnsi"/>
          <w:color w:val="000000"/>
          <w:sz w:val="22"/>
          <w:szCs w:val="22"/>
        </w:rPr>
        <w:t>P</w:t>
      </w:r>
      <w:r w:rsidRPr="005B4DDB">
        <w:rPr>
          <w:rFonts w:asciiTheme="minorHAnsi" w:hAnsiTheme="minorHAnsi" w:cstheme="minorHAnsi"/>
          <w:color w:val="000000"/>
          <w:sz w:val="22"/>
          <w:szCs w:val="22"/>
        </w:rPr>
        <w:t xml:space="preserve">harmacy </w:t>
      </w:r>
      <w:r w:rsidR="00EC375D">
        <w:rPr>
          <w:rFonts w:asciiTheme="minorHAnsi" w:hAnsiTheme="minorHAnsi" w:cstheme="minorHAnsi"/>
          <w:color w:val="000000"/>
          <w:sz w:val="22"/>
          <w:szCs w:val="22"/>
        </w:rPr>
        <w:t>T</w:t>
      </w:r>
      <w:r w:rsidRPr="005B4DDB">
        <w:rPr>
          <w:rFonts w:asciiTheme="minorHAnsi" w:hAnsiTheme="minorHAnsi" w:cstheme="minorHAnsi"/>
          <w:color w:val="000000"/>
          <w:sz w:val="22"/>
          <w:szCs w:val="22"/>
        </w:rPr>
        <w:t xml:space="preserve">echnician </w:t>
      </w:r>
      <w:r w:rsidR="00EC375D">
        <w:rPr>
          <w:rFonts w:asciiTheme="minorHAnsi" w:hAnsiTheme="minorHAnsi" w:cstheme="minorHAnsi"/>
          <w:color w:val="000000"/>
          <w:sz w:val="22"/>
          <w:szCs w:val="22"/>
        </w:rPr>
        <w:t>C</w:t>
      </w:r>
      <w:r w:rsidRPr="005B4DDB">
        <w:rPr>
          <w:rFonts w:asciiTheme="minorHAnsi" w:hAnsiTheme="minorHAnsi" w:cstheme="minorHAnsi"/>
          <w:color w:val="000000"/>
          <w:sz w:val="22"/>
          <w:szCs w:val="22"/>
        </w:rPr>
        <w:t>andidate to work longer than 12 continuous hours per day, inclusive of the</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breaks</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required under subsection (2).</w:t>
      </w:r>
    </w:p>
    <w:p w14:paraId="3086C8F5" w14:textId="1A92C21C" w:rsidR="00A61CB9" w:rsidRPr="005B4DDB" w:rsidRDefault="00A61CB9" w:rsidP="00DC6F61">
      <w:pPr>
        <w:pStyle w:val="ListParagraph"/>
        <w:numPr>
          <w:ilvl w:val="0"/>
          <w:numId w:val="124"/>
        </w:numPr>
        <w:shd w:val="clear" w:color="auto" w:fill="FFFFFF"/>
        <w:ind w:left="1440" w:hanging="450"/>
        <w:rPr>
          <w:rFonts w:asciiTheme="minorHAnsi" w:hAnsiTheme="minorHAnsi" w:cstheme="minorHAnsi"/>
          <w:color w:val="000000"/>
          <w:sz w:val="22"/>
          <w:szCs w:val="22"/>
        </w:rPr>
      </w:pPr>
      <w:r w:rsidRPr="005B4DDB">
        <w:rPr>
          <w:rFonts w:asciiTheme="minorHAnsi" w:hAnsiTheme="minorHAnsi" w:cstheme="minorHAnsi"/>
          <w:color w:val="000000"/>
          <w:sz w:val="22"/>
          <w:szCs w:val="22"/>
        </w:rPr>
        <w:t>A</w:t>
      </w:r>
      <w:r w:rsidR="007A6B73">
        <w:rPr>
          <w:rFonts w:asciiTheme="minorHAnsi" w:hAnsiTheme="minorHAnsi" w:cstheme="minorHAnsi"/>
          <w:color w:val="000000"/>
          <w:sz w:val="22"/>
          <w:szCs w:val="22"/>
        </w:rPr>
        <w:t xml:space="preserve"> </w:t>
      </w:r>
      <w:r w:rsidR="00EC375D">
        <w:rPr>
          <w:rFonts w:asciiTheme="minorHAnsi" w:hAnsiTheme="minorHAnsi" w:cstheme="minorHAnsi"/>
          <w:color w:val="000000"/>
          <w:sz w:val="22"/>
          <w:szCs w:val="22"/>
        </w:rPr>
        <w:t>P</w:t>
      </w:r>
      <w:r w:rsidRPr="005B4DDB">
        <w:rPr>
          <w:rFonts w:asciiTheme="minorHAnsi" w:hAnsiTheme="minorHAnsi" w:cstheme="minorHAnsi"/>
          <w:color w:val="000000"/>
          <w:sz w:val="22"/>
          <w:szCs w:val="22"/>
        </w:rPr>
        <w:t>harmacist</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who works 6 continuous hours or longer per day shall be allowed to take, at a minimum, one 30-minute uninterrupted meal</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break</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and one 15-minute</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break</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during that 6-hour period. If such</w:t>
      </w:r>
      <w:r w:rsidR="007A6B73">
        <w:rPr>
          <w:rFonts w:asciiTheme="minorHAnsi" w:hAnsiTheme="minorHAnsi" w:cstheme="minorHAnsi"/>
          <w:color w:val="000000"/>
          <w:sz w:val="22"/>
          <w:szCs w:val="22"/>
        </w:rPr>
        <w:t xml:space="preserve"> </w:t>
      </w:r>
      <w:r w:rsidR="00EC375D">
        <w:rPr>
          <w:rFonts w:asciiTheme="minorHAnsi" w:hAnsiTheme="minorHAnsi" w:cstheme="minorHAnsi"/>
          <w:color w:val="000000"/>
          <w:sz w:val="22"/>
          <w:szCs w:val="22"/>
        </w:rPr>
        <w:t>P</w:t>
      </w:r>
      <w:r w:rsidRPr="005B4DDB">
        <w:rPr>
          <w:rFonts w:asciiTheme="minorHAnsi" w:hAnsiTheme="minorHAnsi" w:cstheme="minorHAnsi"/>
          <w:color w:val="000000"/>
          <w:sz w:val="22"/>
          <w:szCs w:val="22"/>
        </w:rPr>
        <w:t>harmacist</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 xml:space="preserve">is required to work 12 continuous hours per day, at a minimum, </w:t>
      </w:r>
      <w:r w:rsidR="00051E5F">
        <w:rPr>
          <w:rFonts w:asciiTheme="minorHAnsi" w:hAnsiTheme="minorHAnsi" w:cstheme="minorHAnsi"/>
          <w:color w:val="000000"/>
          <w:sz w:val="22"/>
          <w:szCs w:val="22"/>
        </w:rPr>
        <w:t>they qualify</w:t>
      </w:r>
      <w:r w:rsidRPr="005B4DDB">
        <w:rPr>
          <w:rFonts w:asciiTheme="minorHAnsi" w:hAnsiTheme="minorHAnsi" w:cstheme="minorHAnsi"/>
          <w:color w:val="000000"/>
          <w:sz w:val="22"/>
          <w:szCs w:val="22"/>
        </w:rPr>
        <w:t xml:space="preserve"> for an additional 15-minute</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 xml:space="preserve">break. </w:t>
      </w:r>
    </w:p>
    <w:p w14:paraId="29743A61" w14:textId="0B3924FA" w:rsidR="00A61CB9" w:rsidRPr="005B4DDB" w:rsidRDefault="00A61CB9" w:rsidP="00DC6F61">
      <w:pPr>
        <w:pStyle w:val="ListParagraph"/>
        <w:numPr>
          <w:ilvl w:val="0"/>
          <w:numId w:val="124"/>
        </w:numPr>
        <w:shd w:val="clear" w:color="auto" w:fill="FFFFFF"/>
        <w:ind w:left="1440" w:hanging="450"/>
        <w:rPr>
          <w:rFonts w:asciiTheme="minorHAnsi" w:hAnsiTheme="minorHAnsi" w:cstheme="minorHAnsi"/>
          <w:color w:val="000000"/>
          <w:sz w:val="22"/>
          <w:szCs w:val="22"/>
        </w:rPr>
      </w:pPr>
      <w:r w:rsidRPr="005B4DDB">
        <w:rPr>
          <w:rFonts w:asciiTheme="minorHAnsi" w:hAnsiTheme="minorHAnsi" w:cstheme="minorHAnsi"/>
          <w:color w:val="000000"/>
          <w:sz w:val="22"/>
          <w:szCs w:val="22"/>
        </w:rPr>
        <w:t xml:space="preserve">A </w:t>
      </w:r>
      <w:r w:rsidR="00EC375D">
        <w:rPr>
          <w:rFonts w:asciiTheme="minorHAnsi" w:hAnsiTheme="minorHAnsi" w:cstheme="minorHAnsi"/>
          <w:color w:val="000000"/>
          <w:sz w:val="22"/>
          <w:szCs w:val="22"/>
        </w:rPr>
        <w:t>P</w:t>
      </w:r>
      <w:r w:rsidRPr="005B4DDB">
        <w:rPr>
          <w:rFonts w:asciiTheme="minorHAnsi" w:hAnsiTheme="minorHAnsi" w:cstheme="minorHAnsi"/>
          <w:color w:val="000000"/>
          <w:sz w:val="22"/>
          <w:szCs w:val="22"/>
        </w:rPr>
        <w:t>harmacy may, but is not required to, close when a</w:t>
      </w:r>
      <w:r w:rsidR="007A6B73">
        <w:rPr>
          <w:rFonts w:asciiTheme="minorHAnsi" w:hAnsiTheme="minorHAnsi" w:cstheme="minorHAnsi"/>
          <w:color w:val="000000"/>
          <w:sz w:val="22"/>
          <w:szCs w:val="22"/>
        </w:rPr>
        <w:t xml:space="preserve"> </w:t>
      </w:r>
      <w:r w:rsidR="004268DA">
        <w:rPr>
          <w:rFonts w:asciiTheme="minorHAnsi" w:hAnsiTheme="minorHAnsi" w:cstheme="minorHAnsi"/>
          <w:color w:val="000000"/>
          <w:sz w:val="22"/>
          <w:szCs w:val="22"/>
        </w:rPr>
        <w:t>P</w:t>
      </w:r>
      <w:r w:rsidRPr="005B4DDB">
        <w:rPr>
          <w:rFonts w:asciiTheme="minorHAnsi" w:hAnsiTheme="minorHAnsi" w:cstheme="minorHAnsi"/>
          <w:color w:val="000000"/>
          <w:sz w:val="22"/>
          <w:szCs w:val="22"/>
        </w:rPr>
        <w:t>harmacist</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is allowed to take a</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break</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 xml:space="preserve">under subsection (2). If the </w:t>
      </w:r>
      <w:r w:rsidR="004268DA">
        <w:rPr>
          <w:rFonts w:asciiTheme="minorHAnsi" w:hAnsiTheme="minorHAnsi" w:cstheme="minorHAnsi"/>
          <w:color w:val="000000"/>
          <w:sz w:val="22"/>
          <w:szCs w:val="22"/>
        </w:rPr>
        <w:t>P</w:t>
      </w:r>
      <w:r w:rsidRPr="005B4DDB">
        <w:rPr>
          <w:rFonts w:asciiTheme="minorHAnsi" w:hAnsiTheme="minorHAnsi" w:cstheme="minorHAnsi"/>
          <w:color w:val="000000"/>
          <w:sz w:val="22"/>
          <w:szCs w:val="22"/>
        </w:rPr>
        <w:t>harmacy does not close, the</w:t>
      </w:r>
      <w:r w:rsidR="007A6B73">
        <w:rPr>
          <w:rFonts w:asciiTheme="minorHAnsi" w:hAnsiTheme="minorHAnsi" w:cstheme="minorHAnsi"/>
          <w:color w:val="000000"/>
          <w:sz w:val="22"/>
          <w:szCs w:val="22"/>
        </w:rPr>
        <w:t xml:space="preserve"> </w:t>
      </w:r>
      <w:r w:rsidR="004268DA">
        <w:rPr>
          <w:rFonts w:asciiTheme="minorHAnsi" w:hAnsiTheme="minorHAnsi" w:cstheme="minorHAnsi"/>
          <w:color w:val="000000"/>
          <w:sz w:val="22"/>
          <w:szCs w:val="22"/>
        </w:rPr>
        <w:t>P</w:t>
      </w:r>
      <w:r w:rsidRPr="005B4DDB">
        <w:rPr>
          <w:rFonts w:asciiTheme="minorHAnsi" w:hAnsiTheme="minorHAnsi" w:cstheme="minorHAnsi"/>
          <w:color w:val="000000"/>
          <w:sz w:val="22"/>
          <w:szCs w:val="22"/>
        </w:rPr>
        <w:t>harmacist</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 xml:space="preserve">shall either remain within the </w:t>
      </w:r>
      <w:r w:rsidR="004268DA">
        <w:rPr>
          <w:rFonts w:asciiTheme="minorHAnsi" w:hAnsiTheme="minorHAnsi" w:cstheme="minorHAnsi"/>
          <w:color w:val="000000"/>
          <w:sz w:val="22"/>
          <w:szCs w:val="22"/>
        </w:rPr>
        <w:t>P</w:t>
      </w:r>
      <w:r w:rsidRPr="005B4DDB">
        <w:rPr>
          <w:rFonts w:asciiTheme="minorHAnsi" w:hAnsiTheme="minorHAnsi" w:cstheme="minorHAnsi"/>
          <w:color w:val="000000"/>
          <w:sz w:val="22"/>
          <w:szCs w:val="22"/>
        </w:rPr>
        <w:t xml:space="preserve">harmacy or within the establishment in which the </w:t>
      </w:r>
      <w:r w:rsidR="004268DA">
        <w:rPr>
          <w:rFonts w:asciiTheme="minorHAnsi" w:hAnsiTheme="minorHAnsi" w:cstheme="minorHAnsi"/>
          <w:color w:val="000000"/>
          <w:sz w:val="22"/>
          <w:szCs w:val="22"/>
        </w:rPr>
        <w:t>P</w:t>
      </w:r>
      <w:r w:rsidRPr="005B4DDB">
        <w:rPr>
          <w:rFonts w:asciiTheme="minorHAnsi" w:hAnsiTheme="minorHAnsi" w:cstheme="minorHAnsi"/>
          <w:color w:val="000000"/>
          <w:sz w:val="22"/>
          <w:szCs w:val="22"/>
        </w:rPr>
        <w:t>harmacy is located in order to be available for emergencies. In addition, the following applies:</w:t>
      </w:r>
    </w:p>
    <w:p w14:paraId="20CEEB3B" w14:textId="6C13AC53" w:rsidR="00A61CB9" w:rsidRPr="005B4DDB" w:rsidRDefault="004268DA" w:rsidP="00DC6F61">
      <w:pPr>
        <w:pStyle w:val="ListParagraph"/>
        <w:numPr>
          <w:ilvl w:val="0"/>
          <w:numId w:val="123"/>
        </w:numPr>
        <w:shd w:val="clear" w:color="auto" w:fill="FFFFFF"/>
        <w:ind w:left="1890" w:hanging="450"/>
        <w:rPr>
          <w:rFonts w:asciiTheme="minorHAnsi" w:hAnsiTheme="minorHAnsi" w:cstheme="minorHAnsi"/>
          <w:color w:val="000000"/>
          <w:sz w:val="22"/>
          <w:szCs w:val="22"/>
        </w:rPr>
      </w:pPr>
      <w:r>
        <w:rPr>
          <w:rFonts w:asciiTheme="minorHAnsi" w:hAnsiTheme="minorHAnsi" w:cstheme="minorHAnsi"/>
          <w:color w:val="000000"/>
          <w:sz w:val="22"/>
          <w:szCs w:val="22"/>
        </w:rPr>
        <w:t>C</w:t>
      </w:r>
      <w:r w:rsidR="00A61CB9" w:rsidRPr="005B4DDB">
        <w:rPr>
          <w:rFonts w:asciiTheme="minorHAnsi" w:hAnsiTheme="minorHAnsi" w:cstheme="minorHAnsi"/>
          <w:color w:val="000000"/>
          <w:sz w:val="22"/>
          <w:szCs w:val="22"/>
        </w:rPr>
        <w:t xml:space="preserve">ertified </w:t>
      </w:r>
      <w:r>
        <w:rPr>
          <w:rFonts w:asciiTheme="minorHAnsi" w:hAnsiTheme="minorHAnsi" w:cstheme="minorHAnsi"/>
          <w:color w:val="000000"/>
          <w:sz w:val="22"/>
          <w:szCs w:val="22"/>
        </w:rPr>
        <w:t>P</w:t>
      </w:r>
      <w:r w:rsidR="00A61CB9" w:rsidRPr="005B4DDB">
        <w:rPr>
          <w:rFonts w:asciiTheme="minorHAnsi" w:hAnsiTheme="minorHAnsi" w:cstheme="minorHAnsi"/>
          <w:color w:val="000000"/>
          <w:sz w:val="22"/>
          <w:szCs w:val="22"/>
        </w:rPr>
        <w:t xml:space="preserve">harmacy </w:t>
      </w:r>
      <w:r>
        <w:rPr>
          <w:rFonts w:asciiTheme="minorHAnsi" w:hAnsiTheme="minorHAnsi" w:cstheme="minorHAnsi"/>
          <w:color w:val="000000"/>
          <w:sz w:val="22"/>
          <w:szCs w:val="22"/>
        </w:rPr>
        <w:t>T</w:t>
      </w:r>
      <w:r w:rsidR="00A61CB9" w:rsidRPr="005B4DDB">
        <w:rPr>
          <w:rFonts w:asciiTheme="minorHAnsi" w:hAnsiTheme="minorHAnsi" w:cstheme="minorHAnsi"/>
          <w:color w:val="000000"/>
          <w:sz w:val="22"/>
          <w:szCs w:val="22"/>
        </w:rPr>
        <w:t xml:space="preserve">echnicians, </w:t>
      </w:r>
      <w:r>
        <w:rPr>
          <w:rFonts w:asciiTheme="minorHAnsi" w:hAnsiTheme="minorHAnsi" w:cstheme="minorHAnsi"/>
          <w:color w:val="000000"/>
          <w:sz w:val="22"/>
          <w:szCs w:val="22"/>
        </w:rPr>
        <w:t>C</w:t>
      </w:r>
      <w:r w:rsidR="00A61CB9" w:rsidRPr="005B4DDB">
        <w:rPr>
          <w:rFonts w:asciiTheme="minorHAnsi" w:hAnsiTheme="minorHAnsi" w:cstheme="minorHAnsi"/>
          <w:color w:val="000000"/>
          <w:sz w:val="22"/>
          <w:szCs w:val="22"/>
        </w:rPr>
        <w:t xml:space="preserve">ertified </w:t>
      </w:r>
      <w:r>
        <w:rPr>
          <w:rFonts w:asciiTheme="minorHAnsi" w:hAnsiTheme="minorHAnsi" w:cstheme="minorHAnsi"/>
          <w:color w:val="000000"/>
          <w:sz w:val="22"/>
          <w:szCs w:val="22"/>
        </w:rPr>
        <w:t>P</w:t>
      </w:r>
      <w:r w:rsidR="00A61CB9" w:rsidRPr="005B4DDB">
        <w:rPr>
          <w:rFonts w:asciiTheme="minorHAnsi" w:hAnsiTheme="minorHAnsi" w:cstheme="minorHAnsi"/>
          <w:color w:val="000000"/>
          <w:sz w:val="22"/>
          <w:szCs w:val="22"/>
        </w:rPr>
        <w:t xml:space="preserve">harmacy </w:t>
      </w:r>
      <w:r>
        <w:rPr>
          <w:rFonts w:asciiTheme="minorHAnsi" w:hAnsiTheme="minorHAnsi" w:cstheme="minorHAnsi"/>
          <w:color w:val="000000"/>
          <w:sz w:val="22"/>
          <w:szCs w:val="22"/>
        </w:rPr>
        <w:t>T</w:t>
      </w:r>
      <w:r w:rsidR="00A61CB9" w:rsidRPr="005B4DDB">
        <w:rPr>
          <w:rFonts w:asciiTheme="minorHAnsi" w:hAnsiTheme="minorHAnsi" w:cstheme="minorHAnsi"/>
          <w:color w:val="000000"/>
          <w:sz w:val="22"/>
          <w:szCs w:val="22"/>
        </w:rPr>
        <w:t xml:space="preserve">echnician </w:t>
      </w:r>
      <w:r>
        <w:rPr>
          <w:rFonts w:asciiTheme="minorHAnsi" w:hAnsiTheme="minorHAnsi" w:cstheme="minorHAnsi"/>
          <w:color w:val="000000"/>
          <w:sz w:val="22"/>
          <w:szCs w:val="22"/>
        </w:rPr>
        <w:t>C</w:t>
      </w:r>
      <w:r w:rsidR="00A61CB9" w:rsidRPr="005B4DDB">
        <w:rPr>
          <w:rFonts w:asciiTheme="minorHAnsi" w:hAnsiTheme="minorHAnsi" w:cstheme="minorHAnsi"/>
          <w:color w:val="000000"/>
          <w:sz w:val="22"/>
          <w:szCs w:val="22"/>
        </w:rPr>
        <w:t xml:space="preserve">andidates, and </w:t>
      </w:r>
      <w:r>
        <w:rPr>
          <w:rFonts w:asciiTheme="minorHAnsi" w:hAnsiTheme="minorHAnsi" w:cstheme="minorHAnsi"/>
          <w:color w:val="000000"/>
          <w:sz w:val="22"/>
          <w:szCs w:val="22"/>
        </w:rPr>
        <w:t>P</w:t>
      </w:r>
      <w:r w:rsidR="00A61CB9" w:rsidRPr="005B4DDB">
        <w:rPr>
          <w:rFonts w:asciiTheme="minorHAnsi" w:hAnsiTheme="minorHAnsi" w:cstheme="minorHAnsi"/>
          <w:color w:val="000000"/>
          <w:sz w:val="22"/>
          <w:szCs w:val="22"/>
        </w:rPr>
        <w:t xml:space="preserve">harmacist </w:t>
      </w:r>
      <w:r>
        <w:rPr>
          <w:rFonts w:asciiTheme="minorHAnsi" w:hAnsiTheme="minorHAnsi" w:cstheme="minorHAnsi"/>
          <w:color w:val="000000"/>
          <w:sz w:val="22"/>
          <w:szCs w:val="22"/>
        </w:rPr>
        <w:t>I</w:t>
      </w:r>
      <w:r w:rsidR="00A61CB9" w:rsidRPr="005B4DDB">
        <w:rPr>
          <w:rFonts w:asciiTheme="minorHAnsi" w:hAnsiTheme="minorHAnsi" w:cstheme="minorHAnsi"/>
          <w:color w:val="000000"/>
          <w:sz w:val="22"/>
          <w:szCs w:val="22"/>
        </w:rPr>
        <w:t>nterns authorized by the</w:t>
      </w:r>
      <w:r w:rsidR="007A6B73">
        <w:rPr>
          <w:rFonts w:asciiTheme="minorHAnsi" w:hAnsiTheme="minorHAnsi" w:cstheme="minorHAnsi"/>
          <w:color w:val="000000"/>
          <w:sz w:val="22"/>
          <w:szCs w:val="22"/>
        </w:rPr>
        <w:t xml:space="preserve"> </w:t>
      </w:r>
      <w:r>
        <w:rPr>
          <w:rFonts w:asciiTheme="minorHAnsi" w:hAnsiTheme="minorHAnsi" w:cstheme="minorHAnsi"/>
          <w:color w:val="000000"/>
          <w:sz w:val="22"/>
          <w:szCs w:val="22"/>
        </w:rPr>
        <w:t>P</w:t>
      </w:r>
      <w:r w:rsidR="00A61CB9" w:rsidRPr="005B4DDB">
        <w:rPr>
          <w:rFonts w:asciiTheme="minorHAnsi" w:hAnsiTheme="minorHAnsi" w:cstheme="minorHAnsi"/>
          <w:color w:val="000000"/>
          <w:sz w:val="22"/>
          <w:szCs w:val="22"/>
        </w:rPr>
        <w:t>harmacist</w:t>
      </w:r>
      <w:r w:rsidR="007A6B73">
        <w:rPr>
          <w:rFonts w:asciiTheme="minorHAnsi" w:hAnsiTheme="minorHAnsi" w:cstheme="minorHAnsi"/>
          <w:color w:val="000000"/>
          <w:sz w:val="22"/>
          <w:szCs w:val="22"/>
        </w:rPr>
        <w:t xml:space="preserve"> </w:t>
      </w:r>
      <w:r w:rsidR="00A61CB9" w:rsidRPr="005B4DDB">
        <w:rPr>
          <w:rFonts w:asciiTheme="minorHAnsi" w:hAnsiTheme="minorHAnsi" w:cstheme="minorHAnsi"/>
          <w:color w:val="000000"/>
          <w:sz w:val="22"/>
          <w:szCs w:val="22"/>
        </w:rPr>
        <w:t>on duty may continue to perform duties as allowed under this Act;</w:t>
      </w:r>
    </w:p>
    <w:p w14:paraId="02C73B0A" w14:textId="714AFFB5" w:rsidR="00A61CB9" w:rsidRPr="005B4DDB" w:rsidRDefault="00A61CB9" w:rsidP="00DC6F61">
      <w:pPr>
        <w:shd w:val="clear" w:color="auto" w:fill="FFFFFF"/>
        <w:ind w:left="1890" w:hanging="450"/>
        <w:contextualSpacing/>
        <w:rPr>
          <w:rFonts w:asciiTheme="minorHAnsi" w:hAnsiTheme="minorHAnsi" w:cstheme="minorHAnsi"/>
          <w:color w:val="000000"/>
          <w:sz w:val="22"/>
          <w:szCs w:val="22"/>
        </w:rPr>
      </w:pPr>
      <w:r w:rsidRPr="005B4DDB">
        <w:rPr>
          <w:rFonts w:asciiTheme="minorHAnsi" w:hAnsiTheme="minorHAnsi" w:cstheme="minorHAnsi"/>
          <w:color w:val="000000"/>
          <w:sz w:val="22"/>
          <w:szCs w:val="22"/>
        </w:rPr>
        <w:t xml:space="preserve">(ii) </w:t>
      </w:r>
      <w:r w:rsidRPr="005B4DDB">
        <w:rPr>
          <w:rFonts w:asciiTheme="minorHAnsi" w:hAnsiTheme="minorHAnsi" w:cstheme="minorHAnsi"/>
          <w:color w:val="000000"/>
          <w:sz w:val="22"/>
          <w:szCs w:val="22"/>
        </w:rPr>
        <w:tab/>
        <w:t>no duties reserved to</w:t>
      </w:r>
      <w:r w:rsidR="007A6B73">
        <w:rPr>
          <w:rFonts w:asciiTheme="minorHAnsi" w:hAnsiTheme="minorHAnsi" w:cstheme="minorHAnsi"/>
          <w:color w:val="000000"/>
          <w:sz w:val="22"/>
          <w:szCs w:val="22"/>
        </w:rPr>
        <w:t xml:space="preserve"> </w:t>
      </w:r>
      <w:r w:rsidR="004268DA">
        <w:rPr>
          <w:rFonts w:asciiTheme="minorHAnsi" w:hAnsiTheme="minorHAnsi" w:cstheme="minorHAnsi"/>
          <w:color w:val="000000"/>
          <w:sz w:val="22"/>
          <w:szCs w:val="22"/>
        </w:rPr>
        <w:t>P</w:t>
      </w:r>
      <w:r w:rsidRPr="005B4DDB">
        <w:rPr>
          <w:rFonts w:asciiTheme="minorHAnsi" w:hAnsiTheme="minorHAnsi" w:cstheme="minorHAnsi"/>
          <w:color w:val="000000"/>
          <w:sz w:val="22"/>
          <w:szCs w:val="22"/>
        </w:rPr>
        <w:t>harmacists</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 xml:space="preserve">and </w:t>
      </w:r>
      <w:r w:rsidR="004268DA">
        <w:rPr>
          <w:rFonts w:asciiTheme="minorHAnsi" w:hAnsiTheme="minorHAnsi" w:cstheme="minorHAnsi"/>
          <w:color w:val="000000"/>
          <w:sz w:val="22"/>
          <w:szCs w:val="22"/>
        </w:rPr>
        <w:t>P</w:t>
      </w:r>
      <w:r w:rsidRPr="005B4DDB">
        <w:rPr>
          <w:rFonts w:asciiTheme="minorHAnsi" w:hAnsiTheme="minorHAnsi" w:cstheme="minorHAnsi"/>
          <w:color w:val="000000"/>
          <w:sz w:val="22"/>
          <w:szCs w:val="22"/>
        </w:rPr>
        <w:t xml:space="preserve">harmacist </w:t>
      </w:r>
      <w:r w:rsidR="004268DA">
        <w:rPr>
          <w:rFonts w:asciiTheme="minorHAnsi" w:hAnsiTheme="minorHAnsi" w:cstheme="minorHAnsi"/>
          <w:color w:val="000000"/>
          <w:sz w:val="22"/>
          <w:szCs w:val="22"/>
        </w:rPr>
        <w:t>I</w:t>
      </w:r>
      <w:r w:rsidRPr="005B4DDB">
        <w:rPr>
          <w:rFonts w:asciiTheme="minorHAnsi" w:hAnsiTheme="minorHAnsi" w:cstheme="minorHAnsi"/>
          <w:color w:val="000000"/>
          <w:sz w:val="22"/>
          <w:szCs w:val="22"/>
        </w:rPr>
        <w:t>nterns</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under this Act, or that require the professional judgment of a</w:t>
      </w:r>
      <w:r w:rsidR="007A6B73">
        <w:rPr>
          <w:rFonts w:asciiTheme="minorHAnsi" w:hAnsiTheme="minorHAnsi" w:cstheme="minorHAnsi"/>
          <w:color w:val="000000"/>
          <w:sz w:val="22"/>
          <w:szCs w:val="22"/>
        </w:rPr>
        <w:t xml:space="preserve"> </w:t>
      </w:r>
      <w:r w:rsidR="004268DA">
        <w:rPr>
          <w:rFonts w:asciiTheme="minorHAnsi" w:hAnsiTheme="minorHAnsi" w:cstheme="minorHAnsi"/>
          <w:color w:val="000000"/>
          <w:sz w:val="22"/>
          <w:szCs w:val="22"/>
        </w:rPr>
        <w:t>P</w:t>
      </w:r>
      <w:r w:rsidRPr="005B4DDB">
        <w:rPr>
          <w:rFonts w:asciiTheme="minorHAnsi" w:hAnsiTheme="minorHAnsi" w:cstheme="minorHAnsi"/>
          <w:color w:val="000000"/>
          <w:sz w:val="22"/>
          <w:szCs w:val="22"/>
        </w:rPr>
        <w:t xml:space="preserve">harmacist, may be performed by </w:t>
      </w:r>
      <w:r w:rsidR="004268DA">
        <w:rPr>
          <w:rFonts w:asciiTheme="minorHAnsi" w:hAnsiTheme="minorHAnsi" w:cstheme="minorHAnsi"/>
          <w:color w:val="000000"/>
          <w:sz w:val="22"/>
          <w:szCs w:val="22"/>
        </w:rPr>
        <w:t>C</w:t>
      </w:r>
      <w:r w:rsidRPr="005B4DDB">
        <w:rPr>
          <w:rFonts w:asciiTheme="minorHAnsi" w:hAnsiTheme="minorHAnsi" w:cstheme="minorHAnsi"/>
          <w:color w:val="000000"/>
          <w:sz w:val="22"/>
          <w:szCs w:val="22"/>
        </w:rPr>
        <w:t xml:space="preserve">ertified </w:t>
      </w:r>
      <w:r w:rsidR="004268DA">
        <w:rPr>
          <w:rFonts w:asciiTheme="minorHAnsi" w:hAnsiTheme="minorHAnsi" w:cstheme="minorHAnsi"/>
          <w:color w:val="000000"/>
          <w:sz w:val="22"/>
          <w:szCs w:val="22"/>
        </w:rPr>
        <w:t>P</w:t>
      </w:r>
      <w:r w:rsidRPr="005B4DDB">
        <w:rPr>
          <w:rFonts w:asciiTheme="minorHAnsi" w:hAnsiTheme="minorHAnsi" w:cstheme="minorHAnsi"/>
          <w:color w:val="000000"/>
          <w:sz w:val="22"/>
          <w:szCs w:val="22"/>
        </w:rPr>
        <w:t xml:space="preserve">harmacy </w:t>
      </w:r>
      <w:r w:rsidR="004268DA">
        <w:rPr>
          <w:rFonts w:asciiTheme="minorHAnsi" w:hAnsiTheme="minorHAnsi" w:cstheme="minorHAnsi"/>
          <w:color w:val="000000"/>
          <w:sz w:val="22"/>
          <w:szCs w:val="22"/>
        </w:rPr>
        <w:t>T</w:t>
      </w:r>
      <w:r w:rsidRPr="005B4DDB">
        <w:rPr>
          <w:rFonts w:asciiTheme="minorHAnsi" w:hAnsiTheme="minorHAnsi" w:cstheme="minorHAnsi"/>
          <w:color w:val="000000"/>
          <w:sz w:val="22"/>
          <w:szCs w:val="22"/>
        </w:rPr>
        <w:t xml:space="preserve">echnicians or </w:t>
      </w:r>
      <w:r w:rsidR="004268DA">
        <w:rPr>
          <w:rFonts w:asciiTheme="minorHAnsi" w:hAnsiTheme="minorHAnsi" w:cstheme="minorHAnsi"/>
          <w:color w:val="000000"/>
          <w:sz w:val="22"/>
          <w:szCs w:val="22"/>
        </w:rPr>
        <w:t>C</w:t>
      </w:r>
      <w:r w:rsidRPr="005B4DDB">
        <w:rPr>
          <w:rFonts w:asciiTheme="minorHAnsi" w:hAnsiTheme="minorHAnsi" w:cstheme="minorHAnsi"/>
          <w:color w:val="000000"/>
          <w:sz w:val="22"/>
          <w:szCs w:val="22"/>
        </w:rPr>
        <w:t xml:space="preserve">ertified </w:t>
      </w:r>
      <w:r w:rsidR="004268DA">
        <w:rPr>
          <w:rFonts w:asciiTheme="minorHAnsi" w:hAnsiTheme="minorHAnsi" w:cstheme="minorHAnsi"/>
          <w:color w:val="000000"/>
          <w:sz w:val="22"/>
          <w:szCs w:val="22"/>
        </w:rPr>
        <w:t>P</w:t>
      </w:r>
      <w:r w:rsidRPr="005B4DDB">
        <w:rPr>
          <w:rFonts w:asciiTheme="minorHAnsi" w:hAnsiTheme="minorHAnsi" w:cstheme="minorHAnsi"/>
          <w:color w:val="000000"/>
          <w:sz w:val="22"/>
          <w:szCs w:val="22"/>
        </w:rPr>
        <w:t xml:space="preserve">harmacy </w:t>
      </w:r>
      <w:r w:rsidR="004268DA">
        <w:rPr>
          <w:rFonts w:asciiTheme="minorHAnsi" w:hAnsiTheme="minorHAnsi" w:cstheme="minorHAnsi"/>
          <w:color w:val="000000"/>
          <w:sz w:val="22"/>
          <w:szCs w:val="22"/>
        </w:rPr>
        <w:t>T</w:t>
      </w:r>
      <w:r w:rsidRPr="005B4DDB">
        <w:rPr>
          <w:rFonts w:asciiTheme="minorHAnsi" w:hAnsiTheme="minorHAnsi" w:cstheme="minorHAnsi"/>
          <w:color w:val="000000"/>
          <w:sz w:val="22"/>
          <w:szCs w:val="22"/>
        </w:rPr>
        <w:t xml:space="preserve">echnician </w:t>
      </w:r>
      <w:r w:rsidR="004268DA">
        <w:rPr>
          <w:rFonts w:asciiTheme="minorHAnsi" w:hAnsiTheme="minorHAnsi" w:cstheme="minorHAnsi"/>
          <w:color w:val="000000"/>
          <w:sz w:val="22"/>
          <w:szCs w:val="22"/>
        </w:rPr>
        <w:t>C</w:t>
      </w:r>
      <w:r w:rsidRPr="005B4DDB">
        <w:rPr>
          <w:rFonts w:asciiTheme="minorHAnsi" w:hAnsiTheme="minorHAnsi" w:cstheme="minorHAnsi"/>
          <w:color w:val="000000"/>
          <w:sz w:val="22"/>
          <w:szCs w:val="22"/>
        </w:rPr>
        <w:t>andidates;</w:t>
      </w:r>
    </w:p>
    <w:p w14:paraId="55E1912C" w14:textId="29F3CBC7" w:rsidR="00A61CB9" w:rsidRPr="005B4DDB" w:rsidRDefault="00A61CB9" w:rsidP="00DC6F61">
      <w:pPr>
        <w:shd w:val="clear" w:color="auto" w:fill="FFFFFF"/>
        <w:ind w:left="1890" w:hanging="450"/>
        <w:contextualSpacing/>
        <w:rPr>
          <w:rFonts w:asciiTheme="minorHAnsi" w:hAnsiTheme="minorHAnsi" w:cstheme="minorHAnsi"/>
          <w:color w:val="000000"/>
          <w:sz w:val="22"/>
          <w:szCs w:val="22"/>
        </w:rPr>
      </w:pPr>
      <w:r w:rsidRPr="005B4DDB">
        <w:rPr>
          <w:rFonts w:asciiTheme="minorHAnsi" w:hAnsiTheme="minorHAnsi" w:cstheme="minorHAnsi"/>
          <w:color w:val="000000"/>
          <w:sz w:val="22"/>
          <w:szCs w:val="22"/>
        </w:rPr>
        <w:lastRenderedPageBreak/>
        <w:t>(</w:t>
      </w:r>
      <w:bookmarkStart w:id="91" w:name="par3"/>
      <w:r w:rsidRPr="005B4DDB">
        <w:rPr>
          <w:rFonts w:asciiTheme="minorHAnsi" w:hAnsiTheme="minorHAnsi" w:cstheme="minorHAnsi"/>
          <w:color w:val="000000"/>
          <w:sz w:val="22"/>
          <w:szCs w:val="22"/>
        </w:rPr>
        <w:t>iii</w:t>
      </w:r>
      <w:bookmarkEnd w:id="91"/>
      <w:r w:rsidRPr="005B4DDB">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ab/>
        <w:t xml:space="preserve">only </w:t>
      </w:r>
      <w:r w:rsidR="00F46AF8">
        <w:rPr>
          <w:rFonts w:asciiTheme="minorHAnsi" w:hAnsiTheme="minorHAnsi" w:cstheme="minorHAnsi"/>
          <w:color w:val="000000"/>
          <w:sz w:val="22"/>
          <w:szCs w:val="22"/>
        </w:rPr>
        <w:t>P</w:t>
      </w:r>
      <w:r w:rsidRPr="005B4DDB">
        <w:rPr>
          <w:rFonts w:asciiTheme="minorHAnsi" w:hAnsiTheme="minorHAnsi" w:cstheme="minorHAnsi"/>
          <w:color w:val="000000"/>
          <w:sz w:val="22"/>
          <w:szCs w:val="22"/>
        </w:rPr>
        <w:t>rescription</w:t>
      </w:r>
      <w:r w:rsidR="00F46AF8">
        <w:rPr>
          <w:rFonts w:asciiTheme="minorHAnsi" w:hAnsiTheme="minorHAnsi" w:cstheme="minorHAnsi"/>
          <w:color w:val="000000"/>
          <w:sz w:val="22"/>
          <w:szCs w:val="22"/>
        </w:rPr>
        <w:t xml:space="preserve"> Drug Order</w:t>
      </w:r>
      <w:r w:rsidRPr="005B4DDB">
        <w:rPr>
          <w:rFonts w:asciiTheme="minorHAnsi" w:hAnsiTheme="minorHAnsi" w:cstheme="minorHAnsi"/>
          <w:color w:val="000000"/>
          <w:sz w:val="22"/>
          <w:szCs w:val="22"/>
        </w:rPr>
        <w:t>s that have received final verification by a</w:t>
      </w:r>
      <w:r w:rsidR="007A6B73">
        <w:rPr>
          <w:rFonts w:asciiTheme="minorHAnsi" w:hAnsiTheme="minorHAnsi" w:cstheme="minorHAnsi"/>
          <w:color w:val="000000"/>
          <w:sz w:val="22"/>
          <w:szCs w:val="22"/>
        </w:rPr>
        <w:t xml:space="preserve"> </w:t>
      </w:r>
      <w:r w:rsidR="00F46AF8">
        <w:rPr>
          <w:rFonts w:asciiTheme="minorHAnsi" w:hAnsiTheme="minorHAnsi" w:cstheme="minorHAnsi"/>
          <w:color w:val="000000"/>
          <w:sz w:val="22"/>
          <w:szCs w:val="22"/>
        </w:rPr>
        <w:t>P</w:t>
      </w:r>
      <w:r w:rsidRPr="005B4DDB">
        <w:rPr>
          <w:rFonts w:asciiTheme="minorHAnsi" w:hAnsiTheme="minorHAnsi" w:cstheme="minorHAnsi"/>
          <w:color w:val="000000"/>
          <w:sz w:val="22"/>
          <w:szCs w:val="22"/>
        </w:rPr>
        <w:t>harmacist</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 xml:space="preserve">may be </w:t>
      </w:r>
      <w:r w:rsidR="00F46AF8">
        <w:rPr>
          <w:rFonts w:asciiTheme="minorHAnsi" w:hAnsiTheme="minorHAnsi" w:cstheme="minorHAnsi"/>
          <w:color w:val="000000"/>
          <w:sz w:val="22"/>
          <w:szCs w:val="22"/>
        </w:rPr>
        <w:t>D</w:t>
      </w:r>
      <w:r w:rsidRPr="005B4DDB">
        <w:rPr>
          <w:rFonts w:asciiTheme="minorHAnsi" w:hAnsiTheme="minorHAnsi" w:cstheme="minorHAnsi"/>
          <w:color w:val="000000"/>
          <w:sz w:val="22"/>
          <w:szCs w:val="22"/>
        </w:rPr>
        <w:t>ispensed while the</w:t>
      </w:r>
      <w:r w:rsidR="007A6B73">
        <w:rPr>
          <w:rFonts w:asciiTheme="minorHAnsi" w:hAnsiTheme="minorHAnsi" w:cstheme="minorHAnsi"/>
          <w:color w:val="000000"/>
          <w:sz w:val="22"/>
          <w:szCs w:val="22"/>
        </w:rPr>
        <w:t xml:space="preserve"> </w:t>
      </w:r>
      <w:r w:rsidR="00F46AF8">
        <w:rPr>
          <w:rFonts w:asciiTheme="minorHAnsi" w:hAnsiTheme="minorHAnsi" w:cstheme="minorHAnsi"/>
          <w:color w:val="000000"/>
          <w:sz w:val="22"/>
          <w:szCs w:val="22"/>
        </w:rPr>
        <w:t>P</w:t>
      </w:r>
      <w:r w:rsidRPr="005B4DDB">
        <w:rPr>
          <w:rFonts w:asciiTheme="minorHAnsi" w:hAnsiTheme="minorHAnsi" w:cstheme="minorHAnsi"/>
          <w:color w:val="000000"/>
          <w:sz w:val="22"/>
          <w:szCs w:val="22"/>
        </w:rPr>
        <w:t>harmacist</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is on</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 xml:space="preserve">break, except those </w:t>
      </w:r>
      <w:r w:rsidR="00F46AF8">
        <w:rPr>
          <w:rFonts w:asciiTheme="minorHAnsi" w:hAnsiTheme="minorHAnsi" w:cstheme="minorHAnsi"/>
          <w:color w:val="000000"/>
          <w:sz w:val="22"/>
          <w:szCs w:val="22"/>
        </w:rPr>
        <w:t>P</w:t>
      </w:r>
      <w:r w:rsidRPr="005B4DDB">
        <w:rPr>
          <w:rFonts w:asciiTheme="minorHAnsi" w:hAnsiTheme="minorHAnsi" w:cstheme="minorHAnsi"/>
          <w:color w:val="000000"/>
          <w:sz w:val="22"/>
          <w:szCs w:val="22"/>
        </w:rPr>
        <w:t>rescription</w:t>
      </w:r>
      <w:r w:rsidR="00F46AF8">
        <w:rPr>
          <w:rFonts w:asciiTheme="minorHAnsi" w:hAnsiTheme="minorHAnsi" w:cstheme="minorHAnsi"/>
          <w:color w:val="000000"/>
          <w:sz w:val="22"/>
          <w:szCs w:val="22"/>
        </w:rPr>
        <w:t xml:space="preserve"> Drug Order</w:t>
      </w:r>
      <w:r w:rsidRPr="005B4DDB">
        <w:rPr>
          <w:rFonts w:asciiTheme="minorHAnsi" w:hAnsiTheme="minorHAnsi" w:cstheme="minorHAnsi"/>
          <w:color w:val="000000"/>
          <w:sz w:val="22"/>
          <w:szCs w:val="22"/>
        </w:rPr>
        <w:t xml:space="preserve">s that require </w:t>
      </w:r>
      <w:r w:rsidR="00711F5F">
        <w:rPr>
          <w:rFonts w:asciiTheme="minorHAnsi" w:hAnsiTheme="minorHAnsi" w:cstheme="minorHAnsi"/>
          <w:color w:val="000000"/>
          <w:sz w:val="22"/>
          <w:szCs w:val="22"/>
        </w:rPr>
        <w:t>Patient C</w:t>
      </w:r>
      <w:r w:rsidRPr="005B4DDB">
        <w:rPr>
          <w:rFonts w:asciiTheme="minorHAnsi" w:hAnsiTheme="minorHAnsi" w:cstheme="minorHAnsi"/>
          <w:color w:val="000000"/>
          <w:sz w:val="22"/>
          <w:szCs w:val="22"/>
        </w:rPr>
        <w:t>ounseling by a</w:t>
      </w:r>
      <w:r w:rsidR="007A6B73">
        <w:rPr>
          <w:rFonts w:asciiTheme="minorHAnsi" w:hAnsiTheme="minorHAnsi" w:cstheme="minorHAnsi"/>
          <w:color w:val="000000"/>
          <w:sz w:val="22"/>
          <w:szCs w:val="22"/>
        </w:rPr>
        <w:t xml:space="preserve"> </w:t>
      </w:r>
      <w:r w:rsidR="00F46AF8">
        <w:rPr>
          <w:rFonts w:asciiTheme="minorHAnsi" w:hAnsiTheme="minorHAnsi" w:cstheme="minorHAnsi"/>
          <w:color w:val="000000"/>
          <w:sz w:val="22"/>
          <w:szCs w:val="22"/>
        </w:rPr>
        <w:t>P</w:t>
      </w:r>
      <w:r w:rsidRPr="005B4DDB">
        <w:rPr>
          <w:rFonts w:asciiTheme="minorHAnsi" w:hAnsiTheme="minorHAnsi" w:cstheme="minorHAnsi"/>
          <w:color w:val="000000"/>
          <w:sz w:val="22"/>
          <w:szCs w:val="22"/>
        </w:rPr>
        <w:t xml:space="preserve">harmacist, including all new </w:t>
      </w:r>
      <w:r w:rsidR="00F46AF8">
        <w:rPr>
          <w:rFonts w:asciiTheme="minorHAnsi" w:hAnsiTheme="minorHAnsi" w:cstheme="minorHAnsi"/>
          <w:color w:val="000000"/>
          <w:sz w:val="22"/>
          <w:szCs w:val="22"/>
        </w:rPr>
        <w:t>P</w:t>
      </w:r>
      <w:r w:rsidRPr="005B4DDB">
        <w:rPr>
          <w:rFonts w:asciiTheme="minorHAnsi" w:hAnsiTheme="minorHAnsi" w:cstheme="minorHAnsi"/>
          <w:color w:val="000000"/>
          <w:sz w:val="22"/>
          <w:szCs w:val="22"/>
        </w:rPr>
        <w:t>rescription</w:t>
      </w:r>
      <w:r w:rsidR="00F46AF8">
        <w:rPr>
          <w:rFonts w:asciiTheme="minorHAnsi" w:hAnsiTheme="minorHAnsi" w:cstheme="minorHAnsi"/>
          <w:color w:val="000000"/>
          <w:sz w:val="22"/>
          <w:szCs w:val="22"/>
        </w:rPr>
        <w:t xml:space="preserve"> Drug Order</w:t>
      </w:r>
      <w:r w:rsidRPr="005B4DDB">
        <w:rPr>
          <w:rFonts w:asciiTheme="minorHAnsi" w:hAnsiTheme="minorHAnsi" w:cstheme="minorHAnsi"/>
          <w:color w:val="000000"/>
          <w:sz w:val="22"/>
          <w:szCs w:val="22"/>
        </w:rPr>
        <w:t>s and those refill</w:t>
      </w:r>
      <w:r w:rsidR="00F46AF8">
        <w:rPr>
          <w:rFonts w:asciiTheme="minorHAnsi" w:hAnsiTheme="minorHAnsi" w:cstheme="minorHAnsi"/>
          <w:color w:val="000000"/>
          <w:sz w:val="22"/>
          <w:szCs w:val="22"/>
        </w:rPr>
        <w:t>ed Prescription Drug Orders</w:t>
      </w:r>
      <w:r w:rsidRPr="005B4DDB">
        <w:rPr>
          <w:rFonts w:asciiTheme="minorHAnsi" w:hAnsiTheme="minorHAnsi" w:cstheme="minorHAnsi"/>
          <w:color w:val="000000"/>
          <w:sz w:val="22"/>
          <w:szCs w:val="22"/>
        </w:rPr>
        <w:t xml:space="preserve"> for which a</w:t>
      </w:r>
      <w:r w:rsidR="007A6B73">
        <w:rPr>
          <w:rFonts w:asciiTheme="minorHAnsi" w:hAnsiTheme="minorHAnsi" w:cstheme="minorHAnsi"/>
          <w:color w:val="000000"/>
          <w:sz w:val="22"/>
          <w:szCs w:val="22"/>
        </w:rPr>
        <w:t xml:space="preserve"> </w:t>
      </w:r>
      <w:r w:rsidR="00F46AF8">
        <w:rPr>
          <w:rFonts w:asciiTheme="minorHAnsi" w:hAnsiTheme="minorHAnsi" w:cstheme="minorHAnsi"/>
          <w:color w:val="000000"/>
          <w:sz w:val="22"/>
          <w:szCs w:val="22"/>
        </w:rPr>
        <w:t>P</w:t>
      </w:r>
      <w:r w:rsidRPr="005B4DDB">
        <w:rPr>
          <w:rFonts w:asciiTheme="minorHAnsi" w:hAnsiTheme="minorHAnsi" w:cstheme="minorHAnsi"/>
          <w:color w:val="000000"/>
          <w:sz w:val="22"/>
          <w:szCs w:val="22"/>
        </w:rPr>
        <w:t>harmacist</w:t>
      </w:r>
      <w:r w:rsidR="007A6B73">
        <w:rPr>
          <w:rFonts w:asciiTheme="minorHAnsi" w:hAnsiTheme="minorHAnsi" w:cstheme="minorHAnsi"/>
          <w:color w:val="000000"/>
          <w:sz w:val="22"/>
          <w:szCs w:val="22"/>
        </w:rPr>
        <w:t xml:space="preserve"> </w:t>
      </w:r>
      <w:r w:rsidRPr="005B4DDB">
        <w:rPr>
          <w:rFonts w:asciiTheme="minorHAnsi" w:hAnsiTheme="minorHAnsi" w:cstheme="minorHAnsi"/>
          <w:color w:val="000000"/>
          <w:sz w:val="22"/>
          <w:szCs w:val="22"/>
        </w:rPr>
        <w:t>has determined that counseling is necessary and/or is conducted pursuant to counseling laws and/or regulations;</w:t>
      </w:r>
      <w:r w:rsidRPr="005B4DDB">
        <w:rPr>
          <w:rStyle w:val="FootnoteReference"/>
          <w:rFonts w:asciiTheme="minorHAnsi" w:hAnsiTheme="minorHAnsi" w:cstheme="minorHAnsi"/>
          <w:color w:val="000000"/>
          <w:sz w:val="22"/>
          <w:szCs w:val="22"/>
        </w:rPr>
        <w:footnoteReference w:id="121"/>
      </w:r>
      <w:r w:rsidRPr="005B4DDB">
        <w:rPr>
          <w:rFonts w:asciiTheme="minorHAnsi" w:hAnsiTheme="minorHAnsi" w:cstheme="minorHAnsi"/>
          <w:color w:val="000000"/>
          <w:sz w:val="22"/>
          <w:szCs w:val="22"/>
        </w:rPr>
        <w:t xml:space="preserve"> and</w:t>
      </w:r>
    </w:p>
    <w:p w14:paraId="79837250" w14:textId="0C1BB608" w:rsidR="00A61CB9" w:rsidRPr="005B4DDB" w:rsidRDefault="00A61CB9" w:rsidP="00DC6F61">
      <w:pPr>
        <w:shd w:val="clear" w:color="auto" w:fill="FFFFFF"/>
        <w:ind w:left="1890" w:hanging="450"/>
        <w:contextualSpacing/>
        <w:rPr>
          <w:rFonts w:asciiTheme="minorHAnsi" w:hAnsiTheme="minorHAnsi" w:cstheme="minorHAnsi"/>
          <w:color w:val="000000"/>
          <w:sz w:val="22"/>
          <w:szCs w:val="22"/>
        </w:rPr>
      </w:pPr>
      <w:r w:rsidRPr="005B4DDB">
        <w:rPr>
          <w:rFonts w:asciiTheme="minorHAnsi" w:hAnsiTheme="minorHAnsi" w:cstheme="minorHAnsi"/>
          <w:color w:val="000000"/>
          <w:sz w:val="22"/>
          <w:szCs w:val="22"/>
        </w:rPr>
        <w:t>(iv)</w:t>
      </w:r>
      <w:r w:rsidR="00DC6F61" w:rsidRPr="005B4DDB">
        <w:rPr>
          <w:rFonts w:asciiTheme="minorHAnsi" w:hAnsiTheme="minorHAnsi" w:cstheme="minorHAnsi"/>
          <w:color w:val="000000"/>
          <w:sz w:val="22"/>
          <w:szCs w:val="22"/>
        </w:rPr>
        <w:tab/>
      </w:r>
      <w:r w:rsidRPr="005B4DDB">
        <w:rPr>
          <w:rFonts w:asciiTheme="minorHAnsi" w:hAnsiTheme="minorHAnsi" w:cstheme="minorHAnsi"/>
          <w:color w:val="000000"/>
          <w:sz w:val="22"/>
          <w:szCs w:val="22"/>
        </w:rPr>
        <w:t xml:space="preserve">a Pharmacist using </w:t>
      </w:r>
      <w:r w:rsidR="00DB4F58">
        <w:rPr>
          <w:rFonts w:asciiTheme="minorHAnsi" w:hAnsiTheme="minorHAnsi" w:cstheme="minorHAnsi"/>
          <w:color w:val="000000"/>
          <w:sz w:val="22"/>
          <w:szCs w:val="22"/>
        </w:rPr>
        <w:t>their</w:t>
      </w:r>
      <w:r w:rsidRPr="005B4DDB">
        <w:rPr>
          <w:rFonts w:asciiTheme="minorHAnsi" w:hAnsiTheme="minorHAnsi" w:cstheme="minorHAnsi"/>
          <w:color w:val="000000"/>
          <w:sz w:val="22"/>
          <w:szCs w:val="22"/>
        </w:rPr>
        <w:t xml:space="preserve"> professional judgment may waive </w:t>
      </w:r>
      <w:r w:rsidR="00DB4F58">
        <w:rPr>
          <w:rFonts w:asciiTheme="minorHAnsi" w:hAnsiTheme="minorHAnsi" w:cstheme="minorHAnsi"/>
          <w:color w:val="000000"/>
          <w:sz w:val="22"/>
          <w:szCs w:val="22"/>
        </w:rPr>
        <w:t>s</w:t>
      </w:r>
      <w:r w:rsidRPr="005B4DDB">
        <w:rPr>
          <w:rFonts w:asciiTheme="minorHAnsi" w:hAnsiTheme="minorHAnsi" w:cstheme="minorHAnsi"/>
          <w:color w:val="000000"/>
          <w:sz w:val="22"/>
          <w:szCs w:val="22"/>
        </w:rPr>
        <w:t xml:space="preserve">ubsections (1) and (2). </w:t>
      </w:r>
    </w:p>
    <w:p w14:paraId="2DE609CB" w14:textId="6D666AA2" w:rsidR="0063454D" w:rsidRPr="00294C71" w:rsidRDefault="00A61CB9" w:rsidP="00A61CB9">
      <w:pPr>
        <w:pStyle w:val="1"/>
        <w:tabs>
          <w:tab w:val="clear" w:pos="360"/>
          <w:tab w:val="left" w:pos="990"/>
          <w:tab w:val="left" w:pos="1080"/>
        </w:tabs>
        <w:ind w:left="1008" w:hanging="1008"/>
        <w:contextualSpacing/>
        <w:rPr>
          <w:rFonts w:asciiTheme="minorHAnsi" w:hAnsiTheme="minorHAnsi"/>
          <w:sz w:val="24"/>
        </w:rPr>
      </w:pPr>
      <w:r w:rsidRPr="00294C71">
        <w:rPr>
          <w:rFonts w:asciiTheme="minorHAnsi" w:hAnsiTheme="minorHAnsi"/>
        </w:rPr>
        <w:t>(</w:t>
      </w:r>
      <w:r w:rsidRPr="0041281C">
        <w:rPr>
          <w:rFonts w:asciiTheme="minorHAnsi" w:hAnsiTheme="minorHAnsi"/>
        </w:rPr>
        <w:t>d</w:t>
      </w:r>
      <w:r w:rsidR="00382B86" w:rsidRPr="0041281C">
        <w:rPr>
          <w:rFonts w:asciiTheme="minorHAnsi" w:hAnsiTheme="minorHAnsi"/>
        </w:rPr>
        <w:t>)</w:t>
      </w:r>
      <w:r w:rsidR="0063454D" w:rsidRPr="00294C71">
        <w:rPr>
          <w:rFonts w:asciiTheme="minorHAnsi" w:hAnsiTheme="minorHAnsi"/>
        </w:rPr>
        <w:tab/>
        <w:t>If any action of the Pharmacy is deemed to contribute to or cause a violation of any provision of this section,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0063454D" w:rsidRPr="00294C71">
        <w:rPr>
          <w:rFonts w:asciiTheme="minorHAnsi" w:hAnsiTheme="minorHAnsi"/>
        </w:rPr>
        <w:t xml:space="preserve"> may hold the owner and/or Pharmacy permit holder responsible and/or absolve the Pharmacist-in-Charge from the responsibility of that action.</w:t>
      </w:r>
    </w:p>
    <w:p w14:paraId="6D12827E" w14:textId="77777777" w:rsidR="00B12407" w:rsidRPr="00294C71" w:rsidRDefault="00B12407" w:rsidP="00B12407">
      <w:pPr>
        <w:rPr>
          <w:rFonts w:asciiTheme="minorHAnsi" w:hAnsiTheme="minorHAnsi"/>
        </w:rPr>
      </w:pPr>
    </w:p>
    <w:p w14:paraId="7A24FC21" w14:textId="4F0D8663" w:rsidR="00B12407" w:rsidRPr="00294C71" w:rsidRDefault="00B12407" w:rsidP="00557201">
      <w:pPr>
        <w:pStyle w:val="Section"/>
        <w:keepNext/>
        <w:spacing w:after="120"/>
        <w:rPr>
          <w:rFonts w:asciiTheme="minorHAnsi" w:hAnsiTheme="minorHAnsi"/>
        </w:rPr>
      </w:pPr>
      <w:bookmarkStart w:id="92" w:name="_Toc113884398"/>
      <w:r w:rsidRPr="00294C71">
        <w:rPr>
          <w:rFonts w:asciiTheme="minorHAnsi" w:hAnsiTheme="minorHAnsi"/>
        </w:rPr>
        <w:t>Section</w:t>
      </w:r>
      <w:r w:rsidR="00B82911" w:rsidRPr="00294C71">
        <w:rPr>
          <w:rFonts w:asciiTheme="minorHAnsi" w:hAnsiTheme="minorHAnsi"/>
        </w:rPr>
        <w:t xml:space="preserve"> 4</w:t>
      </w:r>
      <w:r w:rsidRPr="00294C71">
        <w:rPr>
          <w:rFonts w:asciiTheme="minorHAnsi" w:hAnsiTheme="minorHAnsi"/>
        </w:rPr>
        <w:t xml:space="preserve">. </w:t>
      </w:r>
      <w:r w:rsidR="00DD7363" w:rsidRPr="00294C71">
        <w:rPr>
          <w:rFonts w:asciiTheme="minorHAnsi" w:hAnsiTheme="minorHAnsi"/>
        </w:rPr>
        <w:t>Prescription Drug Order</w:t>
      </w:r>
      <w:r w:rsidR="00C82928" w:rsidRPr="00C82928">
        <w:rPr>
          <w:rFonts w:asciiTheme="minorHAnsi" w:hAnsiTheme="minorHAnsi"/>
          <w:b w:val="0"/>
          <w:bCs/>
          <w:sz w:val="22"/>
          <w:szCs w:val="22"/>
        </w:rPr>
        <w:fldChar w:fldCharType="begin"/>
      </w:r>
      <w:r w:rsidR="00C82928" w:rsidRPr="00C82928">
        <w:rPr>
          <w:rFonts w:asciiTheme="minorHAnsi" w:hAnsiTheme="minorHAnsi"/>
          <w:b w:val="0"/>
          <w:bCs/>
          <w:sz w:val="22"/>
          <w:szCs w:val="22"/>
        </w:rPr>
        <w:instrText xml:space="preserve"> prescription drug order" </w:instrText>
      </w:r>
      <w:r w:rsidR="00C82928" w:rsidRPr="00C82928">
        <w:rPr>
          <w:rFonts w:asciiTheme="minorHAnsi" w:hAnsiTheme="minorHAnsi"/>
          <w:b w:val="0"/>
          <w:bCs/>
          <w:sz w:val="22"/>
          <w:szCs w:val="22"/>
        </w:rPr>
        <w:fldChar w:fldCharType="end"/>
      </w:r>
      <w:r w:rsidR="00DD7363" w:rsidRPr="00294C71">
        <w:rPr>
          <w:rFonts w:asciiTheme="minorHAnsi" w:hAnsiTheme="minorHAnsi"/>
        </w:rPr>
        <w:t xml:space="preserve"> Processing.</w:t>
      </w:r>
      <w:bookmarkEnd w:id="92"/>
    </w:p>
    <w:p w14:paraId="77E96E9A" w14:textId="47DBB90C" w:rsidR="00B12407" w:rsidRPr="00294C71" w:rsidRDefault="006E56D8" w:rsidP="00557201">
      <w:pPr>
        <w:pStyle w:val="a"/>
        <w:keepNext/>
        <w:rPr>
          <w:rFonts w:asciiTheme="minorHAnsi" w:hAnsiTheme="minorHAnsi"/>
        </w:rPr>
      </w:pPr>
      <w:r w:rsidRPr="00294C71">
        <w:rPr>
          <w:rFonts w:asciiTheme="minorHAnsi" w:hAnsiTheme="minorHAnsi"/>
        </w:rPr>
        <w:t>(a)</w:t>
      </w:r>
      <w:r w:rsidR="00B12407" w:rsidRPr="00294C71">
        <w:rPr>
          <w:rFonts w:asciiTheme="minorHAnsi" w:hAnsiTheme="minorHAnsi"/>
        </w:rPr>
        <w:tab/>
        <w:t>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00B12407" w:rsidRPr="00294C71">
        <w:rPr>
          <w:rFonts w:asciiTheme="minorHAnsi" w:hAnsiTheme="minorHAnsi"/>
        </w:rPr>
        <w:t xml:space="preserve"> </w:t>
      </w:r>
    </w:p>
    <w:p w14:paraId="51450A72" w14:textId="5356CB9D" w:rsidR="00B12407" w:rsidRPr="00294C71" w:rsidRDefault="00B12407" w:rsidP="006E56D8">
      <w:pPr>
        <w:pStyle w:val="a"/>
        <w:rPr>
          <w:rFonts w:asciiTheme="minorHAnsi" w:hAnsiTheme="minorHAnsi"/>
        </w:rPr>
      </w:pPr>
      <w:r w:rsidRPr="00294C71">
        <w:rPr>
          <w:rFonts w:asciiTheme="minorHAnsi" w:hAnsiTheme="minorHAnsi"/>
        </w:rPr>
        <w:tab/>
        <w:t>A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shall contain the following information at a minimum:</w:t>
      </w:r>
    </w:p>
    <w:p w14:paraId="60AEA508" w14:textId="5EA5DE00" w:rsidR="00B12407" w:rsidRPr="00294C71" w:rsidRDefault="60E3BCF6" w:rsidP="654449F9">
      <w:pPr>
        <w:pStyle w:val="1"/>
        <w:rPr>
          <w:rFonts w:asciiTheme="minorHAnsi" w:hAnsiTheme="minorHAnsi"/>
        </w:rPr>
      </w:pPr>
      <w:r w:rsidRPr="654449F9">
        <w:rPr>
          <w:rFonts w:asciiTheme="minorHAnsi" w:hAnsiTheme="minorHAnsi"/>
        </w:rPr>
        <w:t>(1)</w:t>
      </w:r>
      <w:r w:rsidR="00B12407">
        <w:tab/>
      </w:r>
      <w:r w:rsidRPr="654449F9">
        <w:rPr>
          <w:rFonts w:asciiTheme="minorHAnsi" w:hAnsiTheme="minorHAnsi"/>
        </w:rPr>
        <w:t>full name</w:t>
      </w:r>
      <w:r w:rsidR="5EDB2B29" w:rsidRPr="654449F9">
        <w:rPr>
          <w:rFonts w:asciiTheme="minorHAnsi" w:hAnsiTheme="minorHAnsi"/>
        </w:rPr>
        <w:t>, date of birth,</w:t>
      </w:r>
      <w:r w:rsidRPr="654449F9">
        <w:rPr>
          <w:rFonts w:asciiTheme="minorHAnsi" w:hAnsiTheme="minorHAnsi"/>
        </w:rPr>
        <w:t xml:space="preserve"> and street address of the patient</w:t>
      </w:r>
    </w:p>
    <w:p w14:paraId="26FE1A25" w14:textId="55B245A8" w:rsidR="00B12407" w:rsidRPr="00294C71" w:rsidRDefault="00B12407" w:rsidP="006E56D8">
      <w:pPr>
        <w:pStyle w:val="1"/>
        <w:rPr>
          <w:rFonts w:asciiTheme="minorHAnsi" w:hAnsiTheme="minorHAnsi"/>
        </w:rPr>
      </w:pPr>
      <w:r w:rsidRPr="00294C71">
        <w:rPr>
          <w:rFonts w:asciiTheme="minorHAnsi" w:hAnsiTheme="minorHAnsi"/>
        </w:rPr>
        <w:t>(2)</w:t>
      </w:r>
      <w:r w:rsidRPr="00294C71">
        <w:rPr>
          <w:rFonts w:asciiTheme="minorHAnsi" w:hAnsiTheme="minorHAnsi"/>
        </w:rPr>
        <w:tab/>
        <w:t xml:space="preserve">name, </w:t>
      </w:r>
      <w:r w:rsidR="00031CF5" w:rsidRPr="00294C71">
        <w:rPr>
          <w:rFonts w:asciiTheme="minorHAnsi" w:hAnsiTheme="minorHAnsi"/>
        </w:rPr>
        <w:t xml:space="preserve">prescribing Practitioner’s license designation, </w:t>
      </w:r>
      <w:r w:rsidRPr="00294C71">
        <w:rPr>
          <w:rFonts w:asciiTheme="minorHAnsi" w:hAnsiTheme="minorHAnsi"/>
        </w:rPr>
        <w:t>address, and, if required by law or rules of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w:t>
      </w:r>
      <w:r w:rsidR="0035671A" w:rsidRPr="00294C71">
        <w:rPr>
          <w:rFonts w:asciiTheme="minorHAnsi" w:hAnsiTheme="minorHAnsi"/>
        </w:rPr>
        <w:t>DEA</w:t>
      </w:r>
      <w:r w:rsidR="00AA24F0" w:rsidRPr="00294C71">
        <w:rPr>
          <w:rFonts w:asciiTheme="minorHAnsi" w:hAnsiTheme="minorHAnsi"/>
        </w:rPr>
        <w:fldChar w:fldCharType="begin"/>
      </w:r>
      <w:r w:rsidR="00AA24F0" w:rsidRPr="00294C71">
        <w:rPr>
          <w:rFonts w:asciiTheme="minorHAnsi" w:hAnsiTheme="minorHAnsi"/>
        </w:rPr>
        <w:instrText xml:space="preserve"> Drug Enforcement Administration" </w:instrText>
      </w:r>
      <w:r w:rsidR="00AA24F0" w:rsidRPr="00294C71">
        <w:rPr>
          <w:rFonts w:asciiTheme="minorHAnsi" w:hAnsiTheme="minorHAnsi"/>
        </w:rPr>
        <w:fldChar w:fldCharType="end"/>
      </w:r>
      <w:r w:rsidRPr="00294C71">
        <w:rPr>
          <w:rFonts w:asciiTheme="minorHAnsi" w:hAnsiTheme="minorHAnsi"/>
        </w:rPr>
        <w:t xml:space="preserve"> registration number of the prescribing Practitioner;</w:t>
      </w:r>
    </w:p>
    <w:p w14:paraId="7D3DC90A" w14:textId="77777777" w:rsidR="00B12407" w:rsidRPr="00294C71" w:rsidRDefault="00B12407" w:rsidP="006E56D8">
      <w:pPr>
        <w:pStyle w:val="1"/>
        <w:rPr>
          <w:rFonts w:asciiTheme="minorHAnsi" w:hAnsiTheme="minorHAnsi"/>
        </w:rPr>
      </w:pPr>
      <w:r w:rsidRPr="00294C71">
        <w:rPr>
          <w:rFonts w:asciiTheme="minorHAnsi" w:hAnsiTheme="minorHAnsi"/>
        </w:rPr>
        <w:t>(3)</w:t>
      </w:r>
      <w:r w:rsidRPr="00294C71">
        <w:rPr>
          <w:rFonts w:asciiTheme="minorHAnsi" w:hAnsiTheme="minorHAnsi"/>
        </w:rPr>
        <w:tab/>
        <w:t>date of issuance;</w:t>
      </w:r>
    </w:p>
    <w:p w14:paraId="46568F66" w14:textId="3327316C" w:rsidR="00B12407" w:rsidRPr="00294C71" w:rsidRDefault="00B12407" w:rsidP="006E56D8">
      <w:pPr>
        <w:pStyle w:val="1"/>
        <w:rPr>
          <w:rFonts w:asciiTheme="minorHAnsi" w:hAnsiTheme="minorHAnsi"/>
        </w:rPr>
      </w:pPr>
      <w:r w:rsidRPr="00294C71">
        <w:rPr>
          <w:rFonts w:asciiTheme="minorHAnsi" w:hAnsiTheme="minorHAnsi"/>
        </w:rPr>
        <w:t>(4)</w:t>
      </w:r>
      <w:r w:rsidRPr="00294C71">
        <w:rPr>
          <w:rFonts w:asciiTheme="minorHAnsi" w:hAnsiTheme="minorHAnsi"/>
        </w:rPr>
        <w:tab/>
        <w:t>name, strength, dosage form, and quantity of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prescribed;</w:t>
      </w:r>
    </w:p>
    <w:p w14:paraId="01C8252F" w14:textId="77777777" w:rsidR="00B12407" w:rsidRPr="00294C71" w:rsidRDefault="00B12407" w:rsidP="006E56D8">
      <w:pPr>
        <w:pStyle w:val="1"/>
        <w:rPr>
          <w:rFonts w:asciiTheme="minorHAnsi" w:hAnsiTheme="minorHAnsi"/>
        </w:rPr>
      </w:pPr>
      <w:r w:rsidRPr="00294C71">
        <w:rPr>
          <w:rFonts w:asciiTheme="minorHAnsi" w:hAnsiTheme="minorHAnsi"/>
        </w:rPr>
        <w:t>(5)</w:t>
      </w:r>
      <w:r w:rsidRPr="00294C71">
        <w:rPr>
          <w:rFonts w:asciiTheme="minorHAnsi" w:hAnsiTheme="minorHAnsi"/>
        </w:rPr>
        <w:tab/>
        <w:t>directions for use;</w:t>
      </w:r>
    </w:p>
    <w:p w14:paraId="7647297A" w14:textId="77777777" w:rsidR="00B12407" w:rsidRPr="00294C71" w:rsidRDefault="00B12407" w:rsidP="006E56D8">
      <w:pPr>
        <w:pStyle w:val="1"/>
        <w:rPr>
          <w:rFonts w:asciiTheme="minorHAnsi" w:hAnsiTheme="minorHAnsi"/>
        </w:rPr>
      </w:pPr>
      <w:r w:rsidRPr="00294C71">
        <w:rPr>
          <w:rFonts w:asciiTheme="minorHAnsi" w:hAnsiTheme="minorHAnsi"/>
        </w:rPr>
        <w:t>(6)</w:t>
      </w:r>
      <w:r w:rsidRPr="00294C71">
        <w:rPr>
          <w:rFonts w:asciiTheme="minorHAnsi" w:hAnsiTheme="minorHAnsi"/>
        </w:rPr>
        <w:tab/>
        <w:t xml:space="preserve">refills authorized, if any; </w:t>
      </w:r>
    </w:p>
    <w:p w14:paraId="230F3060" w14:textId="019FCB96" w:rsidR="00B12407" w:rsidRPr="00294C71" w:rsidRDefault="00B12407" w:rsidP="006E56D8">
      <w:pPr>
        <w:pStyle w:val="1"/>
        <w:rPr>
          <w:rFonts w:asciiTheme="minorHAnsi" w:hAnsiTheme="minorHAnsi"/>
        </w:rPr>
      </w:pPr>
      <w:r w:rsidRPr="00294C71">
        <w:rPr>
          <w:rFonts w:asciiTheme="minorHAnsi" w:hAnsiTheme="minorHAnsi"/>
        </w:rPr>
        <w:t>(7)</w:t>
      </w:r>
      <w:r w:rsidRPr="00294C71">
        <w:rPr>
          <w:rFonts w:asciiTheme="minorHAnsi" w:hAnsiTheme="minorHAnsi"/>
        </w:rPr>
        <w:tab/>
        <w:t>if a written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prescribing Practitioner’s signature;</w:t>
      </w:r>
    </w:p>
    <w:p w14:paraId="18BF9171" w14:textId="4578710C" w:rsidR="00B12407" w:rsidRPr="00294C71" w:rsidRDefault="00B12407" w:rsidP="006E56D8">
      <w:pPr>
        <w:pStyle w:val="1"/>
        <w:rPr>
          <w:rFonts w:asciiTheme="minorHAnsi" w:hAnsiTheme="minorHAnsi"/>
        </w:rPr>
      </w:pPr>
      <w:r w:rsidRPr="00294C71">
        <w:rPr>
          <w:rFonts w:asciiTheme="minorHAnsi" w:hAnsiTheme="minorHAnsi"/>
        </w:rPr>
        <w:t>(8)</w:t>
      </w:r>
      <w:r w:rsidRPr="00294C71">
        <w:rPr>
          <w:rFonts w:asciiTheme="minorHAnsi" w:hAnsiTheme="minorHAnsi"/>
        </w:rPr>
        <w:tab/>
        <w:t>if an electronically transmitted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prescribing Practitioner’s electronic</w:t>
      </w:r>
      <w:r w:rsidR="000E4930" w:rsidRPr="00272241">
        <w:rPr>
          <w:rFonts w:asciiTheme="minorHAnsi" w:hAnsiTheme="minorHAnsi"/>
        </w:rPr>
        <w:fldChar w:fldCharType="begin"/>
      </w:r>
      <w:r w:rsidR="000E4930" w:rsidRPr="00272241">
        <w:rPr>
          <w:rFonts w:asciiTheme="minorHAnsi" w:hAnsiTheme="minorHAnsi"/>
        </w:rPr>
        <w:instrText xml:space="preserve"> electronic signature" </w:instrText>
      </w:r>
      <w:r w:rsidR="000E4930" w:rsidRPr="00272241">
        <w:rPr>
          <w:rFonts w:asciiTheme="minorHAnsi" w:hAnsiTheme="minorHAnsi"/>
        </w:rPr>
        <w:fldChar w:fldCharType="end"/>
      </w:r>
      <w:r w:rsidRPr="00294C71">
        <w:rPr>
          <w:rFonts w:asciiTheme="minorHAnsi" w:hAnsiTheme="minorHAnsi"/>
        </w:rPr>
        <w:t xml:space="preserve"> or digital signature</w:t>
      </w:r>
      <w:r w:rsidR="00155D9B" w:rsidRPr="00294C71">
        <w:rPr>
          <w:rFonts w:asciiTheme="minorHAnsi" w:hAnsiTheme="minorHAnsi"/>
        </w:rPr>
        <w:fldChar w:fldCharType="begin"/>
      </w:r>
      <w:r w:rsidR="00155D9B" w:rsidRPr="00294C71">
        <w:rPr>
          <w:rFonts w:asciiTheme="minorHAnsi" w:hAnsiTheme="minorHAnsi"/>
        </w:rPr>
        <w:instrText xml:space="preserve"> digital signature" </w:instrText>
      </w:r>
      <w:r w:rsidR="00155D9B" w:rsidRPr="00294C71">
        <w:rPr>
          <w:rFonts w:asciiTheme="minorHAnsi" w:hAnsiTheme="minorHAnsi"/>
        </w:rPr>
        <w:fldChar w:fldCharType="end"/>
      </w:r>
      <w:r w:rsidRPr="00294C71">
        <w:rPr>
          <w:rFonts w:asciiTheme="minorHAnsi" w:hAnsiTheme="minorHAnsi"/>
        </w:rPr>
        <w:t>;</w:t>
      </w:r>
    </w:p>
    <w:p w14:paraId="083B693B" w14:textId="48885737" w:rsidR="00B12407" w:rsidRPr="00294C71" w:rsidRDefault="00B12407" w:rsidP="006E56D8">
      <w:pPr>
        <w:pStyle w:val="1"/>
        <w:rPr>
          <w:rFonts w:asciiTheme="minorHAnsi" w:hAnsiTheme="minorHAnsi"/>
        </w:rPr>
      </w:pPr>
      <w:r w:rsidRPr="134D7351">
        <w:rPr>
          <w:rFonts w:asciiTheme="minorHAnsi" w:hAnsiTheme="minorHAnsi"/>
        </w:rPr>
        <w:t>(9)</w:t>
      </w:r>
      <w:r w:rsidRPr="00294C71">
        <w:rPr>
          <w:rFonts w:asciiTheme="minorHAnsi" w:hAnsiTheme="minorHAnsi"/>
        </w:rPr>
        <w:tab/>
      </w:r>
      <w:r w:rsidRPr="134D7351">
        <w:rPr>
          <w:rFonts w:asciiTheme="minorHAnsi" w:hAnsiTheme="minorHAnsi"/>
        </w:rPr>
        <w:t>if a hard copy Prescription Drug Order</w:t>
      </w:r>
      <w:r w:rsidR="00397626" w:rsidRPr="134D7351">
        <w:rPr>
          <w:rFonts w:asciiTheme="minorHAnsi" w:hAnsiTheme="minorHAnsi"/>
        </w:rPr>
        <w:fldChar w:fldCharType="begin"/>
      </w:r>
      <w:r w:rsidR="00397626" w:rsidRPr="134D7351">
        <w:rPr>
          <w:rFonts w:asciiTheme="minorHAnsi" w:hAnsiTheme="minorHAnsi"/>
        </w:rPr>
        <w:instrText xml:space="preserve"> prescription drug order" </w:instrText>
      </w:r>
      <w:r w:rsidR="00397626" w:rsidRPr="134D7351">
        <w:rPr>
          <w:rFonts w:asciiTheme="minorHAnsi" w:hAnsiTheme="minorHAnsi"/>
        </w:rPr>
        <w:fldChar w:fldCharType="end"/>
      </w:r>
      <w:r w:rsidRPr="134D7351">
        <w:rPr>
          <w:rFonts w:asciiTheme="minorHAnsi" w:hAnsiTheme="minorHAnsi"/>
        </w:rPr>
        <w:t xml:space="preserve"> generated from electronic media, prescribing Practitioner’s electronic or manual signature. For those with electronic signatures</w:t>
      </w:r>
      <w:r w:rsidR="000E4930" w:rsidRPr="134D7351">
        <w:rPr>
          <w:rFonts w:asciiTheme="minorHAnsi" w:hAnsiTheme="minorHAnsi"/>
        </w:rPr>
        <w:fldChar w:fldCharType="begin"/>
      </w:r>
      <w:r w:rsidR="000E4930" w:rsidRPr="134D7351">
        <w:rPr>
          <w:rFonts w:asciiTheme="minorHAnsi" w:hAnsiTheme="minorHAnsi"/>
        </w:rPr>
        <w:instrText xml:space="preserve"> electronic signature" </w:instrText>
      </w:r>
      <w:r w:rsidR="000E4930" w:rsidRPr="134D7351">
        <w:rPr>
          <w:rFonts w:asciiTheme="minorHAnsi" w:hAnsiTheme="minorHAnsi"/>
        </w:rPr>
        <w:fldChar w:fldCharType="end"/>
      </w:r>
      <w:r w:rsidRPr="134D7351">
        <w:rPr>
          <w:rFonts w:asciiTheme="minorHAnsi" w:hAnsiTheme="minorHAnsi"/>
        </w:rPr>
        <w:t>, such Prescription Drug Orders</w:t>
      </w:r>
      <w:r w:rsidR="00C82928" w:rsidRPr="134D7351">
        <w:rPr>
          <w:rFonts w:asciiTheme="minorHAnsi" w:hAnsiTheme="minorHAnsi"/>
        </w:rPr>
        <w:fldChar w:fldCharType="begin"/>
      </w:r>
      <w:r w:rsidR="00C82928" w:rsidRPr="134D7351">
        <w:rPr>
          <w:rFonts w:asciiTheme="minorHAnsi" w:hAnsiTheme="minorHAnsi"/>
        </w:rPr>
        <w:instrText xml:space="preserve"> prescription drug order" </w:instrText>
      </w:r>
      <w:r w:rsidR="00C82928" w:rsidRPr="134D7351">
        <w:rPr>
          <w:rFonts w:asciiTheme="minorHAnsi" w:hAnsiTheme="minorHAnsi"/>
        </w:rPr>
        <w:fldChar w:fldCharType="end"/>
      </w:r>
      <w:r w:rsidRPr="134D7351">
        <w:rPr>
          <w:rFonts w:asciiTheme="minorHAnsi" w:hAnsiTheme="minorHAnsi"/>
        </w:rPr>
        <w:t xml:space="preserve"> shall be applied to paper that utilizes security features</w:t>
      </w:r>
      <w:r w:rsidR="002B41A8" w:rsidRPr="134D7351">
        <w:rPr>
          <w:rStyle w:val="FootnoteReference"/>
          <w:rFonts w:asciiTheme="minorHAnsi" w:hAnsiTheme="minorHAnsi"/>
          <w:sz w:val="24"/>
        </w:rPr>
        <w:footnoteReference w:id="122"/>
      </w:r>
      <w:r w:rsidRPr="134D7351">
        <w:rPr>
          <w:rFonts w:asciiTheme="minorHAnsi" w:hAnsiTheme="minorHAnsi"/>
        </w:rPr>
        <w:t xml:space="preserve"> that will ensure </w:t>
      </w:r>
      <w:r w:rsidR="00CC00BF">
        <w:rPr>
          <w:rFonts w:asciiTheme="minorHAnsi" w:hAnsiTheme="minorHAnsi"/>
        </w:rPr>
        <w:t xml:space="preserve">that </w:t>
      </w:r>
      <w:r w:rsidRPr="134D7351">
        <w:rPr>
          <w:rFonts w:asciiTheme="minorHAnsi" w:hAnsiTheme="minorHAnsi"/>
        </w:rPr>
        <w:t>the Prescription Drug Order</w:t>
      </w:r>
      <w:r w:rsidR="00C82928" w:rsidRPr="134D7351">
        <w:rPr>
          <w:rFonts w:asciiTheme="minorHAnsi" w:hAnsiTheme="minorHAnsi"/>
        </w:rPr>
        <w:fldChar w:fldCharType="begin"/>
      </w:r>
      <w:r w:rsidR="00C82928" w:rsidRPr="134D7351">
        <w:rPr>
          <w:rFonts w:asciiTheme="minorHAnsi" w:hAnsiTheme="minorHAnsi"/>
        </w:rPr>
        <w:instrText xml:space="preserve"> prescription drug order" </w:instrText>
      </w:r>
      <w:r w:rsidR="00C82928" w:rsidRPr="134D7351">
        <w:rPr>
          <w:rFonts w:asciiTheme="minorHAnsi" w:hAnsiTheme="minorHAnsi"/>
        </w:rPr>
        <w:fldChar w:fldCharType="end"/>
      </w:r>
      <w:r w:rsidRPr="134D7351">
        <w:rPr>
          <w:rFonts w:asciiTheme="minorHAnsi" w:hAnsiTheme="minorHAnsi"/>
        </w:rPr>
        <w:t xml:space="preserve"> is not subject to any form of copying and/or alteration.</w:t>
      </w:r>
    </w:p>
    <w:p w14:paraId="6A40B35B" w14:textId="10AD4850" w:rsidR="00B12407" w:rsidRPr="00294C71" w:rsidRDefault="006E56D8" w:rsidP="006E56D8">
      <w:pPr>
        <w:pStyle w:val="a"/>
        <w:rPr>
          <w:rFonts w:asciiTheme="minorHAnsi" w:hAnsiTheme="minorHAnsi"/>
        </w:rPr>
      </w:pPr>
      <w:r w:rsidRPr="00294C71">
        <w:rPr>
          <w:rFonts w:asciiTheme="minorHAnsi" w:hAnsiTheme="minorHAnsi"/>
        </w:rPr>
        <w:t>(b)</w:t>
      </w:r>
      <w:r w:rsidR="00B12407" w:rsidRPr="00294C71">
        <w:rPr>
          <w:rFonts w:asciiTheme="minorHAnsi" w:hAnsiTheme="minorHAnsi"/>
        </w:rPr>
        <w:tab/>
        <w:t>Manner of Issuance of a Prescription Drug Order</w:t>
      </w:r>
      <w:r w:rsidR="00532590" w:rsidRPr="134D7351">
        <w:rPr>
          <w:rStyle w:val="FootnoteReference"/>
          <w:rFonts w:asciiTheme="minorHAnsi" w:hAnsiTheme="minorHAnsi"/>
          <w:sz w:val="24"/>
        </w:rPr>
        <w:footnoteReference w:id="123"/>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p>
    <w:p w14:paraId="4F2D895E" w14:textId="5BF7CE14" w:rsidR="00B12407" w:rsidRPr="009D51DF" w:rsidRDefault="00B12407" w:rsidP="006E56D8">
      <w:pPr>
        <w:pStyle w:val="a"/>
        <w:rPr>
          <w:rFonts w:asciiTheme="minorHAnsi" w:hAnsiTheme="minorHAnsi" w:cstheme="minorHAnsi"/>
          <w:szCs w:val="22"/>
        </w:rPr>
      </w:pPr>
      <w:r w:rsidRPr="00294C71">
        <w:rPr>
          <w:rFonts w:asciiTheme="minorHAnsi" w:hAnsiTheme="minorHAnsi"/>
        </w:rPr>
        <w:tab/>
      </w:r>
      <w:r w:rsidRPr="134D7351">
        <w:rPr>
          <w:rFonts w:asciiTheme="minorHAnsi" w:hAnsiTheme="minorHAnsi"/>
        </w:rPr>
        <w:t>A Prescription Drug Order</w:t>
      </w:r>
      <w:r w:rsidR="00397626" w:rsidRPr="134D7351">
        <w:rPr>
          <w:rFonts w:asciiTheme="minorHAnsi" w:hAnsiTheme="minorHAnsi"/>
        </w:rPr>
        <w:fldChar w:fldCharType="begin"/>
      </w:r>
      <w:r w:rsidR="00397626" w:rsidRPr="134D7351">
        <w:rPr>
          <w:rFonts w:asciiTheme="minorHAnsi" w:hAnsiTheme="minorHAnsi"/>
        </w:rPr>
        <w:instrText xml:space="preserve"> prescription drug order" </w:instrText>
      </w:r>
      <w:r w:rsidR="00397626" w:rsidRPr="134D7351">
        <w:rPr>
          <w:rFonts w:asciiTheme="minorHAnsi" w:hAnsiTheme="minorHAnsi"/>
        </w:rPr>
        <w:fldChar w:fldCharType="end"/>
      </w:r>
      <w:r w:rsidRPr="134D7351">
        <w:rPr>
          <w:rFonts w:asciiTheme="minorHAnsi" w:hAnsiTheme="minorHAnsi"/>
        </w:rPr>
        <w:t xml:space="preserve">, to be </w:t>
      </w:r>
      <w:r w:rsidR="00226EDF" w:rsidRPr="134D7351">
        <w:rPr>
          <w:rFonts w:asciiTheme="minorHAnsi" w:hAnsiTheme="minorHAnsi"/>
        </w:rPr>
        <w:t>valid</w:t>
      </w:r>
      <w:r w:rsidRPr="134D7351">
        <w:rPr>
          <w:rFonts w:asciiTheme="minorHAnsi" w:hAnsiTheme="minorHAnsi"/>
        </w:rPr>
        <w:t>, must be issued for a legitimate medical purpose by a Practitioner acting within the course of legitimate professional practice</w:t>
      </w:r>
      <w:r w:rsidRPr="134D7351">
        <w:rPr>
          <w:rFonts w:asciiTheme="minorHAnsi" w:hAnsiTheme="minorHAnsi" w:cstheme="minorBidi"/>
        </w:rPr>
        <w:t>.</w:t>
      </w:r>
      <w:r w:rsidR="009D51DF" w:rsidRPr="134D7351">
        <w:rPr>
          <w:rFonts w:asciiTheme="minorHAnsi" w:hAnsiTheme="minorHAnsi" w:cstheme="minorBidi"/>
        </w:rPr>
        <w:t xml:space="preserve"> </w:t>
      </w:r>
      <w:bookmarkStart w:id="93" w:name="_Hlk47101875"/>
      <w:r w:rsidR="009D51DF" w:rsidRPr="134D7351">
        <w:rPr>
          <w:rFonts w:asciiTheme="minorHAnsi" w:hAnsiTheme="minorHAnsi" w:cstheme="minorBidi"/>
        </w:rPr>
        <w:t>The responsibility for the proper prescribing and Dispensing</w:t>
      </w:r>
      <w:r w:rsidR="00F16424" w:rsidRPr="134D7351">
        <w:rPr>
          <w:rFonts w:asciiTheme="minorHAnsi" w:hAnsiTheme="minorHAnsi"/>
        </w:rPr>
        <w:fldChar w:fldCharType="begin"/>
      </w:r>
      <w:r w:rsidR="00F16424" w:rsidRPr="134D7351">
        <w:rPr>
          <w:rFonts w:asciiTheme="minorHAnsi" w:hAnsiTheme="minorHAnsi"/>
        </w:rPr>
        <w:instrText xml:space="preserve"> dispensing” </w:instrText>
      </w:r>
      <w:r w:rsidR="00F16424" w:rsidRPr="134D7351">
        <w:rPr>
          <w:rFonts w:asciiTheme="minorHAnsi" w:hAnsiTheme="minorHAnsi"/>
        </w:rPr>
        <w:fldChar w:fldCharType="end"/>
      </w:r>
      <w:r w:rsidR="009D51DF" w:rsidRPr="134D7351">
        <w:rPr>
          <w:rFonts w:asciiTheme="minorHAnsi" w:hAnsiTheme="minorHAnsi" w:cstheme="minorBidi"/>
        </w:rPr>
        <w:t xml:space="preserve"> of controlled substances </w:t>
      </w:r>
      <w:r w:rsidR="009D51DF" w:rsidRPr="134D7351">
        <w:rPr>
          <w:rFonts w:asciiTheme="minorHAnsi" w:hAnsiTheme="minorHAnsi" w:cstheme="minorBidi"/>
        </w:rPr>
        <w:lastRenderedPageBreak/>
        <w:t xml:space="preserve">is upon the prescribing </w:t>
      </w:r>
      <w:r w:rsidR="007C75CD" w:rsidRPr="134D7351">
        <w:rPr>
          <w:rFonts w:asciiTheme="minorHAnsi" w:hAnsiTheme="minorHAnsi" w:cstheme="minorBidi"/>
        </w:rPr>
        <w:t>P</w:t>
      </w:r>
      <w:r w:rsidR="009D51DF" w:rsidRPr="134D7351">
        <w:rPr>
          <w:rFonts w:asciiTheme="minorHAnsi" w:hAnsiTheme="minorHAnsi" w:cstheme="minorBidi"/>
        </w:rPr>
        <w:t xml:space="preserve">ractitioner, but a corresponding responsibility rests with the Pharmacist who fills the </w:t>
      </w:r>
      <w:r w:rsidR="007C75CD" w:rsidRPr="134D7351">
        <w:rPr>
          <w:rFonts w:asciiTheme="minorHAnsi" w:hAnsiTheme="minorHAnsi" w:cstheme="minorBidi"/>
        </w:rPr>
        <w:t>p</w:t>
      </w:r>
      <w:r w:rsidR="009D51DF" w:rsidRPr="134D7351">
        <w:rPr>
          <w:rFonts w:asciiTheme="minorHAnsi" w:hAnsiTheme="minorHAnsi" w:cstheme="minorBidi"/>
        </w:rPr>
        <w:t>rescription.</w:t>
      </w:r>
      <w:r w:rsidR="009D51DF" w:rsidRPr="134D7351">
        <w:rPr>
          <w:rStyle w:val="FootnoteReference"/>
          <w:rFonts w:asciiTheme="minorHAnsi" w:hAnsiTheme="minorHAnsi" w:cstheme="minorBidi"/>
        </w:rPr>
        <w:footnoteReference w:id="124"/>
      </w:r>
    </w:p>
    <w:bookmarkEnd w:id="93"/>
    <w:p w14:paraId="20FBB6CA" w14:textId="0220F1A2" w:rsidR="00B12407" w:rsidRPr="00294C71" w:rsidRDefault="00B12407" w:rsidP="7FE41575">
      <w:pPr>
        <w:pStyle w:val="1"/>
        <w:rPr>
          <w:rFonts w:asciiTheme="minorHAnsi" w:hAnsiTheme="minorHAnsi"/>
        </w:rPr>
      </w:pPr>
      <w:r w:rsidRPr="134D7351">
        <w:rPr>
          <w:rFonts w:asciiTheme="minorHAnsi" w:hAnsiTheme="minorHAnsi"/>
        </w:rPr>
        <w:t>(1)</w:t>
      </w:r>
      <w:r w:rsidRPr="00294C71">
        <w:rPr>
          <w:rFonts w:asciiTheme="minorHAnsi" w:hAnsiTheme="minorHAnsi"/>
        </w:rPr>
        <w:tab/>
      </w:r>
      <w:r w:rsidRPr="134D7351">
        <w:rPr>
          <w:rFonts w:asciiTheme="minorHAnsi" w:hAnsiTheme="minorHAnsi"/>
        </w:rPr>
        <w:t>A Prescription Drug Order</w:t>
      </w:r>
      <w:r w:rsidR="00397626" w:rsidRPr="134D7351">
        <w:rPr>
          <w:rFonts w:asciiTheme="minorHAnsi" w:hAnsiTheme="minorHAnsi"/>
        </w:rPr>
        <w:fldChar w:fldCharType="begin"/>
      </w:r>
      <w:r w:rsidR="00397626" w:rsidRPr="134D7351">
        <w:rPr>
          <w:rFonts w:asciiTheme="minorHAnsi" w:hAnsiTheme="minorHAnsi"/>
        </w:rPr>
        <w:instrText xml:space="preserve"> prescription drug order" </w:instrText>
      </w:r>
      <w:r w:rsidR="00397626" w:rsidRPr="134D7351">
        <w:rPr>
          <w:rFonts w:asciiTheme="minorHAnsi" w:hAnsiTheme="minorHAnsi"/>
        </w:rPr>
        <w:fldChar w:fldCharType="end"/>
      </w:r>
      <w:r w:rsidRPr="134D7351">
        <w:rPr>
          <w:rFonts w:asciiTheme="minorHAnsi" w:hAnsiTheme="minorHAnsi"/>
        </w:rPr>
        <w:t xml:space="preserve"> must be communicated to a Pharmacist, or when recorded in such a way that the Pharmacist may review the Prescription Drug Order as transmitted,</w:t>
      </w:r>
      <w:r w:rsidR="00226EDF" w:rsidRPr="134D7351">
        <w:rPr>
          <w:rFonts w:asciiTheme="minorHAnsi" w:hAnsiTheme="minorHAnsi"/>
        </w:rPr>
        <w:t xml:space="preserve"> to a Pharmacy Intern</w:t>
      </w:r>
      <w:r w:rsidR="008D699C" w:rsidRPr="134D7351">
        <w:rPr>
          <w:rFonts w:asciiTheme="minorHAnsi" w:hAnsiTheme="minorHAnsi"/>
        </w:rPr>
        <w:fldChar w:fldCharType="begin"/>
      </w:r>
      <w:r w:rsidR="008D699C" w:rsidRPr="134D7351">
        <w:rPr>
          <w:rFonts w:asciiTheme="minorHAnsi" w:hAnsiTheme="minorHAnsi"/>
        </w:rPr>
        <w:instrText xml:space="preserve"> pharmacy intern" </w:instrText>
      </w:r>
      <w:r w:rsidR="008D699C" w:rsidRPr="134D7351">
        <w:rPr>
          <w:rFonts w:asciiTheme="minorHAnsi" w:hAnsiTheme="minorHAnsi"/>
        </w:rPr>
        <w:fldChar w:fldCharType="end"/>
      </w:r>
      <w:r w:rsidR="00226EDF" w:rsidRPr="134D7351">
        <w:rPr>
          <w:rFonts w:asciiTheme="minorHAnsi" w:hAnsiTheme="minorHAnsi"/>
        </w:rPr>
        <w:t xml:space="preserve"> or </w:t>
      </w:r>
      <w:r w:rsidRPr="134D7351">
        <w:rPr>
          <w:rFonts w:asciiTheme="minorHAnsi" w:hAnsiTheme="minorHAnsi"/>
        </w:rPr>
        <w:t>a Certified Pharmacy Technician</w:t>
      </w:r>
      <w:r w:rsidR="00397626" w:rsidRPr="134D7351">
        <w:rPr>
          <w:rFonts w:asciiTheme="minorHAnsi" w:hAnsiTheme="minorHAnsi"/>
        </w:rPr>
        <w:fldChar w:fldCharType="begin"/>
      </w:r>
      <w:r w:rsidR="00397626" w:rsidRPr="134D7351">
        <w:rPr>
          <w:rFonts w:asciiTheme="minorHAnsi" w:hAnsiTheme="minorHAnsi"/>
        </w:rPr>
        <w:instrText xml:space="preserve"> pharmacy technician" </w:instrText>
      </w:r>
      <w:r w:rsidR="00397626" w:rsidRPr="134D7351">
        <w:rPr>
          <w:rFonts w:asciiTheme="minorHAnsi" w:hAnsiTheme="minorHAnsi"/>
        </w:rPr>
        <w:fldChar w:fldCharType="end"/>
      </w:r>
      <w:r w:rsidRPr="134D7351">
        <w:rPr>
          <w:rFonts w:asciiTheme="minorHAnsi" w:hAnsiTheme="minorHAnsi"/>
        </w:rPr>
        <w:t>, in a licensed Pharmacy. This may be accomplished in one of the following ways. A Prescription Drug Order</w:t>
      </w:r>
      <w:r w:rsidR="00C82928" w:rsidRPr="134D7351">
        <w:rPr>
          <w:rFonts w:asciiTheme="minorHAnsi" w:hAnsiTheme="minorHAnsi"/>
        </w:rPr>
        <w:fldChar w:fldCharType="begin"/>
      </w:r>
      <w:r w:rsidR="00C82928" w:rsidRPr="134D7351">
        <w:rPr>
          <w:rFonts w:asciiTheme="minorHAnsi" w:hAnsiTheme="minorHAnsi"/>
        </w:rPr>
        <w:instrText xml:space="preserve"> prescription drug order" </w:instrText>
      </w:r>
      <w:r w:rsidR="00C82928" w:rsidRPr="134D7351">
        <w:rPr>
          <w:rFonts w:asciiTheme="minorHAnsi" w:hAnsiTheme="minorHAnsi"/>
        </w:rPr>
        <w:fldChar w:fldCharType="end"/>
      </w:r>
      <w:r w:rsidRPr="134D7351">
        <w:rPr>
          <w:rFonts w:asciiTheme="minorHAnsi" w:hAnsiTheme="minorHAnsi"/>
        </w:rPr>
        <w:t>, including that for a controlled substance listed in Schedules II through V, may be communicated in written</w:t>
      </w:r>
      <w:r w:rsidR="34250E68" w:rsidRPr="134D7351">
        <w:rPr>
          <w:rFonts w:asciiTheme="minorHAnsi" w:hAnsiTheme="minorHAnsi"/>
        </w:rPr>
        <w:t xml:space="preserve"> </w:t>
      </w:r>
      <w:r w:rsidR="00557CB7">
        <w:rPr>
          <w:rFonts w:asciiTheme="minorHAnsi" w:hAnsiTheme="minorHAnsi"/>
        </w:rPr>
        <w:t>or electronic</w:t>
      </w:r>
      <w:r w:rsidRPr="134D7351">
        <w:rPr>
          <w:rFonts w:asciiTheme="minorHAnsi" w:hAnsiTheme="minorHAnsi"/>
        </w:rPr>
        <w:t xml:space="preserve"> form. A Prescription Drug Order</w:t>
      </w:r>
      <w:r w:rsidR="00C82928" w:rsidRPr="134D7351">
        <w:rPr>
          <w:rFonts w:asciiTheme="minorHAnsi" w:hAnsiTheme="minorHAnsi"/>
        </w:rPr>
        <w:fldChar w:fldCharType="begin"/>
      </w:r>
      <w:r w:rsidR="00C82928" w:rsidRPr="134D7351">
        <w:rPr>
          <w:rFonts w:asciiTheme="minorHAnsi" w:hAnsiTheme="minorHAnsi"/>
        </w:rPr>
        <w:instrText xml:space="preserve"> prescription drug order" </w:instrText>
      </w:r>
      <w:r w:rsidR="00C82928" w:rsidRPr="134D7351">
        <w:rPr>
          <w:rFonts w:asciiTheme="minorHAnsi" w:hAnsiTheme="minorHAnsi"/>
        </w:rPr>
        <w:fldChar w:fldCharType="end"/>
      </w:r>
      <w:r w:rsidRPr="134D7351">
        <w:rPr>
          <w:rFonts w:asciiTheme="minorHAnsi" w:hAnsiTheme="minorHAnsi"/>
        </w:rPr>
        <w:t>, including that for a controlled substance listed in Schedules III through V, and, in certain situations, that for a controlled substance listed in Schedule II, may be communicated orally (including telephone voice communication)</w:t>
      </w:r>
      <w:r w:rsidR="002B41A8" w:rsidRPr="134D7351">
        <w:rPr>
          <w:rStyle w:val="FootnoteReference"/>
          <w:rFonts w:asciiTheme="minorHAnsi" w:hAnsiTheme="minorHAnsi"/>
          <w:sz w:val="24"/>
        </w:rPr>
        <w:footnoteReference w:id="125"/>
      </w:r>
      <w:r w:rsidRPr="134D7351">
        <w:rPr>
          <w:rFonts w:asciiTheme="minorHAnsi" w:hAnsiTheme="minorHAnsi"/>
        </w:rPr>
        <w:t xml:space="preserve"> or </w:t>
      </w:r>
      <w:r w:rsidR="0063454D" w:rsidRPr="134D7351">
        <w:rPr>
          <w:rFonts w:asciiTheme="minorHAnsi" w:hAnsiTheme="minorHAnsi"/>
        </w:rPr>
        <w:t>issued electronically</w:t>
      </w:r>
      <w:r w:rsidR="00397626" w:rsidRPr="134D7351">
        <w:rPr>
          <w:rFonts w:asciiTheme="minorHAnsi" w:hAnsiTheme="minorHAnsi"/>
        </w:rPr>
        <w:fldChar w:fldCharType="begin"/>
      </w:r>
      <w:r w:rsidR="00397626" w:rsidRPr="134D7351">
        <w:rPr>
          <w:rFonts w:asciiTheme="minorHAnsi" w:hAnsiTheme="minorHAnsi"/>
        </w:rPr>
        <w:instrText xml:space="preserve"> electronic transmission" </w:instrText>
      </w:r>
      <w:r w:rsidR="00397626" w:rsidRPr="134D7351">
        <w:rPr>
          <w:rFonts w:asciiTheme="minorHAnsi" w:hAnsiTheme="minorHAnsi"/>
        </w:rPr>
        <w:fldChar w:fldCharType="end"/>
      </w:r>
      <w:r w:rsidRPr="134D7351">
        <w:rPr>
          <w:rFonts w:asciiTheme="minorHAnsi" w:hAnsiTheme="minorHAnsi"/>
        </w:rPr>
        <w:t>.</w:t>
      </w:r>
      <w:r w:rsidR="000D2C82">
        <w:rPr>
          <w:rStyle w:val="FootnoteReference"/>
          <w:rFonts w:asciiTheme="minorHAnsi" w:hAnsiTheme="minorHAnsi"/>
        </w:rPr>
        <w:footnoteReference w:id="126"/>
      </w:r>
      <w:r w:rsidR="000D2C82">
        <w:rPr>
          <w:rFonts w:asciiTheme="minorHAnsi" w:hAnsiTheme="minorHAnsi"/>
          <w:vertAlign w:val="superscript"/>
        </w:rPr>
        <w:t xml:space="preserve">, </w:t>
      </w:r>
      <w:r w:rsidR="002B41A8" w:rsidRPr="134D7351">
        <w:rPr>
          <w:rStyle w:val="FootnoteReference"/>
          <w:rFonts w:asciiTheme="minorHAnsi" w:hAnsiTheme="minorHAnsi"/>
          <w:sz w:val="24"/>
        </w:rPr>
        <w:footnoteReference w:id="127"/>
      </w:r>
      <w:r w:rsidRPr="134D7351">
        <w:rPr>
          <w:rFonts w:asciiTheme="minorHAnsi" w:hAnsiTheme="minorHAnsi"/>
        </w:rPr>
        <w:t xml:space="preserve"> </w:t>
      </w:r>
    </w:p>
    <w:p w14:paraId="73A01C7A" w14:textId="12F00069" w:rsidR="00C81243" w:rsidRPr="00294C71" w:rsidRDefault="00C81243" w:rsidP="006E56D8">
      <w:pPr>
        <w:pStyle w:val="1"/>
        <w:rPr>
          <w:rFonts w:asciiTheme="minorHAnsi" w:hAnsiTheme="minorHAnsi"/>
        </w:rPr>
      </w:pPr>
      <w:r w:rsidRPr="00294C71">
        <w:rPr>
          <w:rFonts w:asciiTheme="minorHAnsi" w:hAnsiTheme="minorHAnsi"/>
        </w:rPr>
        <w:t>(2)</w:t>
      </w:r>
      <w:r w:rsidR="00C82928">
        <w:rPr>
          <w:rFonts w:asciiTheme="minorHAnsi" w:hAnsiTheme="minorHAnsi"/>
        </w:rPr>
        <w:tab/>
      </w:r>
      <w:r w:rsidRPr="00294C71">
        <w:rPr>
          <w:rFonts w:asciiTheme="minorHAnsi" w:hAnsiTheme="minorHAnsi"/>
        </w:rPr>
        <w:t>The Pharmacist shall not dispense</w:t>
      </w:r>
      <w:r w:rsidR="00155D9B" w:rsidRPr="00294C71">
        <w:rPr>
          <w:rFonts w:asciiTheme="minorHAnsi" w:hAnsiTheme="minorHAnsi"/>
        </w:rPr>
        <w:fldChar w:fldCharType="begin"/>
      </w:r>
      <w:r w:rsidR="00155D9B" w:rsidRPr="00294C71">
        <w:rPr>
          <w:rFonts w:asciiTheme="minorHAnsi" w:hAnsiTheme="minorHAnsi"/>
        </w:rPr>
        <w:instrText xml:space="preserve"> dispense" </w:instrText>
      </w:r>
      <w:r w:rsidR="00155D9B" w:rsidRPr="00294C71">
        <w:rPr>
          <w:rFonts w:asciiTheme="minorHAnsi" w:hAnsiTheme="minorHAnsi"/>
        </w:rPr>
        <w:fldChar w:fldCharType="end"/>
      </w:r>
      <w:r w:rsidRPr="00294C71">
        <w:rPr>
          <w:rFonts w:asciiTheme="minorHAnsi" w:hAnsiTheme="minorHAnsi"/>
        </w:rPr>
        <w:t xml:space="preserve"> a Prescription Drug</w:t>
      </w:r>
      <w:r w:rsidR="00C82928" w:rsidRPr="00294C71">
        <w:rPr>
          <w:rFonts w:asciiTheme="minorHAnsi" w:hAnsiTheme="minorHAnsi"/>
        </w:rPr>
        <w:fldChar w:fldCharType="begin"/>
      </w:r>
      <w:r w:rsidR="00C82928" w:rsidRPr="00294C71">
        <w:rPr>
          <w:rFonts w:asciiTheme="minorHAnsi" w:hAnsiTheme="minorHAnsi"/>
        </w:rPr>
        <w:instrText xml:space="preserve"> drug" </w:instrText>
      </w:r>
      <w:r w:rsidR="00C82928" w:rsidRPr="00294C71">
        <w:rPr>
          <w:rFonts w:asciiTheme="minorHAnsi" w:hAnsiTheme="minorHAnsi"/>
        </w:rPr>
        <w:fldChar w:fldCharType="end"/>
      </w:r>
      <w:r w:rsidRPr="00294C71">
        <w:rPr>
          <w:rFonts w:asciiTheme="minorHAnsi" w:hAnsiTheme="minorHAnsi"/>
        </w:rPr>
        <w:t xml:space="preserve"> if the Pharmacist knows or reasonably should know that the Prescription Drug Order</w:t>
      </w:r>
      <w:r w:rsidR="00C82928" w:rsidRPr="00294C71">
        <w:rPr>
          <w:rFonts w:asciiTheme="minorHAnsi" w:hAnsiTheme="minorHAnsi"/>
        </w:rPr>
        <w:fldChar w:fldCharType="begin"/>
      </w:r>
      <w:r w:rsidR="00C82928" w:rsidRPr="00294C71">
        <w:rPr>
          <w:rFonts w:asciiTheme="minorHAnsi" w:hAnsiTheme="minorHAnsi"/>
        </w:rPr>
        <w:instrText xml:space="preserve"> prescription drug order" </w:instrText>
      </w:r>
      <w:r w:rsidR="00C82928" w:rsidRPr="00294C71">
        <w:rPr>
          <w:rFonts w:asciiTheme="minorHAnsi" w:hAnsiTheme="minorHAnsi"/>
        </w:rPr>
        <w:fldChar w:fldCharType="end"/>
      </w:r>
      <w:r w:rsidRPr="00294C71">
        <w:rPr>
          <w:rFonts w:asciiTheme="minorHAnsi" w:hAnsiTheme="minorHAnsi"/>
        </w:rPr>
        <w:t xml:space="preserve"> was issued solely on the basis of an Internet-based questionnaire, an Internet-based consultation, or a telephonic consultation, all without a valid Patient-Practitioner relationship.</w:t>
      </w:r>
    </w:p>
    <w:p w14:paraId="60715DE5" w14:textId="7C37F7A3" w:rsidR="00B12407" w:rsidRPr="00294C71" w:rsidRDefault="00B12407" w:rsidP="006E56D8">
      <w:pPr>
        <w:pStyle w:val="1"/>
        <w:rPr>
          <w:rFonts w:asciiTheme="minorHAnsi" w:hAnsiTheme="minorHAnsi"/>
        </w:rPr>
      </w:pPr>
      <w:r w:rsidRPr="00294C71">
        <w:rPr>
          <w:rFonts w:asciiTheme="minorHAnsi" w:hAnsiTheme="minorHAnsi"/>
        </w:rPr>
        <w:t>(</w:t>
      </w:r>
      <w:r w:rsidR="00C81243" w:rsidRPr="00294C71">
        <w:rPr>
          <w:rFonts w:asciiTheme="minorHAnsi" w:hAnsiTheme="minorHAnsi"/>
        </w:rPr>
        <w:t>3</w:t>
      </w:r>
      <w:r w:rsidRPr="00294C71">
        <w:rPr>
          <w:rFonts w:asciiTheme="minorHAnsi" w:hAnsiTheme="minorHAnsi"/>
        </w:rPr>
        <w:t>)</w:t>
      </w:r>
      <w:r w:rsidRPr="00294C71">
        <w:rPr>
          <w:rFonts w:asciiTheme="minorHAnsi" w:hAnsiTheme="minorHAnsi"/>
        </w:rPr>
        <w:tab/>
        <w:t>If communicated orally</w:t>
      </w:r>
      <w:r w:rsidR="00397626" w:rsidRPr="00294C71">
        <w:rPr>
          <w:rFonts w:asciiTheme="minorHAnsi" w:hAnsiTheme="minorHAnsi"/>
        </w:rPr>
        <w:fldChar w:fldCharType="begin"/>
      </w:r>
      <w:r w:rsidR="00397626" w:rsidRPr="00294C71">
        <w:rPr>
          <w:rFonts w:asciiTheme="minorHAnsi" w:hAnsiTheme="minorHAnsi"/>
        </w:rPr>
        <w:instrText xml:space="preserve"> electronic transmission" </w:instrText>
      </w:r>
      <w:r w:rsidR="00397626" w:rsidRPr="00294C71">
        <w:rPr>
          <w:rFonts w:asciiTheme="minorHAnsi" w:hAnsiTheme="minorHAnsi"/>
        </w:rPr>
        <w:fldChar w:fldCharType="end"/>
      </w:r>
      <w:r w:rsidRPr="00294C71">
        <w:rPr>
          <w:rFonts w:asciiTheme="minorHAnsi" w:hAnsiTheme="minorHAnsi"/>
        </w:rPr>
        <w:t>, the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shall be immediately reduced to a form by the Pharmacist</w:t>
      </w:r>
      <w:r w:rsidR="00C81243" w:rsidRPr="00294C71">
        <w:rPr>
          <w:rFonts w:asciiTheme="minorHAnsi" w:hAnsiTheme="minorHAnsi"/>
        </w:rPr>
        <w:t>, the Pharmacy Intern</w:t>
      </w:r>
      <w:r w:rsidR="008D699C" w:rsidRPr="00294C71">
        <w:rPr>
          <w:rFonts w:asciiTheme="minorHAnsi" w:hAnsiTheme="minorHAnsi"/>
        </w:rPr>
        <w:fldChar w:fldCharType="begin"/>
      </w:r>
      <w:r w:rsidR="008D699C" w:rsidRPr="00294C71">
        <w:rPr>
          <w:rFonts w:asciiTheme="minorHAnsi" w:hAnsiTheme="minorHAnsi"/>
        </w:rPr>
        <w:instrText xml:space="preserve"> pharmacy intern" </w:instrText>
      </w:r>
      <w:r w:rsidR="008D699C" w:rsidRPr="00294C71">
        <w:rPr>
          <w:rFonts w:asciiTheme="minorHAnsi" w:hAnsiTheme="minorHAnsi"/>
        </w:rPr>
        <w:fldChar w:fldCharType="end"/>
      </w:r>
      <w:r w:rsidR="00C81243" w:rsidRPr="00294C71">
        <w:rPr>
          <w:rFonts w:asciiTheme="minorHAnsi" w:hAnsiTheme="minorHAnsi"/>
        </w:rPr>
        <w:t>,</w:t>
      </w:r>
      <w:r w:rsidRPr="00294C71">
        <w:rPr>
          <w:rFonts w:asciiTheme="minorHAnsi" w:hAnsiTheme="minorHAnsi"/>
        </w:rPr>
        <w:t xml:space="preserve"> or </w:t>
      </w:r>
      <w:r w:rsidR="00A45874">
        <w:rPr>
          <w:rFonts w:asciiTheme="minorHAnsi" w:hAnsiTheme="minorHAnsi"/>
        </w:rPr>
        <w:t xml:space="preserve">the </w:t>
      </w:r>
      <w:r w:rsidRPr="00294C71">
        <w:rPr>
          <w:rFonts w:asciiTheme="minorHAnsi" w:hAnsiTheme="minorHAnsi"/>
        </w:rPr>
        <w:t>Certified Pharmacy Technician</w:t>
      </w:r>
      <w:r w:rsidR="00397626" w:rsidRPr="00294C71">
        <w:rPr>
          <w:rFonts w:asciiTheme="minorHAnsi" w:hAnsiTheme="minorHAnsi"/>
        </w:rPr>
        <w:fldChar w:fldCharType="begin"/>
      </w:r>
      <w:r w:rsidR="00397626" w:rsidRPr="00294C71">
        <w:rPr>
          <w:rFonts w:asciiTheme="minorHAnsi" w:hAnsiTheme="minorHAnsi"/>
        </w:rPr>
        <w:instrText xml:space="preserve"> pharmacy technician" </w:instrText>
      </w:r>
      <w:r w:rsidR="00397626" w:rsidRPr="00294C71">
        <w:rPr>
          <w:rFonts w:asciiTheme="minorHAnsi" w:hAnsiTheme="minorHAnsi"/>
        </w:rPr>
        <w:fldChar w:fldCharType="end"/>
      </w:r>
      <w:r w:rsidRPr="00294C71">
        <w:rPr>
          <w:rFonts w:asciiTheme="minorHAnsi" w:hAnsiTheme="minorHAnsi"/>
        </w:rPr>
        <w:t xml:space="preserve"> that may be maintained for the time required by laws or rules.</w:t>
      </w:r>
    </w:p>
    <w:p w14:paraId="782BF17B" w14:textId="7BB57B82" w:rsidR="00B12407" w:rsidRPr="00294C71" w:rsidRDefault="00B12407" w:rsidP="006E56D8">
      <w:pPr>
        <w:pStyle w:val="1"/>
        <w:rPr>
          <w:rFonts w:asciiTheme="minorHAnsi" w:hAnsiTheme="minorHAnsi"/>
        </w:rPr>
      </w:pPr>
      <w:r w:rsidRPr="00294C71">
        <w:rPr>
          <w:rFonts w:asciiTheme="minorHAnsi" w:hAnsiTheme="minorHAnsi"/>
        </w:rPr>
        <w:t>(</w:t>
      </w:r>
      <w:r w:rsidR="00C81243" w:rsidRPr="00294C71">
        <w:rPr>
          <w:rFonts w:asciiTheme="minorHAnsi" w:hAnsiTheme="minorHAnsi"/>
        </w:rPr>
        <w:t>4</w:t>
      </w:r>
      <w:r w:rsidRPr="00294C71">
        <w:rPr>
          <w:rFonts w:asciiTheme="minorHAnsi" w:hAnsiTheme="minorHAnsi"/>
        </w:rPr>
        <w:t>)</w:t>
      </w:r>
      <w:r w:rsidRPr="00294C71">
        <w:rPr>
          <w:rFonts w:asciiTheme="minorHAnsi" w:hAnsiTheme="minorHAnsi"/>
        </w:rPr>
        <w:tab/>
        <w:t>A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for a Schedule II controlled substance may be communicated orally </w:t>
      </w:r>
      <w:r w:rsidR="00397626" w:rsidRPr="00294C71">
        <w:rPr>
          <w:rFonts w:asciiTheme="minorHAnsi" w:hAnsiTheme="minorHAnsi"/>
        </w:rPr>
        <w:fldChar w:fldCharType="begin"/>
      </w:r>
      <w:r w:rsidR="00397626" w:rsidRPr="00294C71">
        <w:rPr>
          <w:rFonts w:asciiTheme="minorHAnsi" w:hAnsiTheme="minorHAnsi"/>
        </w:rPr>
        <w:instrText xml:space="preserve"> electronic transmission" </w:instrText>
      </w:r>
      <w:r w:rsidR="00397626" w:rsidRPr="00294C71">
        <w:rPr>
          <w:rFonts w:asciiTheme="minorHAnsi" w:hAnsiTheme="minorHAnsi"/>
        </w:rPr>
        <w:fldChar w:fldCharType="end"/>
      </w:r>
      <w:r w:rsidRPr="00294C71">
        <w:rPr>
          <w:rFonts w:asciiTheme="minorHAnsi" w:hAnsiTheme="minorHAnsi"/>
        </w:rPr>
        <w:t>only in the following situations and/or with the following restrictions. Otherwise, a Prescription Drug Order</w:t>
      </w:r>
      <w:r w:rsidR="00C82928" w:rsidRPr="00294C71">
        <w:rPr>
          <w:rFonts w:asciiTheme="minorHAnsi" w:hAnsiTheme="minorHAnsi"/>
        </w:rPr>
        <w:fldChar w:fldCharType="begin"/>
      </w:r>
      <w:r w:rsidR="00C82928" w:rsidRPr="00294C71">
        <w:rPr>
          <w:rFonts w:asciiTheme="minorHAnsi" w:hAnsiTheme="minorHAnsi"/>
        </w:rPr>
        <w:instrText xml:space="preserve"> prescription drug order" </w:instrText>
      </w:r>
      <w:r w:rsidR="00C82928" w:rsidRPr="00294C71">
        <w:rPr>
          <w:rFonts w:asciiTheme="minorHAnsi" w:hAnsiTheme="minorHAnsi"/>
        </w:rPr>
        <w:fldChar w:fldCharType="end"/>
      </w:r>
      <w:r w:rsidRPr="00294C71">
        <w:rPr>
          <w:rFonts w:asciiTheme="minorHAnsi" w:hAnsiTheme="minorHAnsi"/>
        </w:rPr>
        <w:t xml:space="preserve"> for a Schedule II controlled substance must be communicated in written form</w:t>
      </w:r>
      <w:r w:rsidR="0063454D" w:rsidRPr="00294C71">
        <w:rPr>
          <w:rFonts w:asciiTheme="minorHAnsi" w:hAnsiTheme="minorHAnsi"/>
        </w:rPr>
        <w:t xml:space="preserve"> or issued electronically</w:t>
      </w:r>
      <w:r w:rsidRPr="00294C71">
        <w:rPr>
          <w:rFonts w:asciiTheme="minorHAnsi" w:hAnsiTheme="minorHAnsi"/>
        </w:rPr>
        <w:t>.</w:t>
      </w:r>
    </w:p>
    <w:p w14:paraId="48DBECFA" w14:textId="4668BE52" w:rsidR="00B12407" w:rsidRPr="00294C71" w:rsidRDefault="5D2E84F1" w:rsidP="02A20A92">
      <w:pPr>
        <w:pStyle w:val="i"/>
        <w:rPr>
          <w:rFonts w:asciiTheme="minorHAnsi" w:hAnsiTheme="minorHAnsi"/>
        </w:rPr>
      </w:pPr>
      <w:r w:rsidRPr="02A20A92">
        <w:rPr>
          <w:rFonts w:asciiTheme="minorHAnsi" w:hAnsiTheme="minorHAnsi"/>
        </w:rPr>
        <w:t>(</w:t>
      </w:r>
      <w:r w:rsidR="5BEE6CD5" w:rsidRPr="02A20A92">
        <w:rPr>
          <w:rFonts w:asciiTheme="minorHAnsi" w:hAnsiTheme="minorHAnsi"/>
        </w:rPr>
        <w:t>i</w:t>
      </w:r>
      <w:r w:rsidRPr="02A20A92">
        <w:rPr>
          <w:rFonts w:asciiTheme="minorHAnsi" w:hAnsiTheme="minorHAnsi"/>
        </w:rPr>
        <w:t>)</w:t>
      </w:r>
      <w:r w:rsidR="00B12407">
        <w:tab/>
      </w:r>
      <w:r w:rsidRPr="02A20A92">
        <w:rPr>
          <w:rFonts w:asciiTheme="minorHAnsi" w:hAnsiTheme="minorHAnsi"/>
        </w:rPr>
        <w:t>A Prescription Drug Order</w:t>
      </w:r>
      <w:r w:rsidR="00B12407" w:rsidRPr="02A20A92">
        <w:rPr>
          <w:rFonts w:asciiTheme="minorHAnsi" w:hAnsiTheme="minorHAnsi"/>
        </w:rPr>
        <w:fldChar w:fldCharType="begin"/>
      </w:r>
      <w:r w:rsidR="00B12407" w:rsidRPr="02A20A92">
        <w:rPr>
          <w:rFonts w:asciiTheme="minorHAnsi" w:hAnsiTheme="minorHAnsi"/>
        </w:rPr>
        <w:instrText xml:space="preserve"> prescription drug order" </w:instrText>
      </w:r>
      <w:r w:rsidR="00B12407" w:rsidRPr="02A20A92">
        <w:rPr>
          <w:rFonts w:asciiTheme="minorHAnsi" w:hAnsiTheme="minorHAnsi"/>
        </w:rPr>
        <w:fldChar w:fldCharType="end"/>
      </w:r>
      <w:r w:rsidRPr="02A20A92">
        <w:rPr>
          <w:rFonts w:asciiTheme="minorHAnsi" w:hAnsiTheme="minorHAnsi"/>
        </w:rPr>
        <w:t xml:space="preserve"> for a Schedule II controlled substance may be communicated by the Practitioner or the Practitioner’s agent by way of Electronic Transmission</w:t>
      </w:r>
      <w:r w:rsidR="00B12407" w:rsidRPr="02A20A92">
        <w:rPr>
          <w:rFonts w:asciiTheme="minorHAnsi" w:hAnsiTheme="minorHAnsi"/>
        </w:rPr>
        <w:fldChar w:fldCharType="begin"/>
      </w:r>
      <w:r w:rsidR="00B12407" w:rsidRPr="02A20A92">
        <w:rPr>
          <w:rFonts w:asciiTheme="minorHAnsi" w:hAnsiTheme="minorHAnsi"/>
        </w:rPr>
        <w:instrText xml:space="preserve"> electronic transmission" </w:instrText>
      </w:r>
      <w:r w:rsidR="00B12407" w:rsidRPr="02A20A92">
        <w:rPr>
          <w:rFonts w:asciiTheme="minorHAnsi" w:hAnsiTheme="minorHAnsi"/>
        </w:rPr>
        <w:fldChar w:fldCharType="end"/>
      </w:r>
      <w:r w:rsidRPr="02A20A92">
        <w:rPr>
          <w:rFonts w:asciiTheme="minorHAnsi" w:hAnsiTheme="minorHAnsi"/>
        </w:rPr>
        <w:t>, provided the original written, signed Prescription Drug Order is presented to the Pharmacist for review prior to the actual Dispensing</w:t>
      </w:r>
      <w:r w:rsidR="00B12407" w:rsidRPr="02A20A92">
        <w:rPr>
          <w:rFonts w:asciiTheme="minorHAnsi" w:hAnsiTheme="minorHAnsi"/>
        </w:rPr>
        <w:fldChar w:fldCharType="begin"/>
      </w:r>
      <w:r w:rsidR="00B12407" w:rsidRPr="02A20A92">
        <w:rPr>
          <w:rFonts w:asciiTheme="minorHAnsi" w:hAnsiTheme="minorHAnsi"/>
        </w:rPr>
        <w:instrText xml:space="preserve"> dispensing” </w:instrText>
      </w:r>
      <w:r w:rsidR="00B12407" w:rsidRPr="02A20A92">
        <w:rPr>
          <w:rFonts w:asciiTheme="minorHAnsi" w:hAnsiTheme="minorHAnsi"/>
        </w:rPr>
        <w:fldChar w:fldCharType="end"/>
      </w:r>
      <w:r w:rsidRPr="02A20A92">
        <w:rPr>
          <w:rFonts w:asciiTheme="minorHAnsi" w:hAnsiTheme="minorHAnsi"/>
        </w:rPr>
        <w:t xml:space="preserve"> of the controlled substance, except as noted in paragraph (</w:t>
      </w:r>
      <w:r w:rsidR="0E4B8FEB" w:rsidRPr="02A20A92">
        <w:rPr>
          <w:rFonts w:asciiTheme="minorHAnsi" w:hAnsiTheme="minorHAnsi"/>
        </w:rPr>
        <w:t>ii</w:t>
      </w:r>
      <w:r w:rsidRPr="02A20A92">
        <w:rPr>
          <w:rFonts w:asciiTheme="minorHAnsi" w:hAnsiTheme="minorHAnsi"/>
        </w:rPr>
        <w:t>) or (</w:t>
      </w:r>
      <w:r w:rsidR="0E4B8FEB" w:rsidRPr="02A20A92">
        <w:rPr>
          <w:rFonts w:asciiTheme="minorHAnsi" w:hAnsiTheme="minorHAnsi"/>
        </w:rPr>
        <w:t xml:space="preserve">iii) of this Section </w:t>
      </w:r>
      <w:r w:rsidR="0092650F">
        <w:rPr>
          <w:rFonts w:asciiTheme="minorHAnsi" w:hAnsiTheme="minorHAnsi"/>
        </w:rPr>
        <w:t>4</w:t>
      </w:r>
      <w:r w:rsidR="0E4B8FEB" w:rsidRPr="02A20A92">
        <w:rPr>
          <w:rFonts w:asciiTheme="minorHAnsi" w:hAnsiTheme="minorHAnsi"/>
        </w:rPr>
        <w:t>(b)</w:t>
      </w:r>
      <w:r w:rsidRPr="02A20A92">
        <w:rPr>
          <w:rFonts w:asciiTheme="minorHAnsi" w:hAnsiTheme="minorHAnsi"/>
        </w:rPr>
        <w:t>(</w:t>
      </w:r>
      <w:r w:rsidR="0092650F">
        <w:rPr>
          <w:rFonts w:asciiTheme="minorHAnsi" w:hAnsiTheme="minorHAnsi"/>
        </w:rPr>
        <w:t>4</w:t>
      </w:r>
      <w:r w:rsidRPr="02A20A92">
        <w:rPr>
          <w:rFonts w:asciiTheme="minorHAnsi" w:hAnsiTheme="minorHAnsi"/>
        </w:rPr>
        <w:t>). The original Prescription Drug Order</w:t>
      </w:r>
      <w:r w:rsidR="00B12407" w:rsidRPr="02A20A92">
        <w:rPr>
          <w:rFonts w:asciiTheme="minorHAnsi" w:hAnsiTheme="minorHAnsi"/>
        </w:rPr>
        <w:fldChar w:fldCharType="begin"/>
      </w:r>
      <w:r w:rsidR="00B12407" w:rsidRPr="02A20A92">
        <w:rPr>
          <w:rFonts w:asciiTheme="minorHAnsi" w:hAnsiTheme="minorHAnsi"/>
        </w:rPr>
        <w:instrText xml:space="preserve"> prescription drug order" </w:instrText>
      </w:r>
      <w:r w:rsidR="00B12407" w:rsidRPr="02A20A92">
        <w:rPr>
          <w:rFonts w:asciiTheme="minorHAnsi" w:hAnsiTheme="minorHAnsi"/>
        </w:rPr>
        <w:fldChar w:fldCharType="end"/>
      </w:r>
      <w:r w:rsidRPr="02A20A92">
        <w:rPr>
          <w:rFonts w:asciiTheme="minorHAnsi" w:hAnsiTheme="minorHAnsi"/>
        </w:rPr>
        <w:t xml:space="preserve"> shall be maintain</w:t>
      </w:r>
      <w:r w:rsidR="0E4B8FEB" w:rsidRPr="02A20A92">
        <w:rPr>
          <w:rFonts w:asciiTheme="minorHAnsi" w:hAnsiTheme="minorHAnsi"/>
        </w:rPr>
        <w:t xml:space="preserve">ed in accordance with </w:t>
      </w:r>
      <w:r w:rsidR="346D9EAD" w:rsidRPr="02A20A92">
        <w:rPr>
          <w:rFonts w:asciiTheme="minorHAnsi" w:hAnsiTheme="minorHAnsi"/>
        </w:rPr>
        <w:t>s</w:t>
      </w:r>
      <w:r w:rsidR="11756C05" w:rsidRPr="02A20A92">
        <w:rPr>
          <w:rFonts w:asciiTheme="minorHAnsi" w:hAnsiTheme="minorHAnsi"/>
        </w:rPr>
        <w:t xml:space="preserve">tate and </w:t>
      </w:r>
      <w:r w:rsidR="346D9EAD" w:rsidRPr="02A20A92">
        <w:rPr>
          <w:rFonts w:asciiTheme="minorHAnsi" w:hAnsiTheme="minorHAnsi"/>
        </w:rPr>
        <w:t>f</w:t>
      </w:r>
      <w:r w:rsidR="11756C05" w:rsidRPr="02A20A92">
        <w:rPr>
          <w:rFonts w:asciiTheme="minorHAnsi" w:hAnsiTheme="minorHAnsi"/>
        </w:rPr>
        <w:t>ederal record</w:t>
      </w:r>
      <w:r w:rsidR="2F4CAE44" w:rsidRPr="02A20A92">
        <w:rPr>
          <w:rFonts w:asciiTheme="minorHAnsi" w:hAnsiTheme="minorHAnsi"/>
        </w:rPr>
        <w:t>-</w:t>
      </w:r>
      <w:r w:rsidR="11756C05" w:rsidRPr="02A20A92">
        <w:rPr>
          <w:rFonts w:asciiTheme="minorHAnsi" w:hAnsiTheme="minorHAnsi"/>
        </w:rPr>
        <w:t>keeping requirements</w:t>
      </w:r>
      <w:r w:rsidRPr="02A20A92">
        <w:rPr>
          <w:rFonts w:asciiTheme="minorHAnsi" w:hAnsiTheme="minorHAnsi"/>
        </w:rPr>
        <w:t>.</w:t>
      </w:r>
    </w:p>
    <w:p w14:paraId="381EFEE0" w14:textId="50B6D591" w:rsidR="0063454D" w:rsidRPr="00294C71" w:rsidRDefault="0063454D" w:rsidP="0063454D">
      <w:pPr>
        <w:pStyle w:val="i"/>
        <w:rPr>
          <w:rFonts w:asciiTheme="minorHAnsi" w:hAnsiTheme="minorHAnsi"/>
        </w:rPr>
      </w:pPr>
      <w:r w:rsidRPr="00294C71">
        <w:rPr>
          <w:rFonts w:asciiTheme="minorHAnsi" w:hAnsiTheme="minorHAnsi"/>
        </w:rPr>
        <w:t>(ii)</w:t>
      </w:r>
      <w:r w:rsidRPr="00294C71">
        <w:rPr>
          <w:rFonts w:asciiTheme="minorHAnsi" w:hAnsiTheme="minorHAnsi"/>
        </w:rPr>
        <w:tab/>
        <w:t>In the case of an Emergency Situation, a Prescription Drug Order</w:t>
      </w:r>
      <w:r w:rsidRPr="00294C71">
        <w:rPr>
          <w:rFonts w:asciiTheme="minorHAnsi" w:hAnsiTheme="minorHAnsi"/>
        </w:rPr>
        <w:fldChar w:fldCharType="begin"/>
      </w:r>
      <w:r w:rsidRPr="00294C71">
        <w:rPr>
          <w:rFonts w:asciiTheme="minorHAnsi" w:hAnsiTheme="minorHAnsi"/>
        </w:rPr>
        <w:instrText xml:space="preserve"> prescription drug order" </w:instrText>
      </w:r>
      <w:r w:rsidRPr="00294C71">
        <w:rPr>
          <w:rFonts w:asciiTheme="minorHAnsi" w:hAnsiTheme="minorHAnsi"/>
        </w:rPr>
        <w:fldChar w:fldCharType="end"/>
      </w:r>
      <w:r w:rsidRPr="00294C71">
        <w:rPr>
          <w:rFonts w:asciiTheme="minorHAnsi" w:hAnsiTheme="minorHAnsi"/>
        </w:rPr>
        <w:t xml:space="preserve"> for a Schedule II controlled substance may be communicated by the Practitioner orally</w:t>
      </w:r>
      <w:r w:rsidRPr="00294C71">
        <w:rPr>
          <w:rFonts w:asciiTheme="minorHAnsi" w:hAnsiTheme="minorHAnsi"/>
        </w:rPr>
        <w:fldChar w:fldCharType="begin"/>
      </w:r>
      <w:r w:rsidRPr="00294C71">
        <w:rPr>
          <w:rFonts w:asciiTheme="minorHAnsi" w:hAnsiTheme="minorHAnsi"/>
        </w:rPr>
        <w:instrText xml:space="preserve"> electronic transmission" </w:instrText>
      </w:r>
      <w:r w:rsidRPr="00294C71">
        <w:rPr>
          <w:rFonts w:asciiTheme="minorHAnsi" w:hAnsiTheme="minorHAnsi"/>
        </w:rPr>
        <w:fldChar w:fldCharType="end"/>
      </w:r>
      <w:r w:rsidRPr="00294C71">
        <w:rPr>
          <w:rFonts w:asciiTheme="minorHAnsi" w:hAnsiTheme="minorHAnsi"/>
        </w:rPr>
        <w:t>, provided that:</w:t>
      </w:r>
    </w:p>
    <w:p w14:paraId="182498DD" w14:textId="0A681938" w:rsidR="0063454D" w:rsidRPr="00294C71" w:rsidRDefault="0063454D" w:rsidP="0063454D">
      <w:pPr>
        <w:pStyle w:val="A0"/>
        <w:rPr>
          <w:rFonts w:asciiTheme="minorHAnsi" w:hAnsiTheme="minorHAnsi"/>
        </w:rPr>
      </w:pPr>
      <w:r w:rsidRPr="00294C71">
        <w:rPr>
          <w:rFonts w:asciiTheme="minorHAnsi" w:hAnsiTheme="minorHAnsi"/>
        </w:rPr>
        <w:lastRenderedPageBreak/>
        <w:t>(A)</w:t>
      </w:r>
      <w:r w:rsidRPr="00294C71">
        <w:rPr>
          <w:rFonts w:asciiTheme="minorHAnsi" w:hAnsiTheme="minorHAnsi"/>
        </w:rPr>
        <w:tab/>
        <w:t>the quantity prescribed and Dispensed</w:t>
      </w:r>
      <w:r w:rsidR="00C14DCF" w:rsidRPr="00294C71">
        <w:rPr>
          <w:rFonts w:asciiTheme="minorHAnsi" w:hAnsiTheme="minorHAnsi"/>
        </w:rPr>
        <w:fldChar w:fldCharType="begin"/>
      </w:r>
      <w:r w:rsidR="00C14DCF" w:rsidRPr="00294C71">
        <w:rPr>
          <w:rFonts w:asciiTheme="minorHAnsi" w:hAnsiTheme="minorHAnsi"/>
        </w:rPr>
        <w:instrText xml:space="preserve"> dispense" </w:instrText>
      </w:r>
      <w:r w:rsidR="00C14DCF" w:rsidRPr="00294C71">
        <w:rPr>
          <w:rFonts w:asciiTheme="minorHAnsi" w:hAnsiTheme="minorHAnsi"/>
        </w:rPr>
        <w:fldChar w:fldCharType="end"/>
      </w:r>
      <w:r w:rsidRPr="00294C71">
        <w:rPr>
          <w:rFonts w:asciiTheme="minorHAnsi" w:hAnsiTheme="minorHAnsi"/>
        </w:rPr>
        <w:t xml:space="preserve"> is limited to the amount adequate to treat the patient during the emergency period (Dispensing</w:t>
      </w:r>
      <w:r w:rsidRPr="00294C71">
        <w:rPr>
          <w:rFonts w:asciiTheme="minorHAnsi" w:hAnsiTheme="minorHAnsi"/>
        </w:rPr>
        <w:fldChar w:fldCharType="begin"/>
      </w:r>
      <w:r w:rsidRPr="00294C71">
        <w:rPr>
          <w:rFonts w:asciiTheme="minorHAnsi" w:hAnsiTheme="minorHAnsi"/>
        </w:rPr>
        <w:instrText xml:space="preserve"> </w:instrText>
      </w:r>
      <w:r w:rsidR="00047052" w:rsidRPr="00294C71">
        <w:rPr>
          <w:rFonts w:asciiTheme="minorHAnsi" w:hAnsiTheme="minorHAnsi"/>
        </w:rPr>
        <w:instrText>dispensing”</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beyond the emergency period must be pursuant to a Prescription Drug Order either written and</w:t>
      </w:r>
      <w:r w:rsidRPr="00294C71">
        <w:rPr>
          <w:rFonts w:asciiTheme="minorHAnsi" w:hAnsiTheme="minorHAnsi"/>
        </w:rPr>
        <w:fldChar w:fldCharType="begin"/>
      </w:r>
      <w:r w:rsidRPr="00294C71">
        <w:rPr>
          <w:rFonts w:asciiTheme="minorHAnsi" w:hAnsiTheme="minorHAnsi"/>
        </w:rPr>
        <w:instrText xml:space="preserve"> prescription drug order" </w:instrText>
      </w:r>
      <w:r w:rsidRPr="00294C71">
        <w:rPr>
          <w:rFonts w:asciiTheme="minorHAnsi" w:hAnsiTheme="minorHAnsi"/>
        </w:rPr>
        <w:fldChar w:fldCharType="end"/>
      </w:r>
      <w:r w:rsidRPr="00294C71">
        <w:rPr>
          <w:rFonts w:asciiTheme="minorHAnsi" w:hAnsiTheme="minorHAnsi"/>
        </w:rPr>
        <w:t xml:space="preserve"> signed or electronically issued by the prescribing Practitioner);</w:t>
      </w:r>
    </w:p>
    <w:p w14:paraId="4F0926AF" w14:textId="6D65DC64" w:rsidR="0063454D" w:rsidRPr="00294C71" w:rsidRDefault="4ABE9548" w:rsidP="02A20A92">
      <w:pPr>
        <w:pStyle w:val="A0"/>
        <w:rPr>
          <w:rFonts w:asciiTheme="minorHAnsi" w:hAnsiTheme="minorHAnsi"/>
        </w:rPr>
      </w:pPr>
      <w:r w:rsidRPr="02A20A92">
        <w:rPr>
          <w:rFonts w:asciiTheme="minorHAnsi" w:hAnsiTheme="minorHAnsi"/>
        </w:rPr>
        <w:t>(B)</w:t>
      </w:r>
      <w:r w:rsidR="0063454D">
        <w:tab/>
      </w:r>
      <w:r w:rsidRPr="02A20A92">
        <w:rPr>
          <w:rFonts w:asciiTheme="minorHAnsi" w:hAnsiTheme="minorHAnsi"/>
        </w:rPr>
        <w:t>the orally communicated Prescription Drug Order</w:t>
      </w:r>
      <w:r w:rsidR="0063454D" w:rsidRPr="02A20A92">
        <w:rPr>
          <w:rFonts w:asciiTheme="minorHAnsi" w:hAnsiTheme="minorHAnsi"/>
        </w:rPr>
        <w:fldChar w:fldCharType="begin"/>
      </w:r>
      <w:r w:rsidR="0063454D" w:rsidRPr="02A20A92">
        <w:rPr>
          <w:rFonts w:asciiTheme="minorHAnsi" w:hAnsiTheme="minorHAnsi"/>
        </w:rPr>
        <w:instrText xml:space="preserve"> prescription drug order" </w:instrText>
      </w:r>
      <w:r w:rsidR="0063454D" w:rsidRPr="02A20A92">
        <w:rPr>
          <w:rFonts w:asciiTheme="minorHAnsi" w:hAnsiTheme="minorHAnsi"/>
        </w:rPr>
        <w:fldChar w:fldCharType="end"/>
      </w:r>
      <w:r w:rsidRPr="02A20A92">
        <w:rPr>
          <w:rFonts w:asciiTheme="minorHAnsi" w:hAnsiTheme="minorHAnsi"/>
        </w:rPr>
        <w:t xml:space="preserve"> shall be immediately reduced to writing by the Pharmacist</w:t>
      </w:r>
      <w:r w:rsidR="003E06DD">
        <w:rPr>
          <w:rFonts w:asciiTheme="minorHAnsi" w:hAnsiTheme="minorHAnsi"/>
        </w:rPr>
        <w:t>,</w:t>
      </w:r>
      <w:r w:rsidR="009D3037">
        <w:rPr>
          <w:rFonts w:asciiTheme="minorHAnsi" w:hAnsiTheme="minorHAnsi"/>
        </w:rPr>
        <w:t xml:space="preserve"> </w:t>
      </w:r>
      <w:r w:rsidRPr="02A20A92">
        <w:rPr>
          <w:rFonts w:asciiTheme="minorHAnsi" w:hAnsiTheme="minorHAnsi"/>
        </w:rPr>
        <w:t xml:space="preserve">if necessary, and shall contain the information required by </w:t>
      </w:r>
      <w:r w:rsidR="346D9EAD" w:rsidRPr="02A20A92">
        <w:rPr>
          <w:rFonts w:asciiTheme="minorHAnsi" w:hAnsiTheme="minorHAnsi"/>
        </w:rPr>
        <w:t>state and federal law</w:t>
      </w:r>
      <w:r w:rsidR="00323B48">
        <w:rPr>
          <w:rFonts w:asciiTheme="minorHAnsi" w:hAnsiTheme="minorHAnsi"/>
        </w:rPr>
        <w:t>;</w:t>
      </w:r>
    </w:p>
    <w:p w14:paraId="2D1DDD98" w14:textId="7C4677D9" w:rsidR="0063454D" w:rsidRPr="00294C71" w:rsidRDefault="0063454D" w:rsidP="0063454D">
      <w:pPr>
        <w:pStyle w:val="A0"/>
        <w:rPr>
          <w:rFonts w:asciiTheme="minorHAnsi" w:hAnsiTheme="minorHAnsi"/>
        </w:rPr>
      </w:pPr>
      <w:r w:rsidRPr="00294C71">
        <w:rPr>
          <w:rFonts w:asciiTheme="minorHAnsi" w:hAnsiTheme="minorHAnsi"/>
        </w:rPr>
        <w:t>(C)</w:t>
      </w:r>
      <w:r w:rsidRPr="00294C71">
        <w:rPr>
          <w:rFonts w:asciiTheme="minorHAnsi" w:hAnsiTheme="minorHAnsi"/>
        </w:rPr>
        <w:tab/>
        <w:t>if the prescribing Practitioner is not known to the Pharmacist</w:t>
      </w:r>
      <w:r w:rsidR="003C4752">
        <w:rPr>
          <w:rFonts w:asciiTheme="minorHAnsi" w:hAnsiTheme="minorHAnsi"/>
        </w:rPr>
        <w:fldChar w:fldCharType="begin"/>
      </w:r>
      <w:r w:rsidR="003C4752">
        <w:instrText xml:space="preserve"> </w:instrText>
      </w:r>
      <w:r w:rsidR="003C4752" w:rsidRPr="00BE6B53">
        <w:rPr>
          <w:rFonts w:asciiTheme="minorHAnsi" w:hAnsiTheme="minorHAnsi"/>
        </w:rPr>
        <w:instrText>pharmacy intern</w:instrText>
      </w:r>
      <w:r w:rsidR="003C4752">
        <w:instrText xml:space="preserve">" </w:instrText>
      </w:r>
      <w:r w:rsidR="003C4752">
        <w:rPr>
          <w:rFonts w:asciiTheme="minorHAnsi" w:hAnsiTheme="minorHAnsi"/>
        </w:rPr>
        <w:fldChar w:fldCharType="end"/>
      </w:r>
      <w:r w:rsidRPr="00294C71">
        <w:rPr>
          <w:rFonts w:asciiTheme="minorHAnsi" w:hAnsiTheme="minorHAnsi"/>
        </w:rPr>
        <w:fldChar w:fldCharType="begin"/>
      </w:r>
      <w:r w:rsidRPr="00294C71">
        <w:rPr>
          <w:rFonts w:asciiTheme="minorHAnsi" w:hAnsiTheme="minorHAnsi"/>
        </w:rPr>
        <w:instrText xml:space="preserve"> pharmacy technician" </w:instrText>
      </w:r>
      <w:r w:rsidRPr="00294C71">
        <w:rPr>
          <w:rFonts w:asciiTheme="minorHAnsi" w:hAnsiTheme="minorHAnsi"/>
        </w:rPr>
        <w:fldChar w:fldCharType="end"/>
      </w:r>
      <w:r w:rsidRPr="00294C71">
        <w:rPr>
          <w:rFonts w:asciiTheme="minorHAnsi" w:hAnsiTheme="minorHAnsi"/>
        </w:rPr>
        <w:t xml:space="preserve">, </w:t>
      </w:r>
      <w:r w:rsidR="00051E5F">
        <w:rPr>
          <w:rFonts w:asciiTheme="minorHAnsi" w:hAnsiTheme="minorHAnsi"/>
        </w:rPr>
        <w:t>they</w:t>
      </w:r>
      <w:r w:rsidRPr="00294C71">
        <w:rPr>
          <w:rFonts w:asciiTheme="minorHAnsi" w:hAnsiTheme="minorHAnsi"/>
        </w:rPr>
        <w:t xml:space="preserve"> must make a reasonable effort to determine that the oral authorization came from a registered Practitioner, which may include a callback to the Practitioner using the Practitioner’s phone number as listed in the telephone directory and/or other good faith efforts to ensure </w:t>
      </w:r>
      <w:r w:rsidR="00051E5F">
        <w:rPr>
          <w:rFonts w:asciiTheme="minorHAnsi" w:hAnsiTheme="minorHAnsi"/>
        </w:rPr>
        <w:t>their</w:t>
      </w:r>
      <w:r w:rsidRPr="00294C71">
        <w:rPr>
          <w:rFonts w:asciiTheme="minorHAnsi" w:hAnsiTheme="minorHAnsi"/>
        </w:rPr>
        <w:t xml:space="preserve"> identity; and</w:t>
      </w:r>
    </w:p>
    <w:p w14:paraId="6DCAD7C6" w14:textId="73B8CF17" w:rsidR="0063454D" w:rsidRPr="00294C71" w:rsidRDefault="0063454D" w:rsidP="0063454D">
      <w:pPr>
        <w:pStyle w:val="A0"/>
        <w:rPr>
          <w:rFonts w:asciiTheme="minorHAnsi" w:hAnsiTheme="minorHAnsi"/>
        </w:rPr>
      </w:pPr>
      <w:r w:rsidRPr="00294C71">
        <w:rPr>
          <w:rFonts w:asciiTheme="minorHAnsi" w:hAnsiTheme="minorHAnsi"/>
        </w:rPr>
        <w:t>(D)</w:t>
      </w:r>
      <w:r w:rsidRPr="00294C71">
        <w:rPr>
          <w:rFonts w:asciiTheme="minorHAnsi" w:hAnsiTheme="minorHAnsi"/>
        </w:rPr>
        <w:tab/>
        <w:t>within seven days after authorizing an emergency oral Prescription Drug Order</w:t>
      </w:r>
      <w:r w:rsidRPr="00294C71">
        <w:rPr>
          <w:rFonts w:asciiTheme="minorHAnsi" w:hAnsiTheme="minorHAnsi"/>
        </w:rPr>
        <w:fldChar w:fldCharType="begin"/>
      </w:r>
      <w:r w:rsidRPr="00294C71">
        <w:rPr>
          <w:rFonts w:asciiTheme="minorHAnsi" w:hAnsiTheme="minorHAnsi"/>
        </w:rPr>
        <w:instrText xml:space="preserve"> prescription drug order" </w:instrText>
      </w:r>
      <w:r w:rsidRPr="00294C71">
        <w:rPr>
          <w:rFonts w:asciiTheme="minorHAnsi" w:hAnsiTheme="minorHAnsi"/>
        </w:rPr>
        <w:fldChar w:fldCharType="end"/>
      </w:r>
      <w:r w:rsidRPr="00294C71">
        <w:rPr>
          <w:rFonts w:asciiTheme="minorHAnsi" w:hAnsiTheme="minorHAnsi"/>
        </w:rPr>
        <w:t>, the Practitioner shall cause a written Prescription Drug Order</w:t>
      </w:r>
      <w:r w:rsidR="00C82928" w:rsidRPr="00294C71">
        <w:rPr>
          <w:rFonts w:asciiTheme="minorHAnsi" w:hAnsiTheme="minorHAnsi"/>
        </w:rPr>
        <w:fldChar w:fldCharType="begin"/>
      </w:r>
      <w:r w:rsidR="00C82928" w:rsidRPr="00294C71">
        <w:rPr>
          <w:rFonts w:asciiTheme="minorHAnsi" w:hAnsiTheme="minorHAnsi"/>
        </w:rPr>
        <w:instrText xml:space="preserve"> prescription drug order" </w:instrText>
      </w:r>
      <w:r w:rsidR="00C82928" w:rsidRPr="00294C71">
        <w:rPr>
          <w:rFonts w:asciiTheme="minorHAnsi" w:hAnsiTheme="minorHAnsi"/>
        </w:rPr>
        <w:fldChar w:fldCharType="end"/>
      </w:r>
      <w:r w:rsidRPr="00294C71">
        <w:rPr>
          <w:rFonts w:asciiTheme="minorHAnsi" w:hAnsiTheme="minorHAnsi"/>
        </w:rPr>
        <w:t xml:space="preserve"> for the emergency quantity prescribed to be delivered to the Dispensing</w:t>
      </w:r>
      <w:r w:rsidRPr="00294C71">
        <w:rPr>
          <w:rFonts w:asciiTheme="minorHAnsi" w:hAnsiTheme="minorHAnsi"/>
        </w:rPr>
        <w:fldChar w:fldCharType="begin"/>
      </w:r>
      <w:r w:rsidRPr="00294C71">
        <w:rPr>
          <w:rFonts w:asciiTheme="minorHAnsi" w:hAnsiTheme="minorHAnsi"/>
        </w:rPr>
        <w:instrText xml:space="preserve"> </w:instrText>
      </w:r>
      <w:r w:rsidR="00047052" w:rsidRPr="00294C71">
        <w:rPr>
          <w:rFonts w:asciiTheme="minorHAnsi" w:hAnsiTheme="minorHAnsi"/>
        </w:rPr>
        <w:instrText>dispensing”</w:instrText>
      </w:r>
      <w:r w:rsidRPr="00294C71">
        <w:rPr>
          <w:rFonts w:asciiTheme="minorHAnsi" w:hAnsiTheme="minorHAnsi"/>
        </w:rPr>
        <w:instrText xml:space="preserve"> </w:instrText>
      </w:r>
      <w:r w:rsidRPr="00294C71">
        <w:rPr>
          <w:rFonts w:asciiTheme="minorHAnsi" w:hAnsiTheme="minorHAnsi"/>
        </w:rPr>
        <w:fldChar w:fldCharType="end"/>
      </w:r>
      <w:r w:rsidRPr="00294C71">
        <w:rPr>
          <w:rFonts w:asciiTheme="minorHAnsi" w:hAnsiTheme="minorHAnsi"/>
        </w:rPr>
        <w:t xml:space="preserve"> Pharmacist. </w:t>
      </w:r>
      <w:r w:rsidR="006C4DD9" w:rsidRPr="00294C71">
        <w:rPr>
          <w:rFonts w:asciiTheme="minorHAnsi" w:hAnsiTheme="minorHAnsi"/>
        </w:rPr>
        <w:t>T</w:t>
      </w:r>
      <w:r w:rsidRPr="00294C71">
        <w:rPr>
          <w:rFonts w:asciiTheme="minorHAnsi" w:hAnsiTheme="minorHAnsi"/>
        </w:rPr>
        <w:t xml:space="preserve">he Prescription Drug </w:t>
      </w:r>
      <w:r w:rsidR="000C4B13">
        <w:rPr>
          <w:rFonts w:asciiTheme="minorHAnsi" w:hAnsiTheme="minorHAnsi"/>
        </w:rPr>
        <w:t>O</w:t>
      </w:r>
      <w:r w:rsidRPr="00294C71">
        <w:rPr>
          <w:rFonts w:asciiTheme="minorHAnsi" w:hAnsiTheme="minorHAnsi"/>
        </w:rPr>
        <w:t>rder shall have written on its face “Authorization for Emergency Dispensing</w:t>
      </w:r>
      <w:r w:rsidR="00155D9B" w:rsidRPr="00294C71">
        <w:rPr>
          <w:rFonts w:asciiTheme="minorHAnsi" w:hAnsiTheme="minorHAnsi"/>
        </w:rPr>
        <w:fldChar w:fldCharType="begin"/>
      </w:r>
      <w:r w:rsidR="00155D9B" w:rsidRPr="00294C71">
        <w:rPr>
          <w:rFonts w:asciiTheme="minorHAnsi" w:hAnsiTheme="minorHAnsi"/>
        </w:rPr>
        <w:instrText xml:space="preserve"> dispensing" </w:instrText>
      </w:r>
      <w:r w:rsidR="00155D9B" w:rsidRPr="00294C71">
        <w:rPr>
          <w:rFonts w:asciiTheme="minorHAnsi" w:hAnsiTheme="minorHAnsi"/>
        </w:rPr>
        <w:fldChar w:fldCharType="end"/>
      </w:r>
      <w:r w:rsidRPr="00294C71">
        <w:rPr>
          <w:rFonts w:asciiTheme="minorHAnsi" w:hAnsiTheme="minorHAnsi"/>
        </w:rPr>
        <w:t>,” and the date of the orally transmitted Prescription Drug Order</w:t>
      </w:r>
      <w:r w:rsidR="00C82928" w:rsidRPr="00294C71">
        <w:rPr>
          <w:rFonts w:asciiTheme="minorHAnsi" w:hAnsiTheme="minorHAnsi"/>
        </w:rPr>
        <w:fldChar w:fldCharType="begin"/>
      </w:r>
      <w:r w:rsidR="00C82928" w:rsidRPr="00294C71">
        <w:rPr>
          <w:rFonts w:asciiTheme="minorHAnsi" w:hAnsiTheme="minorHAnsi"/>
        </w:rPr>
        <w:instrText xml:space="preserve"> prescription drug order" </w:instrText>
      </w:r>
      <w:r w:rsidR="00C82928" w:rsidRPr="00294C71">
        <w:rPr>
          <w:rFonts w:asciiTheme="minorHAnsi" w:hAnsiTheme="minorHAnsi"/>
        </w:rPr>
        <w:fldChar w:fldCharType="end"/>
      </w:r>
      <w:r w:rsidRPr="00294C71">
        <w:rPr>
          <w:rFonts w:asciiTheme="minorHAnsi" w:hAnsiTheme="minorHAnsi"/>
        </w:rPr>
        <w:t>. The written Prescription Drug Order</w:t>
      </w:r>
      <w:r w:rsidR="00C82928" w:rsidRPr="00294C71">
        <w:rPr>
          <w:rFonts w:asciiTheme="minorHAnsi" w:hAnsiTheme="minorHAnsi"/>
        </w:rPr>
        <w:fldChar w:fldCharType="begin"/>
      </w:r>
      <w:r w:rsidR="00C82928" w:rsidRPr="00294C71">
        <w:rPr>
          <w:rFonts w:asciiTheme="minorHAnsi" w:hAnsiTheme="minorHAnsi"/>
        </w:rPr>
        <w:instrText xml:space="preserve"> prescription drug order" </w:instrText>
      </w:r>
      <w:r w:rsidR="00C82928" w:rsidRPr="00294C71">
        <w:rPr>
          <w:rFonts w:asciiTheme="minorHAnsi" w:hAnsiTheme="minorHAnsi"/>
        </w:rPr>
        <w:fldChar w:fldCharType="end"/>
      </w:r>
      <w:r w:rsidRPr="00294C71">
        <w:rPr>
          <w:rFonts w:asciiTheme="minorHAnsi" w:hAnsiTheme="minorHAnsi"/>
        </w:rPr>
        <w:t xml:space="preserve"> may be delivered to the Pharmacist in </w:t>
      </w:r>
      <w:r w:rsidR="000C4B13">
        <w:rPr>
          <w:rFonts w:asciiTheme="minorHAnsi" w:hAnsiTheme="minorHAnsi"/>
        </w:rPr>
        <w:t>p</w:t>
      </w:r>
      <w:r w:rsidRPr="00294C71">
        <w:rPr>
          <w:rFonts w:asciiTheme="minorHAnsi" w:hAnsiTheme="minorHAnsi"/>
        </w:rPr>
        <w:t>erson or by mail, but if delivered by mail, it must be postmarked within the seven (7)-day period. Upon receipt, the Dispensing</w:t>
      </w:r>
      <w:r w:rsidR="00155D9B" w:rsidRPr="00294C71">
        <w:rPr>
          <w:rFonts w:asciiTheme="minorHAnsi" w:hAnsiTheme="minorHAnsi"/>
        </w:rPr>
        <w:fldChar w:fldCharType="begin"/>
      </w:r>
      <w:r w:rsidR="00155D9B" w:rsidRPr="00294C71">
        <w:rPr>
          <w:rFonts w:asciiTheme="minorHAnsi" w:hAnsiTheme="minorHAnsi"/>
        </w:rPr>
        <w:instrText xml:space="preserve"> dispensing" </w:instrText>
      </w:r>
      <w:r w:rsidR="00155D9B" w:rsidRPr="00294C71">
        <w:rPr>
          <w:rFonts w:asciiTheme="minorHAnsi" w:hAnsiTheme="minorHAnsi"/>
        </w:rPr>
        <w:fldChar w:fldCharType="end"/>
      </w:r>
      <w:r w:rsidRPr="00294C71">
        <w:rPr>
          <w:rFonts w:asciiTheme="minorHAnsi" w:hAnsiTheme="minorHAnsi"/>
        </w:rPr>
        <w:t xml:space="preserve"> Pharmacist shall attach this written Prescription Drug Order</w:t>
      </w:r>
      <w:r w:rsidR="00C82928" w:rsidRPr="00294C71">
        <w:rPr>
          <w:rFonts w:asciiTheme="minorHAnsi" w:hAnsiTheme="minorHAnsi"/>
        </w:rPr>
        <w:fldChar w:fldCharType="begin"/>
      </w:r>
      <w:r w:rsidR="00C82928" w:rsidRPr="00294C71">
        <w:rPr>
          <w:rFonts w:asciiTheme="minorHAnsi" w:hAnsiTheme="minorHAnsi"/>
        </w:rPr>
        <w:instrText xml:space="preserve"> prescription drug order" </w:instrText>
      </w:r>
      <w:r w:rsidR="00C82928" w:rsidRPr="00294C71">
        <w:rPr>
          <w:rFonts w:asciiTheme="minorHAnsi" w:hAnsiTheme="minorHAnsi"/>
        </w:rPr>
        <w:fldChar w:fldCharType="end"/>
      </w:r>
      <w:r w:rsidRPr="00294C71">
        <w:rPr>
          <w:rFonts w:asciiTheme="minorHAnsi" w:hAnsiTheme="minorHAnsi"/>
        </w:rPr>
        <w:t xml:space="preserve"> to the emergency oral Prescription Drug Order</w:t>
      </w:r>
      <w:r w:rsidR="00C82928" w:rsidRPr="00294C71">
        <w:rPr>
          <w:rFonts w:asciiTheme="minorHAnsi" w:hAnsiTheme="minorHAnsi"/>
        </w:rPr>
        <w:fldChar w:fldCharType="begin"/>
      </w:r>
      <w:r w:rsidR="00C82928" w:rsidRPr="00294C71">
        <w:rPr>
          <w:rFonts w:asciiTheme="minorHAnsi" w:hAnsiTheme="minorHAnsi"/>
        </w:rPr>
        <w:instrText xml:space="preserve"> prescription drug order" </w:instrText>
      </w:r>
      <w:r w:rsidR="00C82928" w:rsidRPr="00294C71">
        <w:rPr>
          <w:rFonts w:asciiTheme="minorHAnsi" w:hAnsiTheme="minorHAnsi"/>
        </w:rPr>
        <w:fldChar w:fldCharType="end"/>
      </w:r>
      <w:r w:rsidRPr="00294C71">
        <w:rPr>
          <w:rFonts w:asciiTheme="minorHAnsi" w:hAnsiTheme="minorHAnsi"/>
        </w:rPr>
        <w:t>, which had earlier been reduced to writing. The Pharmacist shall notify the nearest office of the DEA</w:t>
      </w:r>
      <w:r w:rsidRPr="00294C71">
        <w:rPr>
          <w:rFonts w:asciiTheme="minorHAnsi" w:hAnsiTheme="minorHAnsi"/>
        </w:rPr>
        <w:fldChar w:fldCharType="begin"/>
      </w:r>
      <w:r w:rsidRPr="00294C71">
        <w:rPr>
          <w:rFonts w:asciiTheme="minorHAnsi" w:hAnsiTheme="minorHAnsi"/>
        </w:rPr>
        <w:instrText xml:space="preserve"> Drug Enforcement Administration" </w:instrText>
      </w:r>
      <w:r w:rsidRPr="00294C71">
        <w:rPr>
          <w:rFonts w:asciiTheme="minorHAnsi" w:hAnsiTheme="minorHAnsi"/>
        </w:rPr>
        <w:fldChar w:fldCharType="end"/>
      </w:r>
      <w:r w:rsidRPr="00294C71">
        <w:rPr>
          <w:rFonts w:asciiTheme="minorHAnsi" w:hAnsiTheme="minorHAnsi"/>
        </w:rPr>
        <w:t xml:space="preserve"> if the prescribing Practitioner fails to deliver a written Prescription Drug Order</w:t>
      </w:r>
      <w:r w:rsidR="00C82928" w:rsidRPr="00294C71">
        <w:rPr>
          <w:rFonts w:asciiTheme="minorHAnsi" w:hAnsiTheme="minorHAnsi"/>
        </w:rPr>
        <w:fldChar w:fldCharType="begin"/>
      </w:r>
      <w:r w:rsidR="00C82928" w:rsidRPr="00294C71">
        <w:rPr>
          <w:rFonts w:asciiTheme="minorHAnsi" w:hAnsiTheme="minorHAnsi"/>
        </w:rPr>
        <w:instrText xml:space="preserve"> prescription drug order" </w:instrText>
      </w:r>
      <w:r w:rsidR="00C82928" w:rsidRPr="00294C71">
        <w:rPr>
          <w:rFonts w:asciiTheme="minorHAnsi" w:hAnsiTheme="minorHAnsi"/>
        </w:rPr>
        <w:fldChar w:fldCharType="end"/>
      </w:r>
      <w:r w:rsidRPr="00294C71">
        <w:rPr>
          <w:rFonts w:asciiTheme="minorHAnsi" w:hAnsiTheme="minorHAnsi"/>
        </w:rPr>
        <w:t>.</w:t>
      </w:r>
    </w:p>
    <w:p w14:paraId="2A07787B" w14:textId="1D2AEAEA" w:rsidR="0063454D" w:rsidRPr="00294C71" w:rsidRDefault="0063454D" w:rsidP="001F5E90">
      <w:pPr>
        <w:pStyle w:val="1"/>
        <w:ind w:left="1872"/>
        <w:rPr>
          <w:rFonts w:asciiTheme="minorHAnsi" w:hAnsiTheme="minorHAnsi"/>
        </w:rPr>
      </w:pPr>
      <w:r w:rsidRPr="00294C71">
        <w:rPr>
          <w:rFonts w:asciiTheme="minorHAnsi" w:hAnsiTheme="minorHAnsi"/>
        </w:rPr>
        <w:t>(iii)</w:t>
      </w:r>
      <w:r w:rsidR="0077670E">
        <w:rPr>
          <w:rFonts w:asciiTheme="minorHAnsi" w:hAnsiTheme="minorHAnsi"/>
        </w:rPr>
        <w:tab/>
      </w:r>
      <w:r w:rsidRPr="00294C71">
        <w:rPr>
          <w:rFonts w:asciiTheme="minorHAnsi" w:hAnsiTheme="minorHAnsi"/>
        </w:rPr>
        <w:t xml:space="preserve">The prescribing Practitioner may authorize </w:t>
      </w:r>
      <w:r w:rsidR="00051E5F">
        <w:rPr>
          <w:rFonts w:asciiTheme="minorHAnsi" w:hAnsiTheme="minorHAnsi"/>
        </w:rPr>
        <w:t>their</w:t>
      </w:r>
      <w:r w:rsidRPr="00294C71">
        <w:rPr>
          <w:rFonts w:asciiTheme="minorHAnsi" w:hAnsiTheme="minorHAnsi"/>
        </w:rPr>
        <w:t xml:space="preserve"> agent to communicate</w:t>
      </w:r>
      <w:r w:rsidR="0077670E">
        <w:rPr>
          <w:rFonts w:asciiTheme="minorHAnsi" w:hAnsiTheme="minorHAnsi"/>
        </w:rPr>
        <w:t xml:space="preserve"> </w:t>
      </w:r>
      <w:r w:rsidRPr="00294C71">
        <w:rPr>
          <w:rFonts w:asciiTheme="minorHAnsi" w:hAnsiTheme="minorHAnsi"/>
        </w:rPr>
        <w:t>a Prescription Drug Order</w:t>
      </w:r>
      <w:r w:rsidRPr="00294C71">
        <w:rPr>
          <w:rFonts w:asciiTheme="minorHAnsi" w:hAnsiTheme="minorHAnsi"/>
        </w:rPr>
        <w:fldChar w:fldCharType="begin"/>
      </w:r>
      <w:r w:rsidRPr="00294C71">
        <w:rPr>
          <w:rFonts w:asciiTheme="minorHAnsi" w:hAnsiTheme="minorHAnsi"/>
        </w:rPr>
        <w:instrText xml:space="preserve"> prescription drug order" </w:instrText>
      </w:r>
      <w:r w:rsidRPr="00294C71">
        <w:rPr>
          <w:rFonts w:asciiTheme="minorHAnsi" w:hAnsiTheme="minorHAnsi"/>
        </w:rPr>
        <w:fldChar w:fldCharType="end"/>
      </w:r>
      <w:r w:rsidRPr="00294C71">
        <w:rPr>
          <w:rFonts w:asciiTheme="minorHAnsi" w:hAnsiTheme="minorHAnsi"/>
        </w:rPr>
        <w:t xml:space="preserve"> orally or by way of Electronic Transmission via facsimile</w:t>
      </w:r>
      <w:r w:rsidRPr="00294C71">
        <w:rPr>
          <w:rFonts w:asciiTheme="minorHAnsi" w:hAnsiTheme="minorHAnsi"/>
        </w:rPr>
        <w:fldChar w:fldCharType="begin"/>
      </w:r>
      <w:r w:rsidRPr="00294C71">
        <w:rPr>
          <w:rFonts w:asciiTheme="minorHAnsi" w:hAnsiTheme="minorHAnsi"/>
        </w:rPr>
        <w:instrText xml:space="preserve"> electronic transmission" </w:instrText>
      </w:r>
      <w:r w:rsidRPr="00294C71">
        <w:rPr>
          <w:rFonts w:asciiTheme="minorHAnsi" w:hAnsiTheme="minorHAnsi"/>
        </w:rPr>
        <w:fldChar w:fldCharType="end"/>
      </w:r>
      <w:r w:rsidRPr="00294C71">
        <w:rPr>
          <w:rFonts w:asciiTheme="minorHAnsi" w:hAnsiTheme="minorHAnsi"/>
        </w:rPr>
        <w:t xml:space="preserve"> to a Pharmacist</w:t>
      </w:r>
      <w:r w:rsidRPr="00294C71">
        <w:rPr>
          <w:rFonts w:asciiTheme="minorHAnsi" w:hAnsiTheme="minorHAnsi"/>
        </w:rPr>
        <w:fldChar w:fldCharType="begin"/>
      </w:r>
      <w:r w:rsidRPr="00294C71">
        <w:rPr>
          <w:rFonts w:asciiTheme="minorHAnsi" w:hAnsiTheme="minorHAnsi"/>
        </w:rPr>
        <w:instrText xml:space="preserve"> pharmacy technician" </w:instrText>
      </w:r>
      <w:r w:rsidRPr="00294C71">
        <w:rPr>
          <w:rFonts w:asciiTheme="minorHAnsi" w:hAnsiTheme="minorHAnsi"/>
        </w:rPr>
        <w:fldChar w:fldCharType="end"/>
      </w:r>
      <w:r w:rsidRPr="00294C71">
        <w:rPr>
          <w:rFonts w:asciiTheme="minorHAnsi" w:hAnsiTheme="minorHAnsi"/>
        </w:rPr>
        <w:t xml:space="preserve"> in a licensed Pharmacy, provided that the identity of the transmitting agent is included in the order. In an Institutional Facility, the prescribing Practitioner’s agent must be authorized by and in accordance with written policies and procedures of the Facility and applicable state and federal laws.</w:t>
      </w:r>
    </w:p>
    <w:p w14:paraId="7BA5D428" w14:textId="0C3BBD9D" w:rsidR="00B12407" w:rsidRPr="00294C71" w:rsidRDefault="00B12407" w:rsidP="00311FA4">
      <w:pPr>
        <w:pStyle w:val="i"/>
        <w:ind w:left="1440" w:hanging="450"/>
        <w:rPr>
          <w:rFonts w:asciiTheme="minorHAnsi" w:hAnsiTheme="minorHAnsi"/>
        </w:rPr>
      </w:pPr>
      <w:r w:rsidRPr="00294C71">
        <w:rPr>
          <w:rFonts w:asciiTheme="minorHAnsi" w:hAnsiTheme="minorHAnsi"/>
        </w:rPr>
        <w:t>(</w:t>
      </w:r>
      <w:r w:rsidR="0063454D" w:rsidRPr="00294C71">
        <w:rPr>
          <w:rFonts w:asciiTheme="minorHAnsi" w:hAnsiTheme="minorHAnsi"/>
        </w:rPr>
        <w:t>5</w:t>
      </w:r>
      <w:r w:rsidRPr="00294C71">
        <w:rPr>
          <w:rFonts w:asciiTheme="minorHAnsi" w:hAnsiTheme="minorHAnsi"/>
        </w:rPr>
        <w:t>)</w:t>
      </w:r>
      <w:r w:rsidR="00E5150B" w:rsidRPr="00294C71">
        <w:rPr>
          <w:rFonts w:asciiTheme="minorHAnsi" w:hAnsiTheme="minorHAnsi"/>
        </w:rPr>
        <w:tab/>
      </w:r>
      <w:r w:rsidRPr="00294C71">
        <w:rPr>
          <w:rFonts w:asciiTheme="minorHAnsi" w:hAnsiTheme="minorHAnsi"/>
        </w:rPr>
        <w:t>A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for a Schedule II narcotic substance to be Compounded for the direct </w:t>
      </w:r>
      <w:r w:rsidR="00732EB9" w:rsidRPr="00294C71">
        <w:rPr>
          <w:rFonts w:asciiTheme="minorHAnsi" w:hAnsiTheme="minorHAnsi"/>
        </w:rPr>
        <w:t>Administration</w:t>
      </w:r>
      <w:r w:rsidRPr="00294C71">
        <w:rPr>
          <w:rFonts w:asciiTheme="minorHAnsi" w:hAnsiTheme="minorHAnsi"/>
        </w:rPr>
        <w:t xml:space="preserve"> to a patient by parenteral, intravenous, intramuscular, subcutaneous, or intraspinal infusion may be communicated by the Practitioner or the Practitioner’s agent to the Home Infusion Pharmacy </w:t>
      </w:r>
      <w:r w:rsidR="0063454D" w:rsidRPr="00294C71">
        <w:rPr>
          <w:rFonts w:asciiTheme="minorHAnsi" w:hAnsiTheme="minorHAnsi"/>
        </w:rPr>
        <w:t>via facsimile</w:t>
      </w:r>
      <w:r w:rsidR="00397626" w:rsidRPr="00294C71">
        <w:rPr>
          <w:rFonts w:asciiTheme="minorHAnsi" w:hAnsiTheme="minorHAnsi"/>
        </w:rPr>
        <w:fldChar w:fldCharType="begin"/>
      </w:r>
      <w:r w:rsidR="00397626" w:rsidRPr="00294C71">
        <w:rPr>
          <w:rFonts w:asciiTheme="minorHAnsi" w:hAnsiTheme="minorHAnsi"/>
        </w:rPr>
        <w:instrText xml:space="preserve"> electronic transmission" </w:instrText>
      </w:r>
      <w:r w:rsidR="00397626" w:rsidRPr="00294C71">
        <w:rPr>
          <w:rFonts w:asciiTheme="minorHAnsi" w:hAnsiTheme="minorHAnsi"/>
        </w:rPr>
        <w:fldChar w:fldCharType="end"/>
      </w:r>
      <w:r w:rsidRPr="00294C71">
        <w:rPr>
          <w:rFonts w:asciiTheme="minorHAnsi" w:hAnsiTheme="minorHAnsi"/>
        </w:rPr>
        <w:t xml:space="preserve">. The hard copy of such </w:t>
      </w:r>
      <w:r w:rsidR="0063454D" w:rsidRPr="00294C71">
        <w:rPr>
          <w:rFonts w:asciiTheme="minorHAnsi" w:hAnsiTheme="minorHAnsi"/>
        </w:rPr>
        <w:t>fa</w:t>
      </w:r>
      <w:r w:rsidR="009B1AAE" w:rsidRPr="009B1AAE">
        <w:rPr>
          <w:rFonts w:asciiTheme="minorHAnsi" w:hAnsiTheme="minorHAnsi"/>
        </w:rPr>
        <w:t>xe</w:t>
      </w:r>
      <w:r w:rsidR="0063454D" w:rsidRPr="00294C71">
        <w:rPr>
          <w:rFonts w:asciiTheme="minorHAnsi" w:hAnsiTheme="minorHAnsi"/>
        </w:rPr>
        <w:t xml:space="preserve">d prescription </w:t>
      </w:r>
      <w:r w:rsidRPr="00294C71">
        <w:rPr>
          <w:rFonts w:asciiTheme="minorHAnsi" w:hAnsiTheme="minorHAnsi"/>
        </w:rPr>
        <w:t>serves as the original, written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Order</w:t>
      </w:r>
      <w:r w:rsidR="00C82928" w:rsidRPr="00294C71">
        <w:rPr>
          <w:rFonts w:asciiTheme="minorHAnsi" w:hAnsiTheme="minorHAnsi"/>
        </w:rPr>
        <w:fldChar w:fldCharType="begin"/>
      </w:r>
      <w:r w:rsidR="00C82928" w:rsidRPr="00294C71">
        <w:rPr>
          <w:rFonts w:asciiTheme="minorHAnsi" w:hAnsiTheme="minorHAnsi"/>
        </w:rPr>
        <w:instrText xml:space="preserve"> prescription drug order" </w:instrText>
      </w:r>
      <w:r w:rsidR="00C82928" w:rsidRPr="00294C71">
        <w:rPr>
          <w:rFonts w:asciiTheme="minorHAnsi" w:hAnsiTheme="minorHAnsi"/>
        </w:rPr>
        <w:fldChar w:fldCharType="end"/>
      </w:r>
      <w:r w:rsidR="004F178C" w:rsidRPr="00294C71">
        <w:rPr>
          <w:rFonts w:asciiTheme="minorHAnsi" w:hAnsiTheme="minorHAnsi"/>
        </w:rPr>
        <w:t xml:space="preserve"> </w:t>
      </w:r>
      <w:r w:rsidRPr="00294C71">
        <w:rPr>
          <w:rFonts w:asciiTheme="minorHAnsi" w:hAnsiTheme="minorHAnsi"/>
        </w:rPr>
        <w:t>and it shall be maintained in accordance with</w:t>
      </w:r>
      <w:r w:rsidR="006C4DD9" w:rsidRPr="00294C71">
        <w:rPr>
          <w:rFonts w:asciiTheme="minorHAnsi" w:hAnsiTheme="minorHAnsi"/>
        </w:rPr>
        <w:t xml:space="preserve"> state and federal record</w:t>
      </w:r>
      <w:r w:rsidR="00A45874">
        <w:rPr>
          <w:rFonts w:asciiTheme="minorHAnsi" w:hAnsiTheme="minorHAnsi"/>
        </w:rPr>
        <w:t>-</w:t>
      </w:r>
      <w:r w:rsidR="006C4DD9" w:rsidRPr="00294C71">
        <w:rPr>
          <w:rFonts w:asciiTheme="minorHAnsi" w:hAnsiTheme="minorHAnsi"/>
        </w:rPr>
        <w:t>keeping requirements</w:t>
      </w:r>
      <w:r w:rsidRPr="00294C71">
        <w:rPr>
          <w:rFonts w:asciiTheme="minorHAnsi" w:hAnsiTheme="minorHAnsi"/>
        </w:rPr>
        <w:t xml:space="preserve">. </w:t>
      </w:r>
    </w:p>
    <w:p w14:paraId="23C8FBB1" w14:textId="10530A65" w:rsidR="00B12407" w:rsidRPr="00294C71" w:rsidRDefault="00B12407" w:rsidP="00311FA4">
      <w:pPr>
        <w:pStyle w:val="i"/>
        <w:ind w:left="1440" w:hanging="450"/>
        <w:rPr>
          <w:rFonts w:asciiTheme="minorHAnsi" w:hAnsiTheme="minorHAnsi"/>
        </w:rPr>
      </w:pPr>
      <w:r w:rsidRPr="00294C71">
        <w:rPr>
          <w:rFonts w:asciiTheme="minorHAnsi" w:hAnsiTheme="minorHAnsi"/>
        </w:rPr>
        <w:t>(</w:t>
      </w:r>
      <w:r w:rsidR="0063454D" w:rsidRPr="00294C71">
        <w:rPr>
          <w:rFonts w:asciiTheme="minorHAnsi" w:hAnsiTheme="minorHAnsi"/>
        </w:rPr>
        <w:t>6</w:t>
      </w:r>
      <w:r w:rsidRPr="00294C71">
        <w:rPr>
          <w:rFonts w:asciiTheme="minorHAnsi" w:hAnsiTheme="minorHAnsi"/>
        </w:rPr>
        <w:t>)</w:t>
      </w:r>
      <w:r w:rsidRPr="00294C71">
        <w:rPr>
          <w:rFonts w:asciiTheme="minorHAnsi" w:hAnsiTheme="minorHAnsi"/>
        </w:rPr>
        <w:tab/>
        <w:t>A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for a Schedule II controlled substance for a resident of a Long-Term Care Facility</w:t>
      </w:r>
      <w:r w:rsidR="00397626" w:rsidRPr="00294C71">
        <w:rPr>
          <w:rFonts w:asciiTheme="minorHAnsi" w:hAnsiTheme="minorHAnsi"/>
        </w:rPr>
        <w:fldChar w:fldCharType="begin"/>
      </w:r>
      <w:r w:rsidR="00397626" w:rsidRPr="00294C71">
        <w:rPr>
          <w:rFonts w:asciiTheme="minorHAnsi" w:hAnsiTheme="minorHAnsi"/>
        </w:rPr>
        <w:instrText xml:space="preserve"> long-term care facility" </w:instrText>
      </w:r>
      <w:r w:rsidR="00397626" w:rsidRPr="00294C71">
        <w:rPr>
          <w:rFonts w:asciiTheme="minorHAnsi" w:hAnsiTheme="minorHAnsi"/>
        </w:rPr>
        <w:fldChar w:fldCharType="end"/>
      </w:r>
      <w:r w:rsidRPr="00294C71">
        <w:rPr>
          <w:rFonts w:asciiTheme="minorHAnsi" w:hAnsiTheme="minorHAnsi"/>
        </w:rPr>
        <w:t xml:space="preserve"> may be communicated by the Practitioner or the Practitioner’s agent </w:t>
      </w:r>
      <w:r w:rsidR="0063454D" w:rsidRPr="00294C71">
        <w:rPr>
          <w:rFonts w:asciiTheme="minorHAnsi" w:hAnsiTheme="minorHAnsi"/>
        </w:rPr>
        <w:t>via facsimile</w:t>
      </w:r>
      <w:r w:rsidR="00397626" w:rsidRPr="00294C71">
        <w:rPr>
          <w:rFonts w:asciiTheme="minorHAnsi" w:hAnsiTheme="minorHAnsi"/>
        </w:rPr>
        <w:fldChar w:fldCharType="begin"/>
      </w:r>
      <w:r w:rsidR="00397626" w:rsidRPr="00294C71">
        <w:rPr>
          <w:rFonts w:asciiTheme="minorHAnsi" w:hAnsiTheme="minorHAnsi"/>
        </w:rPr>
        <w:instrText xml:space="preserve"> electronic transmission" </w:instrText>
      </w:r>
      <w:r w:rsidR="00397626" w:rsidRPr="00294C71">
        <w:rPr>
          <w:rFonts w:asciiTheme="minorHAnsi" w:hAnsiTheme="minorHAnsi"/>
        </w:rPr>
        <w:fldChar w:fldCharType="end"/>
      </w:r>
      <w:r w:rsidRPr="00294C71">
        <w:rPr>
          <w:rFonts w:asciiTheme="minorHAnsi" w:hAnsiTheme="minorHAnsi"/>
        </w:rPr>
        <w:t>. The hard copy of such</w:t>
      </w:r>
      <w:r w:rsidR="0063454D" w:rsidRPr="00294C71">
        <w:rPr>
          <w:rFonts w:asciiTheme="minorHAnsi" w:hAnsiTheme="minorHAnsi"/>
        </w:rPr>
        <w:t xml:space="preserve"> fa</w:t>
      </w:r>
      <w:r w:rsidR="009B1AAE" w:rsidRPr="009B1AAE">
        <w:rPr>
          <w:rFonts w:asciiTheme="minorHAnsi" w:hAnsiTheme="minorHAnsi"/>
        </w:rPr>
        <w:t>xe</w:t>
      </w:r>
      <w:r w:rsidR="0063454D" w:rsidRPr="00294C71">
        <w:rPr>
          <w:rFonts w:asciiTheme="minorHAnsi" w:hAnsiTheme="minorHAnsi"/>
        </w:rPr>
        <w:t>d prescription</w:t>
      </w:r>
      <w:r w:rsidRPr="00294C71">
        <w:rPr>
          <w:rFonts w:asciiTheme="minorHAnsi" w:hAnsiTheme="minorHAnsi"/>
        </w:rPr>
        <w:t xml:space="preserve"> serves as the original, written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Order</w:t>
      </w:r>
      <w:r w:rsidR="00C82928" w:rsidRPr="00294C71">
        <w:rPr>
          <w:rFonts w:asciiTheme="minorHAnsi" w:hAnsiTheme="minorHAnsi"/>
        </w:rPr>
        <w:fldChar w:fldCharType="begin"/>
      </w:r>
      <w:r w:rsidR="00C82928" w:rsidRPr="00294C71">
        <w:rPr>
          <w:rFonts w:asciiTheme="minorHAnsi" w:hAnsiTheme="minorHAnsi"/>
        </w:rPr>
        <w:instrText xml:space="preserve"> prescription drug order" </w:instrText>
      </w:r>
      <w:r w:rsidR="00C82928" w:rsidRPr="00294C71">
        <w:rPr>
          <w:rFonts w:asciiTheme="minorHAnsi" w:hAnsiTheme="minorHAnsi"/>
        </w:rPr>
        <w:fldChar w:fldCharType="end"/>
      </w:r>
      <w:r w:rsidRPr="00294C71">
        <w:rPr>
          <w:rFonts w:asciiTheme="minorHAnsi" w:hAnsiTheme="minorHAnsi"/>
        </w:rPr>
        <w:t xml:space="preserve"> and it shall be maintained in accordance with</w:t>
      </w:r>
      <w:r w:rsidR="006C4DD9" w:rsidRPr="00294C71">
        <w:rPr>
          <w:rFonts w:asciiTheme="minorHAnsi" w:hAnsiTheme="minorHAnsi"/>
        </w:rPr>
        <w:t xml:space="preserve"> state and federal record</w:t>
      </w:r>
      <w:r w:rsidR="00A45874">
        <w:rPr>
          <w:rFonts w:asciiTheme="minorHAnsi" w:hAnsiTheme="minorHAnsi"/>
        </w:rPr>
        <w:t>-</w:t>
      </w:r>
      <w:r w:rsidR="006C4DD9" w:rsidRPr="00294C71">
        <w:rPr>
          <w:rFonts w:asciiTheme="minorHAnsi" w:hAnsiTheme="minorHAnsi"/>
        </w:rPr>
        <w:t>keeping requirements</w:t>
      </w:r>
      <w:r w:rsidRPr="00294C71">
        <w:rPr>
          <w:rFonts w:asciiTheme="minorHAnsi" w:hAnsiTheme="minorHAnsi"/>
        </w:rPr>
        <w:t xml:space="preserve">. </w:t>
      </w:r>
    </w:p>
    <w:p w14:paraId="706C8433" w14:textId="542D1D16" w:rsidR="00B12407" w:rsidRPr="00294C71" w:rsidRDefault="00B12407" w:rsidP="00F50945">
      <w:pPr>
        <w:pStyle w:val="1"/>
        <w:rPr>
          <w:rFonts w:asciiTheme="minorHAnsi" w:hAnsiTheme="minorHAnsi"/>
        </w:rPr>
      </w:pPr>
      <w:r w:rsidRPr="00294C71">
        <w:rPr>
          <w:rFonts w:asciiTheme="minorHAnsi" w:hAnsiTheme="minorHAnsi"/>
        </w:rPr>
        <w:lastRenderedPageBreak/>
        <w:t>(</w:t>
      </w:r>
      <w:r w:rsidR="0063454D" w:rsidRPr="00294C71">
        <w:rPr>
          <w:rFonts w:asciiTheme="minorHAnsi" w:hAnsiTheme="minorHAnsi"/>
        </w:rPr>
        <w:t>7</w:t>
      </w:r>
      <w:r w:rsidRPr="00294C71">
        <w:rPr>
          <w:rFonts w:asciiTheme="minorHAnsi" w:hAnsiTheme="minorHAnsi"/>
        </w:rPr>
        <w:t>)</w:t>
      </w:r>
      <w:r w:rsidRPr="00294C71">
        <w:rPr>
          <w:rFonts w:asciiTheme="minorHAnsi" w:hAnsiTheme="minorHAnsi"/>
        </w:rPr>
        <w:tab/>
        <w:t>All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s</w:t>
      </w:r>
      <w:r w:rsidR="0063454D" w:rsidRPr="00294C71">
        <w:rPr>
          <w:rFonts w:asciiTheme="minorHAnsi" w:hAnsiTheme="minorHAnsi"/>
        </w:rPr>
        <w:t xml:space="preserve"> for a Schedule III-V controlled substance</w:t>
      </w:r>
      <w:r w:rsidRPr="00294C71">
        <w:rPr>
          <w:rFonts w:asciiTheme="minorHAnsi" w:hAnsiTheme="minorHAnsi"/>
        </w:rPr>
        <w:t xml:space="preserve"> communicated by way of Electronic Transmission</w:t>
      </w:r>
      <w:r w:rsidR="0063454D" w:rsidRPr="00294C71">
        <w:rPr>
          <w:rFonts w:asciiTheme="minorHAnsi" w:hAnsiTheme="minorHAnsi"/>
        </w:rPr>
        <w:t xml:space="preserve"> via facsimile</w:t>
      </w:r>
      <w:r w:rsidR="00397626" w:rsidRPr="00294C71">
        <w:rPr>
          <w:rFonts w:asciiTheme="minorHAnsi" w:hAnsiTheme="minorHAnsi"/>
        </w:rPr>
        <w:fldChar w:fldCharType="begin"/>
      </w:r>
      <w:r w:rsidR="00397626" w:rsidRPr="00294C71">
        <w:rPr>
          <w:rFonts w:asciiTheme="minorHAnsi" w:hAnsiTheme="minorHAnsi"/>
        </w:rPr>
        <w:instrText xml:space="preserve"> electronic transmission" </w:instrText>
      </w:r>
      <w:r w:rsidR="00397626" w:rsidRPr="00294C71">
        <w:rPr>
          <w:rFonts w:asciiTheme="minorHAnsi" w:hAnsiTheme="minorHAnsi"/>
        </w:rPr>
        <w:fldChar w:fldCharType="end"/>
      </w:r>
      <w:r w:rsidRPr="00294C71">
        <w:rPr>
          <w:rFonts w:asciiTheme="minorHAnsi" w:hAnsiTheme="minorHAnsi"/>
        </w:rPr>
        <w:t xml:space="preserve"> shall:</w:t>
      </w:r>
    </w:p>
    <w:p w14:paraId="0E187CA3" w14:textId="0D1822A8" w:rsidR="00B12407" w:rsidRPr="00294C71" w:rsidRDefault="00B12407" w:rsidP="00F50945">
      <w:pPr>
        <w:pStyle w:val="i"/>
        <w:rPr>
          <w:rFonts w:asciiTheme="minorHAnsi" w:hAnsiTheme="minorHAnsi"/>
        </w:rPr>
      </w:pPr>
      <w:r w:rsidRPr="00294C71">
        <w:rPr>
          <w:rFonts w:asciiTheme="minorHAnsi" w:hAnsiTheme="minorHAnsi"/>
        </w:rPr>
        <w:t>(</w:t>
      </w:r>
      <w:r w:rsidR="00F50945" w:rsidRPr="00294C71">
        <w:rPr>
          <w:rFonts w:asciiTheme="minorHAnsi" w:hAnsiTheme="minorHAnsi"/>
        </w:rPr>
        <w:t>i</w:t>
      </w:r>
      <w:r w:rsidRPr="00294C71">
        <w:rPr>
          <w:rFonts w:asciiTheme="minorHAnsi" w:hAnsiTheme="minorHAnsi"/>
        </w:rPr>
        <w:t>)</w:t>
      </w:r>
      <w:r w:rsidRPr="00294C71">
        <w:rPr>
          <w:rFonts w:asciiTheme="minorHAnsi" w:hAnsiTheme="minorHAnsi"/>
        </w:rPr>
        <w:tab/>
        <w:t>be transmitted to a Pharmacist</w:t>
      </w:r>
      <w:r w:rsidR="00C81243" w:rsidRPr="00294C71">
        <w:rPr>
          <w:rFonts w:asciiTheme="minorHAnsi" w:hAnsiTheme="minorHAnsi"/>
        </w:rPr>
        <w:t>, Pharmacy Intern</w:t>
      </w:r>
      <w:r w:rsidR="008D699C" w:rsidRPr="00294C71">
        <w:rPr>
          <w:rFonts w:asciiTheme="minorHAnsi" w:hAnsiTheme="minorHAnsi"/>
        </w:rPr>
        <w:fldChar w:fldCharType="begin"/>
      </w:r>
      <w:r w:rsidR="008D699C" w:rsidRPr="00294C71">
        <w:rPr>
          <w:rFonts w:asciiTheme="minorHAnsi" w:hAnsiTheme="minorHAnsi"/>
        </w:rPr>
        <w:instrText xml:space="preserve"> pharmacy intern" </w:instrText>
      </w:r>
      <w:r w:rsidR="008D699C" w:rsidRPr="00294C71">
        <w:rPr>
          <w:rFonts w:asciiTheme="minorHAnsi" w:hAnsiTheme="minorHAnsi"/>
        </w:rPr>
        <w:fldChar w:fldCharType="end"/>
      </w:r>
      <w:r w:rsidR="00C81243" w:rsidRPr="00294C71">
        <w:rPr>
          <w:rFonts w:asciiTheme="minorHAnsi" w:hAnsiTheme="minorHAnsi"/>
        </w:rPr>
        <w:t>,</w:t>
      </w:r>
      <w:r w:rsidRPr="00294C71">
        <w:rPr>
          <w:rFonts w:asciiTheme="minorHAnsi" w:hAnsiTheme="minorHAnsi"/>
        </w:rPr>
        <w:t xml:space="preserve"> or Certified Pharmacy Technician</w:t>
      </w:r>
      <w:r w:rsidR="00397626" w:rsidRPr="00294C71">
        <w:rPr>
          <w:rFonts w:asciiTheme="minorHAnsi" w:hAnsiTheme="minorHAnsi"/>
        </w:rPr>
        <w:fldChar w:fldCharType="begin"/>
      </w:r>
      <w:r w:rsidR="00397626" w:rsidRPr="00294C71">
        <w:rPr>
          <w:rFonts w:asciiTheme="minorHAnsi" w:hAnsiTheme="minorHAnsi"/>
        </w:rPr>
        <w:instrText xml:space="preserve"> pharmacy technician" </w:instrText>
      </w:r>
      <w:r w:rsidR="00397626" w:rsidRPr="00294C71">
        <w:rPr>
          <w:rFonts w:asciiTheme="minorHAnsi" w:hAnsiTheme="minorHAnsi"/>
        </w:rPr>
        <w:fldChar w:fldCharType="end"/>
      </w:r>
      <w:r w:rsidRPr="00294C71">
        <w:rPr>
          <w:rFonts w:asciiTheme="minorHAnsi" w:hAnsiTheme="minorHAnsi"/>
        </w:rPr>
        <w:t xml:space="preserve"> in a licensed Pharmacy of the patient’s choice; </w:t>
      </w:r>
    </w:p>
    <w:p w14:paraId="5C72201A" w14:textId="77777777" w:rsidR="00B12407" w:rsidRPr="00294C71" w:rsidRDefault="00B12407" w:rsidP="00F50945">
      <w:pPr>
        <w:pStyle w:val="i"/>
        <w:rPr>
          <w:rFonts w:asciiTheme="minorHAnsi" w:hAnsiTheme="minorHAnsi"/>
        </w:rPr>
      </w:pPr>
      <w:r w:rsidRPr="00294C71">
        <w:rPr>
          <w:rFonts w:asciiTheme="minorHAnsi" w:hAnsiTheme="minorHAnsi"/>
        </w:rPr>
        <w:t>(</w:t>
      </w:r>
      <w:r w:rsidR="00F50945" w:rsidRPr="00294C71">
        <w:rPr>
          <w:rFonts w:asciiTheme="minorHAnsi" w:hAnsiTheme="minorHAnsi"/>
        </w:rPr>
        <w:t>ii</w:t>
      </w:r>
      <w:r w:rsidRPr="00294C71">
        <w:rPr>
          <w:rFonts w:asciiTheme="minorHAnsi" w:hAnsiTheme="minorHAnsi"/>
        </w:rPr>
        <w:t>)</w:t>
      </w:r>
      <w:r w:rsidRPr="00294C71">
        <w:rPr>
          <w:rFonts w:asciiTheme="minorHAnsi" w:hAnsiTheme="minorHAnsi"/>
        </w:rPr>
        <w:tab/>
        <w:t>identify the transmitter’s phone number or any other suitable means to contact the transmitter for verbal and/or written confirmation, the time and date of transmission, and the identity of the Pharmacy intended to receive the transmission, as well as any other information required by federal or state law;</w:t>
      </w:r>
    </w:p>
    <w:p w14:paraId="214669B4" w14:textId="4BA16BD0" w:rsidR="00B12407" w:rsidRPr="00294C71" w:rsidRDefault="00B12407" w:rsidP="00F50945">
      <w:pPr>
        <w:pStyle w:val="i"/>
        <w:rPr>
          <w:rFonts w:asciiTheme="minorHAnsi" w:hAnsiTheme="minorHAnsi"/>
        </w:rPr>
      </w:pPr>
      <w:r w:rsidRPr="00294C71">
        <w:rPr>
          <w:rFonts w:asciiTheme="minorHAnsi" w:hAnsiTheme="minorHAnsi"/>
        </w:rPr>
        <w:t>(</w:t>
      </w:r>
      <w:r w:rsidR="00F50945" w:rsidRPr="00294C71">
        <w:rPr>
          <w:rFonts w:asciiTheme="minorHAnsi" w:hAnsiTheme="minorHAnsi"/>
        </w:rPr>
        <w:t>iii</w:t>
      </w:r>
      <w:r w:rsidRPr="00294C71">
        <w:rPr>
          <w:rFonts w:asciiTheme="minorHAnsi" w:hAnsiTheme="minorHAnsi"/>
        </w:rPr>
        <w:t>)</w:t>
      </w:r>
      <w:r w:rsidRPr="00294C71">
        <w:rPr>
          <w:rFonts w:asciiTheme="minorHAnsi" w:hAnsiTheme="minorHAnsi"/>
        </w:rPr>
        <w:tab/>
        <w:t xml:space="preserve">be transmitted by an authorized Practitioner or </w:t>
      </w:r>
      <w:r w:rsidR="00051E5F">
        <w:rPr>
          <w:rFonts w:asciiTheme="minorHAnsi" w:hAnsiTheme="minorHAnsi"/>
        </w:rPr>
        <w:t>their</w:t>
      </w:r>
      <w:r w:rsidRPr="00294C71">
        <w:rPr>
          <w:rFonts w:asciiTheme="minorHAnsi" w:hAnsiTheme="minorHAnsi"/>
        </w:rPr>
        <w:t xml:space="preserve"> designated agent; and</w:t>
      </w:r>
    </w:p>
    <w:p w14:paraId="2551D338" w14:textId="71F64F7C" w:rsidR="00B12407" w:rsidRPr="00294C71" w:rsidRDefault="00B12407" w:rsidP="00F50945">
      <w:pPr>
        <w:pStyle w:val="i"/>
        <w:rPr>
          <w:rFonts w:asciiTheme="minorHAnsi" w:hAnsiTheme="minorHAnsi"/>
        </w:rPr>
      </w:pPr>
      <w:r w:rsidRPr="00294C71">
        <w:rPr>
          <w:rFonts w:asciiTheme="minorHAnsi" w:hAnsiTheme="minorHAnsi"/>
        </w:rPr>
        <w:t>(</w:t>
      </w:r>
      <w:r w:rsidR="00F50945" w:rsidRPr="00294C71">
        <w:rPr>
          <w:rFonts w:asciiTheme="minorHAnsi" w:hAnsiTheme="minorHAnsi"/>
        </w:rPr>
        <w:t>iv</w:t>
      </w:r>
      <w:r w:rsidRPr="00294C71">
        <w:rPr>
          <w:rFonts w:asciiTheme="minorHAnsi" w:hAnsiTheme="minorHAnsi"/>
        </w:rPr>
        <w:t>)</w:t>
      </w:r>
      <w:r w:rsidRPr="00294C71">
        <w:rPr>
          <w:rFonts w:asciiTheme="minorHAnsi" w:hAnsiTheme="minorHAnsi"/>
        </w:rPr>
        <w:tab/>
        <w:t>be deemed the original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provided it meets the requirements of this subsection.</w:t>
      </w:r>
    </w:p>
    <w:p w14:paraId="4F20C0FE" w14:textId="11543AB1" w:rsidR="0063454D" w:rsidRPr="00294C71" w:rsidRDefault="0063454D" w:rsidP="00311FA4">
      <w:pPr>
        <w:pStyle w:val="i"/>
        <w:ind w:left="1440" w:hanging="450"/>
        <w:rPr>
          <w:rFonts w:asciiTheme="minorHAnsi" w:hAnsiTheme="minorHAnsi"/>
        </w:rPr>
      </w:pPr>
      <w:r w:rsidRPr="00294C71">
        <w:rPr>
          <w:rFonts w:asciiTheme="minorHAnsi" w:hAnsiTheme="minorHAnsi"/>
        </w:rPr>
        <w:t>(8)</w:t>
      </w:r>
      <w:r w:rsidRPr="00294C71">
        <w:rPr>
          <w:rFonts w:asciiTheme="minorHAnsi" w:hAnsiTheme="minorHAnsi"/>
        </w:rPr>
        <w:tab/>
        <w:t>All Prescription Drug Orders</w:t>
      </w:r>
      <w:r w:rsidR="00EF125B" w:rsidRPr="00294C71">
        <w:rPr>
          <w:rFonts w:asciiTheme="minorHAnsi" w:hAnsiTheme="minorHAnsi"/>
        </w:rPr>
        <w:fldChar w:fldCharType="begin"/>
      </w:r>
      <w:r w:rsidR="00EF125B" w:rsidRPr="00294C71">
        <w:rPr>
          <w:rFonts w:asciiTheme="minorHAnsi" w:hAnsiTheme="minorHAnsi"/>
        </w:rPr>
        <w:instrText xml:space="preserve"> prescription drug order" </w:instrText>
      </w:r>
      <w:r w:rsidR="00EF125B" w:rsidRPr="00294C71">
        <w:rPr>
          <w:rFonts w:asciiTheme="minorHAnsi" w:hAnsiTheme="minorHAnsi"/>
        </w:rPr>
        <w:fldChar w:fldCharType="end"/>
      </w:r>
      <w:r w:rsidRPr="00294C71">
        <w:rPr>
          <w:rFonts w:asciiTheme="minorHAnsi" w:hAnsiTheme="minorHAnsi"/>
        </w:rPr>
        <w:t xml:space="preserve"> for a Schedule II-V controlled substance issued and processed electronically shall be in compliance with existing federal or state laws and rules.</w:t>
      </w:r>
    </w:p>
    <w:p w14:paraId="3698AC36" w14:textId="0636D7CE" w:rsidR="00B12407" w:rsidRPr="00294C71" w:rsidRDefault="00B12407" w:rsidP="00F50945">
      <w:pPr>
        <w:pStyle w:val="1"/>
        <w:rPr>
          <w:rFonts w:asciiTheme="minorHAnsi" w:hAnsiTheme="minorHAnsi"/>
        </w:rPr>
      </w:pPr>
      <w:r w:rsidRPr="00294C71">
        <w:rPr>
          <w:rFonts w:asciiTheme="minorHAnsi" w:hAnsiTheme="minorHAnsi"/>
        </w:rPr>
        <w:t>(</w:t>
      </w:r>
      <w:r w:rsidR="0063454D" w:rsidRPr="00294C71">
        <w:rPr>
          <w:rFonts w:asciiTheme="minorHAnsi" w:hAnsiTheme="minorHAnsi"/>
        </w:rPr>
        <w:t>9</w:t>
      </w:r>
      <w:r w:rsidRPr="00294C71">
        <w:rPr>
          <w:rFonts w:asciiTheme="minorHAnsi" w:hAnsiTheme="minorHAnsi"/>
        </w:rPr>
        <w:t>)</w:t>
      </w:r>
      <w:r w:rsidRPr="00294C71">
        <w:rPr>
          <w:rFonts w:asciiTheme="minorHAnsi" w:hAnsiTheme="minorHAnsi"/>
        </w:rPr>
        <w:tab/>
        <w:t>The Pharmacist shall e</w:t>
      </w:r>
      <w:r w:rsidR="009B1AAE" w:rsidRPr="009B1AAE">
        <w:rPr>
          <w:rFonts w:asciiTheme="minorHAnsi" w:hAnsiTheme="minorHAnsi"/>
        </w:rPr>
        <w:t>xe</w:t>
      </w:r>
      <w:r w:rsidRPr="00294C71">
        <w:rPr>
          <w:rFonts w:asciiTheme="minorHAnsi" w:hAnsiTheme="minorHAnsi"/>
        </w:rPr>
        <w:t>rcise professional judgment regarding the accuracy, validity, and authenticity of the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w:t>
      </w:r>
      <w:r w:rsidR="0063454D" w:rsidRPr="00294C71">
        <w:rPr>
          <w:rFonts w:asciiTheme="minorHAnsi" w:hAnsiTheme="minorHAnsi"/>
        </w:rPr>
        <w:t xml:space="preserve">issued electronically or by facsimile to ensure </w:t>
      </w:r>
      <w:r w:rsidR="00CC00BF">
        <w:rPr>
          <w:rFonts w:asciiTheme="minorHAnsi" w:hAnsiTheme="minorHAnsi"/>
        </w:rPr>
        <w:t xml:space="preserve">that </w:t>
      </w:r>
      <w:r w:rsidR="0063454D" w:rsidRPr="00294C71">
        <w:rPr>
          <w:rFonts w:asciiTheme="minorHAnsi" w:hAnsiTheme="minorHAnsi"/>
        </w:rPr>
        <w:t xml:space="preserve">it is </w:t>
      </w:r>
      <w:r w:rsidR="00397626" w:rsidRPr="00294C71">
        <w:rPr>
          <w:rFonts w:asciiTheme="minorHAnsi" w:hAnsiTheme="minorHAnsi"/>
        </w:rPr>
        <w:fldChar w:fldCharType="begin"/>
      </w:r>
      <w:r w:rsidR="00397626" w:rsidRPr="00294C71">
        <w:rPr>
          <w:rFonts w:asciiTheme="minorHAnsi" w:hAnsiTheme="minorHAnsi"/>
        </w:rPr>
        <w:instrText xml:space="preserve"> electronic transmission" </w:instrText>
      </w:r>
      <w:r w:rsidR="00397626" w:rsidRPr="00294C71">
        <w:rPr>
          <w:rFonts w:asciiTheme="minorHAnsi" w:hAnsiTheme="minorHAnsi"/>
        </w:rPr>
        <w:fldChar w:fldCharType="end"/>
      </w:r>
      <w:r w:rsidRPr="00294C71">
        <w:rPr>
          <w:rFonts w:asciiTheme="minorHAnsi" w:hAnsiTheme="minorHAnsi"/>
        </w:rPr>
        <w:t>consistent with existing federal or state laws and rules.</w:t>
      </w:r>
    </w:p>
    <w:p w14:paraId="1A136897" w14:textId="17CFE5D1" w:rsidR="00B12407" w:rsidRPr="00294C71" w:rsidRDefault="00B12407" w:rsidP="00F50945">
      <w:pPr>
        <w:pStyle w:val="1"/>
        <w:rPr>
          <w:rFonts w:asciiTheme="minorHAnsi" w:hAnsiTheme="minorHAnsi"/>
        </w:rPr>
      </w:pPr>
      <w:r w:rsidRPr="00294C71">
        <w:rPr>
          <w:rFonts w:asciiTheme="minorHAnsi" w:hAnsiTheme="minorHAnsi"/>
        </w:rPr>
        <w:t>(</w:t>
      </w:r>
      <w:r w:rsidR="0063454D" w:rsidRPr="00294C71">
        <w:rPr>
          <w:rFonts w:asciiTheme="minorHAnsi" w:hAnsiTheme="minorHAnsi"/>
        </w:rPr>
        <w:t>10</w:t>
      </w:r>
      <w:r w:rsidRPr="00294C71">
        <w:rPr>
          <w:rFonts w:asciiTheme="minorHAnsi" w:hAnsiTheme="minorHAnsi"/>
        </w:rPr>
        <w:t>)</w:t>
      </w:r>
      <w:r w:rsidR="00E5150B" w:rsidRPr="00294C71">
        <w:rPr>
          <w:rFonts w:asciiTheme="minorHAnsi" w:hAnsiTheme="minorHAnsi"/>
        </w:rPr>
        <w:tab/>
      </w:r>
      <w:r w:rsidRPr="00294C71">
        <w:rPr>
          <w:rFonts w:asciiTheme="minorHAnsi" w:hAnsiTheme="minorHAnsi"/>
        </w:rPr>
        <w:t>All electronic equipment for receipt of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s</w:t>
      </w:r>
      <w:r w:rsidR="0063454D" w:rsidRPr="00294C71">
        <w:rPr>
          <w:rFonts w:asciiTheme="minorHAnsi" w:hAnsiTheme="minorHAnsi"/>
        </w:rPr>
        <w:t xml:space="preserve"> issued electronically or by facsimile</w:t>
      </w:r>
      <w:r w:rsidRPr="00294C71">
        <w:rPr>
          <w:rFonts w:asciiTheme="minorHAnsi" w:hAnsiTheme="minorHAnsi"/>
        </w:rPr>
        <w:t xml:space="preserve"> </w:t>
      </w:r>
      <w:r w:rsidR="00397626" w:rsidRPr="00294C71">
        <w:rPr>
          <w:rFonts w:asciiTheme="minorHAnsi" w:hAnsiTheme="minorHAnsi"/>
        </w:rPr>
        <w:fldChar w:fldCharType="begin"/>
      </w:r>
      <w:r w:rsidR="00397626" w:rsidRPr="00294C71">
        <w:rPr>
          <w:rFonts w:asciiTheme="minorHAnsi" w:hAnsiTheme="minorHAnsi"/>
        </w:rPr>
        <w:instrText xml:space="preserve"> electronic transmission" </w:instrText>
      </w:r>
      <w:r w:rsidR="00397626" w:rsidRPr="00294C71">
        <w:rPr>
          <w:rFonts w:asciiTheme="minorHAnsi" w:hAnsiTheme="minorHAnsi"/>
        </w:rPr>
        <w:fldChar w:fldCharType="end"/>
      </w:r>
      <w:r w:rsidRPr="00294C71">
        <w:rPr>
          <w:rFonts w:asciiTheme="minorHAnsi" w:hAnsiTheme="minorHAnsi"/>
        </w:rPr>
        <w:t>shall be maintained so as to ensure against unauthorized access.</w:t>
      </w:r>
    </w:p>
    <w:p w14:paraId="75A01B94" w14:textId="05E638EE" w:rsidR="00B12407" w:rsidRPr="00294C71" w:rsidRDefault="4697675C" w:rsidP="02A20A92">
      <w:pPr>
        <w:pStyle w:val="1"/>
        <w:rPr>
          <w:rFonts w:asciiTheme="minorHAnsi" w:hAnsiTheme="minorHAnsi"/>
        </w:rPr>
      </w:pPr>
      <w:r w:rsidRPr="02A20A92">
        <w:rPr>
          <w:rFonts w:asciiTheme="minorHAnsi" w:hAnsiTheme="minorHAnsi"/>
        </w:rPr>
        <w:t>(</w:t>
      </w:r>
      <w:r w:rsidR="5BD79DD9" w:rsidRPr="02A20A92">
        <w:rPr>
          <w:rFonts w:asciiTheme="minorHAnsi" w:hAnsiTheme="minorHAnsi"/>
        </w:rPr>
        <w:t>11</w:t>
      </w:r>
      <w:r w:rsidRPr="02A20A92">
        <w:rPr>
          <w:rFonts w:asciiTheme="minorHAnsi" w:hAnsiTheme="minorHAnsi"/>
        </w:rPr>
        <w:t>)</w:t>
      </w:r>
      <w:r w:rsidR="60E3BCF6">
        <w:tab/>
      </w:r>
      <w:r w:rsidRPr="02A20A92">
        <w:rPr>
          <w:rFonts w:asciiTheme="minorHAnsi" w:hAnsiTheme="minorHAnsi"/>
        </w:rPr>
        <w:t>Persons other than those bound by a confidentiality agreement shall not have access to Pharmacy records containing Protected Health Information</w:t>
      </w:r>
      <w:r w:rsidR="60E3BCF6" w:rsidRPr="02A20A92">
        <w:rPr>
          <w:rFonts w:asciiTheme="minorHAnsi" w:hAnsiTheme="minorHAnsi"/>
        </w:rPr>
        <w:fldChar w:fldCharType="begin"/>
      </w:r>
      <w:r w:rsidR="60E3BCF6" w:rsidRPr="02A20A92">
        <w:rPr>
          <w:rFonts w:asciiTheme="minorHAnsi" w:hAnsiTheme="minorHAnsi"/>
        </w:rPr>
        <w:instrText xml:space="preserve"> protected health information" </w:instrText>
      </w:r>
      <w:r w:rsidR="60E3BCF6" w:rsidRPr="02A20A92">
        <w:rPr>
          <w:rFonts w:asciiTheme="minorHAnsi" w:hAnsiTheme="minorHAnsi"/>
        </w:rPr>
        <w:fldChar w:fldCharType="end"/>
      </w:r>
      <w:r w:rsidRPr="02A20A92">
        <w:rPr>
          <w:rFonts w:asciiTheme="minorHAnsi" w:hAnsiTheme="minorHAnsi"/>
        </w:rPr>
        <w:t xml:space="preserve"> concerning the Pharmacy’s patients. </w:t>
      </w:r>
    </w:p>
    <w:p w14:paraId="1A4EFBD9" w14:textId="6C22C059" w:rsidR="00B12407" w:rsidRPr="00294C71" w:rsidRDefault="4539D73F" w:rsidP="02A20A92">
      <w:pPr>
        <w:pStyle w:val="a"/>
        <w:rPr>
          <w:rFonts w:asciiTheme="minorHAnsi" w:hAnsiTheme="minorHAnsi"/>
        </w:rPr>
      </w:pPr>
      <w:r w:rsidRPr="02A20A92">
        <w:rPr>
          <w:rFonts w:asciiTheme="minorHAnsi" w:hAnsiTheme="minorHAnsi"/>
        </w:rPr>
        <w:t>(</w:t>
      </w:r>
      <w:r w:rsidR="31AF7619" w:rsidRPr="02A20A92">
        <w:rPr>
          <w:rFonts w:asciiTheme="minorHAnsi" w:hAnsiTheme="minorHAnsi"/>
        </w:rPr>
        <w:t>c</w:t>
      </w:r>
      <w:r w:rsidRPr="02A20A92">
        <w:rPr>
          <w:rFonts w:asciiTheme="minorHAnsi" w:hAnsiTheme="minorHAnsi"/>
        </w:rPr>
        <w:t>)</w:t>
      </w:r>
      <w:r w:rsidR="2F674F2C">
        <w:tab/>
      </w:r>
      <w:r w:rsidR="1D48B31B" w:rsidRPr="02A20A92">
        <w:rPr>
          <w:rFonts w:asciiTheme="minorHAnsi" w:hAnsiTheme="minorHAnsi"/>
        </w:rPr>
        <w:t>Transfer of a Prescription Drug Order</w:t>
      </w:r>
      <w:r w:rsidR="2F674F2C" w:rsidRPr="02A20A92">
        <w:rPr>
          <w:rFonts w:asciiTheme="minorHAnsi" w:hAnsiTheme="minorHAnsi"/>
        </w:rPr>
        <w:fldChar w:fldCharType="begin"/>
      </w:r>
      <w:r w:rsidR="2F674F2C" w:rsidRPr="02A20A92">
        <w:rPr>
          <w:rFonts w:asciiTheme="minorHAnsi" w:hAnsiTheme="minorHAnsi"/>
        </w:rPr>
        <w:instrText xml:space="preserve"> prescription drug order" </w:instrText>
      </w:r>
      <w:r w:rsidR="2F674F2C" w:rsidRPr="02A20A92">
        <w:rPr>
          <w:rFonts w:asciiTheme="minorHAnsi" w:hAnsiTheme="minorHAnsi"/>
        </w:rPr>
        <w:fldChar w:fldCharType="end"/>
      </w:r>
    </w:p>
    <w:p w14:paraId="632069B4" w14:textId="3E1AE315" w:rsidR="00B12407" w:rsidRPr="00294C71" w:rsidRDefault="00B12407" w:rsidP="00FC10FB">
      <w:pPr>
        <w:pStyle w:val="a"/>
        <w:rPr>
          <w:rFonts w:asciiTheme="minorHAnsi" w:hAnsiTheme="minorHAnsi"/>
        </w:rPr>
      </w:pPr>
      <w:r w:rsidRPr="00294C71">
        <w:rPr>
          <w:rFonts w:asciiTheme="minorHAnsi" w:hAnsiTheme="minorHAnsi"/>
        </w:rPr>
        <w:tab/>
        <w:t xml:space="preserve">Pharmacies utilizing </w:t>
      </w:r>
      <w:r w:rsidR="007A43F7">
        <w:rPr>
          <w:rFonts w:asciiTheme="minorHAnsi" w:hAnsiTheme="minorHAnsi"/>
        </w:rPr>
        <w:t xml:space="preserve">manual as well as </w:t>
      </w:r>
      <w:r w:rsidRPr="00294C71">
        <w:rPr>
          <w:rFonts w:asciiTheme="minorHAnsi" w:hAnsiTheme="minorHAnsi"/>
        </w:rPr>
        <w:t xml:space="preserve">automated data-processing systems shall satisfy all </w:t>
      </w:r>
      <w:r w:rsidR="008B2300">
        <w:rPr>
          <w:rFonts w:asciiTheme="minorHAnsi" w:hAnsiTheme="minorHAnsi"/>
        </w:rPr>
        <w:t xml:space="preserve">the </w:t>
      </w:r>
      <w:r w:rsidRPr="00294C71">
        <w:rPr>
          <w:rFonts w:asciiTheme="minorHAnsi" w:hAnsiTheme="minorHAnsi"/>
        </w:rPr>
        <w:t xml:space="preserve">information </w:t>
      </w:r>
      <w:r w:rsidR="007A43F7">
        <w:rPr>
          <w:rFonts w:asciiTheme="minorHAnsi" w:hAnsiTheme="minorHAnsi"/>
        </w:rPr>
        <w:t xml:space="preserve">and documentation </w:t>
      </w:r>
      <w:r w:rsidRPr="00294C71">
        <w:rPr>
          <w:rFonts w:asciiTheme="minorHAnsi" w:hAnsiTheme="minorHAnsi"/>
        </w:rPr>
        <w:t xml:space="preserve">requirements for </w:t>
      </w:r>
      <w:r w:rsidR="008B2300">
        <w:rPr>
          <w:rFonts w:asciiTheme="minorHAnsi" w:hAnsiTheme="minorHAnsi"/>
        </w:rPr>
        <w:t xml:space="preserve">a </w:t>
      </w:r>
      <w:r w:rsidRPr="00294C71">
        <w:rPr>
          <w:rFonts w:asciiTheme="minorHAnsi" w:hAnsiTheme="minorHAnsi"/>
        </w:rPr>
        <w:t>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w:t>
      </w:r>
      <w:r w:rsidR="00A938BF" w:rsidRPr="00294C71">
        <w:rPr>
          <w:rFonts w:asciiTheme="minorHAnsi" w:hAnsiTheme="minorHAnsi"/>
        </w:rPr>
        <w:t>transfer</w:t>
      </w:r>
      <w:r w:rsidR="00FC10FB">
        <w:rPr>
          <w:rFonts w:asciiTheme="minorHAnsi" w:hAnsiTheme="minorHAnsi"/>
        </w:rPr>
        <w:t xml:space="preserve"> listed below,</w:t>
      </w:r>
      <w:r w:rsidRPr="00294C71">
        <w:rPr>
          <w:rFonts w:asciiTheme="minorHAnsi" w:hAnsiTheme="minorHAnsi"/>
        </w:rPr>
        <w:t xml:space="preserve"> except as noted </w:t>
      </w:r>
      <w:r w:rsidR="006C4DD9" w:rsidRPr="00294C71">
        <w:rPr>
          <w:rFonts w:asciiTheme="minorHAnsi" w:hAnsiTheme="minorHAnsi"/>
        </w:rPr>
        <w:t xml:space="preserve">below for those </w:t>
      </w:r>
      <w:r w:rsidR="00554B4E">
        <w:rPr>
          <w:rFonts w:asciiTheme="minorHAnsi" w:hAnsiTheme="minorHAnsi"/>
        </w:rPr>
        <w:t>P</w:t>
      </w:r>
      <w:r w:rsidR="006C4DD9" w:rsidRPr="00294C71">
        <w:rPr>
          <w:rFonts w:asciiTheme="minorHAnsi" w:hAnsiTheme="minorHAnsi"/>
        </w:rPr>
        <w:t>harmacies accessing a common electronic file</w:t>
      </w:r>
      <w:r w:rsidRPr="00294C71">
        <w:rPr>
          <w:rFonts w:asciiTheme="minorHAnsi" w:hAnsiTheme="minorHAnsi"/>
        </w:rPr>
        <w:t>. The transfer of original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Order information for the purpose of refill Dispensing</w:t>
      </w:r>
      <w:r w:rsidR="00397626" w:rsidRPr="00294C71">
        <w:rPr>
          <w:rFonts w:asciiTheme="minorHAnsi" w:hAnsiTheme="minorHAnsi"/>
        </w:rPr>
        <w:fldChar w:fldCharType="begin"/>
      </w:r>
      <w:r w:rsidR="00397626" w:rsidRPr="00294C71">
        <w:rPr>
          <w:rFonts w:asciiTheme="minorHAnsi" w:hAnsiTheme="minorHAnsi"/>
        </w:rPr>
        <w:instrText xml:space="preserve"> </w:instrText>
      </w:r>
      <w:r w:rsidR="00047052" w:rsidRPr="00294C71">
        <w:rPr>
          <w:rFonts w:asciiTheme="minorHAnsi" w:hAnsiTheme="minorHAnsi"/>
        </w:rPr>
        <w:instrText>dispensing”</w:instrText>
      </w:r>
      <w:r w:rsidR="00397626" w:rsidRPr="00294C71">
        <w:rPr>
          <w:rFonts w:asciiTheme="minorHAnsi" w:hAnsiTheme="minorHAnsi"/>
        </w:rPr>
        <w:instrText xml:space="preserve"> </w:instrText>
      </w:r>
      <w:r w:rsidR="00397626" w:rsidRPr="00294C71">
        <w:rPr>
          <w:rFonts w:asciiTheme="minorHAnsi" w:hAnsiTheme="minorHAnsi"/>
        </w:rPr>
        <w:fldChar w:fldCharType="end"/>
      </w:r>
      <w:r w:rsidRPr="00294C71">
        <w:rPr>
          <w:rFonts w:asciiTheme="minorHAnsi" w:hAnsiTheme="minorHAnsi"/>
        </w:rPr>
        <w:t xml:space="preserve"> is permissible between Pharmacies subject to the following requirements:</w:t>
      </w:r>
    </w:p>
    <w:p w14:paraId="6D840F3B" w14:textId="638BBB6A" w:rsidR="00B12407" w:rsidRDefault="5D2E84F1" w:rsidP="00E57CC4">
      <w:pPr>
        <w:pStyle w:val="1"/>
        <w:numPr>
          <w:ilvl w:val="1"/>
          <w:numId w:val="92"/>
        </w:numPr>
        <w:ind w:hanging="450"/>
        <w:rPr>
          <w:rFonts w:asciiTheme="minorHAnsi" w:hAnsiTheme="minorHAnsi"/>
        </w:rPr>
      </w:pPr>
      <w:r w:rsidRPr="02A20A92">
        <w:rPr>
          <w:rFonts w:asciiTheme="minorHAnsi" w:hAnsiTheme="minorHAnsi"/>
        </w:rPr>
        <w:t xml:space="preserve">The information </w:t>
      </w:r>
      <w:r w:rsidR="65A1124E" w:rsidRPr="02A20A92">
        <w:rPr>
          <w:rStyle w:val="markedcontent"/>
          <w:rFonts w:asciiTheme="minorHAnsi" w:hAnsiTheme="minorHAnsi" w:cs="Arial"/>
        </w:rPr>
        <w:t>for a prescription, other than for a controlled substance</w:t>
      </w:r>
      <w:r w:rsidR="51B2636A" w:rsidRPr="02A20A92">
        <w:rPr>
          <w:rStyle w:val="markedcontent"/>
          <w:rFonts w:asciiTheme="minorHAnsi" w:hAnsiTheme="minorHAnsi" w:cs="Arial"/>
        </w:rPr>
        <w:t>,</w:t>
      </w:r>
      <w:r w:rsidR="00D06F50" w:rsidRPr="02A20A92">
        <w:rPr>
          <w:rStyle w:val="FootnoteReference"/>
          <w:rFonts w:asciiTheme="minorHAnsi" w:hAnsiTheme="minorHAnsi" w:cs="Arial"/>
        </w:rPr>
        <w:footnoteReference w:id="128"/>
      </w:r>
      <w:r w:rsidR="65A1124E" w:rsidRPr="02A20A92">
        <w:rPr>
          <w:rFonts w:asciiTheme="minorHAnsi" w:hAnsiTheme="minorHAnsi"/>
        </w:rPr>
        <w:t xml:space="preserve"> </w:t>
      </w:r>
      <w:r w:rsidR="00446C90">
        <w:rPr>
          <w:rFonts w:asciiTheme="minorHAnsi" w:hAnsiTheme="minorHAnsi"/>
        </w:rPr>
        <w:t>must be</w:t>
      </w:r>
      <w:r w:rsidRPr="02A20A92">
        <w:rPr>
          <w:rFonts w:asciiTheme="minorHAnsi" w:hAnsiTheme="minorHAnsi"/>
        </w:rPr>
        <w:t xml:space="preserve"> communicated directly between Pharmacists</w:t>
      </w:r>
      <w:r w:rsidR="026D81FF" w:rsidRPr="02A20A92">
        <w:rPr>
          <w:rFonts w:asciiTheme="minorHAnsi" w:hAnsiTheme="minorHAnsi"/>
        </w:rPr>
        <w:t>, Pharmacy Intern</w:t>
      </w:r>
      <w:r w:rsidR="00A13DE2">
        <w:rPr>
          <w:rFonts w:asciiTheme="minorHAnsi" w:hAnsiTheme="minorHAnsi"/>
        </w:rPr>
        <w:t>s</w:t>
      </w:r>
      <w:r w:rsidR="026D81FF" w:rsidRPr="02A20A92">
        <w:rPr>
          <w:rFonts w:asciiTheme="minorHAnsi" w:hAnsiTheme="minorHAnsi"/>
        </w:rPr>
        <w:t>,</w:t>
      </w:r>
      <w:r w:rsidRPr="02A20A92">
        <w:rPr>
          <w:rFonts w:asciiTheme="minorHAnsi" w:hAnsiTheme="minorHAnsi"/>
        </w:rPr>
        <w:t xml:space="preserve"> or Certified Pharmacy Technician</w:t>
      </w:r>
      <w:r w:rsidR="00397626" w:rsidRPr="02A20A92">
        <w:rPr>
          <w:rFonts w:asciiTheme="minorHAnsi" w:hAnsiTheme="minorHAnsi"/>
        </w:rPr>
        <w:fldChar w:fldCharType="begin"/>
      </w:r>
      <w:r w:rsidR="00397626" w:rsidRPr="02A20A92">
        <w:rPr>
          <w:rFonts w:asciiTheme="minorHAnsi" w:hAnsiTheme="minorHAnsi"/>
        </w:rPr>
        <w:instrText xml:space="preserve"> pharmacy technician" </w:instrText>
      </w:r>
      <w:r w:rsidR="00397626" w:rsidRPr="02A20A92">
        <w:rPr>
          <w:rFonts w:asciiTheme="minorHAnsi" w:hAnsiTheme="minorHAnsi"/>
        </w:rPr>
        <w:fldChar w:fldCharType="end"/>
      </w:r>
      <w:r w:rsidRPr="02A20A92">
        <w:rPr>
          <w:rFonts w:asciiTheme="minorHAnsi" w:hAnsiTheme="minorHAnsi"/>
        </w:rPr>
        <w:t>s</w:t>
      </w:r>
      <w:r w:rsidR="008D699C" w:rsidRPr="02A20A92">
        <w:rPr>
          <w:rFonts w:asciiTheme="minorHAnsi" w:hAnsiTheme="minorHAnsi"/>
        </w:rPr>
        <w:fldChar w:fldCharType="begin"/>
      </w:r>
      <w:r w:rsidR="008D699C" w:rsidRPr="02A20A92">
        <w:rPr>
          <w:rFonts w:asciiTheme="minorHAnsi" w:hAnsiTheme="minorHAnsi"/>
        </w:rPr>
        <w:instrText xml:space="preserve"> </w:instrText>
      </w:r>
      <w:r w:rsidR="008D699C" w:rsidRPr="02A20A92">
        <w:rPr>
          <w:rFonts w:asciiTheme="minorHAnsi" w:hAnsiTheme="minorHAnsi"/>
          <w:sz w:val="16"/>
          <w:szCs w:val="16"/>
        </w:rPr>
        <w:instrText>pharmacy technician</w:instrText>
      </w:r>
      <w:r w:rsidR="008D699C" w:rsidRPr="02A20A92">
        <w:rPr>
          <w:rFonts w:asciiTheme="minorHAnsi" w:hAnsiTheme="minorHAnsi"/>
        </w:rPr>
        <w:instrText xml:space="preserve">" </w:instrText>
      </w:r>
      <w:r w:rsidR="008D699C" w:rsidRPr="02A20A92">
        <w:rPr>
          <w:rFonts w:asciiTheme="minorHAnsi" w:hAnsiTheme="minorHAnsi"/>
        </w:rPr>
        <w:fldChar w:fldCharType="end"/>
      </w:r>
      <w:r w:rsidR="003334D9">
        <w:rPr>
          <w:rFonts w:asciiTheme="minorHAnsi" w:hAnsiTheme="minorHAnsi"/>
        </w:rPr>
        <w:t>.</w:t>
      </w:r>
    </w:p>
    <w:p w14:paraId="4F4AE98D" w14:textId="6C0B96E5" w:rsidR="003334D9" w:rsidRPr="00294C71" w:rsidRDefault="003334D9" w:rsidP="00E57CC4">
      <w:pPr>
        <w:pStyle w:val="1"/>
        <w:numPr>
          <w:ilvl w:val="1"/>
          <w:numId w:val="92"/>
        </w:numPr>
        <w:ind w:hanging="450"/>
        <w:rPr>
          <w:rFonts w:asciiTheme="minorHAnsi" w:hAnsiTheme="minorHAnsi"/>
        </w:rPr>
      </w:pPr>
      <w:r>
        <w:rPr>
          <w:rFonts w:asciiTheme="minorHAnsi" w:hAnsiTheme="minorHAnsi"/>
        </w:rPr>
        <w:t xml:space="preserve">The following information must be recorded by the transferring </w:t>
      </w:r>
      <w:r w:rsidR="00E84A3F">
        <w:rPr>
          <w:rFonts w:asciiTheme="minorHAnsi" w:hAnsiTheme="minorHAnsi"/>
        </w:rPr>
        <w:t>P</w:t>
      </w:r>
      <w:r>
        <w:rPr>
          <w:rFonts w:asciiTheme="minorHAnsi" w:hAnsiTheme="minorHAnsi"/>
        </w:rPr>
        <w:t>harmacy</w:t>
      </w:r>
      <w:r w:rsidR="00A423A4">
        <w:rPr>
          <w:rFonts w:asciiTheme="minorHAnsi" w:hAnsiTheme="minorHAnsi"/>
        </w:rPr>
        <w:t>:</w:t>
      </w:r>
    </w:p>
    <w:p w14:paraId="7E493966" w14:textId="6764BD87" w:rsidR="00B12407" w:rsidRPr="00294C71" w:rsidRDefault="00B12407" w:rsidP="5FD33B20">
      <w:pPr>
        <w:pStyle w:val="i"/>
        <w:rPr>
          <w:rFonts w:asciiTheme="minorHAnsi" w:hAnsiTheme="minorHAnsi"/>
        </w:rPr>
      </w:pPr>
      <w:r w:rsidRPr="00A423A4">
        <w:rPr>
          <w:rFonts w:asciiTheme="minorHAnsi" w:hAnsiTheme="minorHAnsi" w:cstheme="minorHAnsi"/>
        </w:rPr>
        <w:t>(</w:t>
      </w:r>
      <w:r w:rsidR="00FD5AE6" w:rsidRPr="00A423A4">
        <w:rPr>
          <w:rFonts w:asciiTheme="minorHAnsi" w:hAnsiTheme="minorHAnsi" w:cstheme="minorHAnsi"/>
        </w:rPr>
        <w:t>i</w:t>
      </w:r>
      <w:r w:rsidRPr="00A423A4">
        <w:rPr>
          <w:rFonts w:asciiTheme="minorHAnsi" w:hAnsiTheme="minorHAnsi" w:cstheme="minorHAnsi"/>
        </w:rPr>
        <w:t>)</w:t>
      </w:r>
      <w:r w:rsidRPr="00A423A4">
        <w:rPr>
          <w:rFonts w:asciiTheme="minorHAnsi" w:hAnsiTheme="minorHAnsi" w:cstheme="minorHAnsi"/>
        </w:rPr>
        <w:tab/>
      </w:r>
      <w:r w:rsidR="00A423A4" w:rsidRPr="00A423A4">
        <w:rPr>
          <w:rFonts w:asciiTheme="minorHAnsi" w:hAnsiTheme="minorHAnsi" w:cstheme="minorHAnsi"/>
        </w:rPr>
        <w:t xml:space="preserve">the fact that the original </w:t>
      </w:r>
      <w:r w:rsidRPr="00A423A4">
        <w:rPr>
          <w:rFonts w:asciiTheme="minorHAnsi" w:hAnsiTheme="minorHAnsi" w:cstheme="minorHAnsi"/>
        </w:rPr>
        <w:t>Prescription</w:t>
      </w:r>
      <w:r w:rsidRPr="5FD33B20">
        <w:rPr>
          <w:rFonts w:asciiTheme="minorHAnsi" w:hAnsiTheme="minorHAnsi"/>
        </w:rPr>
        <w:t xml:space="preserve"> Drug Order</w:t>
      </w:r>
      <w:r w:rsidR="00A423A4">
        <w:rPr>
          <w:rFonts w:asciiTheme="minorHAnsi" w:hAnsiTheme="minorHAnsi"/>
        </w:rPr>
        <w:t xml:space="preserve"> has been deemed void/closed</w:t>
      </w:r>
      <w:r w:rsidRPr="5FD33B20">
        <w:rPr>
          <w:rFonts w:asciiTheme="minorHAnsi" w:hAnsiTheme="minorHAnsi"/>
        </w:rPr>
        <w:fldChar w:fldCharType="begin"/>
      </w:r>
      <w:r w:rsidRPr="5FD33B20">
        <w:rPr>
          <w:rFonts w:asciiTheme="minorHAnsi" w:hAnsiTheme="minorHAnsi"/>
        </w:rPr>
        <w:instrText xml:space="preserve"> prescription drug order" </w:instrText>
      </w:r>
      <w:r w:rsidRPr="5FD33B20">
        <w:rPr>
          <w:rFonts w:asciiTheme="minorHAnsi" w:hAnsiTheme="minorHAnsi"/>
        </w:rPr>
        <w:fldChar w:fldCharType="end"/>
      </w:r>
      <w:r w:rsidRPr="5FD33B20">
        <w:rPr>
          <w:rFonts w:asciiTheme="minorHAnsi" w:hAnsiTheme="minorHAnsi"/>
        </w:rPr>
        <w:t>;</w:t>
      </w:r>
    </w:p>
    <w:p w14:paraId="18DE1C34" w14:textId="77777777" w:rsidR="00B47026" w:rsidRDefault="5D2E84F1" w:rsidP="00BA5813">
      <w:pPr>
        <w:pStyle w:val="i"/>
        <w:rPr>
          <w:rFonts w:asciiTheme="minorHAnsi" w:hAnsiTheme="minorHAnsi"/>
        </w:rPr>
      </w:pPr>
      <w:r w:rsidRPr="02A20A92">
        <w:rPr>
          <w:rFonts w:asciiTheme="minorHAnsi" w:hAnsiTheme="minorHAnsi"/>
        </w:rPr>
        <w:t>(</w:t>
      </w:r>
      <w:r w:rsidR="744DB984" w:rsidRPr="02A20A92">
        <w:rPr>
          <w:rFonts w:asciiTheme="minorHAnsi" w:hAnsiTheme="minorHAnsi"/>
        </w:rPr>
        <w:t>ii</w:t>
      </w:r>
      <w:r w:rsidRPr="02A20A92">
        <w:rPr>
          <w:rFonts w:asciiTheme="minorHAnsi" w:hAnsiTheme="minorHAnsi"/>
        </w:rPr>
        <w:t>)</w:t>
      </w:r>
      <w:r w:rsidR="00B12407">
        <w:tab/>
      </w:r>
      <w:r w:rsidR="00B12407" w:rsidRPr="02A20A92">
        <w:rPr>
          <w:rFonts w:asciiTheme="minorHAnsi" w:hAnsiTheme="minorHAnsi"/>
        </w:rPr>
        <w:fldChar w:fldCharType="begin"/>
      </w:r>
      <w:r w:rsidR="00B12407" w:rsidRPr="02A20A92">
        <w:rPr>
          <w:rFonts w:asciiTheme="minorHAnsi" w:hAnsiTheme="minorHAnsi"/>
        </w:rPr>
        <w:instrText xml:space="preserve"> prescription drug order" </w:instrText>
      </w:r>
      <w:r w:rsidR="00B12407" w:rsidRPr="02A20A92">
        <w:rPr>
          <w:rFonts w:asciiTheme="minorHAnsi" w:hAnsiTheme="minorHAnsi"/>
        </w:rPr>
        <w:fldChar w:fldCharType="end"/>
      </w:r>
      <w:r w:rsidRPr="02A20A92">
        <w:rPr>
          <w:rFonts w:asciiTheme="minorHAnsi" w:hAnsiTheme="minorHAnsi"/>
        </w:rPr>
        <w:t>the name and address of the Pharmacy to which it was transferred</w:t>
      </w:r>
      <w:r w:rsidR="00BA5813">
        <w:rPr>
          <w:rFonts w:asciiTheme="minorHAnsi" w:hAnsiTheme="minorHAnsi"/>
        </w:rPr>
        <w:t>;</w:t>
      </w:r>
      <w:r w:rsidRPr="02A20A92">
        <w:rPr>
          <w:rFonts w:asciiTheme="minorHAnsi" w:hAnsiTheme="minorHAnsi"/>
        </w:rPr>
        <w:t xml:space="preserve"> </w:t>
      </w:r>
    </w:p>
    <w:p w14:paraId="5A2BFEB5" w14:textId="2EBE785A" w:rsidR="00B12407" w:rsidRPr="00294C71" w:rsidRDefault="00B47026" w:rsidP="00BA5813">
      <w:pPr>
        <w:pStyle w:val="i"/>
        <w:rPr>
          <w:rFonts w:asciiTheme="minorHAnsi" w:hAnsiTheme="minorHAnsi"/>
        </w:rPr>
      </w:pPr>
      <w:r>
        <w:rPr>
          <w:rFonts w:asciiTheme="minorHAnsi" w:hAnsiTheme="minorHAnsi"/>
        </w:rPr>
        <w:t>(iii)</w:t>
      </w:r>
      <w:r>
        <w:rPr>
          <w:rFonts w:asciiTheme="minorHAnsi" w:hAnsiTheme="minorHAnsi"/>
        </w:rPr>
        <w:tab/>
        <w:t>t</w:t>
      </w:r>
      <w:r w:rsidR="5D2E84F1" w:rsidRPr="02A20A92">
        <w:rPr>
          <w:rFonts w:asciiTheme="minorHAnsi" w:hAnsiTheme="minorHAnsi"/>
        </w:rPr>
        <w:t>he name of the Pharmacist</w:t>
      </w:r>
      <w:r w:rsidR="01E5EF3D" w:rsidRPr="02A20A92">
        <w:rPr>
          <w:rFonts w:asciiTheme="minorHAnsi" w:hAnsiTheme="minorHAnsi"/>
        </w:rPr>
        <w:t>, Pharmacy Intern,</w:t>
      </w:r>
      <w:r w:rsidR="5D2E84F1" w:rsidRPr="02A20A92">
        <w:rPr>
          <w:rFonts w:asciiTheme="minorHAnsi" w:hAnsiTheme="minorHAnsi"/>
        </w:rPr>
        <w:t xml:space="preserve"> or Certified Pharmacy Technician</w:t>
      </w:r>
      <w:r w:rsidR="00B12407" w:rsidRPr="02A20A92">
        <w:rPr>
          <w:rFonts w:asciiTheme="minorHAnsi" w:hAnsiTheme="minorHAnsi"/>
        </w:rPr>
        <w:fldChar w:fldCharType="begin"/>
      </w:r>
      <w:r w:rsidR="00B12407" w:rsidRPr="02A20A92">
        <w:rPr>
          <w:rFonts w:asciiTheme="minorHAnsi" w:hAnsiTheme="minorHAnsi"/>
        </w:rPr>
        <w:instrText xml:space="preserve"> pharmacy technician" </w:instrText>
      </w:r>
      <w:r w:rsidR="00B12407" w:rsidRPr="02A20A92">
        <w:rPr>
          <w:rFonts w:asciiTheme="minorHAnsi" w:hAnsiTheme="minorHAnsi"/>
        </w:rPr>
        <w:fldChar w:fldCharType="end"/>
      </w:r>
      <w:r w:rsidR="5D2E84F1" w:rsidRPr="02A20A92">
        <w:rPr>
          <w:rFonts w:asciiTheme="minorHAnsi" w:hAnsiTheme="minorHAnsi"/>
        </w:rPr>
        <w:t xml:space="preserve"> receiving the Prescription Drug</w:t>
      </w:r>
      <w:r w:rsidR="00B12407" w:rsidRPr="02A20A92">
        <w:rPr>
          <w:rFonts w:asciiTheme="minorHAnsi" w:hAnsiTheme="minorHAnsi"/>
        </w:rPr>
        <w:fldChar w:fldCharType="begin"/>
      </w:r>
      <w:r w:rsidR="00B12407" w:rsidRPr="02A20A92">
        <w:rPr>
          <w:rFonts w:asciiTheme="minorHAnsi" w:hAnsiTheme="minorHAnsi"/>
        </w:rPr>
        <w:instrText xml:space="preserve"> drug" </w:instrText>
      </w:r>
      <w:r w:rsidR="00B12407" w:rsidRPr="02A20A92">
        <w:rPr>
          <w:rFonts w:asciiTheme="minorHAnsi" w:hAnsiTheme="minorHAnsi"/>
        </w:rPr>
        <w:fldChar w:fldCharType="end"/>
      </w:r>
      <w:r w:rsidR="5D2E84F1" w:rsidRPr="02A20A92">
        <w:rPr>
          <w:rFonts w:asciiTheme="minorHAnsi" w:hAnsiTheme="minorHAnsi"/>
        </w:rPr>
        <w:t xml:space="preserve"> Order;</w:t>
      </w:r>
    </w:p>
    <w:p w14:paraId="16A8A174" w14:textId="5E468A5F" w:rsidR="00375371" w:rsidRDefault="5D2E84F1" w:rsidP="001F5E90">
      <w:pPr>
        <w:pStyle w:val="i"/>
        <w:numPr>
          <w:ilvl w:val="2"/>
          <w:numId w:val="116"/>
        </w:numPr>
        <w:rPr>
          <w:rFonts w:asciiTheme="minorHAnsi" w:hAnsiTheme="minorHAnsi"/>
        </w:rPr>
      </w:pPr>
      <w:r w:rsidRPr="02A20A92">
        <w:rPr>
          <w:rFonts w:asciiTheme="minorHAnsi" w:hAnsiTheme="minorHAnsi"/>
        </w:rPr>
        <w:t>the date of the transfer</w:t>
      </w:r>
      <w:r w:rsidR="00375371">
        <w:rPr>
          <w:rFonts w:asciiTheme="minorHAnsi" w:hAnsiTheme="minorHAnsi"/>
        </w:rPr>
        <w:t>;</w:t>
      </w:r>
      <w:r w:rsidRPr="02A20A92">
        <w:rPr>
          <w:rFonts w:asciiTheme="minorHAnsi" w:hAnsiTheme="minorHAnsi"/>
        </w:rPr>
        <w:t xml:space="preserve"> and</w:t>
      </w:r>
    </w:p>
    <w:p w14:paraId="6EC73A54" w14:textId="77777777" w:rsidR="00E57CC4" w:rsidRDefault="5D2E84F1" w:rsidP="00551DBA">
      <w:pPr>
        <w:pStyle w:val="i"/>
        <w:numPr>
          <w:ilvl w:val="2"/>
          <w:numId w:val="116"/>
        </w:numPr>
        <w:rPr>
          <w:rFonts w:asciiTheme="minorHAnsi" w:hAnsiTheme="minorHAnsi"/>
        </w:rPr>
      </w:pPr>
      <w:r w:rsidRPr="005B098D">
        <w:rPr>
          <w:rFonts w:asciiTheme="minorHAnsi" w:hAnsiTheme="minorHAnsi"/>
        </w:rPr>
        <w:t>the name of the Pharmacist</w:t>
      </w:r>
      <w:r w:rsidR="27B73A9B" w:rsidRPr="005B098D">
        <w:rPr>
          <w:rFonts w:asciiTheme="minorHAnsi" w:hAnsiTheme="minorHAnsi"/>
        </w:rPr>
        <w:t>, Pharmacy Intern,</w:t>
      </w:r>
      <w:r w:rsidRPr="005B098D">
        <w:rPr>
          <w:rFonts w:asciiTheme="minorHAnsi" w:hAnsiTheme="minorHAnsi"/>
        </w:rPr>
        <w:t xml:space="preserve"> or Certified Pharmacy Technician</w:t>
      </w:r>
      <w:r w:rsidR="00B12407" w:rsidRPr="005B098D">
        <w:rPr>
          <w:rFonts w:asciiTheme="minorHAnsi" w:hAnsiTheme="minorHAnsi"/>
        </w:rPr>
        <w:fldChar w:fldCharType="begin"/>
      </w:r>
      <w:r w:rsidR="00B12407" w:rsidRPr="005B098D">
        <w:rPr>
          <w:rFonts w:asciiTheme="minorHAnsi" w:hAnsiTheme="minorHAnsi"/>
        </w:rPr>
        <w:instrText xml:space="preserve"> pharmacy technician" </w:instrText>
      </w:r>
      <w:r w:rsidR="00B12407" w:rsidRPr="005B098D">
        <w:rPr>
          <w:rFonts w:asciiTheme="minorHAnsi" w:hAnsiTheme="minorHAnsi"/>
        </w:rPr>
        <w:fldChar w:fldCharType="end"/>
      </w:r>
      <w:r w:rsidRPr="005B098D">
        <w:rPr>
          <w:rFonts w:asciiTheme="minorHAnsi" w:hAnsiTheme="minorHAnsi"/>
        </w:rPr>
        <w:t xml:space="preserve"> transferring the information</w:t>
      </w:r>
      <w:r w:rsidR="005B098D" w:rsidRPr="005B098D">
        <w:rPr>
          <w:rFonts w:asciiTheme="minorHAnsi" w:hAnsiTheme="minorHAnsi"/>
        </w:rPr>
        <w:t>.</w:t>
      </w:r>
    </w:p>
    <w:p w14:paraId="22230E00" w14:textId="526D13C9" w:rsidR="00B12407" w:rsidRPr="005B098D" w:rsidRDefault="003C1030" w:rsidP="00E57CC4">
      <w:pPr>
        <w:pStyle w:val="i"/>
        <w:numPr>
          <w:ilvl w:val="1"/>
          <w:numId w:val="92"/>
        </w:numPr>
        <w:ind w:hanging="450"/>
        <w:rPr>
          <w:rFonts w:asciiTheme="minorHAnsi" w:hAnsiTheme="minorHAnsi"/>
        </w:rPr>
      </w:pPr>
      <w:r>
        <w:rPr>
          <w:rFonts w:asciiTheme="minorHAnsi" w:hAnsiTheme="minorHAnsi"/>
        </w:rPr>
        <w:lastRenderedPageBreak/>
        <w:t xml:space="preserve">The following information must be recorded by the </w:t>
      </w:r>
      <w:r w:rsidR="00E84A3F">
        <w:rPr>
          <w:rFonts w:asciiTheme="minorHAnsi" w:hAnsiTheme="minorHAnsi"/>
        </w:rPr>
        <w:t>P</w:t>
      </w:r>
      <w:r>
        <w:rPr>
          <w:rFonts w:asciiTheme="minorHAnsi" w:hAnsiTheme="minorHAnsi"/>
        </w:rPr>
        <w:t xml:space="preserve">harmacy </w:t>
      </w:r>
      <w:r w:rsidR="00B12407" w:rsidRPr="005B098D">
        <w:rPr>
          <w:rFonts w:asciiTheme="minorHAnsi" w:hAnsiTheme="minorHAnsi"/>
        </w:rPr>
        <w:fldChar w:fldCharType="begin"/>
      </w:r>
      <w:r w:rsidR="00B12407" w:rsidRPr="005B098D">
        <w:rPr>
          <w:rFonts w:asciiTheme="minorHAnsi" w:hAnsiTheme="minorHAnsi"/>
        </w:rPr>
        <w:instrText xml:space="preserve"> pharmacy technician" </w:instrText>
      </w:r>
      <w:r w:rsidR="00B12407" w:rsidRPr="005B098D">
        <w:rPr>
          <w:rFonts w:asciiTheme="minorHAnsi" w:hAnsiTheme="minorHAnsi"/>
        </w:rPr>
        <w:fldChar w:fldCharType="end"/>
      </w:r>
      <w:r w:rsidR="5D2E84F1" w:rsidRPr="005B098D">
        <w:rPr>
          <w:rFonts w:asciiTheme="minorHAnsi" w:hAnsiTheme="minorHAnsi"/>
        </w:rPr>
        <w:t>receiving the transferred Prescription Drug Order</w:t>
      </w:r>
      <w:r w:rsidR="00B12407" w:rsidRPr="005B098D">
        <w:rPr>
          <w:rFonts w:asciiTheme="minorHAnsi" w:hAnsiTheme="minorHAnsi"/>
        </w:rPr>
        <w:fldChar w:fldCharType="begin"/>
      </w:r>
      <w:r w:rsidR="00B12407" w:rsidRPr="005B098D">
        <w:rPr>
          <w:rFonts w:asciiTheme="minorHAnsi" w:hAnsiTheme="minorHAnsi"/>
        </w:rPr>
        <w:instrText xml:space="preserve"> prescription drug order" </w:instrText>
      </w:r>
      <w:r w:rsidR="00B12407" w:rsidRPr="005B098D">
        <w:rPr>
          <w:rFonts w:asciiTheme="minorHAnsi" w:hAnsiTheme="minorHAnsi"/>
        </w:rPr>
        <w:fldChar w:fldCharType="end"/>
      </w:r>
      <w:r w:rsidR="5D2E84F1" w:rsidRPr="005B098D">
        <w:rPr>
          <w:rFonts w:asciiTheme="minorHAnsi" w:hAnsiTheme="minorHAnsi"/>
        </w:rPr>
        <w:t>:</w:t>
      </w:r>
    </w:p>
    <w:p w14:paraId="35DCCD00" w14:textId="35AC208F" w:rsidR="00B12407" w:rsidRPr="00294C71" w:rsidRDefault="00B12407" w:rsidP="00FD5AE6">
      <w:pPr>
        <w:pStyle w:val="i"/>
        <w:rPr>
          <w:rFonts w:asciiTheme="minorHAnsi" w:hAnsiTheme="minorHAnsi"/>
        </w:rPr>
      </w:pPr>
      <w:r w:rsidRPr="00294C71">
        <w:rPr>
          <w:rFonts w:asciiTheme="minorHAnsi" w:hAnsiTheme="minorHAnsi"/>
        </w:rPr>
        <w:t>(</w:t>
      </w:r>
      <w:r w:rsidR="00FD5AE6" w:rsidRPr="00294C71">
        <w:rPr>
          <w:rFonts w:asciiTheme="minorHAnsi" w:hAnsiTheme="minorHAnsi"/>
        </w:rPr>
        <w:t>i</w:t>
      </w:r>
      <w:r w:rsidRPr="00294C71">
        <w:rPr>
          <w:rFonts w:asciiTheme="minorHAnsi" w:hAnsiTheme="minorHAnsi"/>
        </w:rPr>
        <w:t>)</w:t>
      </w:r>
      <w:r w:rsidRPr="00294C71">
        <w:rPr>
          <w:rFonts w:asciiTheme="minorHAnsi" w:hAnsiTheme="minorHAnsi"/>
        </w:rPr>
        <w:tab/>
      </w:r>
      <w:r w:rsidR="00AD7783">
        <w:rPr>
          <w:rFonts w:asciiTheme="minorHAnsi" w:hAnsiTheme="minorHAnsi"/>
        </w:rPr>
        <w:t xml:space="preserve">the fact that the </w:t>
      </w:r>
      <w:r w:rsidRPr="00294C71">
        <w:rPr>
          <w:rFonts w:asciiTheme="minorHAnsi" w:hAnsiTheme="minorHAnsi"/>
        </w:rPr>
        <w:t>Prescription Drug Order</w:t>
      </w:r>
      <w:r w:rsidR="00AD7783">
        <w:rPr>
          <w:rFonts w:asciiTheme="minorHAnsi" w:hAnsiTheme="minorHAnsi"/>
        </w:rPr>
        <w:t xml:space="preserve"> has been received via transfer;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p>
    <w:p w14:paraId="664B1ED3" w14:textId="6BEF0C23" w:rsidR="00512B4A" w:rsidRDefault="00B12407" w:rsidP="00512B4A">
      <w:pPr>
        <w:pStyle w:val="i"/>
        <w:rPr>
          <w:rFonts w:asciiTheme="minorHAnsi" w:hAnsiTheme="minorHAnsi"/>
        </w:rPr>
      </w:pPr>
      <w:r w:rsidRPr="00294C71">
        <w:rPr>
          <w:rFonts w:asciiTheme="minorHAnsi" w:hAnsiTheme="minorHAnsi"/>
        </w:rPr>
        <w:t>(</w:t>
      </w:r>
      <w:r w:rsidR="00FD5AE6" w:rsidRPr="00294C71">
        <w:rPr>
          <w:rFonts w:asciiTheme="minorHAnsi" w:hAnsiTheme="minorHAnsi"/>
        </w:rPr>
        <w:t>ii</w:t>
      </w:r>
      <w:r w:rsidRPr="00294C71">
        <w:rPr>
          <w:rFonts w:asciiTheme="minorHAnsi" w:hAnsiTheme="minorHAnsi"/>
        </w:rPr>
        <w:t>)</w:t>
      </w:r>
      <w:r w:rsidRPr="00294C71">
        <w:rPr>
          <w:rFonts w:asciiTheme="minorHAnsi" w:hAnsiTheme="minorHAnsi"/>
        </w:rPr>
        <w:tab/>
      </w:r>
      <w:r w:rsidR="00512B4A">
        <w:rPr>
          <w:rFonts w:asciiTheme="minorHAnsi" w:hAnsiTheme="minorHAnsi"/>
        </w:rPr>
        <w:t xml:space="preserve">the </w:t>
      </w:r>
      <w:r w:rsidRPr="00294C71">
        <w:rPr>
          <w:rFonts w:asciiTheme="minorHAnsi" w:hAnsiTheme="minorHAnsi"/>
        </w:rPr>
        <w:t xml:space="preserve">date of issuance of </w:t>
      </w:r>
      <w:r w:rsidR="00E84A3F">
        <w:rPr>
          <w:rFonts w:asciiTheme="minorHAnsi" w:hAnsiTheme="minorHAnsi"/>
        </w:rPr>
        <w:t xml:space="preserve">the </w:t>
      </w:r>
      <w:r w:rsidRPr="00294C71">
        <w:rPr>
          <w:rFonts w:asciiTheme="minorHAnsi" w:hAnsiTheme="minorHAnsi"/>
        </w:rPr>
        <w:t>original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w:t>
      </w:r>
    </w:p>
    <w:p w14:paraId="703F75CE" w14:textId="13E0C459" w:rsidR="0066693E" w:rsidRDefault="00512B4A" w:rsidP="0066693E">
      <w:pPr>
        <w:pStyle w:val="i"/>
        <w:rPr>
          <w:rFonts w:asciiTheme="minorHAnsi" w:hAnsiTheme="minorHAnsi"/>
        </w:rPr>
      </w:pPr>
      <w:r>
        <w:rPr>
          <w:rFonts w:asciiTheme="minorHAnsi" w:hAnsiTheme="minorHAnsi"/>
        </w:rPr>
        <w:t>(iii)</w:t>
      </w:r>
      <w:r>
        <w:rPr>
          <w:rFonts w:asciiTheme="minorHAnsi" w:hAnsiTheme="minorHAnsi"/>
        </w:rPr>
        <w:tab/>
      </w:r>
      <w:r w:rsidR="00E84A3F">
        <w:rPr>
          <w:rFonts w:asciiTheme="minorHAnsi" w:hAnsiTheme="minorHAnsi"/>
        </w:rPr>
        <w:t xml:space="preserve">the </w:t>
      </w:r>
      <w:r w:rsidR="00B12407" w:rsidRPr="00294C71">
        <w:rPr>
          <w:rFonts w:asciiTheme="minorHAnsi" w:hAnsiTheme="minorHAnsi"/>
        </w:rPr>
        <w:t xml:space="preserve">original number of refills authorized on </w:t>
      </w:r>
      <w:r w:rsidR="00E84A3F">
        <w:rPr>
          <w:rFonts w:asciiTheme="minorHAnsi" w:hAnsiTheme="minorHAnsi"/>
        </w:rPr>
        <w:t xml:space="preserve">the </w:t>
      </w:r>
      <w:r w:rsidR="00B12407" w:rsidRPr="00294C71">
        <w:rPr>
          <w:rFonts w:asciiTheme="minorHAnsi" w:hAnsiTheme="minorHAnsi"/>
        </w:rPr>
        <w:t>original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00B12407" w:rsidRPr="00294C71">
        <w:rPr>
          <w:rFonts w:asciiTheme="minorHAnsi" w:hAnsiTheme="minorHAnsi"/>
        </w:rPr>
        <w:t>;</w:t>
      </w:r>
    </w:p>
    <w:p w14:paraId="68F54792" w14:textId="77777777" w:rsidR="0066693E" w:rsidRDefault="0066693E" w:rsidP="0066693E">
      <w:pPr>
        <w:pStyle w:val="i"/>
        <w:rPr>
          <w:rFonts w:asciiTheme="minorHAnsi" w:hAnsiTheme="minorHAnsi"/>
        </w:rPr>
      </w:pPr>
      <w:r>
        <w:rPr>
          <w:rFonts w:asciiTheme="minorHAnsi" w:hAnsiTheme="minorHAnsi"/>
        </w:rPr>
        <w:t>(iv)</w:t>
      </w:r>
      <w:r>
        <w:rPr>
          <w:rFonts w:asciiTheme="minorHAnsi" w:hAnsiTheme="minorHAnsi"/>
        </w:rPr>
        <w:tab/>
        <w:t xml:space="preserve">the </w:t>
      </w:r>
      <w:r w:rsidR="00B12407" w:rsidRPr="00294C71">
        <w:rPr>
          <w:rFonts w:asciiTheme="minorHAnsi" w:hAnsiTheme="minorHAnsi"/>
        </w:rPr>
        <w:t>date of original Dispensing</w:t>
      </w:r>
      <w:r w:rsidR="00397626" w:rsidRPr="00294C71">
        <w:rPr>
          <w:rFonts w:asciiTheme="minorHAnsi" w:hAnsiTheme="minorHAnsi"/>
        </w:rPr>
        <w:fldChar w:fldCharType="begin"/>
      </w:r>
      <w:r w:rsidR="00397626" w:rsidRPr="00294C71">
        <w:rPr>
          <w:rFonts w:asciiTheme="minorHAnsi" w:hAnsiTheme="minorHAnsi"/>
        </w:rPr>
        <w:instrText xml:space="preserve"> </w:instrText>
      </w:r>
      <w:r w:rsidR="00047052" w:rsidRPr="00294C71">
        <w:rPr>
          <w:rFonts w:asciiTheme="minorHAnsi" w:hAnsiTheme="minorHAnsi"/>
        </w:rPr>
        <w:instrText>dispensing”</w:instrText>
      </w:r>
      <w:r w:rsidR="00397626" w:rsidRPr="00294C71">
        <w:rPr>
          <w:rFonts w:asciiTheme="minorHAnsi" w:hAnsiTheme="minorHAnsi"/>
        </w:rPr>
        <w:instrText xml:space="preserve"> </w:instrText>
      </w:r>
      <w:r w:rsidR="00397626" w:rsidRPr="00294C71">
        <w:rPr>
          <w:rFonts w:asciiTheme="minorHAnsi" w:hAnsiTheme="minorHAnsi"/>
        </w:rPr>
        <w:fldChar w:fldCharType="end"/>
      </w:r>
      <w:r w:rsidR="00B12407" w:rsidRPr="00294C71">
        <w:rPr>
          <w:rFonts w:asciiTheme="minorHAnsi" w:hAnsiTheme="minorHAnsi"/>
        </w:rPr>
        <w:t>;</w:t>
      </w:r>
    </w:p>
    <w:p w14:paraId="372D731B" w14:textId="75A589B4" w:rsidR="0066693E" w:rsidRDefault="0066693E" w:rsidP="001F5E90">
      <w:pPr>
        <w:pStyle w:val="i"/>
        <w:numPr>
          <w:ilvl w:val="2"/>
          <w:numId w:val="116"/>
        </w:numPr>
        <w:rPr>
          <w:rFonts w:asciiTheme="minorHAnsi" w:hAnsiTheme="minorHAnsi"/>
        </w:rPr>
      </w:pPr>
      <w:r>
        <w:rPr>
          <w:rFonts w:asciiTheme="minorHAnsi" w:hAnsiTheme="minorHAnsi"/>
        </w:rPr>
        <w:t xml:space="preserve">the </w:t>
      </w:r>
      <w:r w:rsidR="00B12407" w:rsidRPr="00294C71">
        <w:rPr>
          <w:rFonts w:asciiTheme="minorHAnsi" w:hAnsiTheme="minorHAnsi"/>
        </w:rPr>
        <w:t xml:space="preserve">number of valid refills remaining and </w:t>
      </w:r>
      <w:r w:rsidR="00E84A3F">
        <w:rPr>
          <w:rFonts w:asciiTheme="minorHAnsi" w:hAnsiTheme="minorHAnsi"/>
        </w:rPr>
        <w:t xml:space="preserve">the </w:t>
      </w:r>
      <w:r w:rsidR="00B12407" w:rsidRPr="00294C71">
        <w:rPr>
          <w:rFonts w:asciiTheme="minorHAnsi" w:hAnsiTheme="minorHAnsi"/>
        </w:rPr>
        <w:t>date of last refill;</w:t>
      </w:r>
    </w:p>
    <w:p w14:paraId="6A468872" w14:textId="77777777" w:rsidR="0066693E" w:rsidRDefault="0066693E" w:rsidP="001F5E90">
      <w:pPr>
        <w:pStyle w:val="i"/>
        <w:numPr>
          <w:ilvl w:val="2"/>
          <w:numId w:val="116"/>
        </w:numPr>
        <w:rPr>
          <w:rFonts w:asciiTheme="minorHAnsi" w:hAnsiTheme="minorHAnsi"/>
        </w:rPr>
      </w:pPr>
      <w:r>
        <w:rPr>
          <w:rFonts w:asciiTheme="minorHAnsi" w:hAnsiTheme="minorHAnsi"/>
        </w:rPr>
        <w:t xml:space="preserve">the </w:t>
      </w:r>
      <w:r w:rsidR="00B12407" w:rsidRPr="00294C71">
        <w:rPr>
          <w:rFonts w:asciiTheme="minorHAnsi" w:hAnsiTheme="minorHAnsi"/>
        </w:rPr>
        <w:t>Pharmacy’s name, address, and original prescription number from which the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00B12407" w:rsidRPr="00294C71">
        <w:rPr>
          <w:rFonts w:asciiTheme="minorHAnsi" w:hAnsiTheme="minorHAnsi"/>
        </w:rPr>
        <w:t xml:space="preserve"> information was transferred; and</w:t>
      </w:r>
    </w:p>
    <w:p w14:paraId="761A30CD" w14:textId="50F16614" w:rsidR="00B12407" w:rsidRPr="0066693E" w:rsidRDefault="0066693E" w:rsidP="001F5E90">
      <w:pPr>
        <w:pStyle w:val="i"/>
        <w:numPr>
          <w:ilvl w:val="2"/>
          <w:numId w:val="116"/>
        </w:numPr>
        <w:rPr>
          <w:rFonts w:asciiTheme="minorHAnsi" w:hAnsiTheme="minorHAnsi"/>
        </w:rPr>
      </w:pPr>
      <w:r>
        <w:rPr>
          <w:rFonts w:asciiTheme="minorHAnsi" w:hAnsiTheme="minorHAnsi"/>
        </w:rPr>
        <w:t xml:space="preserve">the </w:t>
      </w:r>
      <w:r w:rsidR="5D2E84F1" w:rsidRPr="0066693E">
        <w:rPr>
          <w:rFonts w:asciiTheme="minorHAnsi" w:hAnsiTheme="minorHAnsi"/>
        </w:rPr>
        <w:t xml:space="preserve">name of </w:t>
      </w:r>
      <w:r w:rsidR="00E84A3F">
        <w:rPr>
          <w:rFonts w:asciiTheme="minorHAnsi" w:hAnsiTheme="minorHAnsi"/>
        </w:rPr>
        <w:t xml:space="preserve">the </w:t>
      </w:r>
      <w:r w:rsidR="5D2E84F1" w:rsidRPr="0066693E">
        <w:rPr>
          <w:rFonts w:asciiTheme="minorHAnsi" w:hAnsiTheme="minorHAnsi"/>
        </w:rPr>
        <w:t>transferring Pharmacist</w:t>
      </w:r>
      <w:r w:rsidR="1C2A4309" w:rsidRPr="0066693E">
        <w:rPr>
          <w:rFonts w:asciiTheme="minorHAnsi" w:hAnsiTheme="minorHAnsi"/>
        </w:rPr>
        <w:t>, Pharmacy Intern,</w:t>
      </w:r>
      <w:r w:rsidR="5D2E84F1" w:rsidRPr="0066693E">
        <w:rPr>
          <w:rFonts w:asciiTheme="minorHAnsi" w:hAnsiTheme="minorHAnsi"/>
        </w:rPr>
        <w:t xml:space="preserve"> or Certified Pharmacy Technician</w:t>
      </w:r>
      <w:r w:rsidR="00B12407" w:rsidRPr="0066693E">
        <w:rPr>
          <w:rFonts w:asciiTheme="minorHAnsi" w:hAnsiTheme="minorHAnsi"/>
        </w:rPr>
        <w:fldChar w:fldCharType="begin"/>
      </w:r>
      <w:r w:rsidR="00B12407" w:rsidRPr="0066693E">
        <w:rPr>
          <w:rFonts w:asciiTheme="minorHAnsi" w:hAnsiTheme="minorHAnsi"/>
        </w:rPr>
        <w:instrText xml:space="preserve"> pharmacy technician" </w:instrText>
      </w:r>
      <w:r w:rsidR="00B12407" w:rsidRPr="0066693E">
        <w:rPr>
          <w:rFonts w:asciiTheme="minorHAnsi" w:hAnsiTheme="minorHAnsi"/>
        </w:rPr>
        <w:fldChar w:fldCharType="end"/>
      </w:r>
      <w:r w:rsidR="5D2E84F1" w:rsidRPr="0066693E">
        <w:rPr>
          <w:rFonts w:asciiTheme="minorHAnsi" w:hAnsiTheme="minorHAnsi"/>
        </w:rPr>
        <w:t>.</w:t>
      </w:r>
    </w:p>
    <w:p w14:paraId="65CF12F2" w14:textId="7E32782B" w:rsidR="00B12407" w:rsidRPr="00294C71" w:rsidRDefault="00B12407" w:rsidP="00374936">
      <w:pPr>
        <w:pStyle w:val="i"/>
        <w:ind w:left="1440"/>
        <w:rPr>
          <w:rFonts w:asciiTheme="minorHAnsi" w:hAnsiTheme="minorHAnsi"/>
        </w:rPr>
      </w:pPr>
      <w:r w:rsidRPr="00294C71">
        <w:rPr>
          <w:rFonts w:asciiTheme="minorHAnsi" w:hAnsiTheme="minorHAnsi"/>
        </w:rPr>
        <w:t>(</w:t>
      </w:r>
      <w:r w:rsidR="00374936">
        <w:rPr>
          <w:rFonts w:asciiTheme="minorHAnsi" w:hAnsiTheme="minorHAnsi"/>
        </w:rPr>
        <w:t>4</w:t>
      </w:r>
      <w:r w:rsidRPr="00294C71">
        <w:rPr>
          <w:rFonts w:asciiTheme="minorHAnsi" w:hAnsiTheme="minorHAnsi"/>
        </w:rPr>
        <w:t>)</w:t>
      </w:r>
      <w:r w:rsidRPr="00294C71">
        <w:rPr>
          <w:rFonts w:asciiTheme="minorHAnsi" w:hAnsiTheme="minorHAnsi"/>
        </w:rPr>
        <w:tab/>
        <w:t>Systems providing for the electronic transfer of information shall not infringe on a patient’s freedom of choice as to the provider of Pharmacist Care</w:t>
      </w:r>
      <w:r w:rsidR="00F477AC" w:rsidRPr="00294C71">
        <w:rPr>
          <w:rFonts w:asciiTheme="minorHAnsi" w:hAnsiTheme="minorHAnsi"/>
        </w:rPr>
        <w:t xml:space="preserve"> Services</w:t>
      </w:r>
      <w:r w:rsidR="00397626" w:rsidRPr="00294C71">
        <w:rPr>
          <w:rFonts w:asciiTheme="minorHAnsi" w:hAnsiTheme="minorHAnsi"/>
        </w:rPr>
        <w:fldChar w:fldCharType="begin"/>
      </w:r>
      <w:r w:rsidR="00397626" w:rsidRPr="00294C71">
        <w:rPr>
          <w:rFonts w:asciiTheme="minorHAnsi" w:hAnsiTheme="minorHAnsi"/>
        </w:rPr>
        <w:instrText xml:space="preserve"> pharmacist care" </w:instrText>
      </w:r>
      <w:r w:rsidR="00397626" w:rsidRPr="00294C71">
        <w:rPr>
          <w:rFonts w:asciiTheme="minorHAnsi" w:hAnsiTheme="minorHAnsi"/>
        </w:rPr>
        <w:fldChar w:fldCharType="end"/>
      </w:r>
      <w:r w:rsidRPr="00294C71">
        <w:rPr>
          <w:rFonts w:asciiTheme="minorHAnsi" w:hAnsiTheme="minorHAnsi"/>
        </w:rPr>
        <w:t>.</w:t>
      </w:r>
    </w:p>
    <w:p w14:paraId="5416AC19" w14:textId="2CEF2EF0" w:rsidR="00B12407" w:rsidRPr="00294C71" w:rsidRDefault="00B12407" w:rsidP="00FD5AE6">
      <w:pPr>
        <w:pStyle w:val="1"/>
        <w:rPr>
          <w:rFonts w:asciiTheme="minorHAnsi" w:hAnsiTheme="minorHAnsi"/>
        </w:rPr>
      </w:pPr>
      <w:r w:rsidRPr="00294C71">
        <w:rPr>
          <w:rFonts w:asciiTheme="minorHAnsi" w:hAnsiTheme="minorHAnsi"/>
        </w:rPr>
        <w:t>(</w:t>
      </w:r>
      <w:r w:rsidR="00374936">
        <w:rPr>
          <w:rFonts w:asciiTheme="minorHAnsi" w:hAnsiTheme="minorHAnsi"/>
        </w:rPr>
        <w:t>5</w:t>
      </w:r>
      <w:r w:rsidRPr="00294C71">
        <w:rPr>
          <w:rFonts w:asciiTheme="minorHAnsi" w:hAnsiTheme="minorHAnsi"/>
        </w:rPr>
        <w:t>)</w:t>
      </w:r>
      <w:r w:rsidRPr="00294C71">
        <w:rPr>
          <w:rFonts w:asciiTheme="minorHAnsi" w:hAnsiTheme="minorHAnsi"/>
        </w:rPr>
        <w:tab/>
        <w:t>Both the original and transferred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w:t>
      </w:r>
      <w:r w:rsidR="00B169E1">
        <w:rPr>
          <w:rFonts w:asciiTheme="minorHAnsi" w:hAnsiTheme="minorHAnsi"/>
        </w:rPr>
        <w:t xml:space="preserve">information </w:t>
      </w:r>
      <w:r w:rsidRPr="00294C71">
        <w:rPr>
          <w:rFonts w:asciiTheme="minorHAnsi" w:hAnsiTheme="minorHAnsi"/>
        </w:rPr>
        <w:t>shall be maintained for a period of five years from the date of last refill.</w:t>
      </w:r>
    </w:p>
    <w:p w14:paraId="04D5214A" w14:textId="098151BC" w:rsidR="00B12407" w:rsidRPr="00294C71" w:rsidRDefault="00B12407" w:rsidP="00FD5AE6">
      <w:pPr>
        <w:pStyle w:val="1"/>
        <w:rPr>
          <w:rFonts w:asciiTheme="minorHAnsi" w:hAnsiTheme="minorHAnsi"/>
        </w:rPr>
      </w:pPr>
      <w:r w:rsidRPr="00294C71">
        <w:rPr>
          <w:rFonts w:asciiTheme="minorHAnsi" w:hAnsiTheme="minorHAnsi"/>
        </w:rPr>
        <w:t>(</w:t>
      </w:r>
      <w:r w:rsidR="00B169E1">
        <w:rPr>
          <w:rFonts w:asciiTheme="minorHAnsi" w:hAnsiTheme="minorHAnsi"/>
        </w:rPr>
        <w:t>6</w:t>
      </w:r>
      <w:r w:rsidRPr="00294C71">
        <w:rPr>
          <w:rFonts w:asciiTheme="minorHAnsi" w:hAnsiTheme="minorHAnsi"/>
        </w:rPr>
        <w:t>)</w:t>
      </w:r>
      <w:r w:rsidRPr="00294C71">
        <w:rPr>
          <w:rFonts w:asciiTheme="minorHAnsi" w:hAnsiTheme="minorHAnsi"/>
        </w:rPr>
        <w:tab/>
        <w:t>Pharmacies accessing a common electronic file or database used to maintain required Dispensing</w:t>
      </w:r>
      <w:r w:rsidR="00397626" w:rsidRPr="00294C71">
        <w:rPr>
          <w:rFonts w:asciiTheme="minorHAnsi" w:hAnsiTheme="minorHAnsi"/>
        </w:rPr>
        <w:fldChar w:fldCharType="begin"/>
      </w:r>
      <w:r w:rsidR="00397626" w:rsidRPr="00294C71">
        <w:rPr>
          <w:rFonts w:asciiTheme="minorHAnsi" w:hAnsiTheme="minorHAnsi"/>
        </w:rPr>
        <w:instrText xml:space="preserve"> </w:instrText>
      </w:r>
      <w:r w:rsidR="00047052" w:rsidRPr="00294C71">
        <w:rPr>
          <w:rFonts w:asciiTheme="minorHAnsi" w:hAnsiTheme="minorHAnsi"/>
        </w:rPr>
        <w:instrText>dispensing”</w:instrText>
      </w:r>
      <w:r w:rsidR="00397626" w:rsidRPr="00294C71">
        <w:rPr>
          <w:rFonts w:asciiTheme="minorHAnsi" w:hAnsiTheme="minorHAnsi"/>
        </w:rPr>
        <w:instrText xml:space="preserve"> </w:instrText>
      </w:r>
      <w:r w:rsidR="00397626" w:rsidRPr="00294C71">
        <w:rPr>
          <w:rFonts w:asciiTheme="minorHAnsi" w:hAnsiTheme="minorHAnsi"/>
        </w:rPr>
        <w:fldChar w:fldCharType="end"/>
      </w:r>
      <w:r w:rsidRPr="00294C71">
        <w:rPr>
          <w:rFonts w:asciiTheme="minorHAnsi" w:hAnsiTheme="minorHAnsi"/>
        </w:rPr>
        <w:t xml:space="preserve"> information are not required to transfer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s or information for Dispensing</w:t>
      </w:r>
      <w:r w:rsidR="00155D9B" w:rsidRPr="00294C71">
        <w:rPr>
          <w:rFonts w:asciiTheme="minorHAnsi" w:hAnsiTheme="minorHAnsi"/>
        </w:rPr>
        <w:fldChar w:fldCharType="begin"/>
      </w:r>
      <w:r w:rsidR="00155D9B" w:rsidRPr="00294C71">
        <w:rPr>
          <w:rFonts w:asciiTheme="minorHAnsi" w:hAnsiTheme="minorHAnsi"/>
        </w:rPr>
        <w:instrText xml:space="preserve"> dispensing" </w:instrText>
      </w:r>
      <w:r w:rsidR="00155D9B" w:rsidRPr="00294C71">
        <w:rPr>
          <w:rFonts w:asciiTheme="minorHAnsi" w:hAnsiTheme="minorHAnsi"/>
        </w:rPr>
        <w:fldChar w:fldCharType="end"/>
      </w:r>
      <w:r w:rsidRPr="00294C71">
        <w:rPr>
          <w:rFonts w:asciiTheme="minorHAnsi" w:hAnsiTheme="minorHAnsi"/>
        </w:rPr>
        <w:t xml:space="preserve"> purposes between or among Pharmacies participating in the same common prescription file, provided, however, that any such common file shall contain complete records of each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Order and refill Dispensed</w:t>
      </w:r>
      <w:r w:rsidR="00E84A3F">
        <w:rPr>
          <w:rFonts w:asciiTheme="minorHAnsi" w:hAnsiTheme="minorHAnsi"/>
        </w:rPr>
        <w:t>,</w:t>
      </w:r>
      <w:r w:rsidR="00C14DCF" w:rsidRPr="00294C71">
        <w:rPr>
          <w:rFonts w:asciiTheme="minorHAnsi" w:hAnsiTheme="minorHAnsi"/>
        </w:rPr>
        <w:fldChar w:fldCharType="begin"/>
      </w:r>
      <w:r w:rsidR="00C14DCF" w:rsidRPr="00294C71">
        <w:rPr>
          <w:rFonts w:asciiTheme="minorHAnsi" w:hAnsiTheme="minorHAnsi"/>
        </w:rPr>
        <w:instrText xml:space="preserve"> dispense" </w:instrText>
      </w:r>
      <w:r w:rsidR="00C14DCF" w:rsidRPr="00294C71">
        <w:rPr>
          <w:rFonts w:asciiTheme="minorHAnsi" w:hAnsiTheme="minorHAnsi"/>
        </w:rPr>
        <w:fldChar w:fldCharType="end"/>
      </w:r>
      <w:r w:rsidR="002A0DF0" w:rsidRPr="00EB23B4">
        <w:rPr>
          <w:rFonts w:asciiTheme="minorHAnsi" w:hAnsiTheme="minorHAnsi"/>
          <w:szCs w:val="22"/>
        </w:rPr>
        <w:fldChar w:fldCharType="begin"/>
      </w:r>
      <w:r w:rsidR="002A0DF0" w:rsidRPr="00EB23B4">
        <w:rPr>
          <w:rFonts w:asciiTheme="minorHAnsi" w:hAnsiTheme="minorHAnsi"/>
          <w:szCs w:val="22"/>
        </w:rPr>
        <w:instrText xml:space="preserve"> prescription drug order" </w:instrText>
      </w:r>
      <w:r w:rsidR="002A0DF0" w:rsidRPr="00EB23B4">
        <w:rPr>
          <w:rFonts w:asciiTheme="minorHAnsi" w:hAnsiTheme="minorHAnsi"/>
          <w:szCs w:val="22"/>
        </w:rPr>
        <w:fldChar w:fldCharType="end"/>
      </w:r>
      <w:r w:rsidR="002A0DF0" w:rsidRPr="00EB23B4">
        <w:rPr>
          <w:rFonts w:asciiTheme="minorHAnsi" w:hAnsiTheme="minorHAnsi"/>
          <w:szCs w:val="22"/>
        </w:rPr>
        <w:fldChar w:fldCharType="begin"/>
      </w:r>
      <w:r w:rsidR="002A0DF0" w:rsidRPr="00EB23B4">
        <w:rPr>
          <w:rFonts w:asciiTheme="minorHAnsi" w:hAnsiTheme="minorHAnsi"/>
          <w:szCs w:val="22"/>
        </w:rPr>
        <w:instrText xml:space="preserve"> prescription drug order" </w:instrText>
      </w:r>
      <w:r w:rsidR="002A0DF0" w:rsidRPr="00EB23B4">
        <w:rPr>
          <w:rFonts w:asciiTheme="minorHAnsi" w:hAnsiTheme="minorHAnsi"/>
          <w:szCs w:val="22"/>
        </w:rPr>
        <w:fldChar w:fldCharType="end"/>
      </w:r>
      <w:r w:rsidR="002A0DF0" w:rsidRPr="00EB23B4">
        <w:rPr>
          <w:rFonts w:asciiTheme="minorHAnsi" w:hAnsiTheme="minorHAnsi"/>
          <w:szCs w:val="22"/>
        </w:rPr>
        <w:fldChar w:fldCharType="begin"/>
      </w:r>
      <w:r w:rsidR="002A0DF0" w:rsidRPr="00EB23B4">
        <w:rPr>
          <w:rFonts w:asciiTheme="minorHAnsi" w:hAnsiTheme="minorHAnsi"/>
          <w:szCs w:val="22"/>
        </w:rPr>
        <w:instrText xml:space="preserve"> prescription drug order" </w:instrText>
      </w:r>
      <w:r w:rsidR="002A0DF0" w:rsidRPr="00EB23B4">
        <w:rPr>
          <w:rFonts w:asciiTheme="minorHAnsi" w:hAnsiTheme="minorHAnsi"/>
          <w:szCs w:val="22"/>
        </w:rPr>
        <w:fldChar w:fldCharType="end"/>
      </w:r>
      <w:r w:rsidRPr="00294C71">
        <w:rPr>
          <w:rFonts w:asciiTheme="minorHAnsi" w:hAnsiTheme="minorHAnsi"/>
        </w:rPr>
        <w:t xml:space="preserve"> and shall protect against the illegal use or disclosure of Protected Health Information</w:t>
      </w:r>
      <w:r w:rsidR="00EB23B4" w:rsidRPr="00272241">
        <w:rPr>
          <w:rFonts w:asciiTheme="minorHAnsi" w:hAnsiTheme="minorHAnsi"/>
        </w:rPr>
        <w:fldChar w:fldCharType="begin"/>
      </w:r>
      <w:r w:rsidR="00EB23B4" w:rsidRPr="00272241">
        <w:rPr>
          <w:rFonts w:asciiTheme="minorHAnsi" w:hAnsiTheme="minorHAnsi"/>
        </w:rPr>
        <w:instrText xml:space="preserve"> </w:instrText>
      </w:r>
      <w:r w:rsidR="00EB23B4">
        <w:rPr>
          <w:rFonts w:asciiTheme="minorHAnsi" w:hAnsiTheme="minorHAnsi"/>
        </w:rPr>
        <w:instrText>p</w:instrText>
      </w:r>
      <w:r w:rsidR="00EB23B4" w:rsidRPr="00272241">
        <w:rPr>
          <w:rFonts w:asciiTheme="minorHAnsi" w:hAnsiTheme="minorHAnsi"/>
        </w:rPr>
        <w:instrText xml:space="preserve">rotected </w:instrText>
      </w:r>
      <w:r w:rsidR="00EB23B4">
        <w:rPr>
          <w:rFonts w:asciiTheme="minorHAnsi" w:hAnsiTheme="minorHAnsi"/>
        </w:rPr>
        <w:instrText>h</w:instrText>
      </w:r>
      <w:r w:rsidR="00EB23B4" w:rsidRPr="00272241">
        <w:rPr>
          <w:rFonts w:asciiTheme="minorHAnsi" w:hAnsiTheme="minorHAnsi"/>
        </w:rPr>
        <w:instrText xml:space="preserve">ealth </w:instrText>
      </w:r>
      <w:r w:rsidR="00EB23B4">
        <w:rPr>
          <w:rFonts w:asciiTheme="minorHAnsi" w:hAnsiTheme="minorHAnsi"/>
        </w:rPr>
        <w:instrText>i</w:instrText>
      </w:r>
      <w:r w:rsidR="00EB23B4" w:rsidRPr="00272241">
        <w:rPr>
          <w:rFonts w:asciiTheme="minorHAnsi" w:hAnsiTheme="minorHAnsi"/>
        </w:rPr>
        <w:instrText xml:space="preserve">nformation" </w:instrText>
      </w:r>
      <w:r w:rsidR="00EB23B4" w:rsidRPr="00272241">
        <w:rPr>
          <w:rFonts w:asciiTheme="minorHAnsi" w:hAnsiTheme="minorHAnsi"/>
        </w:rPr>
        <w:fldChar w:fldCharType="end"/>
      </w:r>
      <w:r w:rsidRPr="00294C71">
        <w:rPr>
          <w:rFonts w:asciiTheme="minorHAnsi" w:hAnsiTheme="minorHAnsi"/>
        </w:rPr>
        <w:t>.</w:t>
      </w:r>
    </w:p>
    <w:p w14:paraId="7F6ABE10" w14:textId="788E8806" w:rsidR="00B12407" w:rsidRPr="00294C71" w:rsidRDefault="00B12407" w:rsidP="00FD5AE6">
      <w:pPr>
        <w:pStyle w:val="1"/>
        <w:rPr>
          <w:rFonts w:asciiTheme="minorHAnsi" w:hAnsiTheme="minorHAnsi"/>
        </w:rPr>
      </w:pPr>
      <w:r w:rsidRPr="00294C71">
        <w:rPr>
          <w:rFonts w:asciiTheme="minorHAnsi" w:hAnsiTheme="minorHAnsi"/>
        </w:rPr>
        <w:t>(</w:t>
      </w:r>
      <w:r w:rsidR="00A00756">
        <w:rPr>
          <w:rFonts w:asciiTheme="minorHAnsi" w:hAnsiTheme="minorHAnsi"/>
        </w:rPr>
        <w:t>7</w:t>
      </w:r>
      <w:r w:rsidRPr="00294C71">
        <w:rPr>
          <w:rFonts w:asciiTheme="minorHAnsi" w:hAnsiTheme="minorHAnsi"/>
        </w:rPr>
        <w:t>)</w:t>
      </w:r>
      <w:r w:rsidRPr="00294C71">
        <w:rPr>
          <w:rFonts w:asciiTheme="minorHAnsi" w:hAnsiTheme="minorHAnsi"/>
        </w:rPr>
        <w:tab/>
        <w:t>In an emergency, a Pharmacy may transfer original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information for a non-controlled substance to a second Pharmacy for the purpose of Dispensing</w:t>
      </w:r>
      <w:r w:rsidR="00397626" w:rsidRPr="00294C71">
        <w:rPr>
          <w:rFonts w:asciiTheme="minorHAnsi" w:hAnsiTheme="minorHAnsi"/>
        </w:rPr>
        <w:fldChar w:fldCharType="begin"/>
      </w:r>
      <w:r w:rsidR="00397626" w:rsidRPr="00294C71">
        <w:rPr>
          <w:rFonts w:asciiTheme="minorHAnsi" w:hAnsiTheme="minorHAnsi"/>
        </w:rPr>
        <w:instrText xml:space="preserve"> </w:instrText>
      </w:r>
      <w:r w:rsidR="00047052" w:rsidRPr="00294C71">
        <w:rPr>
          <w:rFonts w:asciiTheme="minorHAnsi" w:hAnsiTheme="minorHAnsi"/>
        </w:rPr>
        <w:instrText>dispensing”</w:instrText>
      </w:r>
      <w:r w:rsidR="00397626" w:rsidRPr="00294C71">
        <w:rPr>
          <w:rFonts w:asciiTheme="minorHAnsi" w:hAnsiTheme="minorHAnsi"/>
        </w:rPr>
        <w:instrText xml:space="preserve"> </w:instrText>
      </w:r>
      <w:r w:rsidR="00397626" w:rsidRPr="00294C71">
        <w:rPr>
          <w:rFonts w:asciiTheme="minorHAnsi" w:hAnsiTheme="minorHAnsi"/>
        </w:rPr>
        <w:fldChar w:fldCharType="end"/>
      </w:r>
      <w:r w:rsidRPr="00294C71">
        <w:rPr>
          <w:rFonts w:asciiTheme="minorHAnsi" w:hAnsiTheme="minorHAnsi"/>
        </w:rPr>
        <w:t xml:space="preserve"> up to a 72-hour supply without voiding the original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Order.</w:t>
      </w:r>
    </w:p>
    <w:p w14:paraId="3D0A7621" w14:textId="091A7C2A" w:rsidR="00B12407" w:rsidRPr="00294C71" w:rsidRDefault="273A38D7" w:rsidP="02A20A92">
      <w:pPr>
        <w:pStyle w:val="a"/>
        <w:rPr>
          <w:rFonts w:asciiTheme="minorHAnsi" w:hAnsiTheme="minorHAnsi"/>
        </w:rPr>
      </w:pPr>
      <w:r w:rsidRPr="02A20A92">
        <w:rPr>
          <w:rFonts w:asciiTheme="minorHAnsi" w:hAnsiTheme="minorHAnsi"/>
        </w:rPr>
        <w:t>(d)</w:t>
      </w:r>
      <w:r w:rsidR="007D337B">
        <w:tab/>
      </w:r>
      <w:r w:rsidR="5D2E84F1" w:rsidRPr="02A20A92">
        <w:rPr>
          <w:rFonts w:asciiTheme="minorHAnsi" w:hAnsiTheme="minorHAnsi"/>
        </w:rPr>
        <w:t>Drug</w:t>
      </w:r>
      <w:r w:rsidR="007D337B" w:rsidRPr="02A20A92">
        <w:rPr>
          <w:rFonts w:asciiTheme="minorHAnsi" w:hAnsiTheme="minorHAnsi"/>
        </w:rPr>
        <w:fldChar w:fldCharType="begin"/>
      </w:r>
      <w:r w:rsidR="007D337B" w:rsidRPr="02A20A92">
        <w:rPr>
          <w:rFonts w:asciiTheme="minorHAnsi" w:hAnsiTheme="minorHAnsi"/>
        </w:rPr>
        <w:instrText xml:space="preserve"> drug" </w:instrText>
      </w:r>
      <w:r w:rsidR="007D337B" w:rsidRPr="02A20A92">
        <w:rPr>
          <w:rFonts w:asciiTheme="minorHAnsi" w:hAnsiTheme="minorHAnsi"/>
        </w:rPr>
        <w:fldChar w:fldCharType="end"/>
      </w:r>
      <w:r w:rsidR="5D2E84F1" w:rsidRPr="02A20A92">
        <w:rPr>
          <w:rFonts w:asciiTheme="minorHAnsi" w:hAnsiTheme="minorHAnsi"/>
        </w:rPr>
        <w:t xml:space="preserve"> Product Selection by the Pharmacist</w:t>
      </w:r>
    </w:p>
    <w:p w14:paraId="5562B5D1" w14:textId="0917E113" w:rsidR="00B12407" w:rsidRPr="00294C71" w:rsidRDefault="00B12407" w:rsidP="007D337B">
      <w:pPr>
        <w:pStyle w:val="1"/>
        <w:rPr>
          <w:rFonts w:asciiTheme="minorHAnsi" w:hAnsiTheme="minorHAnsi"/>
        </w:rPr>
      </w:pPr>
      <w:r w:rsidRPr="00294C71">
        <w:rPr>
          <w:rFonts w:asciiTheme="minorHAnsi" w:hAnsiTheme="minorHAnsi"/>
        </w:rPr>
        <w:t>(1)</w:t>
      </w:r>
      <w:r w:rsidRPr="00294C71">
        <w:rPr>
          <w:rFonts w:asciiTheme="minorHAnsi" w:hAnsiTheme="minorHAnsi"/>
        </w:rPr>
        <w:tab/>
        <w:t>A Pharmacist Dispensing</w:t>
      </w:r>
      <w:r w:rsidR="00397626" w:rsidRPr="00294C71">
        <w:rPr>
          <w:rFonts w:asciiTheme="minorHAnsi" w:hAnsiTheme="minorHAnsi"/>
        </w:rPr>
        <w:fldChar w:fldCharType="begin"/>
      </w:r>
      <w:r w:rsidR="00397626" w:rsidRPr="00294C71">
        <w:rPr>
          <w:rFonts w:asciiTheme="minorHAnsi" w:hAnsiTheme="minorHAnsi"/>
        </w:rPr>
        <w:instrText xml:space="preserve"> </w:instrText>
      </w:r>
      <w:r w:rsidR="00047052" w:rsidRPr="00294C71">
        <w:rPr>
          <w:rFonts w:asciiTheme="minorHAnsi" w:hAnsiTheme="minorHAnsi"/>
        </w:rPr>
        <w:instrText>dispensing”</w:instrText>
      </w:r>
      <w:r w:rsidR="00397626" w:rsidRPr="00294C71">
        <w:rPr>
          <w:rFonts w:asciiTheme="minorHAnsi" w:hAnsiTheme="minorHAnsi"/>
        </w:rPr>
        <w:instrText xml:space="preserve"> </w:instrText>
      </w:r>
      <w:r w:rsidR="00397626" w:rsidRPr="00294C71">
        <w:rPr>
          <w:rFonts w:asciiTheme="minorHAnsi" w:hAnsiTheme="minorHAnsi"/>
        </w:rPr>
        <w:fldChar w:fldCharType="end"/>
      </w:r>
      <w:r w:rsidRPr="00294C71">
        <w:rPr>
          <w:rFonts w:asciiTheme="minorHAnsi" w:hAnsiTheme="minorHAnsi"/>
        </w:rPr>
        <w:t xml:space="preserve"> a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for a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w:t>
      </w:r>
      <w:r w:rsidR="008F4AD3" w:rsidRPr="00294C71">
        <w:rPr>
          <w:rFonts w:asciiTheme="minorHAnsi" w:hAnsiTheme="minorHAnsi"/>
        </w:rPr>
        <w:t>P</w:t>
      </w:r>
      <w:r w:rsidRPr="00294C71">
        <w:rPr>
          <w:rFonts w:asciiTheme="minorHAnsi" w:hAnsiTheme="minorHAnsi"/>
        </w:rPr>
        <w:t xml:space="preserve">roduct prescribed by its brand name may select any Equivalent Drug Product provided that the Manufacturer or Distributor holds, if applicable, either an approved New Drug Application (NDA) or an approved Abbreviated New Drug Application (ANDA), unless other approval by law or from the </w:t>
      </w:r>
      <w:r w:rsidR="008E0DD2">
        <w:rPr>
          <w:rFonts w:asciiTheme="minorHAnsi" w:hAnsiTheme="minorHAnsi"/>
        </w:rPr>
        <w:t>f</w:t>
      </w:r>
      <w:r w:rsidRPr="00294C71">
        <w:rPr>
          <w:rFonts w:asciiTheme="minorHAnsi" w:hAnsiTheme="minorHAnsi"/>
        </w:rPr>
        <w:t xml:space="preserve">ederal Food and Drug </w:t>
      </w:r>
      <w:r w:rsidR="00732EB9" w:rsidRPr="00294C71">
        <w:rPr>
          <w:rFonts w:asciiTheme="minorHAnsi" w:hAnsiTheme="minorHAnsi"/>
        </w:rPr>
        <w:t>Administration</w:t>
      </w:r>
      <w:r w:rsidR="00397626" w:rsidRPr="00294C71">
        <w:rPr>
          <w:rFonts w:asciiTheme="minorHAnsi" w:hAnsiTheme="minorHAnsi"/>
        </w:rPr>
        <w:fldChar w:fldCharType="begin"/>
      </w:r>
      <w:r w:rsidR="00397626" w:rsidRPr="00294C71">
        <w:rPr>
          <w:rFonts w:asciiTheme="minorHAnsi" w:hAnsiTheme="minorHAnsi"/>
        </w:rPr>
        <w:instrText xml:space="preserve"> Food and Drug Administration" </w:instrText>
      </w:r>
      <w:r w:rsidR="00397626" w:rsidRPr="00294C71">
        <w:rPr>
          <w:rFonts w:asciiTheme="minorHAnsi" w:hAnsiTheme="minorHAnsi"/>
        </w:rPr>
        <w:fldChar w:fldCharType="end"/>
      </w:r>
      <w:r w:rsidRPr="00294C71">
        <w:rPr>
          <w:rFonts w:asciiTheme="minorHAnsi" w:hAnsiTheme="minorHAnsi"/>
        </w:rPr>
        <w:t xml:space="preserve"> is required.</w:t>
      </w:r>
    </w:p>
    <w:p w14:paraId="46E5E6FF" w14:textId="51BEB017" w:rsidR="00B12407" w:rsidRPr="00294C71" w:rsidRDefault="00B12407" w:rsidP="007D337B">
      <w:pPr>
        <w:pStyle w:val="1"/>
        <w:rPr>
          <w:rFonts w:asciiTheme="minorHAnsi" w:hAnsiTheme="minorHAnsi"/>
        </w:rPr>
      </w:pPr>
      <w:r w:rsidRPr="00294C71">
        <w:rPr>
          <w:rFonts w:asciiTheme="minorHAnsi" w:hAnsiTheme="minorHAnsi"/>
        </w:rPr>
        <w:t>(2)</w:t>
      </w:r>
      <w:r w:rsidRPr="00294C71">
        <w:rPr>
          <w:rFonts w:asciiTheme="minorHAnsi" w:hAnsiTheme="minorHAnsi"/>
        </w:rPr>
        <w:tab/>
        <w:t>The Pharmacist shall not select an Equivalent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Product if the Practitioner instructs otherwise, either orally or in writing, on the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w:t>
      </w:r>
    </w:p>
    <w:p w14:paraId="7CDB96D4" w14:textId="211E4547" w:rsidR="00B12407" w:rsidRPr="00294C71" w:rsidRDefault="00B12407" w:rsidP="007D337B">
      <w:pPr>
        <w:pStyle w:val="1"/>
        <w:rPr>
          <w:rFonts w:asciiTheme="minorHAnsi" w:hAnsiTheme="minorHAnsi"/>
        </w:rPr>
      </w:pPr>
      <w:r w:rsidRPr="00294C71">
        <w:rPr>
          <w:rFonts w:asciiTheme="minorHAnsi" w:hAnsiTheme="minorHAnsi"/>
        </w:rPr>
        <w:t>(3)</w:t>
      </w:r>
      <w:r w:rsidRPr="00294C71">
        <w:rPr>
          <w:rFonts w:asciiTheme="minorHAnsi" w:hAnsiTheme="minorHAnsi"/>
        </w:rPr>
        <w:tab/>
        <w:t>The Pharmacist shall notify the patient or patient’s agent if a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other than the brand name Drug prescribed is Dispensed</w:t>
      </w:r>
      <w:r w:rsidR="00C14DCF" w:rsidRPr="00294C71">
        <w:rPr>
          <w:rFonts w:asciiTheme="minorHAnsi" w:hAnsiTheme="minorHAnsi"/>
        </w:rPr>
        <w:fldChar w:fldCharType="begin"/>
      </w:r>
      <w:r w:rsidR="00C14DCF" w:rsidRPr="00294C71">
        <w:rPr>
          <w:rFonts w:asciiTheme="minorHAnsi" w:hAnsiTheme="minorHAnsi"/>
        </w:rPr>
        <w:instrText xml:space="preserve"> dispense" </w:instrText>
      </w:r>
      <w:r w:rsidR="00C14DCF" w:rsidRPr="00294C71">
        <w:rPr>
          <w:rFonts w:asciiTheme="minorHAnsi" w:hAnsiTheme="minorHAnsi"/>
        </w:rPr>
        <w:fldChar w:fldCharType="end"/>
      </w:r>
      <w:r w:rsidRPr="00294C71">
        <w:rPr>
          <w:rFonts w:asciiTheme="minorHAnsi" w:hAnsiTheme="minorHAnsi"/>
        </w:rPr>
        <w:t>.</w:t>
      </w:r>
    </w:p>
    <w:p w14:paraId="313BDBD1" w14:textId="14D95320" w:rsidR="00B12407" w:rsidRPr="00294C71" w:rsidRDefault="31AF7619" w:rsidP="02A20A92">
      <w:pPr>
        <w:pStyle w:val="a"/>
        <w:rPr>
          <w:rFonts w:asciiTheme="minorHAnsi" w:hAnsiTheme="minorHAnsi"/>
        </w:rPr>
      </w:pPr>
      <w:r w:rsidRPr="02A20A92">
        <w:rPr>
          <w:rFonts w:asciiTheme="minorHAnsi" w:hAnsiTheme="minorHAnsi"/>
        </w:rPr>
        <w:t>(e)</w:t>
      </w:r>
      <w:r w:rsidR="13B1170B">
        <w:tab/>
      </w:r>
      <w:r w:rsidR="1D48B31B" w:rsidRPr="02A20A92">
        <w:rPr>
          <w:rFonts w:asciiTheme="minorHAnsi" w:hAnsiTheme="minorHAnsi"/>
        </w:rPr>
        <w:t>Labeling</w:t>
      </w:r>
      <w:r w:rsidR="13B1170B" w:rsidRPr="02A20A92">
        <w:rPr>
          <w:rFonts w:asciiTheme="minorHAnsi" w:hAnsiTheme="minorHAnsi"/>
        </w:rPr>
        <w:fldChar w:fldCharType="begin"/>
      </w:r>
      <w:r w:rsidR="13B1170B" w:rsidRPr="02A20A92">
        <w:rPr>
          <w:rFonts w:asciiTheme="minorHAnsi" w:hAnsiTheme="minorHAnsi"/>
        </w:rPr>
        <w:instrText xml:space="preserve"> labeling" </w:instrText>
      </w:r>
      <w:r w:rsidR="13B1170B" w:rsidRPr="02A20A92">
        <w:rPr>
          <w:rFonts w:asciiTheme="minorHAnsi" w:hAnsiTheme="minorHAnsi"/>
        </w:rPr>
        <w:fldChar w:fldCharType="end"/>
      </w:r>
    </w:p>
    <w:p w14:paraId="606CAF4D" w14:textId="7EC76E01" w:rsidR="00B12407" w:rsidRPr="00294C71" w:rsidRDefault="002B41A8" w:rsidP="20DDCF6D">
      <w:pPr>
        <w:pStyle w:val="1"/>
        <w:rPr>
          <w:rFonts w:asciiTheme="minorHAnsi" w:hAnsiTheme="minorHAnsi"/>
        </w:rPr>
      </w:pPr>
      <w:r w:rsidRPr="134D7351">
        <w:rPr>
          <w:rFonts w:asciiTheme="minorHAnsi" w:hAnsiTheme="minorHAnsi"/>
        </w:rPr>
        <w:t>(1)</w:t>
      </w:r>
      <w:r w:rsidR="0097596C">
        <w:rPr>
          <w:rFonts w:asciiTheme="minorHAnsi" w:hAnsiTheme="minorHAnsi"/>
        </w:rPr>
        <w:tab/>
      </w:r>
      <w:r w:rsidR="00B12407" w:rsidRPr="134D7351">
        <w:rPr>
          <w:rFonts w:asciiTheme="minorHAnsi" w:hAnsiTheme="minorHAnsi"/>
        </w:rPr>
        <w:t>All Drugs</w:t>
      </w:r>
      <w:r w:rsidR="00A45D29" w:rsidRPr="134D7351">
        <w:rPr>
          <w:rFonts w:asciiTheme="minorHAnsi" w:hAnsiTheme="minorHAnsi"/>
        </w:rPr>
        <w:fldChar w:fldCharType="begin"/>
      </w:r>
      <w:r w:rsidR="00A45D29" w:rsidRPr="134D7351">
        <w:rPr>
          <w:rFonts w:asciiTheme="minorHAnsi" w:hAnsiTheme="minorHAnsi"/>
        </w:rPr>
        <w:instrText xml:space="preserve"> drug" </w:instrText>
      </w:r>
      <w:r w:rsidR="00A45D29" w:rsidRPr="134D7351">
        <w:rPr>
          <w:rFonts w:asciiTheme="minorHAnsi" w:hAnsiTheme="minorHAnsi"/>
        </w:rPr>
        <w:fldChar w:fldCharType="end"/>
      </w:r>
      <w:r w:rsidR="00B12407" w:rsidRPr="134D7351">
        <w:rPr>
          <w:rFonts w:asciiTheme="minorHAnsi" w:hAnsiTheme="minorHAnsi"/>
        </w:rPr>
        <w:t xml:space="preserve"> Dispensed</w:t>
      </w:r>
      <w:r w:rsidR="00C14DCF" w:rsidRPr="134D7351">
        <w:rPr>
          <w:rFonts w:asciiTheme="minorHAnsi" w:hAnsiTheme="minorHAnsi"/>
        </w:rPr>
        <w:fldChar w:fldCharType="begin"/>
      </w:r>
      <w:r w:rsidR="00C14DCF" w:rsidRPr="134D7351">
        <w:rPr>
          <w:rFonts w:asciiTheme="minorHAnsi" w:hAnsiTheme="minorHAnsi"/>
        </w:rPr>
        <w:instrText xml:space="preserve"> dispense" </w:instrText>
      </w:r>
      <w:r w:rsidR="00C14DCF" w:rsidRPr="134D7351">
        <w:rPr>
          <w:rFonts w:asciiTheme="minorHAnsi" w:hAnsiTheme="minorHAnsi"/>
        </w:rPr>
        <w:fldChar w:fldCharType="end"/>
      </w:r>
      <w:r w:rsidR="00B12407" w:rsidRPr="134D7351">
        <w:rPr>
          <w:rFonts w:asciiTheme="minorHAnsi" w:hAnsiTheme="minorHAnsi"/>
        </w:rPr>
        <w:t xml:space="preserve"> to ambulatory or outpatients</w:t>
      </w:r>
      <w:r w:rsidR="008779B7" w:rsidRPr="134D7351">
        <w:rPr>
          <w:rFonts w:asciiTheme="minorHAnsi" w:hAnsiTheme="minorHAnsi"/>
        </w:rPr>
        <w:t>, including Drugs</w:t>
      </w:r>
      <w:r w:rsidR="00A45D29" w:rsidRPr="134D7351">
        <w:rPr>
          <w:rFonts w:asciiTheme="minorHAnsi" w:hAnsiTheme="minorHAnsi"/>
        </w:rPr>
        <w:fldChar w:fldCharType="begin"/>
      </w:r>
      <w:r w:rsidR="00A45D29" w:rsidRPr="134D7351">
        <w:rPr>
          <w:rFonts w:asciiTheme="minorHAnsi" w:hAnsiTheme="minorHAnsi"/>
        </w:rPr>
        <w:instrText xml:space="preserve"> drug" </w:instrText>
      </w:r>
      <w:r w:rsidR="00A45D29" w:rsidRPr="134D7351">
        <w:rPr>
          <w:rFonts w:asciiTheme="minorHAnsi" w:hAnsiTheme="minorHAnsi"/>
        </w:rPr>
        <w:fldChar w:fldCharType="end"/>
      </w:r>
      <w:r w:rsidR="008779B7" w:rsidRPr="134D7351">
        <w:rPr>
          <w:rFonts w:asciiTheme="minorHAnsi" w:hAnsiTheme="minorHAnsi"/>
        </w:rPr>
        <w:t xml:space="preserve"> Dispensed</w:t>
      </w:r>
      <w:r w:rsidR="00C14DCF" w:rsidRPr="134D7351">
        <w:rPr>
          <w:rFonts w:asciiTheme="minorHAnsi" w:hAnsiTheme="minorHAnsi"/>
        </w:rPr>
        <w:fldChar w:fldCharType="begin"/>
      </w:r>
      <w:r w:rsidR="00C14DCF" w:rsidRPr="134D7351">
        <w:rPr>
          <w:rFonts w:asciiTheme="minorHAnsi" w:hAnsiTheme="minorHAnsi"/>
        </w:rPr>
        <w:instrText xml:space="preserve"> dispense" </w:instrText>
      </w:r>
      <w:r w:rsidR="00C14DCF" w:rsidRPr="134D7351">
        <w:rPr>
          <w:rFonts w:asciiTheme="minorHAnsi" w:hAnsiTheme="minorHAnsi"/>
        </w:rPr>
        <w:fldChar w:fldCharType="end"/>
      </w:r>
      <w:r w:rsidR="008779B7" w:rsidRPr="134D7351">
        <w:rPr>
          <w:rFonts w:asciiTheme="minorHAnsi" w:hAnsiTheme="minorHAnsi"/>
        </w:rPr>
        <w:t xml:space="preserve"> by Practitioners</w:t>
      </w:r>
      <w:r w:rsidR="0097596C">
        <w:rPr>
          <w:rFonts w:asciiTheme="minorHAnsi" w:hAnsiTheme="minorHAnsi"/>
        </w:rPr>
        <w:t>,</w:t>
      </w:r>
      <w:r w:rsidR="00B12407" w:rsidRPr="134D7351">
        <w:rPr>
          <w:rFonts w:asciiTheme="minorHAnsi" w:hAnsiTheme="minorHAnsi"/>
        </w:rPr>
        <w:t xml:space="preserve"> shall </w:t>
      </w:r>
      <w:r w:rsidR="006C4DD9" w:rsidRPr="134D7351">
        <w:rPr>
          <w:rFonts w:asciiTheme="minorHAnsi" w:hAnsiTheme="minorHAnsi"/>
        </w:rPr>
        <w:t>have</w:t>
      </w:r>
      <w:r w:rsidR="00B12407" w:rsidRPr="134D7351">
        <w:rPr>
          <w:rFonts w:asciiTheme="minorHAnsi" w:hAnsiTheme="minorHAnsi"/>
        </w:rPr>
        <w:t xml:space="preserve"> a </w:t>
      </w:r>
      <w:r w:rsidR="00B20839" w:rsidRPr="134D7351">
        <w:rPr>
          <w:rFonts w:asciiTheme="minorHAnsi" w:hAnsiTheme="minorHAnsi"/>
        </w:rPr>
        <w:t>L</w:t>
      </w:r>
      <w:r w:rsidR="00B12407" w:rsidRPr="134D7351">
        <w:rPr>
          <w:rFonts w:asciiTheme="minorHAnsi" w:hAnsiTheme="minorHAnsi"/>
        </w:rPr>
        <w:t>abel affi</w:t>
      </w:r>
      <w:r w:rsidR="009B1AAE" w:rsidRPr="009B1AAE">
        <w:rPr>
          <w:rFonts w:asciiTheme="minorHAnsi" w:hAnsiTheme="minorHAnsi"/>
        </w:rPr>
        <w:t>xe</w:t>
      </w:r>
      <w:r w:rsidR="00B12407" w:rsidRPr="134D7351">
        <w:rPr>
          <w:rFonts w:asciiTheme="minorHAnsi" w:hAnsiTheme="minorHAnsi"/>
        </w:rPr>
        <w:t>d to the container in which such Drug</w:t>
      </w:r>
      <w:r w:rsidR="00397626" w:rsidRPr="134D7351">
        <w:rPr>
          <w:rFonts w:asciiTheme="minorHAnsi" w:hAnsiTheme="minorHAnsi"/>
        </w:rPr>
        <w:fldChar w:fldCharType="begin"/>
      </w:r>
      <w:r w:rsidR="00397626" w:rsidRPr="134D7351">
        <w:rPr>
          <w:rFonts w:asciiTheme="minorHAnsi" w:hAnsiTheme="minorHAnsi"/>
        </w:rPr>
        <w:instrText xml:space="preserve"> drug" </w:instrText>
      </w:r>
      <w:r w:rsidR="00397626" w:rsidRPr="134D7351">
        <w:rPr>
          <w:rFonts w:asciiTheme="minorHAnsi" w:hAnsiTheme="minorHAnsi"/>
        </w:rPr>
        <w:fldChar w:fldCharType="end"/>
      </w:r>
      <w:r w:rsidR="00B12407" w:rsidRPr="134D7351">
        <w:rPr>
          <w:rFonts w:asciiTheme="minorHAnsi" w:hAnsiTheme="minorHAnsi"/>
        </w:rPr>
        <w:t xml:space="preserve"> is Dispensed</w:t>
      </w:r>
      <w:r w:rsidR="00C14DCF" w:rsidRPr="134D7351">
        <w:rPr>
          <w:rFonts w:asciiTheme="minorHAnsi" w:hAnsiTheme="minorHAnsi"/>
        </w:rPr>
        <w:fldChar w:fldCharType="begin"/>
      </w:r>
      <w:r w:rsidR="00C14DCF" w:rsidRPr="134D7351">
        <w:rPr>
          <w:rFonts w:asciiTheme="minorHAnsi" w:hAnsiTheme="minorHAnsi"/>
        </w:rPr>
        <w:instrText xml:space="preserve"> dispense" </w:instrText>
      </w:r>
      <w:r w:rsidR="00C14DCF" w:rsidRPr="134D7351">
        <w:rPr>
          <w:rFonts w:asciiTheme="minorHAnsi" w:hAnsiTheme="minorHAnsi"/>
        </w:rPr>
        <w:fldChar w:fldCharType="end"/>
      </w:r>
      <w:r w:rsidR="006C4DD9" w:rsidRPr="134D7351">
        <w:rPr>
          <w:rFonts w:asciiTheme="minorHAnsi" w:hAnsiTheme="minorHAnsi"/>
        </w:rPr>
        <w:t xml:space="preserve">. The </w:t>
      </w:r>
      <w:r w:rsidR="00B20839" w:rsidRPr="134D7351">
        <w:rPr>
          <w:rFonts w:asciiTheme="minorHAnsi" w:hAnsiTheme="minorHAnsi"/>
        </w:rPr>
        <w:t>L</w:t>
      </w:r>
      <w:r w:rsidR="006C4DD9" w:rsidRPr="134D7351">
        <w:rPr>
          <w:rFonts w:asciiTheme="minorHAnsi" w:hAnsiTheme="minorHAnsi"/>
        </w:rPr>
        <w:t>abel shall</w:t>
      </w:r>
      <w:r w:rsidR="00826C5C">
        <w:rPr>
          <w:rFonts w:asciiTheme="minorHAnsi" w:hAnsiTheme="minorHAnsi"/>
        </w:rPr>
        <w:t xml:space="preserve"> conform with </w:t>
      </w:r>
      <w:r w:rsidR="00FE10C7">
        <w:rPr>
          <w:rFonts w:asciiTheme="minorHAnsi" w:hAnsiTheme="minorHAnsi"/>
        </w:rPr>
        <w:t xml:space="preserve">the </w:t>
      </w:r>
      <w:r w:rsidR="00F365A3">
        <w:rPr>
          <w:rFonts w:asciiTheme="minorHAnsi" w:hAnsiTheme="minorHAnsi"/>
        </w:rPr>
        <w:t xml:space="preserve">USP </w:t>
      </w:r>
      <w:r w:rsidR="00826C5C">
        <w:rPr>
          <w:rFonts w:asciiTheme="minorHAnsi" w:hAnsiTheme="minorHAnsi"/>
        </w:rPr>
        <w:t xml:space="preserve">chapter addressing prescription container labeling. </w:t>
      </w:r>
    </w:p>
    <w:p w14:paraId="68E91E69" w14:textId="7A57932A" w:rsidR="00F6020B" w:rsidRPr="00294C71" w:rsidRDefault="00446BF5" w:rsidP="004D04AE">
      <w:pPr>
        <w:pStyle w:val="A0"/>
        <w:rPr>
          <w:rFonts w:asciiTheme="minorHAnsi" w:hAnsiTheme="minorHAnsi"/>
        </w:rPr>
      </w:pPr>
      <w:r w:rsidRPr="00294C71">
        <w:rPr>
          <w:rFonts w:asciiTheme="minorHAnsi" w:hAnsiTheme="minorHAnsi"/>
        </w:rPr>
        <w:tab/>
      </w:r>
    </w:p>
    <w:p w14:paraId="5240898B" w14:textId="2851AABA" w:rsidR="00927C22" w:rsidRPr="00294C71" w:rsidRDefault="00927C22" w:rsidP="002374A5">
      <w:pPr>
        <w:pStyle w:val="Section"/>
        <w:spacing w:after="120"/>
        <w:rPr>
          <w:rFonts w:asciiTheme="minorHAnsi" w:hAnsiTheme="minorHAnsi"/>
        </w:rPr>
      </w:pPr>
      <w:bookmarkStart w:id="94" w:name="_Toc113884399"/>
      <w:r w:rsidRPr="00294C71">
        <w:rPr>
          <w:rFonts w:asciiTheme="minorHAnsi" w:hAnsiTheme="minorHAnsi"/>
        </w:rPr>
        <w:t xml:space="preserve">Section </w:t>
      </w:r>
      <w:r w:rsidR="00B82911" w:rsidRPr="00294C71">
        <w:rPr>
          <w:rFonts w:asciiTheme="minorHAnsi" w:hAnsiTheme="minorHAnsi"/>
        </w:rPr>
        <w:t>5</w:t>
      </w:r>
      <w:r w:rsidRPr="00294C71">
        <w:rPr>
          <w:rFonts w:asciiTheme="minorHAnsi" w:hAnsiTheme="minorHAnsi"/>
        </w:rPr>
        <w:t>. Record</w:t>
      </w:r>
      <w:r w:rsidR="00554B4E">
        <w:rPr>
          <w:rFonts w:asciiTheme="minorHAnsi" w:hAnsiTheme="minorHAnsi"/>
        </w:rPr>
        <w:t xml:space="preserve"> K</w:t>
      </w:r>
      <w:r w:rsidRPr="00294C71">
        <w:rPr>
          <w:rFonts w:asciiTheme="minorHAnsi" w:hAnsiTheme="minorHAnsi"/>
        </w:rPr>
        <w:t>eeping</w:t>
      </w:r>
      <w:r w:rsidR="00125C2F" w:rsidRPr="00294C71">
        <w:rPr>
          <w:rFonts w:asciiTheme="minorHAnsi" w:hAnsiTheme="minorHAnsi"/>
        </w:rPr>
        <w:t>.</w:t>
      </w:r>
      <w:bookmarkEnd w:id="94"/>
    </w:p>
    <w:p w14:paraId="10E98CD0" w14:textId="77777777" w:rsidR="00B12407" w:rsidRPr="00294C71" w:rsidRDefault="00326758" w:rsidP="00326758">
      <w:pPr>
        <w:pStyle w:val="a"/>
        <w:rPr>
          <w:rFonts w:asciiTheme="minorHAnsi" w:hAnsiTheme="minorHAnsi"/>
        </w:rPr>
      </w:pPr>
      <w:r w:rsidRPr="134D7351">
        <w:rPr>
          <w:rFonts w:asciiTheme="minorHAnsi" w:hAnsiTheme="minorHAnsi"/>
        </w:rPr>
        <w:lastRenderedPageBreak/>
        <w:t>(</w:t>
      </w:r>
      <w:r w:rsidR="00927C22" w:rsidRPr="134D7351">
        <w:rPr>
          <w:rFonts w:asciiTheme="minorHAnsi" w:hAnsiTheme="minorHAnsi"/>
        </w:rPr>
        <w:t>a</w:t>
      </w:r>
      <w:r w:rsidRPr="134D7351">
        <w:rPr>
          <w:rFonts w:asciiTheme="minorHAnsi" w:hAnsiTheme="minorHAnsi"/>
        </w:rPr>
        <w:t>)</w:t>
      </w:r>
      <w:r w:rsidR="00B12407" w:rsidRPr="00294C71">
        <w:rPr>
          <w:rFonts w:asciiTheme="minorHAnsi" w:hAnsiTheme="minorHAnsi"/>
        </w:rPr>
        <w:tab/>
      </w:r>
      <w:r w:rsidR="00B12407" w:rsidRPr="134D7351">
        <w:rPr>
          <w:rFonts w:asciiTheme="minorHAnsi" w:hAnsiTheme="minorHAnsi"/>
        </w:rPr>
        <w:t>Patient Records</w:t>
      </w:r>
      <w:r w:rsidR="00600EFF" w:rsidRPr="134D7351">
        <w:rPr>
          <w:rStyle w:val="FootnoteReference"/>
          <w:rFonts w:asciiTheme="minorHAnsi" w:hAnsiTheme="minorHAnsi"/>
          <w:sz w:val="24"/>
        </w:rPr>
        <w:footnoteReference w:id="129"/>
      </w:r>
    </w:p>
    <w:p w14:paraId="6ACBCFF1" w14:textId="33AE8047" w:rsidR="00B12407" w:rsidRPr="00294C71" w:rsidRDefault="5D2E84F1" w:rsidP="02A20A92">
      <w:pPr>
        <w:pStyle w:val="1"/>
        <w:rPr>
          <w:rFonts w:asciiTheme="minorHAnsi" w:hAnsiTheme="minorHAnsi"/>
        </w:rPr>
      </w:pPr>
      <w:r w:rsidRPr="02A20A92">
        <w:rPr>
          <w:rFonts w:asciiTheme="minorHAnsi" w:hAnsiTheme="minorHAnsi"/>
        </w:rPr>
        <w:t>(1)</w:t>
      </w:r>
      <w:r w:rsidR="00B12407">
        <w:tab/>
      </w:r>
      <w:r w:rsidRPr="02A20A92">
        <w:rPr>
          <w:rFonts w:asciiTheme="minorHAnsi" w:hAnsiTheme="minorHAnsi"/>
        </w:rPr>
        <w:t>A patient record system shall be maintained by all Pharmacies</w:t>
      </w:r>
      <w:r w:rsidR="192854E8" w:rsidRPr="02A20A92">
        <w:rPr>
          <w:rFonts w:asciiTheme="minorHAnsi" w:hAnsiTheme="minorHAnsi"/>
        </w:rPr>
        <w:t xml:space="preserve"> and dispensing Practitioners</w:t>
      </w:r>
      <w:r w:rsidRPr="02A20A92">
        <w:rPr>
          <w:rFonts w:asciiTheme="minorHAnsi" w:hAnsiTheme="minorHAnsi"/>
        </w:rPr>
        <w:t xml:space="preserve"> for patients for whom Prescription Drug Order</w:t>
      </w:r>
      <w:r w:rsidR="00B12407" w:rsidRPr="02A20A92">
        <w:rPr>
          <w:rFonts w:asciiTheme="minorHAnsi" w:hAnsiTheme="minorHAnsi"/>
        </w:rPr>
        <w:fldChar w:fldCharType="begin"/>
      </w:r>
      <w:r w:rsidR="00B12407" w:rsidRPr="02A20A92">
        <w:rPr>
          <w:rFonts w:asciiTheme="minorHAnsi" w:hAnsiTheme="minorHAnsi"/>
        </w:rPr>
        <w:instrText xml:space="preserve"> prescription drug order" </w:instrText>
      </w:r>
      <w:r w:rsidR="00B12407" w:rsidRPr="02A20A92">
        <w:rPr>
          <w:rFonts w:asciiTheme="minorHAnsi" w:hAnsiTheme="minorHAnsi"/>
        </w:rPr>
        <w:fldChar w:fldCharType="end"/>
      </w:r>
      <w:r w:rsidRPr="02A20A92">
        <w:rPr>
          <w:rFonts w:asciiTheme="minorHAnsi" w:hAnsiTheme="minorHAnsi"/>
        </w:rPr>
        <w:t>s are Dispensed</w:t>
      </w:r>
      <w:r w:rsidR="00B12407" w:rsidRPr="02A20A92">
        <w:rPr>
          <w:rFonts w:asciiTheme="minorHAnsi" w:hAnsiTheme="minorHAnsi"/>
        </w:rPr>
        <w:fldChar w:fldCharType="begin"/>
      </w:r>
      <w:r w:rsidR="00B12407" w:rsidRPr="02A20A92">
        <w:rPr>
          <w:rFonts w:asciiTheme="minorHAnsi" w:hAnsiTheme="minorHAnsi"/>
        </w:rPr>
        <w:instrText xml:space="preserve"> dispense" </w:instrText>
      </w:r>
      <w:r w:rsidR="00B12407" w:rsidRPr="02A20A92">
        <w:rPr>
          <w:rFonts w:asciiTheme="minorHAnsi" w:hAnsiTheme="minorHAnsi"/>
        </w:rPr>
        <w:fldChar w:fldCharType="end"/>
      </w:r>
      <w:r w:rsidRPr="02A20A92">
        <w:rPr>
          <w:rFonts w:asciiTheme="minorHAnsi" w:hAnsiTheme="minorHAnsi"/>
        </w:rPr>
        <w:t>. The patient record system shall provide for the immediate retrieval of information necessary for the Dispensing</w:t>
      </w:r>
      <w:r w:rsidR="00B12407" w:rsidRPr="02A20A92">
        <w:rPr>
          <w:rFonts w:asciiTheme="minorHAnsi" w:hAnsiTheme="minorHAnsi"/>
        </w:rPr>
        <w:fldChar w:fldCharType="begin"/>
      </w:r>
      <w:r w:rsidR="00B12407" w:rsidRPr="02A20A92">
        <w:rPr>
          <w:rFonts w:asciiTheme="minorHAnsi" w:hAnsiTheme="minorHAnsi"/>
        </w:rPr>
        <w:instrText xml:space="preserve"> dispensing” </w:instrText>
      </w:r>
      <w:r w:rsidR="00B12407" w:rsidRPr="02A20A92">
        <w:rPr>
          <w:rFonts w:asciiTheme="minorHAnsi" w:hAnsiTheme="minorHAnsi"/>
        </w:rPr>
        <w:fldChar w:fldCharType="end"/>
      </w:r>
      <w:r w:rsidRPr="02A20A92">
        <w:rPr>
          <w:rFonts w:asciiTheme="minorHAnsi" w:hAnsiTheme="minorHAnsi"/>
        </w:rPr>
        <w:t xml:space="preserve"> Pharmacist to identify previously Dispensed</w:t>
      </w:r>
      <w:r w:rsidR="00B12407" w:rsidRPr="02A20A92">
        <w:rPr>
          <w:rFonts w:asciiTheme="minorHAnsi" w:hAnsiTheme="minorHAnsi"/>
        </w:rPr>
        <w:fldChar w:fldCharType="begin"/>
      </w:r>
      <w:r w:rsidR="00B12407" w:rsidRPr="02A20A92">
        <w:rPr>
          <w:rFonts w:asciiTheme="minorHAnsi" w:hAnsiTheme="minorHAnsi"/>
        </w:rPr>
        <w:instrText xml:space="preserve"> dispense" </w:instrText>
      </w:r>
      <w:r w:rsidR="00B12407" w:rsidRPr="02A20A92">
        <w:rPr>
          <w:rFonts w:asciiTheme="minorHAnsi" w:hAnsiTheme="minorHAnsi"/>
        </w:rPr>
        <w:fldChar w:fldCharType="end"/>
      </w:r>
      <w:r w:rsidRPr="02A20A92">
        <w:rPr>
          <w:rFonts w:asciiTheme="minorHAnsi" w:hAnsiTheme="minorHAnsi"/>
        </w:rPr>
        <w:t xml:space="preserve"> Drugs</w:t>
      </w:r>
      <w:r w:rsidR="00B12407" w:rsidRPr="02A20A92">
        <w:rPr>
          <w:rFonts w:asciiTheme="minorHAnsi" w:hAnsiTheme="minorHAnsi"/>
        </w:rPr>
        <w:fldChar w:fldCharType="begin"/>
      </w:r>
      <w:r w:rsidR="00B12407" w:rsidRPr="02A20A92">
        <w:rPr>
          <w:rFonts w:asciiTheme="minorHAnsi" w:hAnsiTheme="minorHAnsi"/>
        </w:rPr>
        <w:instrText xml:space="preserve"> drug" </w:instrText>
      </w:r>
      <w:r w:rsidR="00B12407" w:rsidRPr="02A20A92">
        <w:rPr>
          <w:rFonts w:asciiTheme="minorHAnsi" w:hAnsiTheme="minorHAnsi"/>
        </w:rPr>
        <w:fldChar w:fldCharType="end"/>
      </w:r>
      <w:r w:rsidRPr="02A20A92">
        <w:rPr>
          <w:rFonts w:asciiTheme="minorHAnsi" w:hAnsiTheme="minorHAnsi"/>
        </w:rPr>
        <w:t xml:space="preserve"> at the time a Prescription Drug</w:t>
      </w:r>
      <w:r w:rsidR="00B12407" w:rsidRPr="02A20A92">
        <w:rPr>
          <w:rFonts w:asciiTheme="minorHAnsi" w:hAnsiTheme="minorHAnsi"/>
        </w:rPr>
        <w:fldChar w:fldCharType="begin"/>
      </w:r>
      <w:r w:rsidR="00B12407" w:rsidRPr="02A20A92">
        <w:rPr>
          <w:rFonts w:asciiTheme="minorHAnsi" w:hAnsiTheme="minorHAnsi"/>
        </w:rPr>
        <w:instrText xml:space="preserve"> drug" </w:instrText>
      </w:r>
      <w:r w:rsidR="00B12407" w:rsidRPr="02A20A92">
        <w:rPr>
          <w:rFonts w:asciiTheme="minorHAnsi" w:hAnsiTheme="minorHAnsi"/>
        </w:rPr>
        <w:fldChar w:fldCharType="end"/>
      </w:r>
      <w:r w:rsidRPr="02A20A92">
        <w:rPr>
          <w:rFonts w:asciiTheme="minorHAnsi" w:hAnsiTheme="minorHAnsi"/>
        </w:rPr>
        <w:t xml:space="preserve"> Order is presented for Dispensing</w:t>
      </w:r>
      <w:r w:rsidR="00B12407" w:rsidRPr="02A20A92">
        <w:rPr>
          <w:rFonts w:asciiTheme="minorHAnsi" w:hAnsiTheme="minorHAnsi"/>
        </w:rPr>
        <w:fldChar w:fldCharType="begin"/>
      </w:r>
      <w:r w:rsidR="00B12407" w:rsidRPr="02A20A92">
        <w:rPr>
          <w:rFonts w:asciiTheme="minorHAnsi" w:hAnsiTheme="minorHAnsi"/>
        </w:rPr>
        <w:instrText xml:space="preserve"> dispensing" </w:instrText>
      </w:r>
      <w:r w:rsidR="00B12407" w:rsidRPr="02A20A92">
        <w:rPr>
          <w:rFonts w:asciiTheme="minorHAnsi" w:hAnsiTheme="minorHAnsi"/>
        </w:rPr>
        <w:fldChar w:fldCharType="end"/>
      </w:r>
      <w:r w:rsidRPr="02A20A92">
        <w:rPr>
          <w:rFonts w:asciiTheme="minorHAnsi" w:hAnsiTheme="minorHAnsi"/>
        </w:rPr>
        <w:t>, and be created and stored in a manner to protect against illegal use or disclosure of Protected Health Information</w:t>
      </w:r>
      <w:r w:rsidR="00B12407" w:rsidRPr="02A20A92">
        <w:rPr>
          <w:rFonts w:asciiTheme="minorHAnsi" w:hAnsiTheme="minorHAnsi"/>
        </w:rPr>
        <w:fldChar w:fldCharType="begin"/>
      </w:r>
      <w:r w:rsidR="00B12407" w:rsidRPr="02A20A92">
        <w:rPr>
          <w:rFonts w:asciiTheme="minorHAnsi" w:hAnsiTheme="minorHAnsi"/>
        </w:rPr>
        <w:instrText xml:space="preserve"> protected health information" </w:instrText>
      </w:r>
      <w:r w:rsidR="00B12407" w:rsidRPr="02A20A92">
        <w:rPr>
          <w:rFonts w:asciiTheme="minorHAnsi" w:hAnsiTheme="minorHAnsi"/>
        </w:rPr>
        <w:fldChar w:fldCharType="end"/>
      </w:r>
      <w:r w:rsidRPr="02A20A92">
        <w:rPr>
          <w:rFonts w:asciiTheme="minorHAnsi" w:hAnsiTheme="minorHAnsi"/>
        </w:rPr>
        <w:t>. The Pharmacist shall make a reasonable effort to obtain, record, and maintain the following information:</w:t>
      </w:r>
    </w:p>
    <w:p w14:paraId="27F53C39" w14:textId="487BF2D8"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i</w:t>
      </w:r>
      <w:r w:rsidRPr="00294C71">
        <w:rPr>
          <w:rFonts w:asciiTheme="minorHAnsi" w:hAnsiTheme="minorHAnsi"/>
        </w:rPr>
        <w:t>)</w:t>
      </w:r>
      <w:r w:rsidRPr="00294C71">
        <w:rPr>
          <w:rFonts w:asciiTheme="minorHAnsi" w:hAnsiTheme="minorHAnsi"/>
        </w:rPr>
        <w:tab/>
        <w:t>full name of the patient for whom the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is intended;</w:t>
      </w:r>
    </w:p>
    <w:p w14:paraId="0614314D" w14:textId="77777777"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ii</w:t>
      </w:r>
      <w:r w:rsidRPr="00294C71">
        <w:rPr>
          <w:rFonts w:asciiTheme="minorHAnsi" w:hAnsiTheme="minorHAnsi"/>
        </w:rPr>
        <w:t>)</w:t>
      </w:r>
      <w:r w:rsidRPr="00294C71">
        <w:rPr>
          <w:rFonts w:asciiTheme="minorHAnsi" w:hAnsiTheme="minorHAnsi"/>
        </w:rPr>
        <w:tab/>
        <w:t>street address and telephone number of the patient;</w:t>
      </w:r>
    </w:p>
    <w:p w14:paraId="4FB3FB3D" w14:textId="77777777"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iii</w:t>
      </w:r>
      <w:r w:rsidRPr="00294C71">
        <w:rPr>
          <w:rFonts w:asciiTheme="minorHAnsi" w:hAnsiTheme="minorHAnsi"/>
        </w:rPr>
        <w:t>)</w:t>
      </w:r>
      <w:r w:rsidRPr="00294C71">
        <w:rPr>
          <w:rFonts w:asciiTheme="minorHAnsi" w:hAnsiTheme="minorHAnsi"/>
        </w:rPr>
        <w:tab/>
        <w:t>patient’s age or date of birth;</w:t>
      </w:r>
    </w:p>
    <w:p w14:paraId="46BA29B4" w14:textId="77777777"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iv</w:t>
      </w:r>
      <w:r w:rsidRPr="00294C71">
        <w:rPr>
          <w:rFonts w:asciiTheme="minorHAnsi" w:hAnsiTheme="minorHAnsi"/>
        </w:rPr>
        <w:t>)</w:t>
      </w:r>
      <w:r w:rsidRPr="00294C71">
        <w:rPr>
          <w:rFonts w:asciiTheme="minorHAnsi" w:hAnsiTheme="minorHAnsi"/>
        </w:rPr>
        <w:tab/>
        <w:t xml:space="preserve">patient’s gender; </w:t>
      </w:r>
    </w:p>
    <w:p w14:paraId="6EDEB05C" w14:textId="42284444"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v</w:t>
      </w:r>
      <w:r w:rsidRPr="00294C71">
        <w:rPr>
          <w:rFonts w:asciiTheme="minorHAnsi" w:hAnsiTheme="minorHAnsi"/>
        </w:rPr>
        <w:t>)</w:t>
      </w:r>
      <w:r w:rsidRPr="00294C71">
        <w:rPr>
          <w:rFonts w:asciiTheme="minorHAnsi" w:hAnsiTheme="minorHAnsi"/>
        </w:rPr>
        <w:tab/>
        <w:t xml:space="preserve">a list of </w:t>
      </w:r>
      <w:r w:rsidR="00927C22" w:rsidRPr="00294C71">
        <w:rPr>
          <w:rFonts w:asciiTheme="minorHAnsi" w:hAnsiTheme="minorHAnsi"/>
        </w:rPr>
        <w:t xml:space="preserve">the </w:t>
      </w:r>
      <w:r w:rsidR="00A7037F">
        <w:rPr>
          <w:rFonts w:asciiTheme="minorHAnsi" w:hAnsiTheme="minorHAnsi"/>
        </w:rPr>
        <w:t>Drugs</w:t>
      </w:r>
      <w:r w:rsidR="00927C22" w:rsidRPr="00294C71">
        <w:rPr>
          <w:rFonts w:asciiTheme="minorHAnsi" w:hAnsiTheme="minorHAnsi"/>
        </w:rPr>
        <w:t xml:space="preserve"> taken </w:t>
      </w:r>
      <w:r w:rsidR="00A7037F">
        <w:rPr>
          <w:rFonts w:asciiTheme="minorHAnsi" w:hAnsiTheme="minorHAnsi"/>
        </w:rPr>
        <w:t xml:space="preserve">by the patient </w:t>
      </w:r>
      <w:r w:rsidR="00927C22" w:rsidRPr="00294C71">
        <w:rPr>
          <w:rFonts w:asciiTheme="minorHAnsi" w:hAnsiTheme="minorHAnsi"/>
        </w:rPr>
        <w:t xml:space="preserve">during the preceding 24 months; </w:t>
      </w:r>
      <w:r w:rsidRPr="00294C71">
        <w:rPr>
          <w:rFonts w:asciiTheme="minorHAnsi" w:hAnsiTheme="minorHAnsi"/>
        </w:rPr>
        <w:t>and</w:t>
      </w:r>
    </w:p>
    <w:p w14:paraId="7020AEAF" w14:textId="27B1BAD1"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vi</w:t>
      </w:r>
      <w:r w:rsidRPr="00294C71">
        <w:rPr>
          <w:rFonts w:asciiTheme="minorHAnsi" w:hAnsiTheme="minorHAnsi"/>
        </w:rPr>
        <w:t>)</w:t>
      </w:r>
      <w:r w:rsidRPr="00294C71">
        <w:rPr>
          <w:rFonts w:asciiTheme="minorHAnsi" w:hAnsiTheme="minorHAnsi"/>
        </w:rPr>
        <w:tab/>
        <w:t>Pharmacist comments relevant to the individual’s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therapy, including any other information peculiar to the specific patient or Drug</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w:t>
      </w:r>
    </w:p>
    <w:p w14:paraId="30DA53C1" w14:textId="1F8056D4" w:rsidR="00B12407" w:rsidRPr="00294C71" w:rsidRDefault="00B12407" w:rsidP="00A4078F">
      <w:pPr>
        <w:pStyle w:val="1"/>
        <w:rPr>
          <w:rFonts w:asciiTheme="minorHAnsi" w:hAnsiTheme="minorHAnsi"/>
        </w:rPr>
      </w:pPr>
      <w:r w:rsidRPr="00294C71">
        <w:rPr>
          <w:rFonts w:asciiTheme="minorHAnsi" w:hAnsiTheme="minorHAnsi"/>
        </w:rPr>
        <w:t>(2)</w:t>
      </w:r>
      <w:r w:rsidRPr="00294C71">
        <w:rPr>
          <w:rFonts w:asciiTheme="minorHAnsi" w:hAnsiTheme="minorHAnsi"/>
        </w:rPr>
        <w:tab/>
        <w:t>The Pharmacist shall make a reasonable effort to obtain from the patient or the patient’s agent and shall record any known allergies,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reactions, idiosyncrasies, and chronic conditions or disease states of the patient and the identity of any other Drugs</w:t>
      </w:r>
      <w:r w:rsidR="00EF125B" w:rsidRPr="00294C71">
        <w:rPr>
          <w:rFonts w:asciiTheme="minorHAnsi" w:hAnsiTheme="minorHAnsi"/>
        </w:rPr>
        <w:fldChar w:fldCharType="begin"/>
      </w:r>
      <w:r w:rsidR="00EF125B" w:rsidRPr="00294C71">
        <w:rPr>
          <w:rFonts w:asciiTheme="minorHAnsi" w:hAnsiTheme="minorHAnsi"/>
        </w:rPr>
        <w:instrText xml:space="preserve"> drug" </w:instrText>
      </w:r>
      <w:r w:rsidR="00EF125B" w:rsidRPr="00294C71">
        <w:rPr>
          <w:rFonts w:asciiTheme="minorHAnsi" w:hAnsiTheme="minorHAnsi"/>
        </w:rPr>
        <w:fldChar w:fldCharType="end"/>
      </w:r>
      <w:r w:rsidRPr="00294C71">
        <w:rPr>
          <w:rFonts w:asciiTheme="minorHAnsi" w:hAnsiTheme="minorHAnsi"/>
        </w:rPr>
        <w:t>, including over-the-counter Drugs</w:t>
      </w:r>
      <w:r w:rsidR="00A45D29" w:rsidRPr="00294C71">
        <w:rPr>
          <w:rFonts w:asciiTheme="minorHAnsi" w:hAnsiTheme="minorHAnsi"/>
        </w:rPr>
        <w:fldChar w:fldCharType="begin"/>
      </w:r>
      <w:r w:rsidR="00A45D29" w:rsidRPr="00294C71">
        <w:rPr>
          <w:rFonts w:asciiTheme="minorHAnsi" w:hAnsiTheme="minorHAnsi"/>
        </w:rPr>
        <w:instrText xml:space="preserve"> drug" </w:instrText>
      </w:r>
      <w:r w:rsidR="00A45D29"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currently being used by the patient which may relate to Prospective Drug Review.</w:t>
      </w:r>
    </w:p>
    <w:p w14:paraId="42CBE768" w14:textId="77777777" w:rsidR="00B12407" w:rsidRPr="00294C71" w:rsidRDefault="00B12407" w:rsidP="00A4078F">
      <w:pPr>
        <w:pStyle w:val="1"/>
        <w:rPr>
          <w:rFonts w:asciiTheme="minorHAnsi" w:hAnsiTheme="minorHAnsi"/>
        </w:rPr>
      </w:pPr>
      <w:r w:rsidRPr="00294C71">
        <w:rPr>
          <w:rFonts w:asciiTheme="minorHAnsi" w:hAnsiTheme="minorHAnsi"/>
        </w:rPr>
        <w:t>(3)</w:t>
      </w:r>
      <w:r w:rsidRPr="00294C71">
        <w:rPr>
          <w:rFonts w:asciiTheme="minorHAnsi" w:hAnsiTheme="minorHAnsi"/>
        </w:rPr>
        <w:tab/>
        <w:t xml:space="preserve">A patient record shall be maintained for a period of not less than </w:t>
      </w:r>
      <w:r w:rsidR="00927C22" w:rsidRPr="00294C71">
        <w:rPr>
          <w:rFonts w:asciiTheme="minorHAnsi" w:hAnsiTheme="minorHAnsi"/>
        </w:rPr>
        <w:t xml:space="preserve">ten </w:t>
      </w:r>
      <w:r w:rsidRPr="00294C71">
        <w:rPr>
          <w:rFonts w:asciiTheme="minorHAnsi" w:hAnsiTheme="minorHAnsi"/>
        </w:rPr>
        <w:t>years from the date of the last entry in the profile record. This record may be a hard copy or a computerized form.</w:t>
      </w:r>
    </w:p>
    <w:p w14:paraId="237967E2" w14:textId="198FB4C5" w:rsidR="00D33572" w:rsidRPr="00294C71" w:rsidRDefault="00B12407" w:rsidP="00041109">
      <w:pPr>
        <w:pStyle w:val="a"/>
        <w:ind w:left="1440" w:hanging="446"/>
        <w:rPr>
          <w:rFonts w:asciiTheme="minorHAnsi" w:hAnsiTheme="minorHAnsi"/>
          <w:szCs w:val="22"/>
        </w:rPr>
      </w:pPr>
      <w:r w:rsidRPr="00294C71">
        <w:rPr>
          <w:rFonts w:asciiTheme="minorHAnsi" w:hAnsiTheme="minorHAnsi"/>
        </w:rPr>
        <w:t>(4)</w:t>
      </w:r>
      <w:r w:rsidR="00041109">
        <w:rPr>
          <w:rFonts w:asciiTheme="minorHAnsi" w:hAnsiTheme="minorHAnsi"/>
        </w:rPr>
        <w:tab/>
      </w:r>
      <w:r w:rsidRPr="00294C71">
        <w:rPr>
          <w:rFonts w:asciiTheme="minorHAnsi" w:hAnsiTheme="minorHAnsi"/>
        </w:rPr>
        <w:t>Protected Health Information</w:t>
      </w:r>
      <w:r w:rsidR="00EB23B4" w:rsidRPr="00272241">
        <w:rPr>
          <w:rFonts w:asciiTheme="minorHAnsi" w:hAnsiTheme="minorHAnsi"/>
        </w:rPr>
        <w:fldChar w:fldCharType="begin"/>
      </w:r>
      <w:r w:rsidR="00EB23B4" w:rsidRPr="00272241">
        <w:rPr>
          <w:rFonts w:asciiTheme="minorHAnsi" w:hAnsiTheme="minorHAnsi"/>
        </w:rPr>
        <w:instrText xml:space="preserve"> </w:instrText>
      </w:r>
      <w:r w:rsidR="00EB23B4">
        <w:rPr>
          <w:rFonts w:asciiTheme="minorHAnsi" w:hAnsiTheme="minorHAnsi"/>
        </w:rPr>
        <w:instrText>p</w:instrText>
      </w:r>
      <w:r w:rsidR="00EB23B4" w:rsidRPr="00272241">
        <w:rPr>
          <w:rFonts w:asciiTheme="minorHAnsi" w:hAnsiTheme="minorHAnsi"/>
        </w:rPr>
        <w:instrText xml:space="preserve">rotected </w:instrText>
      </w:r>
      <w:r w:rsidR="00EB23B4">
        <w:rPr>
          <w:rFonts w:asciiTheme="minorHAnsi" w:hAnsiTheme="minorHAnsi"/>
        </w:rPr>
        <w:instrText>h</w:instrText>
      </w:r>
      <w:r w:rsidR="00EB23B4" w:rsidRPr="00272241">
        <w:rPr>
          <w:rFonts w:asciiTheme="minorHAnsi" w:hAnsiTheme="minorHAnsi"/>
        </w:rPr>
        <w:instrText xml:space="preserve">ealth </w:instrText>
      </w:r>
      <w:r w:rsidR="00EB23B4">
        <w:rPr>
          <w:rFonts w:asciiTheme="minorHAnsi" w:hAnsiTheme="minorHAnsi"/>
        </w:rPr>
        <w:instrText>i</w:instrText>
      </w:r>
      <w:r w:rsidR="00EB23B4" w:rsidRPr="00272241">
        <w:rPr>
          <w:rFonts w:asciiTheme="minorHAnsi" w:hAnsiTheme="minorHAnsi"/>
        </w:rPr>
        <w:instrText xml:space="preserve">nformation" </w:instrText>
      </w:r>
      <w:r w:rsidR="00EB23B4" w:rsidRPr="00272241">
        <w:rPr>
          <w:rFonts w:asciiTheme="minorHAnsi" w:hAnsiTheme="minorHAnsi"/>
        </w:rPr>
        <w:fldChar w:fldCharType="end"/>
      </w:r>
      <w:r w:rsidRPr="00294C71">
        <w:rPr>
          <w:rFonts w:asciiTheme="minorHAnsi" w:hAnsiTheme="minorHAnsi"/>
        </w:rPr>
        <w:t xml:space="preserve"> may be used or disclosed as allowed under </w:t>
      </w:r>
      <w:r w:rsidR="00927C22" w:rsidRPr="00294C71">
        <w:rPr>
          <w:rFonts w:asciiTheme="minorHAnsi" w:hAnsiTheme="minorHAnsi"/>
        </w:rPr>
        <w:t xml:space="preserve">state </w:t>
      </w:r>
      <w:r w:rsidR="00927C22" w:rsidRPr="00294C71">
        <w:rPr>
          <w:rFonts w:asciiTheme="minorHAnsi" w:hAnsiTheme="minorHAnsi"/>
          <w:szCs w:val="22"/>
        </w:rPr>
        <w:t>and federal privacy rules</w:t>
      </w:r>
      <w:r w:rsidRPr="00294C71">
        <w:rPr>
          <w:rFonts w:asciiTheme="minorHAnsi" w:hAnsiTheme="minorHAnsi"/>
          <w:szCs w:val="22"/>
        </w:rPr>
        <w:t>.</w:t>
      </w:r>
    </w:p>
    <w:p w14:paraId="0393208C" w14:textId="3916B46C" w:rsidR="00600EFF" w:rsidRPr="00294C71" w:rsidRDefault="00600EFF" w:rsidP="00600EFF">
      <w:pPr>
        <w:pStyle w:val="a"/>
        <w:ind w:left="1440" w:hanging="450"/>
        <w:rPr>
          <w:rFonts w:asciiTheme="minorHAnsi" w:hAnsiTheme="minorHAnsi"/>
          <w:szCs w:val="22"/>
        </w:rPr>
      </w:pPr>
      <w:r w:rsidRPr="00294C71">
        <w:rPr>
          <w:rFonts w:asciiTheme="minorHAnsi" w:hAnsiTheme="minorHAnsi"/>
          <w:szCs w:val="22"/>
        </w:rPr>
        <w:t xml:space="preserve">(5) </w:t>
      </w:r>
      <w:r w:rsidRPr="00294C71">
        <w:rPr>
          <w:rFonts w:asciiTheme="minorHAnsi" w:hAnsiTheme="minorHAnsi"/>
          <w:szCs w:val="22"/>
        </w:rPr>
        <w:tab/>
        <w:t>Significant Adverse Drug</w:t>
      </w:r>
      <w:r w:rsidRPr="00294C71">
        <w:rPr>
          <w:rFonts w:asciiTheme="minorHAnsi" w:hAnsiTheme="minorHAnsi"/>
          <w:szCs w:val="22"/>
        </w:rPr>
        <w:fldChar w:fldCharType="begin"/>
      </w:r>
      <w:r w:rsidRPr="00294C71">
        <w:rPr>
          <w:rFonts w:asciiTheme="minorHAnsi" w:hAnsiTheme="minorHAnsi"/>
          <w:szCs w:val="22"/>
        </w:rPr>
        <w:instrText xml:space="preserve"> drug" </w:instrText>
      </w:r>
      <w:r w:rsidRPr="00294C71">
        <w:rPr>
          <w:rFonts w:asciiTheme="minorHAnsi" w:hAnsiTheme="minorHAnsi"/>
          <w:szCs w:val="22"/>
        </w:rPr>
        <w:fldChar w:fldCharType="end"/>
      </w:r>
      <w:r w:rsidRPr="00294C71">
        <w:rPr>
          <w:rFonts w:asciiTheme="minorHAnsi" w:hAnsiTheme="minorHAnsi"/>
          <w:szCs w:val="22"/>
        </w:rPr>
        <w:t xml:space="preserve"> Reactions shall be reported to the Practitioner and an appropriate entry shall be made in the patient’s record.</w:t>
      </w:r>
    </w:p>
    <w:p w14:paraId="3E544D5D" w14:textId="4B101375" w:rsidR="00600EFF" w:rsidRPr="00294C71" w:rsidRDefault="00600EFF" w:rsidP="00600EFF">
      <w:pPr>
        <w:pStyle w:val="a"/>
        <w:rPr>
          <w:rFonts w:asciiTheme="minorHAnsi" w:hAnsiTheme="minorHAnsi"/>
          <w:szCs w:val="22"/>
        </w:rPr>
      </w:pPr>
      <w:r w:rsidRPr="00294C71">
        <w:rPr>
          <w:rFonts w:asciiTheme="minorHAnsi" w:hAnsiTheme="minorHAnsi"/>
          <w:szCs w:val="22"/>
        </w:rPr>
        <w:t>(b)</w:t>
      </w:r>
      <w:r w:rsidRPr="00294C71">
        <w:rPr>
          <w:rFonts w:asciiTheme="minorHAnsi" w:hAnsiTheme="minorHAnsi"/>
          <w:szCs w:val="22"/>
        </w:rPr>
        <w:tab/>
        <w:t>Records of Dispensing</w:t>
      </w:r>
      <w:r w:rsidRPr="00294C71">
        <w:rPr>
          <w:rFonts w:asciiTheme="minorHAnsi" w:hAnsiTheme="minorHAnsi"/>
          <w:szCs w:val="22"/>
        </w:rPr>
        <w:fldChar w:fldCharType="begin"/>
      </w:r>
      <w:r w:rsidRPr="00294C71">
        <w:rPr>
          <w:rFonts w:asciiTheme="minorHAnsi" w:hAnsiTheme="minorHAnsi"/>
          <w:szCs w:val="22"/>
        </w:rPr>
        <w:instrText xml:space="preserve"> </w:instrText>
      </w:r>
      <w:r w:rsidR="00047052" w:rsidRPr="00294C71">
        <w:rPr>
          <w:rFonts w:asciiTheme="minorHAnsi" w:hAnsiTheme="minorHAnsi"/>
          <w:szCs w:val="22"/>
        </w:rPr>
        <w:instrText>dispensing”</w:instrText>
      </w:r>
      <w:r w:rsidRPr="00294C71">
        <w:rPr>
          <w:rFonts w:asciiTheme="minorHAnsi" w:hAnsiTheme="minorHAnsi"/>
          <w:szCs w:val="22"/>
        </w:rPr>
        <w:instrText xml:space="preserve"> </w:instrText>
      </w:r>
      <w:r w:rsidRPr="00294C71">
        <w:rPr>
          <w:rFonts w:asciiTheme="minorHAnsi" w:hAnsiTheme="minorHAnsi"/>
          <w:szCs w:val="22"/>
        </w:rPr>
        <w:fldChar w:fldCharType="end"/>
      </w:r>
      <w:r w:rsidRPr="00294C71">
        <w:rPr>
          <w:rFonts w:asciiTheme="minorHAnsi" w:hAnsiTheme="minorHAnsi"/>
          <w:szCs w:val="22"/>
        </w:rPr>
        <w:t>/Delivery</w:t>
      </w:r>
      <w:r w:rsidR="00392ED8">
        <w:rPr>
          <w:rStyle w:val="FootnoteReference"/>
          <w:rFonts w:asciiTheme="minorHAnsi" w:hAnsiTheme="minorHAnsi"/>
          <w:szCs w:val="22"/>
        </w:rPr>
        <w:footnoteReference w:id="130"/>
      </w:r>
    </w:p>
    <w:p w14:paraId="4328AC98" w14:textId="17BAF700" w:rsidR="00600EFF" w:rsidRPr="00294C71" w:rsidRDefault="00600EFF" w:rsidP="00600EFF">
      <w:pPr>
        <w:pStyle w:val="1"/>
        <w:rPr>
          <w:rFonts w:asciiTheme="minorHAnsi" w:hAnsiTheme="minorHAnsi"/>
          <w:szCs w:val="22"/>
        </w:rPr>
      </w:pPr>
      <w:r w:rsidRPr="134D7351">
        <w:rPr>
          <w:rFonts w:asciiTheme="minorHAnsi" w:hAnsiTheme="minorHAnsi"/>
        </w:rPr>
        <w:t>(1)</w:t>
      </w:r>
      <w:r w:rsidRPr="00294C71">
        <w:rPr>
          <w:rFonts w:asciiTheme="minorHAnsi" w:hAnsiTheme="minorHAnsi"/>
          <w:szCs w:val="22"/>
        </w:rPr>
        <w:tab/>
      </w:r>
      <w:r w:rsidRPr="134D7351">
        <w:rPr>
          <w:rFonts w:asciiTheme="minorHAnsi" w:hAnsiTheme="minorHAnsi"/>
        </w:rPr>
        <w:t>Records of receipt, Dispensing</w:t>
      </w:r>
      <w:r w:rsidRPr="134D7351">
        <w:rPr>
          <w:rFonts w:asciiTheme="minorHAnsi" w:hAnsiTheme="minorHAnsi"/>
        </w:rPr>
        <w:fldChar w:fldCharType="begin"/>
      </w:r>
      <w:r w:rsidRPr="134D7351">
        <w:rPr>
          <w:rFonts w:asciiTheme="minorHAnsi" w:hAnsiTheme="minorHAnsi"/>
        </w:rPr>
        <w:instrText xml:space="preserve"> </w:instrText>
      </w:r>
      <w:r w:rsidR="00047052" w:rsidRPr="134D7351">
        <w:rPr>
          <w:rFonts w:asciiTheme="minorHAnsi" w:hAnsiTheme="minorHAnsi"/>
        </w:rPr>
        <w:instrText>dispensing”</w:instrText>
      </w:r>
      <w:r w:rsidRPr="134D7351">
        <w:rPr>
          <w:rFonts w:asciiTheme="minorHAnsi" w:hAnsiTheme="minorHAnsi"/>
        </w:rPr>
        <w:instrText xml:space="preserve"> </w:instrText>
      </w:r>
      <w:r w:rsidRPr="134D7351">
        <w:rPr>
          <w:rFonts w:asciiTheme="minorHAnsi" w:hAnsiTheme="minorHAnsi"/>
        </w:rPr>
        <w:fldChar w:fldCharType="end"/>
      </w:r>
      <w:r w:rsidRPr="134D7351">
        <w:rPr>
          <w:rFonts w:asciiTheme="minorHAnsi" w:hAnsiTheme="minorHAnsi"/>
        </w:rPr>
        <w:t>, Delivery, Distribution</w:t>
      </w:r>
      <w:r w:rsidRPr="134D7351">
        <w:rPr>
          <w:rFonts w:asciiTheme="minorHAnsi" w:hAnsiTheme="minorHAnsi"/>
        </w:rPr>
        <w:fldChar w:fldCharType="begin"/>
      </w:r>
      <w:r w:rsidRPr="134D7351">
        <w:rPr>
          <w:rFonts w:asciiTheme="minorHAnsi" w:hAnsiTheme="minorHAnsi"/>
        </w:rPr>
        <w:instrText xml:space="preserve"> distribute" </w:instrText>
      </w:r>
      <w:r w:rsidRPr="134D7351">
        <w:rPr>
          <w:rFonts w:asciiTheme="minorHAnsi" w:hAnsiTheme="minorHAnsi"/>
        </w:rPr>
        <w:fldChar w:fldCharType="end"/>
      </w:r>
      <w:r w:rsidRPr="134D7351">
        <w:rPr>
          <w:rFonts w:asciiTheme="minorHAnsi" w:hAnsiTheme="minorHAnsi"/>
        </w:rPr>
        <w:t>, or other disposition of all Drugs</w:t>
      </w:r>
      <w:r w:rsidR="00A45D29" w:rsidRPr="134D7351">
        <w:rPr>
          <w:rFonts w:asciiTheme="minorHAnsi" w:hAnsiTheme="minorHAnsi"/>
        </w:rPr>
        <w:fldChar w:fldCharType="begin"/>
      </w:r>
      <w:r w:rsidR="00A45D29" w:rsidRPr="134D7351">
        <w:rPr>
          <w:rFonts w:asciiTheme="minorHAnsi" w:hAnsiTheme="minorHAnsi"/>
        </w:rPr>
        <w:instrText xml:space="preserve"> drug" </w:instrText>
      </w:r>
      <w:r w:rsidR="00A45D29" w:rsidRPr="134D7351">
        <w:rPr>
          <w:rFonts w:asciiTheme="minorHAnsi" w:hAnsiTheme="minorHAnsi"/>
        </w:rPr>
        <w:fldChar w:fldCharType="end"/>
      </w:r>
      <w:r w:rsidRPr="134D7351">
        <w:rPr>
          <w:rFonts w:asciiTheme="minorHAnsi" w:hAnsiTheme="minorHAnsi"/>
        </w:rPr>
        <w:t xml:space="preserve"> or Devices</w:t>
      </w:r>
      <w:r w:rsidR="002A0DF0" w:rsidRPr="134D7351">
        <w:rPr>
          <w:rFonts w:asciiTheme="minorHAnsi" w:hAnsiTheme="minorHAnsi"/>
        </w:rPr>
        <w:fldChar w:fldCharType="begin"/>
      </w:r>
      <w:r w:rsidR="002A0DF0" w:rsidRPr="134D7351">
        <w:rPr>
          <w:rFonts w:asciiTheme="minorHAnsi" w:hAnsiTheme="minorHAnsi"/>
        </w:rPr>
        <w:instrText xml:space="preserve"> device" </w:instrText>
      </w:r>
      <w:r w:rsidR="002A0DF0" w:rsidRPr="134D7351">
        <w:rPr>
          <w:rFonts w:asciiTheme="minorHAnsi" w:hAnsiTheme="minorHAnsi"/>
        </w:rPr>
        <w:fldChar w:fldCharType="end"/>
      </w:r>
      <w:r w:rsidRPr="134D7351">
        <w:rPr>
          <w:rFonts w:asciiTheme="minorHAnsi" w:hAnsiTheme="minorHAnsi"/>
        </w:rPr>
        <w:t xml:space="preserve"> are to be made and kept by Pharmacies for five years</w:t>
      </w:r>
      <w:r w:rsidRPr="134D7351">
        <w:rPr>
          <w:rStyle w:val="FootnoteReference"/>
          <w:rFonts w:asciiTheme="minorHAnsi" w:hAnsiTheme="minorHAnsi"/>
        </w:rPr>
        <w:footnoteReference w:id="131"/>
      </w:r>
      <w:r w:rsidRPr="134D7351">
        <w:rPr>
          <w:rFonts w:asciiTheme="minorHAnsi" w:hAnsiTheme="minorHAnsi"/>
        </w:rPr>
        <w:t xml:space="preserve"> and shall include, but not be limited to:</w:t>
      </w:r>
    </w:p>
    <w:p w14:paraId="0A722BD2" w14:textId="7AA27E82" w:rsidR="00600EFF" w:rsidRPr="00294C71" w:rsidRDefault="00600EFF" w:rsidP="00600EFF">
      <w:pPr>
        <w:pStyle w:val="i"/>
        <w:rPr>
          <w:rFonts w:asciiTheme="minorHAnsi" w:hAnsiTheme="minorHAnsi"/>
          <w:szCs w:val="22"/>
        </w:rPr>
      </w:pPr>
      <w:r w:rsidRPr="00294C71">
        <w:rPr>
          <w:rFonts w:asciiTheme="minorHAnsi" w:hAnsiTheme="minorHAnsi"/>
          <w:szCs w:val="22"/>
        </w:rPr>
        <w:t>(i)</w:t>
      </w:r>
      <w:r w:rsidRPr="00294C71">
        <w:rPr>
          <w:rFonts w:asciiTheme="minorHAnsi" w:hAnsiTheme="minorHAnsi"/>
          <w:szCs w:val="22"/>
        </w:rPr>
        <w:tab/>
        <w:t>quantity Dispensed</w:t>
      </w:r>
      <w:r w:rsidR="00C14DCF" w:rsidRPr="00294C71">
        <w:rPr>
          <w:rFonts w:asciiTheme="minorHAnsi" w:hAnsiTheme="minorHAnsi"/>
          <w:szCs w:val="22"/>
        </w:rPr>
        <w:fldChar w:fldCharType="begin"/>
      </w:r>
      <w:r w:rsidR="00C14DCF" w:rsidRPr="00294C71">
        <w:rPr>
          <w:rFonts w:asciiTheme="minorHAnsi" w:hAnsiTheme="minorHAnsi"/>
        </w:rPr>
        <w:instrText xml:space="preserve"> dispense" </w:instrText>
      </w:r>
      <w:r w:rsidR="00C14DCF" w:rsidRPr="00294C71">
        <w:rPr>
          <w:rFonts w:asciiTheme="minorHAnsi" w:hAnsiTheme="minorHAnsi"/>
          <w:szCs w:val="22"/>
        </w:rPr>
        <w:fldChar w:fldCharType="end"/>
      </w:r>
      <w:r w:rsidRPr="00294C71">
        <w:rPr>
          <w:rFonts w:asciiTheme="minorHAnsi" w:hAnsiTheme="minorHAnsi"/>
          <w:szCs w:val="22"/>
        </w:rPr>
        <w:t xml:space="preserve"> for original and refills, if different from original;</w:t>
      </w:r>
    </w:p>
    <w:p w14:paraId="5907E0A5" w14:textId="08CFE145" w:rsidR="00600EFF" w:rsidRPr="00294C71" w:rsidRDefault="00600EFF" w:rsidP="00600EFF">
      <w:pPr>
        <w:pStyle w:val="i"/>
        <w:rPr>
          <w:rFonts w:asciiTheme="minorHAnsi" w:hAnsiTheme="minorHAnsi"/>
          <w:szCs w:val="22"/>
        </w:rPr>
      </w:pPr>
      <w:r w:rsidRPr="00294C71">
        <w:rPr>
          <w:rFonts w:asciiTheme="minorHAnsi" w:hAnsiTheme="minorHAnsi"/>
          <w:szCs w:val="22"/>
        </w:rPr>
        <w:t>(ii)</w:t>
      </w:r>
      <w:r w:rsidRPr="00294C71">
        <w:rPr>
          <w:rFonts w:asciiTheme="minorHAnsi" w:hAnsiTheme="minorHAnsi"/>
          <w:szCs w:val="22"/>
        </w:rPr>
        <w:tab/>
        <w:t>date of receipt, Dispensing</w:t>
      </w:r>
      <w:r w:rsidRPr="00294C71">
        <w:rPr>
          <w:rFonts w:asciiTheme="minorHAnsi" w:hAnsiTheme="minorHAnsi"/>
          <w:szCs w:val="22"/>
        </w:rPr>
        <w:fldChar w:fldCharType="begin"/>
      </w:r>
      <w:r w:rsidRPr="00294C71">
        <w:rPr>
          <w:rFonts w:asciiTheme="minorHAnsi" w:hAnsiTheme="minorHAnsi"/>
          <w:szCs w:val="22"/>
        </w:rPr>
        <w:instrText xml:space="preserve"> </w:instrText>
      </w:r>
      <w:r w:rsidR="00047052" w:rsidRPr="00294C71">
        <w:rPr>
          <w:rFonts w:asciiTheme="minorHAnsi" w:hAnsiTheme="minorHAnsi"/>
          <w:szCs w:val="22"/>
        </w:rPr>
        <w:instrText>dispensing”</w:instrText>
      </w:r>
      <w:r w:rsidRPr="00294C71">
        <w:rPr>
          <w:rFonts w:asciiTheme="minorHAnsi" w:hAnsiTheme="minorHAnsi"/>
          <w:szCs w:val="22"/>
        </w:rPr>
        <w:instrText xml:space="preserve"> </w:instrText>
      </w:r>
      <w:r w:rsidRPr="00294C71">
        <w:rPr>
          <w:rFonts w:asciiTheme="minorHAnsi" w:hAnsiTheme="minorHAnsi"/>
          <w:szCs w:val="22"/>
        </w:rPr>
        <w:fldChar w:fldCharType="end"/>
      </w:r>
      <w:r w:rsidRPr="00294C71">
        <w:rPr>
          <w:rFonts w:asciiTheme="minorHAnsi" w:hAnsiTheme="minorHAnsi"/>
          <w:szCs w:val="22"/>
        </w:rPr>
        <w:t>, Delivery, Distribution</w:t>
      </w:r>
      <w:r w:rsidRPr="00294C71">
        <w:rPr>
          <w:rFonts w:asciiTheme="minorHAnsi" w:hAnsiTheme="minorHAnsi"/>
          <w:szCs w:val="22"/>
        </w:rPr>
        <w:fldChar w:fldCharType="begin"/>
      </w:r>
      <w:r w:rsidRPr="00294C71">
        <w:rPr>
          <w:rFonts w:asciiTheme="minorHAnsi" w:hAnsiTheme="minorHAnsi"/>
          <w:szCs w:val="22"/>
        </w:rPr>
        <w:instrText xml:space="preserve"> distribute" </w:instrText>
      </w:r>
      <w:r w:rsidRPr="00294C71">
        <w:rPr>
          <w:rFonts w:asciiTheme="minorHAnsi" w:hAnsiTheme="minorHAnsi"/>
          <w:szCs w:val="22"/>
        </w:rPr>
        <w:fldChar w:fldCharType="end"/>
      </w:r>
      <w:r w:rsidRPr="00294C71">
        <w:rPr>
          <w:rFonts w:asciiTheme="minorHAnsi" w:hAnsiTheme="minorHAnsi"/>
          <w:szCs w:val="22"/>
        </w:rPr>
        <w:t>, or other disposition;</w:t>
      </w:r>
    </w:p>
    <w:p w14:paraId="1E41ED1D" w14:textId="77777777" w:rsidR="00600EFF" w:rsidRPr="00294C71" w:rsidRDefault="00600EFF" w:rsidP="00600EFF">
      <w:pPr>
        <w:pStyle w:val="i"/>
        <w:rPr>
          <w:rFonts w:asciiTheme="minorHAnsi" w:hAnsiTheme="minorHAnsi"/>
          <w:szCs w:val="22"/>
        </w:rPr>
      </w:pPr>
      <w:r w:rsidRPr="00294C71">
        <w:rPr>
          <w:rFonts w:asciiTheme="minorHAnsi" w:hAnsiTheme="minorHAnsi"/>
          <w:szCs w:val="22"/>
        </w:rPr>
        <w:t>(iii)</w:t>
      </w:r>
      <w:r w:rsidRPr="00294C71">
        <w:rPr>
          <w:rFonts w:asciiTheme="minorHAnsi" w:hAnsiTheme="minorHAnsi"/>
          <w:szCs w:val="22"/>
        </w:rPr>
        <w:tab/>
        <w:t>serial number (or equivalent if an institution);</w:t>
      </w:r>
    </w:p>
    <w:p w14:paraId="62323CD6" w14:textId="4545C1EE" w:rsidR="00600EFF" w:rsidRPr="00294C71" w:rsidRDefault="00600EFF" w:rsidP="00600EFF">
      <w:pPr>
        <w:pStyle w:val="i"/>
        <w:rPr>
          <w:rFonts w:asciiTheme="minorHAnsi" w:hAnsiTheme="minorHAnsi"/>
          <w:szCs w:val="22"/>
        </w:rPr>
      </w:pPr>
      <w:r w:rsidRPr="00294C71">
        <w:rPr>
          <w:rFonts w:asciiTheme="minorHAnsi" w:hAnsiTheme="minorHAnsi"/>
          <w:szCs w:val="22"/>
        </w:rPr>
        <w:lastRenderedPageBreak/>
        <w:t>(iv)</w:t>
      </w:r>
      <w:r w:rsidRPr="00294C71">
        <w:rPr>
          <w:rFonts w:asciiTheme="minorHAnsi" w:hAnsiTheme="minorHAnsi"/>
          <w:szCs w:val="22"/>
        </w:rPr>
        <w:tab/>
        <w:t>the identification of the Pharmacist</w:t>
      </w:r>
      <w:r w:rsidR="00DD7232">
        <w:rPr>
          <w:rFonts w:asciiTheme="minorHAnsi" w:hAnsiTheme="minorHAnsi"/>
          <w:szCs w:val="22"/>
        </w:rPr>
        <w:t>, Certified Pharmacy Technician</w:t>
      </w:r>
      <w:r w:rsidR="003C4752">
        <w:rPr>
          <w:rFonts w:asciiTheme="minorHAnsi" w:hAnsiTheme="minorHAnsi"/>
          <w:szCs w:val="22"/>
        </w:rPr>
        <w:fldChar w:fldCharType="begin"/>
      </w:r>
      <w:r w:rsidR="003C4752">
        <w:instrText xml:space="preserve"> </w:instrText>
      </w:r>
      <w:r w:rsidR="003C4752" w:rsidRPr="00BE6B53">
        <w:rPr>
          <w:rFonts w:asciiTheme="minorHAnsi" w:hAnsiTheme="minorHAnsi"/>
          <w:szCs w:val="22"/>
        </w:rPr>
        <w:instrText>pharmacy technician</w:instrText>
      </w:r>
      <w:r w:rsidR="003C4752">
        <w:instrText xml:space="preserve">" </w:instrText>
      </w:r>
      <w:r w:rsidR="003C4752">
        <w:rPr>
          <w:rFonts w:asciiTheme="minorHAnsi" w:hAnsiTheme="minorHAnsi"/>
          <w:szCs w:val="22"/>
        </w:rPr>
        <w:fldChar w:fldCharType="end"/>
      </w:r>
      <w:r w:rsidR="00DD7232">
        <w:rPr>
          <w:rFonts w:asciiTheme="minorHAnsi" w:hAnsiTheme="minorHAnsi"/>
          <w:szCs w:val="22"/>
        </w:rPr>
        <w:t>, or Certified Pharmacy Technician</w:t>
      </w:r>
      <w:r w:rsidR="003C4752">
        <w:rPr>
          <w:rFonts w:asciiTheme="minorHAnsi" w:hAnsiTheme="minorHAnsi"/>
          <w:szCs w:val="22"/>
        </w:rPr>
        <w:fldChar w:fldCharType="begin"/>
      </w:r>
      <w:r w:rsidR="003C4752">
        <w:instrText xml:space="preserve"> </w:instrText>
      </w:r>
      <w:r w:rsidR="003C4752" w:rsidRPr="00BE6B53">
        <w:rPr>
          <w:rFonts w:asciiTheme="minorHAnsi" w:hAnsiTheme="minorHAnsi"/>
          <w:szCs w:val="22"/>
        </w:rPr>
        <w:instrText>pharmacy technician</w:instrText>
      </w:r>
      <w:r w:rsidR="003C4752">
        <w:instrText xml:space="preserve">" </w:instrText>
      </w:r>
      <w:r w:rsidR="003C4752">
        <w:rPr>
          <w:rFonts w:asciiTheme="minorHAnsi" w:hAnsiTheme="minorHAnsi"/>
          <w:szCs w:val="22"/>
        </w:rPr>
        <w:fldChar w:fldCharType="end"/>
      </w:r>
      <w:r w:rsidR="00DD7232">
        <w:rPr>
          <w:rFonts w:asciiTheme="minorHAnsi" w:hAnsiTheme="minorHAnsi"/>
          <w:szCs w:val="22"/>
        </w:rPr>
        <w:t xml:space="preserve"> Candidate</w:t>
      </w:r>
      <w:r w:rsidRPr="00294C71">
        <w:rPr>
          <w:rFonts w:asciiTheme="minorHAnsi" w:hAnsiTheme="minorHAnsi"/>
          <w:szCs w:val="22"/>
        </w:rPr>
        <w:t xml:space="preserve"> responsible for Dispensing</w:t>
      </w:r>
      <w:r w:rsidRPr="00294C71">
        <w:rPr>
          <w:rFonts w:asciiTheme="minorHAnsi" w:hAnsiTheme="minorHAnsi"/>
          <w:szCs w:val="22"/>
        </w:rPr>
        <w:fldChar w:fldCharType="begin"/>
      </w:r>
      <w:r w:rsidRPr="00294C71">
        <w:rPr>
          <w:rFonts w:asciiTheme="minorHAnsi" w:hAnsiTheme="minorHAnsi"/>
          <w:szCs w:val="22"/>
        </w:rPr>
        <w:instrText xml:space="preserve"> </w:instrText>
      </w:r>
      <w:r w:rsidR="00047052" w:rsidRPr="00294C71">
        <w:rPr>
          <w:rFonts w:asciiTheme="minorHAnsi" w:hAnsiTheme="minorHAnsi"/>
          <w:szCs w:val="22"/>
        </w:rPr>
        <w:instrText>dispensing”</w:instrText>
      </w:r>
      <w:r w:rsidRPr="00294C71">
        <w:rPr>
          <w:rFonts w:asciiTheme="minorHAnsi" w:hAnsiTheme="minorHAnsi"/>
          <w:szCs w:val="22"/>
        </w:rPr>
        <w:instrText xml:space="preserve"> </w:instrText>
      </w:r>
      <w:r w:rsidRPr="00294C71">
        <w:rPr>
          <w:rFonts w:asciiTheme="minorHAnsi" w:hAnsiTheme="minorHAnsi"/>
          <w:szCs w:val="22"/>
        </w:rPr>
        <w:fldChar w:fldCharType="end"/>
      </w:r>
      <w:r w:rsidRPr="00294C71">
        <w:rPr>
          <w:rFonts w:asciiTheme="minorHAnsi" w:hAnsiTheme="minorHAnsi"/>
          <w:szCs w:val="22"/>
        </w:rPr>
        <w:t>;</w:t>
      </w:r>
    </w:p>
    <w:p w14:paraId="3C54CCA3" w14:textId="0F7570F6" w:rsidR="00600EFF" w:rsidRPr="00294C71" w:rsidRDefault="00600EFF" w:rsidP="00600EFF">
      <w:pPr>
        <w:pStyle w:val="i"/>
        <w:rPr>
          <w:rFonts w:asciiTheme="minorHAnsi" w:hAnsiTheme="minorHAnsi"/>
          <w:szCs w:val="22"/>
        </w:rPr>
      </w:pPr>
      <w:r w:rsidRPr="00294C71">
        <w:rPr>
          <w:rFonts w:asciiTheme="minorHAnsi" w:hAnsiTheme="minorHAnsi"/>
          <w:szCs w:val="22"/>
        </w:rPr>
        <w:t>(v)</w:t>
      </w:r>
      <w:r w:rsidRPr="00294C71">
        <w:rPr>
          <w:rFonts w:asciiTheme="minorHAnsi" w:hAnsiTheme="minorHAnsi"/>
          <w:szCs w:val="22"/>
        </w:rPr>
        <w:tab/>
        <w:t>name and Manufacturer of Drug</w:t>
      </w:r>
      <w:r w:rsidRPr="00294C71">
        <w:rPr>
          <w:rFonts w:asciiTheme="minorHAnsi" w:hAnsiTheme="minorHAnsi"/>
          <w:szCs w:val="22"/>
        </w:rPr>
        <w:fldChar w:fldCharType="begin"/>
      </w:r>
      <w:r w:rsidRPr="00294C71">
        <w:rPr>
          <w:rFonts w:asciiTheme="minorHAnsi" w:hAnsiTheme="minorHAnsi"/>
          <w:szCs w:val="22"/>
        </w:rPr>
        <w:instrText xml:space="preserve"> drug" </w:instrText>
      </w:r>
      <w:r w:rsidRPr="00294C71">
        <w:rPr>
          <w:rFonts w:asciiTheme="minorHAnsi" w:hAnsiTheme="minorHAnsi"/>
          <w:szCs w:val="22"/>
        </w:rPr>
        <w:fldChar w:fldCharType="end"/>
      </w:r>
      <w:r w:rsidRPr="00294C71">
        <w:rPr>
          <w:rFonts w:asciiTheme="minorHAnsi" w:hAnsiTheme="minorHAnsi"/>
          <w:szCs w:val="22"/>
        </w:rPr>
        <w:t xml:space="preserve"> Dispensed</w:t>
      </w:r>
      <w:r w:rsidR="00C14DCF" w:rsidRPr="00294C71">
        <w:rPr>
          <w:rFonts w:asciiTheme="minorHAnsi" w:hAnsiTheme="minorHAnsi"/>
          <w:szCs w:val="22"/>
        </w:rPr>
        <w:fldChar w:fldCharType="begin"/>
      </w:r>
      <w:r w:rsidR="00C14DCF" w:rsidRPr="00294C71">
        <w:rPr>
          <w:rFonts w:asciiTheme="minorHAnsi" w:hAnsiTheme="minorHAnsi"/>
        </w:rPr>
        <w:instrText xml:space="preserve"> dispense" </w:instrText>
      </w:r>
      <w:r w:rsidR="00C14DCF" w:rsidRPr="00294C71">
        <w:rPr>
          <w:rFonts w:asciiTheme="minorHAnsi" w:hAnsiTheme="minorHAnsi"/>
          <w:szCs w:val="22"/>
        </w:rPr>
        <w:fldChar w:fldCharType="end"/>
      </w:r>
      <w:r w:rsidRPr="00294C71">
        <w:rPr>
          <w:rFonts w:asciiTheme="minorHAnsi" w:hAnsiTheme="minorHAnsi"/>
          <w:szCs w:val="22"/>
        </w:rPr>
        <w:t xml:space="preserve"> if Drug </w:t>
      </w:r>
      <w:r w:rsidR="008F4AD3" w:rsidRPr="00294C71">
        <w:rPr>
          <w:rFonts w:asciiTheme="minorHAnsi" w:hAnsiTheme="minorHAnsi"/>
          <w:szCs w:val="22"/>
        </w:rPr>
        <w:t>P</w:t>
      </w:r>
      <w:r w:rsidRPr="00294C71">
        <w:rPr>
          <w:rFonts w:asciiTheme="minorHAnsi" w:hAnsiTheme="minorHAnsi"/>
          <w:szCs w:val="22"/>
        </w:rPr>
        <w:t>roduct selection occurs; and</w:t>
      </w:r>
    </w:p>
    <w:p w14:paraId="1C3B5C76" w14:textId="77777777" w:rsidR="00600EFF" w:rsidRPr="00294C71" w:rsidRDefault="00600EFF" w:rsidP="00600EFF">
      <w:pPr>
        <w:pStyle w:val="i"/>
        <w:rPr>
          <w:rFonts w:asciiTheme="minorHAnsi" w:hAnsiTheme="minorHAnsi"/>
          <w:szCs w:val="22"/>
        </w:rPr>
      </w:pPr>
      <w:r w:rsidRPr="00294C71">
        <w:rPr>
          <w:rFonts w:asciiTheme="minorHAnsi" w:hAnsiTheme="minorHAnsi"/>
          <w:szCs w:val="22"/>
        </w:rPr>
        <w:t>(vi)</w:t>
      </w:r>
      <w:r w:rsidRPr="00294C71">
        <w:rPr>
          <w:rFonts w:asciiTheme="minorHAnsi" w:hAnsiTheme="minorHAnsi"/>
          <w:szCs w:val="22"/>
        </w:rPr>
        <w:tab/>
        <w:t>records of refills to date.</w:t>
      </w:r>
    </w:p>
    <w:p w14:paraId="2C56ED24" w14:textId="1AD8937F" w:rsidR="00600EFF" w:rsidRPr="00294C71" w:rsidRDefault="0168E34F" w:rsidP="654449F9">
      <w:pPr>
        <w:pStyle w:val="1"/>
        <w:rPr>
          <w:rFonts w:asciiTheme="minorHAnsi" w:hAnsiTheme="minorHAnsi"/>
        </w:rPr>
      </w:pPr>
      <w:r w:rsidRPr="134D7351">
        <w:rPr>
          <w:rFonts w:asciiTheme="minorHAnsi" w:hAnsiTheme="minorHAnsi"/>
        </w:rPr>
        <w:t>(2)</w:t>
      </w:r>
      <w:r w:rsidR="00600EFF" w:rsidRPr="00294C71">
        <w:rPr>
          <w:rFonts w:asciiTheme="minorHAnsi" w:hAnsiTheme="minorHAnsi"/>
          <w:szCs w:val="22"/>
        </w:rPr>
        <w:tab/>
      </w:r>
      <w:r w:rsidRPr="134D7351">
        <w:rPr>
          <w:rFonts w:asciiTheme="minorHAnsi" w:hAnsiTheme="minorHAnsi"/>
        </w:rPr>
        <w:t xml:space="preserve">Pharmacies that ship </w:t>
      </w:r>
      <w:r w:rsidR="00A7037F">
        <w:rPr>
          <w:rFonts w:asciiTheme="minorHAnsi" w:hAnsiTheme="minorHAnsi"/>
        </w:rPr>
        <w:t>Drug</w:t>
      </w:r>
      <w:r w:rsidRPr="134D7351">
        <w:rPr>
          <w:rFonts w:asciiTheme="minorHAnsi" w:hAnsiTheme="minorHAnsi"/>
        </w:rPr>
        <w:t xml:space="preserve">s by mail, common carrier, or other type of Delivery service shall implement a mechanism to verify that a patient or caregiver has actually received the Delivered </w:t>
      </w:r>
      <w:r w:rsidR="00A7037F">
        <w:rPr>
          <w:rFonts w:asciiTheme="minorHAnsi" w:hAnsiTheme="minorHAnsi"/>
        </w:rPr>
        <w:t>Drug</w:t>
      </w:r>
      <w:r w:rsidRPr="134D7351">
        <w:rPr>
          <w:rFonts w:asciiTheme="minorHAnsi" w:hAnsiTheme="minorHAnsi"/>
        </w:rPr>
        <w:t>.</w:t>
      </w:r>
      <w:r w:rsidR="00600EFF" w:rsidRPr="134D7351">
        <w:rPr>
          <w:rStyle w:val="FootnoteReference"/>
          <w:rFonts w:asciiTheme="minorHAnsi" w:hAnsiTheme="minorHAnsi"/>
        </w:rPr>
        <w:footnoteReference w:id="132"/>
      </w:r>
    </w:p>
    <w:p w14:paraId="1DD4427D" w14:textId="7D212451" w:rsidR="00600EFF" w:rsidRPr="00294C71" w:rsidRDefault="00600EFF" w:rsidP="00600EFF">
      <w:pPr>
        <w:pStyle w:val="a"/>
        <w:rPr>
          <w:rFonts w:asciiTheme="minorHAnsi" w:hAnsiTheme="minorHAnsi"/>
          <w:szCs w:val="22"/>
        </w:rPr>
      </w:pPr>
      <w:r w:rsidRPr="00294C71">
        <w:rPr>
          <w:rFonts w:asciiTheme="minorHAnsi" w:hAnsiTheme="minorHAnsi"/>
          <w:szCs w:val="22"/>
        </w:rPr>
        <w:t>(c)</w:t>
      </w:r>
      <w:r w:rsidRPr="00294C71">
        <w:rPr>
          <w:rFonts w:asciiTheme="minorHAnsi" w:hAnsiTheme="minorHAnsi"/>
          <w:szCs w:val="22"/>
        </w:rPr>
        <w:tab/>
        <w:t>Electronic Record</w:t>
      </w:r>
      <w:r w:rsidR="00A45874">
        <w:rPr>
          <w:rFonts w:asciiTheme="minorHAnsi" w:hAnsiTheme="minorHAnsi"/>
          <w:szCs w:val="22"/>
        </w:rPr>
        <w:t xml:space="preserve"> K</w:t>
      </w:r>
      <w:r w:rsidRPr="00294C71">
        <w:rPr>
          <w:rFonts w:asciiTheme="minorHAnsi" w:hAnsiTheme="minorHAnsi"/>
          <w:szCs w:val="22"/>
        </w:rPr>
        <w:t>eeping</w:t>
      </w:r>
    </w:p>
    <w:p w14:paraId="73078907" w14:textId="77777777" w:rsidR="00D33572" w:rsidRPr="00294C71" w:rsidRDefault="00D33572" w:rsidP="00D33572">
      <w:pPr>
        <w:pStyle w:val="1"/>
        <w:rPr>
          <w:rFonts w:asciiTheme="minorHAnsi" w:hAnsiTheme="minorHAnsi"/>
          <w:szCs w:val="22"/>
        </w:rPr>
      </w:pPr>
      <w:r w:rsidRPr="00294C71">
        <w:rPr>
          <w:rFonts w:asciiTheme="minorHAnsi" w:hAnsiTheme="minorHAnsi"/>
          <w:szCs w:val="22"/>
        </w:rPr>
        <w:t>(1)</w:t>
      </w:r>
      <w:r w:rsidRPr="00294C71">
        <w:rPr>
          <w:rFonts w:asciiTheme="minorHAnsi" w:hAnsiTheme="minorHAnsi"/>
          <w:szCs w:val="22"/>
        </w:rPr>
        <w:tab/>
        <w:t>Systems Policies and Procedures</w:t>
      </w:r>
    </w:p>
    <w:p w14:paraId="0320C6A9" w14:textId="64F94709" w:rsidR="00D33572" w:rsidRPr="00294C71" w:rsidRDefault="00D33572" w:rsidP="00D33572">
      <w:pPr>
        <w:pStyle w:val="1"/>
        <w:rPr>
          <w:rFonts w:asciiTheme="minorHAnsi" w:hAnsiTheme="minorHAnsi"/>
          <w:szCs w:val="22"/>
        </w:rPr>
      </w:pPr>
      <w:r w:rsidRPr="00294C71">
        <w:rPr>
          <w:rFonts w:asciiTheme="minorHAnsi" w:hAnsiTheme="minorHAnsi"/>
          <w:szCs w:val="22"/>
        </w:rPr>
        <w:tab/>
        <w:t>An up-to-date policy and procedure manual shall be developed by the Pharmacist-in-Charge that explains the operational aspects of the computerized record</w:t>
      </w:r>
      <w:r w:rsidR="00A45874">
        <w:rPr>
          <w:rFonts w:asciiTheme="minorHAnsi" w:hAnsiTheme="minorHAnsi"/>
          <w:szCs w:val="22"/>
        </w:rPr>
        <w:t>-</w:t>
      </w:r>
      <w:r w:rsidRPr="00294C71">
        <w:rPr>
          <w:rFonts w:asciiTheme="minorHAnsi" w:hAnsiTheme="minorHAnsi"/>
          <w:szCs w:val="22"/>
        </w:rPr>
        <w:t>keeping system and shall:</w:t>
      </w:r>
    </w:p>
    <w:p w14:paraId="1B71F147" w14:textId="3D9F0927" w:rsidR="00D33572" w:rsidRPr="00294C71" w:rsidRDefault="00D33572" w:rsidP="00D33572">
      <w:pPr>
        <w:pStyle w:val="i"/>
        <w:rPr>
          <w:rFonts w:asciiTheme="minorHAnsi" w:hAnsiTheme="minorHAnsi"/>
          <w:szCs w:val="22"/>
        </w:rPr>
      </w:pPr>
      <w:r w:rsidRPr="00294C71">
        <w:rPr>
          <w:rFonts w:asciiTheme="minorHAnsi" w:hAnsiTheme="minorHAnsi"/>
          <w:szCs w:val="22"/>
        </w:rPr>
        <w:t>(i)</w:t>
      </w:r>
      <w:r w:rsidRPr="00294C71">
        <w:rPr>
          <w:rFonts w:asciiTheme="minorHAnsi" w:hAnsiTheme="minorHAnsi"/>
          <w:szCs w:val="22"/>
        </w:rPr>
        <w:tab/>
        <w:t>include examples of all required output documentation provided by the computerized record</w:t>
      </w:r>
      <w:r w:rsidR="00A45874">
        <w:rPr>
          <w:rFonts w:asciiTheme="minorHAnsi" w:hAnsiTheme="minorHAnsi"/>
          <w:szCs w:val="22"/>
        </w:rPr>
        <w:t>-</w:t>
      </w:r>
      <w:r w:rsidRPr="00294C71">
        <w:rPr>
          <w:rFonts w:asciiTheme="minorHAnsi" w:hAnsiTheme="minorHAnsi"/>
          <w:szCs w:val="22"/>
        </w:rPr>
        <w:t>keeping system;</w:t>
      </w:r>
    </w:p>
    <w:p w14:paraId="7D41E6E4" w14:textId="77D97FF5" w:rsidR="00D33572" w:rsidRPr="00294C71" w:rsidRDefault="00D33572" w:rsidP="00D33572">
      <w:pPr>
        <w:pStyle w:val="i"/>
        <w:rPr>
          <w:rFonts w:asciiTheme="minorHAnsi" w:hAnsiTheme="minorHAnsi"/>
          <w:szCs w:val="22"/>
        </w:rPr>
      </w:pPr>
      <w:r w:rsidRPr="00294C71">
        <w:rPr>
          <w:rFonts w:asciiTheme="minorHAnsi" w:hAnsiTheme="minorHAnsi"/>
          <w:szCs w:val="22"/>
        </w:rPr>
        <w:t>(ii)</w:t>
      </w:r>
      <w:r w:rsidRPr="00294C71">
        <w:rPr>
          <w:rFonts w:asciiTheme="minorHAnsi" w:hAnsiTheme="minorHAnsi"/>
          <w:szCs w:val="22"/>
        </w:rPr>
        <w:tab/>
        <w:t>outline steps to be followed when the computerized record</w:t>
      </w:r>
      <w:r w:rsidR="00A45874">
        <w:rPr>
          <w:rFonts w:asciiTheme="minorHAnsi" w:hAnsiTheme="minorHAnsi"/>
          <w:szCs w:val="22"/>
        </w:rPr>
        <w:t>-</w:t>
      </w:r>
      <w:r w:rsidRPr="00294C71">
        <w:rPr>
          <w:rFonts w:asciiTheme="minorHAnsi" w:hAnsiTheme="minorHAnsi"/>
          <w:szCs w:val="22"/>
        </w:rPr>
        <w:t>keeping system is not operational due to scheduled or unscheduled system interruption;</w:t>
      </w:r>
    </w:p>
    <w:p w14:paraId="6443AF37" w14:textId="77777777" w:rsidR="00D33572" w:rsidRPr="00294C71" w:rsidRDefault="00D33572" w:rsidP="00D33572">
      <w:pPr>
        <w:pStyle w:val="i"/>
        <w:rPr>
          <w:rFonts w:asciiTheme="minorHAnsi" w:hAnsiTheme="minorHAnsi"/>
          <w:szCs w:val="22"/>
        </w:rPr>
      </w:pPr>
      <w:r w:rsidRPr="00294C71">
        <w:rPr>
          <w:rFonts w:asciiTheme="minorHAnsi" w:hAnsiTheme="minorHAnsi"/>
          <w:szCs w:val="22"/>
        </w:rPr>
        <w:t>(iii)</w:t>
      </w:r>
      <w:r w:rsidRPr="00294C71">
        <w:rPr>
          <w:rFonts w:asciiTheme="minorHAnsi" w:hAnsiTheme="minorHAnsi"/>
          <w:szCs w:val="22"/>
        </w:rPr>
        <w:tab/>
        <w:t>outline regular and routine backup file procedure and file maintenance;</w:t>
      </w:r>
    </w:p>
    <w:p w14:paraId="13A5AA86" w14:textId="77777777" w:rsidR="00D33572" w:rsidRPr="00294C71" w:rsidRDefault="00D33572" w:rsidP="00D33572">
      <w:pPr>
        <w:pStyle w:val="i"/>
        <w:rPr>
          <w:rFonts w:asciiTheme="minorHAnsi" w:hAnsiTheme="minorHAnsi"/>
          <w:szCs w:val="22"/>
        </w:rPr>
      </w:pPr>
      <w:r w:rsidRPr="00294C71">
        <w:rPr>
          <w:rFonts w:asciiTheme="minorHAnsi" w:hAnsiTheme="minorHAnsi"/>
          <w:szCs w:val="22"/>
        </w:rPr>
        <w:t>(iv)</w:t>
      </w:r>
      <w:r w:rsidRPr="00294C71">
        <w:rPr>
          <w:rFonts w:asciiTheme="minorHAnsi" w:hAnsiTheme="minorHAnsi"/>
          <w:szCs w:val="22"/>
        </w:rPr>
        <w:tab/>
        <w:t>outline audit procedures, personnel code assignments, and personnel responsibilities; and</w:t>
      </w:r>
    </w:p>
    <w:p w14:paraId="558B8C7A" w14:textId="77777777" w:rsidR="00D33572" w:rsidRPr="00294C71" w:rsidRDefault="00D33572" w:rsidP="00D33572">
      <w:pPr>
        <w:pStyle w:val="i"/>
        <w:rPr>
          <w:rFonts w:asciiTheme="minorHAnsi" w:hAnsiTheme="minorHAnsi"/>
          <w:szCs w:val="22"/>
        </w:rPr>
      </w:pPr>
      <w:r w:rsidRPr="00294C71">
        <w:rPr>
          <w:rFonts w:asciiTheme="minorHAnsi" w:hAnsiTheme="minorHAnsi"/>
          <w:szCs w:val="22"/>
        </w:rPr>
        <w:t>(v)</w:t>
      </w:r>
      <w:r w:rsidRPr="00294C71">
        <w:rPr>
          <w:rFonts w:asciiTheme="minorHAnsi" w:hAnsiTheme="minorHAnsi"/>
          <w:szCs w:val="22"/>
        </w:rPr>
        <w:tab/>
        <w:t>provide a quality assurance mechanism for data entry validation.</w:t>
      </w:r>
    </w:p>
    <w:p w14:paraId="65990E31" w14:textId="1AB79C8F" w:rsidR="00D33572" w:rsidRPr="00294C71" w:rsidRDefault="00D33572" w:rsidP="00D33572">
      <w:pPr>
        <w:pStyle w:val="1"/>
        <w:rPr>
          <w:rFonts w:asciiTheme="minorHAnsi" w:hAnsiTheme="minorHAnsi"/>
          <w:szCs w:val="22"/>
        </w:rPr>
      </w:pPr>
      <w:r w:rsidRPr="00294C71">
        <w:rPr>
          <w:rFonts w:asciiTheme="minorHAnsi" w:hAnsiTheme="minorHAnsi"/>
          <w:szCs w:val="22"/>
        </w:rPr>
        <w:t>(2)</w:t>
      </w:r>
      <w:r w:rsidRPr="00294C71">
        <w:rPr>
          <w:rFonts w:asciiTheme="minorHAnsi" w:hAnsiTheme="minorHAnsi"/>
          <w:szCs w:val="22"/>
        </w:rPr>
        <w:tab/>
        <w:t xml:space="preserve">Data Storage and Retrieval </w:t>
      </w:r>
    </w:p>
    <w:p w14:paraId="2B0BE4AB" w14:textId="3DEDC38C" w:rsidR="00D33572" w:rsidRPr="00294C71" w:rsidRDefault="590FDF8E" w:rsidP="00D33572">
      <w:pPr>
        <w:pStyle w:val="i"/>
        <w:rPr>
          <w:rFonts w:asciiTheme="minorHAnsi" w:hAnsiTheme="minorHAnsi"/>
          <w:szCs w:val="22"/>
        </w:rPr>
      </w:pPr>
      <w:r w:rsidRPr="02A20A92">
        <w:rPr>
          <w:rFonts w:asciiTheme="minorHAnsi" w:hAnsiTheme="minorHAnsi"/>
        </w:rPr>
        <w:t>(i)</w:t>
      </w:r>
      <w:r w:rsidR="003105DF">
        <w:rPr>
          <w:rFonts w:asciiTheme="minorHAnsi" w:hAnsiTheme="minorHAnsi"/>
        </w:rPr>
        <w:tab/>
      </w:r>
      <w:r w:rsidR="008F00CD">
        <w:rPr>
          <w:rFonts w:asciiTheme="minorHAnsi" w:hAnsiTheme="minorHAnsi"/>
        </w:rPr>
        <w:t>T</w:t>
      </w:r>
      <w:r w:rsidR="00D33572" w:rsidRPr="00294C71">
        <w:rPr>
          <w:rFonts w:asciiTheme="minorHAnsi" w:hAnsiTheme="minorHAnsi"/>
          <w:szCs w:val="22"/>
        </w:rPr>
        <w:t>he system shall provide online retrieval of original Prescription Drug Order</w:t>
      </w:r>
      <w:r w:rsidR="00D33572" w:rsidRPr="00294C71">
        <w:rPr>
          <w:rFonts w:asciiTheme="minorHAnsi" w:hAnsiTheme="minorHAnsi"/>
          <w:szCs w:val="22"/>
        </w:rPr>
        <w:fldChar w:fldCharType="begin"/>
      </w:r>
      <w:r w:rsidR="00D33572" w:rsidRPr="00294C71">
        <w:rPr>
          <w:rFonts w:asciiTheme="minorHAnsi" w:hAnsiTheme="minorHAnsi"/>
          <w:szCs w:val="22"/>
        </w:rPr>
        <w:instrText xml:space="preserve"> prescription drug order" </w:instrText>
      </w:r>
      <w:r w:rsidR="00D33572" w:rsidRPr="00294C71">
        <w:rPr>
          <w:rFonts w:asciiTheme="minorHAnsi" w:hAnsiTheme="minorHAnsi"/>
          <w:szCs w:val="22"/>
        </w:rPr>
        <w:fldChar w:fldCharType="end"/>
      </w:r>
      <w:r w:rsidR="00D33572" w:rsidRPr="00294C71">
        <w:rPr>
          <w:rFonts w:asciiTheme="minorHAnsi" w:hAnsiTheme="minorHAnsi"/>
          <w:szCs w:val="22"/>
        </w:rPr>
        <w:t xml:space="preserve"> information. Such information shall include, but not be limited to, the Prescription Drug</w:t>
      </w:r>
      <w:r w:rsidR="00D33572" w:rsidRPr="00294C71">
        <w:rPr>
          <w:rFonts w:asciiTheme="minorHAnsi" w:hAnsiTheme="minorHAnsi"/>
          <w:szCs w:val="22"/>
        </w:rPr>
        <w:fldChar w:fldCharType="begin"/>
      </w:r>
      <w:r w:rsidR="00D33572" w:rsidRPr="00294C71">
        <w:rPr>
          <w:rFonts w:asciiTheme="minorHAnsi" w:hAnsiTheme="minorHAnsi"/>
          <w:szCs w:val="22"/>
        </w:rPr>
        <w:instrText xml:space="preserve"> drug" </w:instrText>
      </w:r>
      <w:r w:rsidR="00D33572" w:rsidRPr="00294C71">
        <w:rPr>
          <w:rFonts w:asciiTheme="minorHAnsi" w:hAnsiTheme="minorHAnsi"/>
          <w:szCs w:val="22"/>
        </w:rPr>
        <w:fldChar w:fldCharType="end"/>
      </w:r>
      <w:r w:rsidR="00D33572" w:rsidRPr="00294C71">
        <w:rPr>
          <w:rFonts w:asciiTheme="minorHAnsi" w:hAnsiTheme="minorHAnsi"/>
          <w:szCs w:val="22"/>
        </w:rPr>
        <w:t xml:space="preserve"> Order requirements and records of Dispensing</w:t>
      </w:r>
      <w:r w:rsidR="00D33572" w:rsidRPr="00294C71">
        <w:rPr>
          <w:rFonts w:asciiTheme="minorHAnsi" w:hAnsiTheme="minorHAnsi"/>
          <w:szCs w:val="22"/>
        </w:rPr>
        <w:fldChar w:fldCharType="begin"/>
      </w:r>
      <w:r w:rsidR="00D33572" w:rsidRPr="00294C71">
        <w:rPr>
          <w:rFonts w:asciiTheme="minorHAnsi" w:hAnsiTheme="minorHAnsi"/>
          <w:szCs w:val="22"/>
        </w:rPr>
        <w:instrText xml:space="preserve"> </w:instrText>
      </w:r>
      <w:r w:rsidR="00047052" w:rsidRPr="00294C71">
        <w:rPr>
          <w:rFonts w:asciiTheme="minorHAnsi" w:hAnsiTheme="minorHAnsi"/>
          <w:szCs w:val="22"/>
        </w:rPr>
        <w:instrText>dispensing”</w:instrText>
      </w:r>
      <w:r w:rsidR="00D33572" w:rsidRPr="00294C71">
        <w:rPr>
          <w:rFonts w:asciiTheme="minorHAnsi" w:hAnsiTheme="minorHAnsi"/>
          <w:szCs w:val="22"/>
        </w:rPr>
        <w:instrText xml:space="preserve"> </w:instrText>
      </w:r>
      <w:r w:rsidR="00D33572" w:rsidRPr="00294C71">
        <w:rPr>
          <w:rFonts w:asciiTheme="minorHAnsi" w:hAnsiTheme="minorHAnsi"/>
          <w:szCs w:val="22"/>
        </w:rPr>
        <w:fldChar w:fldCharType="end"/>
      </w:r>
      <w:r w:rsidR="00D33572" w:rsidRPr="00294C71">
        <w:rPr>
          <w:rFonts w:asciiTheme="minorHAnsi" w:hAnsiTheme="minorHAnsi"/>
          <w:szCs w:val="22"/>
        </w:rPr>
        <w:t xml:space="preserve"> as indicated in Section </w:t>
      </w:r>
      <w:r w:rsidR="004D1838">
        <w:rPr>
          <w:rFonts w:asciiTheme="minorHAnsi" w:hAnsiTheme="minorHAnsi"/>
          <w:szCs w:val="22"/>
        </w:rPr>
        <w:t>4</w:t>
      </w:r>
      <w:r w:rsidR="004D1838" w:rsidRPr="00294C71">
        <w:rPr>
          <w:rFonts w:asciiTheme="minorHAnsi" w:hAnsiTheme="minorHAnsi"/>
          <w:szCs w:val="22"/>
        </w:rPr>
        <w:t xml:space="preserve"> </w:t>
      </w:r>
      <w:r w:rsidR="00D33572" w:rsidRPr="00294C71">
        <w:rPr>
          <w:rFonts w:asciiTheme="minorHAnsi" w:hAnsiTheme="minorHAnsi"/>
          <w:szCs w:val="22"/>
        </w:rPr>
        <w:t xml:space="preserve">of this Rule; and </w:t>
      </w:r>
    </w:p>
    <w:p w14:paraId="025045CC" w14:textId="32127B86" w:rsidR="00D33572" w:rsidRPr="00294C71" w:rsidRDefault="00D33572" w:rsidP="00D33572">
      <w:pPr>
        <w:pStyle w:val="i"/>
        <w:rPr>
          <w:rFonts w:asciiTheme="minorHAnsi" w:hAnsiTheme="minorHAnsi"/>
          <w:szCs w:val="22"/>
        </w:rPr>
      </w:pPr>
      <w:r w:rsidRPr="00294C71">
        <w:rPr>
          <w:rFonts w:asciiTheme="minorHAnsi" w:hAnsiTheme="minorHAnsi"/>
          <w:szCs w:val="22"/>
        </w:rPr>
        <w:t>(ii)</w:t>
      </w:r>
      <w:r w:rsidRPr="00294C71">
        <w:rPr>
          <w:rFonts w:asciiTheme="minorHAnsi" w:hAnsiTheme="minorHAnsi"/>
          <w:szCs w:val="22"/>
        </w:rPr>
        <w:tab/>
      </w:r>
      <w:r w:rsidR="008F00CD">
        <w:rPr>
          <w:rFonts w:asciiTheme="minorHAnsi" w:hAnsiTheme="minorHAnsi"/>
          <w:szCs w:val="22"/>
        </w:rPr>
        <w:t>T</w:t>
      </w:r>
      <w:r w:rsidRPr="00294C71">
        <w:rPr>
          <w:rFonts w:asciiTheme="minorHAnsi" w:hAnsiTheme="minorHAnsi"/>
          <w:szCs w:val="22"/>
        </w:rPr>
        <w:t>he storage and retrieval of refill information for original paper prescription orders for controlled substances in Schedule III and IV are subject to the following conditions:</w:t>
      </w:r>
    </w:p>
    <w:p w14:paraId="5C925622" w14:textId="619B4AAE" w:rsidR="00D33572" w:rsidRPr="00294C71" w:rsidRDefault="00D33572" w:rsidP="00D33572">
      <w:pPr>
        <w:pStyle w:val="i"/>
        <w:ind w:left="2340" w:hanging="450"/>
        <w:rPr>
          <w:rFonts w:asciiTheme="minorHAnsi" w:hAnsiTheme="minorHAnsi"/>
          <w:szCs w:val="22"/>
        </w:rPr>
      </w:pPr>
      <w:r w:rsidRPr="00294C71">
        <w:rPr>
          <w:rFonts w:asciiTheme="minorHAnsi" w:hAnsiTheme="minorHAnsi"/>
          <w:szCs w:val="22"/>
        </w:rPr>
        <w:t>(A)</w:t>
      </w:r>
      <w:r w:rsidRPr="00294C71">
        <w:rPr>
          <w:rFonts w:asciiTheme="minorHAnsi" w:hAnsiTheme="minorHAnsi"/>
          <w:szCs w:val="22"/>
        </w:rPr>
        <w:tab/>
      </w:r>
      <w:r w:rsidR="00A139AE">
        <w:rPr>
          <w:rFonts w:asciiTheme="minorHAnsi" w:hAnsiTheme="minorHAnsi"/>
          <w:szCs w:val="22"/>
        </w:rPr>
        <w:t>T</w:t>
      </w:r>
      <w:r w:rsidRPr="00294C71">
        <w:rPr>
          <w:rFonts w:asciiTheme="minorHAnsi" w:hAnsiTheme="minorHAnsi"/>
          <w:szCs w:val="22"/>
        </w:rPr>
        <w:t xml:space="preserve">he system must provide online retrieval of original prescription order information for those prescription orders that are currently authorized for refilling. This shall include, but is not limited to, data such as the original prescription number; date of issuance of the original prescription order by the </w:t>
      </w:r>
      <w:r w:rsidR="00CF4A71" w:rsidRPr="00294C71">
        <w:rPr>
          <w:rFonts w:asciiTheme="minorHAnsi" w:hAnsiTheme="minorHAnsi"/>
          <w:szCs w:val="22"/>
        </w:rPr>
        <w:t>P</w:t>
      </w:r>
      <w:r w:rsidRPr="00294C71">
        <w:rPr>
          <w:rFonts w:asciiTheme="minorHAnsi" w:hAnsiTheme="minorHAnsi"/>
          <w:szCs w:val="22"/>
        </w:rPr>
        <w:t>ractitioner; full name and address of the patient; name, address, and DEA</w:t>
      </w:r>
      <w:r w:rsidR="00AA24F0" w:rsidRPr="00294C71">
        <w:rPr>
          <w:rFonts w:asciiTheme="minorHAnsi" w:hAnsiTheme="minorHAnsi"/>
          <w:szCs w:val="22"/>
        </w:rPr>
        <w:fldChar w:fldCharType="begin"/>
      </w:r>
      <w:r w:rsidR="00AA24F0" w:rsidRPr="00294C71">
        <w:rPr>
          <w:rFonts w:asciiTheme="minorHAnsi" w:hAnsiTheme="minorHAnsi"/>
        </w:rPr>
        <w:instrText xml:space="preserve"> </w:instrText>
      </w:r>
      <w:r w:rsidR="00AA24F0" w:rsidRPr="00294C71">
        <w:rPr>
          <w:rFonts w:asciiTheme="minorHAnsi" w:hAnsiTheme="minorHAnsi"/>
          <w:szCs w:val="22"/>
        </w:rPr>
        <w:instrText>Drug Enforcement Administration</w:instrText>
      </w:r>
      <w:r w:rsidR="00AA24F0" w:rsidRPr="00294C71">
        <w:rPr>
          <w:rFonts w:asciiTheme="minorHAnsi" w:hAnsiTheme="minorHAnsi"/>
        </w:rPr>
        <w:instrText xml:space="preserve">" </w:instrText>
      </w:r>
      <w:r w:rsidR="00AA24F0" w:rsidRPr="00294C71">
        <w:rPr>
          <w:rFonts w:asciiTheme="minorHAnsi" w:hAnsiTheme="minorHAnsi"/>
          <w:szCs w:val="22"/>
        </w:rPr>
        <w:fldChar w:fldCharType="end"/>
      </w:r>
      <w:r w:rsidRPr="00294C71">
        <w:rPr>
          <w:rFonts w:asciiTheme="minorHAnsi" w:hAnsiTheme="minorHAnsi"/>
          <w:szCs w:val="22"/>
        </w:rPr>
        <w:t xml:space="preserve"> registration number of the </w:t>
      </w:r>
      <w:r w:rsidR="00CF4A71" w:rsidRPr="00294C71">
        <w:rPr>
          <w:rFonts w:asciiTheme="minorHAnsi" w:hAnsiTheme="minorHAnsi"/>
          <w:szCs w:val="22"/>
        </w:rPr>
        <w:t>P</w:t>
      </w:r>
      <w:r w:rsidRPr="00294C71">
        <w:rPr>
          <w:rFonts w:asciiTheme="minorHAnsi" w:hAnsiTheme="minorHAnsi"/>
          <w:szCs w:val="22"/>
        </w:rPr>
        <w:t xml:space="preserve">ractitioner; and the name, strength, dosage form, quantity of the controlled substance prescribed (and quantity dispensed if different from the quantity prescribed), and the total number of refills authorized by the prescribing </w:t>
      </w:r>
      <w:r w:rsidR="00CF4A71" w:rsidRPr="00294C71">
        <w:rPr>
          <w:rFonts w:asciiTheme="minorHAnsi" w:hAnsiTheme="minorHAnsi"/>
          <w:szCs w:val="22"/>
        </w:rPr>
        <w:t>P</w:t>
      </w:r>
      <w:r w:rsidRPr="00294C71">
        <w:rPr>
          <w:rFonts w:asciiTheme="minorHAnsi" w:hAnsiTheme="minorHAnsi"/>
          <w:szCs w:val="22"/>
        </w:rPr>
        <w:t xml:space="preserve">ractitioner; </w:t>
      </w:r>
    </w:p>
    <w:p w14:paraId="74FF4AF0" w14:textId="2737B94F" w:rsidR="00D33572" w:rsidRPr="00294C71" w:rsidRDefault="00D33572" w:rsidP="00D33572">
      <w:pPr>
        <w:pStyle w:val="i"/>
        <w:ind w:left="2340" w:hanging="450"/>
        <w:rPr>
          <w:rFonts w:asciiTheme="minorHAnsi" w:hAnsiTheme="minorHAnsi"/>
          <w:szCs w:val="22"/>
        </w:rPr>
      </w:pPr>
      <w:r w:rsidRPr="00294C71">
        <w:rPr>
          <w:rFonts w:asciiTheme="minorHAnsi" w:hAnsiTheme="minorHAnsi"/>
          <w:szCs w:val="22"/>
        </w:rPr>
        <w:t>(B)</w:t>
      </w:r>
      <w:r w:rsidRPr="00294C71">
        <w:rPr>
          <w:rFonts w:asciiTheme="minorHAnsi" w:hAnsiTheme="minorHAnsi"/>
          <w:szCs w:val="22"/>
        </w:rPr>
        <w:tab/>
      </w:r>
      <w:r w:rsidR="00A139AE">
        <w:rPr>
          <w:rFonts w:asciiTheme="minorHAnsi" w:hAnsiTheme="minorHAnsi"/>
          <w:szCs w:val="22"/>
        </w:rPr>
        <w:t>T</w:t>
      </w:r>
      <w:r w:rsidRPr="00294C71">
        <w:rPr>
          <w:rFonts w:asciiTheme="minorHAnsi" w:hAnsiTheme="minorHAnsi"/>
          <w:szCs w:val="22"/>
        </w:rPr>
        <w:t xml:space="preserve">he system must also provide online retrieval </w:t>
      </w:r>
      <w:r w:rsidR="008D0887">
        <w:rPr>
          <w:rFonts w:asciiTheme="minorHAnsi" w:hAnsiTheme="minorHAnsi"/>
          <w:szCs w:val="22"/>
        </w:rPr>
        <w:t>th</w:t>
      </w:r>
      <w:r w:rsidRPr="00294C71">
        <w:rPr>
          <w:rFonts w:asciiTheme="minorHAnsi" w:hAnsiTheme="minorHAnsi"/>
          <w:szCs w:val="22"/>
        </w:rPr>
        <w:t xml:space="preserve">e current refill history for Schedule III or IV controlled substance prescription orders (those authorized for refill during the past six months). This refill history shall </w:t>
      </w:r>
      <w:r w:rsidRPr="00294C71">
        <w:rPr>
          <w:rFonts w:asciiTheme="minorHAnsi" w:hAnsiTheme="minorHAnsi"/>
          <w:szCs w:val="22"/>
        </w:rPr>
        <w:lastRenderedPageBreak/>
        <w:t xml:space="preserve">include, but is not limited to, the name of the controlled substance, the date of refill, the quantity </w:t>
      </w:r>
      <w:r w:rsidR="00CF4A71" w:rsidRPr="00294C71">
        <w:rPr>
          <w:rFonts w:asciiTheme="minorHAnsi" w:hAnsiTheme="minorHAnsi"/>
          <w:szCs w:val="22"/>
        </w:rPr>
        <w:t>D</w:t>
      </w:r>
      <w:r w:rsidRPr="00294C71">
        <w:rPr>
          <w:rFonts w:asciiTheme="minorHAnsi" w:hAnsiTheme="minorHAnsi"/>
          <w:szCs w:val="22"/>
        </w:rPr>
        <w:t>ispensed</w:t>
      </w:r>
      <w:r w:rsidR="00C14DCF" w:rsidRPr="00294C71">
        <w:rPr>
          <w:rFonts w:asciiTheme="minorHAnsi" w:hAnsiTheme="minorHAnsi"/>
          <w:szCs w:val="22"/>
        </w:rPr>
        <w:fldChar w:fldCharType="begin"/>
      </w:r>
      <w:r w:rsidR="00C14DCF" w:rsidRPr="00294C71">
        <w:rPr>
          <w:rFonts w:asciiTheme="minorHAnsi" w:hAnsiTheme="minorHAnsi"/>
        </w:rPr>
        <w:instrText xml:space="preserve"> dispense" </w:instrText>
      </w:r>
      <w:r w:rsidR="00C14DCF" w:rsidRPr="00294C71">
        <w:rPr>
          <w:rFonts w:asciiTheme="minorHAnsi" w:hAnsiTheme="minorHAnsi"/>
          <w:szCs w:val="22"/>
        </w:rPr>
        <w:fldChar w:fldCharType="end"/>
      </w:r>
      <w:r w:rsidRPr="00294C71">
        <w:rPr>
          <w:rFonts w:asciiTheme="minorHAnsi" w:hAnsiTheme="minorHAnsi"/>
          <w:szCs w:val="22"/>
        </w:rPr>
        <w:t xml:space="preserve">, the identification code, or name or initials of the </w:t>
      </w:r>
      <w:r w:rsidR="00CF4A71" w:rsidRPr="00294C71">
        <w:rPr>
          <w:rFonts w:asciiTheme="minorHAnsi" w:hAnsiTheme="minorHAnsi"/>
          <w:szCs w:val="22"/>
        </w:rPr>
        <w:t>D</w:t>
      </w:r>
      <w:r w:rsidRPr="00294C71">
        <w:rPr>
          <w:rFonts w:asciiTheme="minorHAnsi" w:hAnsiTheme="minorHAnsi"/>
          <w:szCs w:val="22"/>
        </w:rPr>
        <w:t>ispensing</w:t>
      </w:r>
      <w:r w:rsidR="00155D9B" w:rsidRPr="00294C71">
        <w:rPr>
          <w:rFonts w:asciiTheme="minorHAnsi" w:hAnsiTheme="minorHAnsi"/>
          <w:szCs w:val="22"/>
        </w:rPr>
        <w:fldChar w:fldCharType="begin"/>
      </w:r>
      <w:r w:rsidR="00155D9B" w:rsidRPr="00294C71">
        <w:rPr>
          <w:rFonts w:asciiTheme="minorHAnsi" w:hAnsiTheme="minorHAnsi"/>
        </w:rPr>
        <w:instrText xml:space="preserve"> dispensing" </w:instrText>
      </w:r>
      <w:r w:rsidR="00155D9B" w:rsidRPr="00294C71">
        <w:rPr>
          <w:rFonts w:asciiTheme="minorHAnsi" w:hAnsiTheme="minorHAnsi"/>
          <w:szCs w:val="22"/>
        </w:rPr>
        <w:fldChar w:fldCharType="end"/>
      </w:r>
      <w:r w:rsidRPr="00294C71">
        <w:rPr>
          <w:rFonts w:asciiTheme="minorHAnsi" w:hAnsiTheme="minorHAnsi"/>
          <w:szCs w:val="22"/>
        </w:rPr>
        <w:t xml:space="preserve"> </w:t>
      </w:r>
      <w:r w:rsidR="00CF4A71" w:rsidRPr="00294C71">
        <w:rPr>
          <w:rFonts w:asciiTheme="minorHAnsi" w:hAnsiTheme="minorHAnsi"/>
          <w:szCs w:val="22"/>
        </w:rPr>
        <w:t>P</w:t>
      </w:r>
      <w:r w:rsidRPr="00294C71">
        <w:rPr>
          <w:rFonts w:asciiTheme="minorHAnsi" w:hAnsiTheme="minorHAnsi"/>
          <w:szCs w:val="22"/>
        </w:rPr>
        <w:t xml:space="preserve">harmacist for each refill and the total number of refills </w:t>
      </w:r>
      <w:r w:rsidR="00CF4A71" w:rsidRPr="00294C71">
        <w:rPr>
          <w:rFonts w:asciiTheme="minorHAnsi" w:hAnsiTheme="minorHAnsi"/>
          <w:szCs w:val="22"/>
        </w:rPr>
        <w:t>D</w:t>
      </w:r>
      <w:r w:rsidRPr="00294C71">
        <w:rPr>
          <w:rFonts w:asciiTheme="minorHAnsi" w:hAnsiTheme="minorHAnsi"/>
          <w:szCs w:val="22"/>
        </w:rPr>
        <w:t>ispensed</w:t>
      </w:r>
      <w:r w:rsidR="00C14DCF" w:rsidRPr="00294C71">
        <w:rPr>
          <w:rFonts w:asciiTheme="minorHAnsi" w:hAnsiTheme="minorHAnsi"/>
          <w:szCs w:val="22"/>
        </w:rPr>
        <w:fldChar w:fldCharType="begin"/>
      </w:r>
      <w:r w:rsidR="00C14DCF" w:rsidRPr="00294C71">
        <w:rPr>
          <w:rFonts w:asciiTheme="minorHAnsi" w:hAnsiTheme="minorHAnsi"/>
        </w:rPr>
        <w:instrText xml:space="preserve"> dispense" </w:instrText>
      </w:r>
      <w:r w:rsidR="00C14DCF" w:rsidRPr="00294C71">
        <w:rPr>
          <w:rFonts w:asciiTheme="minorHAnsi" w:hAnsiTheme="minorHAnsi"/>
          <w:szCs w:val="22"/>
        </w:rPr>
        <w:fldChar w:fldCharType="end"/>
      </w:r>
      <w:r w:rsidRPr="00294C71">
        <w:rPr>
          <w:rFonts w:asciiTheme="minorHAnsi" w:hAnsiTheme="minorHAnsi"/>
          <w:szCs w:val="22"/>
        </w:rPr>
        <w:t xml:space="preserve"> to date for that prescription order; </w:t>
      </w:r>
    </w:p>
    <w:p w14:paraId="00EAE24F" w14:textId="7D491CE1" w:rsidR="00D33572" w:rsidRPr="00294C71" w:rsidRDefault="00D33572" w:rsidP="7FE41575">
      <w:pPr>
        <w:pStyle w:val="i"/>
        <w:ind w:left="2340" w:hanging="468"/>
        <w:rPr>
          <w:rFonts w:asciiTheme="minorHAnsi" w:hAnsiTheme="minorHAnsi"/>
        </w:rPr>
      </w:pPr>
      <w:r w:rsidRPr="7FE41575">
        <w:rPr>
          <w:rFonts w:asciiTheme="minorHAnsi" w:hAnsiTheme="minorHAnsi"/>
        </w:rPr>
        <w:t>(C)</w:t>
      </w:r>
      <w:r>
        <w:tab/>
      </w:r>
      <w:r w:rsidRPr="7FE41575">
        <w:rPr>
          <w:rFonts w:asciiTheme="minorHAnsi" w:hAnsiTheme="minorHAnsi"/>
        </w:rPr>
        <w:t xml:space="preserve">Documentation of the fact that the refill information entered into the computer each time a </w:t>
      </w:r>
      <w:r w:rsidR="00CF4A71" w:rsidRPr="7FE41575">
        <w:rPr>
          <w:rFonts w:asciiTheme="minorHAnsi" w:hAnsiTheme="minorHAnsi"/>
        </w:rPr>
        <w:t>P</w:t>
      </w:r>
      <w:r w:rsidRPr="7FE41575">
        <w:rPr>
          <w:rFonts w:asciiTheme="minorHAnsi" w:hAnsiTheme="minorHAnsi"/>
        </w:rPr>
        <w:t>harmacist refills an original prescription order for a Schedule III or IV controlled substance is correct must be provided by the individual pharmacist who makes use of such an application. If such an application provides a hard</w:t>
      </w:r>
      <w:r w:rsidR="002A6191" w:rsidRPr="7FE41575">
        <w:rPr>
          <w:rFonts w:asciiTheme="minorHAnsi" w:hAnsiTheme="minorHAnsi"/>
        </w:rPr>
        <w:t xml:space="preserve"> </w:t>
      </w:r>
      <w:r w:rsidRPr="7FE41575">
        <w:rPr>
          <w:rFonts w:asciiTheme="minorHAnsi" w:hAnsiTheme="minorHAnsi"/>
        </w:rPr>
        <w:t>copy printout of each day</w:t>
      </w:r>
      <w:r w:rsidR="007A6B73">
        <w:rPr>
          <w:rFonts w:asciiTheme="minorHAnsi" w:hAnsiTheme="minorHAnsi"/>
        </w:rPr>
        <w:t>’</w:t>
      </w:r>
      <w:r w:rsidRPr="7FE41575">
        <w:rPr>
          <w:rFonts w:asciiTheme="minorHAnsi" w:hAnsiTheme="minorHAnsi"/>
        </w:rPr>
        <w:t xml:space="preserve">s controlled substance prescription order refill data, that printout shall be verified, dated, and signed by the individual </w:t>
      </w:r>
      <w:r w:rsidR="00CF4A71" w:rsidRPr="7FE41575">
        <w:rPr>
          <w:rFonts w:asciiTheme="minorHAnsi" w:hAnsiTheme="minorHAnsi"/>
        </w:rPr>
        <w:t>P</w:t>
      </w:r>
      <w:r w:rsidRPr="7FE41575">
        <w:rPr>
          <w:rFonts w:asciiTheme="minorHAnsi" w:hAnsiTheme="minorHAnsi"/>
        </w:rPr>
        <w:t xml:space="preserve">harmacist who refilled such a prescription order. The individual </w:t>
      </w:r>
      <w:r w:rsidR="00CF4A71" w:rsidRPr="7FE41575">
        <w:rPr>
          <w:rFonts w:asciiTheme="minorHAnsi" w:hAnsiTheme="minorHAnsi"/>
        </w:rPr>
        <w:t>P</w:t>
      </w:r>
      <w:r w:rsidRPr="7FE41575">
        <w:rPr>
          <w:rFonts w:asciiTheme="minorHAnsi" w:hAnsiTheme="minorHAnsi"/>
        </w:rPr>
        <w:t>harmacist must verify that the data indicated are correct and then sign this document in the same manner as he would sign a check or legal document (eg</w:t>
      </w:r>
      <w:r w:rsidRPr="7FE41575">
        <w:rPr>
          <w:rFonts w:asciiTheme="minorHAnsi" w:hAnsiTheme="minorHAnsi"/>
          <w:i/>
          <w:iCs/>
        </w:rPr>
        <w:t>,</w:t>
      </w:r>
      <w:r w:rsidR="007A6B73">
        <w:rPr>
          <w:rFonts w:asciiTheme="minorHAnsi" w:hAnsiTheme="minorHAnsi"/>
          <w:i/>
          <w:iCs/>
        </w:rPr>
        <w:t xml:space="preserve"> </w:t>
      </w:r>
      <w:r w:rsidRPr="7FE41575">
        <w:rPr>
          <w:rFonts w:asciiTheme="minorHAnsi" w:hAnsiTheme="minorHAnsi"/>
        </w:rPr>
        <w:t xml:space="preserve">J.H. Smith, or John H. Smith). This document shall be maintained in a separate file at that </w:t>
      </w:r>
      <w:r w:rsidR="00CF4A71" w:rsidRPr="7FE41575">
        <w:rPr>
          <w:rFonts w:asciiTheme="minorHAnsi" w:hAnsiTheme="minorHAnsi"/>
        </w:rPr>
        <w:t>P</w:t>
      </w:r>
      <w:r w:rsidRPr="7FE41575">
        <w:rPr>
          <w:rFonts w:asciiTheme="minorHAnsi" w:hAnsiTheme="minorHAnsi"/>
        </w:rPr>
        <w:t xml:space="preserve">harmacy for a period of two years from the </w:t>
      </w:r>
      <w:r w:rsidR="00CF4A71" w:rsidRPr="7FE41575">
        <w:rPr>
          <w:rFonts w:asciiTheme="minorHAnsi" w:hAnsiTheme="minorHAnsi"/>
        </w:rPr>
        <w:t>D</w:t>
      </w:r>
      <w:r w:rsidRPr="7FE41575">
        <w:rPr>
          <w:rFonts w:asciiTheme="minorHAnsi" w:hAnsiTheme="minorHAnsi"/>
        </w:rPr>
        <w:t>ispensing</w:t>
      </w:r>
      <w:r w:rsidRPr="7FE41575">
        <w:rPr>
          <w:rFonts w:asciiTheme="minorHAnsi" w:hAnsiTheme="minorHAnsi"/>
        </w:rPr>
        <w:fldChar w:fldCharType="begin"/>
      </w:r>
      <w:r w:rsidRPr="7FE41575">
        <w:rPr>
          <w:rFonts w:asciiTheme="minorHAnsi" w:hAnsiTheme="minorHAnsi"/>
        </w:rPr>
        <w:instrText xml:space="preserve"> dispensing" </w:instrText>
      </w:r>
      <w:r w:rsidRPr="7FE41575">
        <w:rPr>
          <w:rFonts w:asciiTheme="minorHAnsi" w:hAnsiTheme="minorHAnsi"/>
        </w:rPr>
        <w:fldChar w:fldCharType="end"/>
      </w:r>
      <w:r w:rsidRPr="7FE41575">
        <w:rPr>
          <w:rFonts w:asciiTheme="minorHAnsi" w:hAnsiTheme="minorHAnsi"/>
        </w:rPr>
        <w:t xml:space="preserve"> date. This printout of the day</w:t>
      </w:r>
      <w:r w:rsidR="00C55229" w:rsidRPr="7FE41575">
        <w:rPr>
          <w:rFonts w:asciiTheme="minorHAnsi" w:hAnsiTheme="minorHAnsi"/>
        </w:rPr>
        <w:t>’</w:t>
      </w:r>
      <w:r w:rsidRPr="7FE41575">
        <w:rPr>
          <w:rFonts w:asciiTheme="minorHAnsi" w:hAnsiTheme="minorHAnsi"/>
        </w:rPr>
        <w:t xml:space="preserve">s controlled substance prescription order refill data must be provided to each </w:t>
      </w:r>
      <w:r w:rsidR="00CF4A71" w:rsidRPr="7FE41575">
        <w:rPr>
          <w:rFonts w:asciiTheme="minorHAnsi" w:hAnsiTheme="minorHAnsi"/>
        </w:rPr>
        <w:t>P</w:t>
      </w:r>
      <w:r w:rsidRPr="7FE41575">
        <w:rPr>
          <w:rFonts w:asciiTheme="minorHAnsi" w:hAnsiTheme="minorHAnsi"/>
        </w:rPr>
        <w:t xml:space="preserve">harmacy using such a computerized application within 72 hours of the date on which the refill was </w:t>
      </w:r>
      <w:r w:rsidR="00CF4A71" w:rsidRPr="7FE41575">
        <w:rPr>
          <w:rFonts w:asciiTheme="minorHAnsi" w:hAnsiTheme="minorHAnsi"/>
        </w:rPr>
        <w:t>D</w:t>
      </w:r>
      <w:r w:rsidRPr="7FE41575">
        <w:rPr>
          <w:rFonts w:asciiTheme="minorHAnsi" w:hAnsiTheme="minorHAnsi"/>
        </w:rPr>
        <w:t>ispensed</w:t>
      </w:r>
      <w:r w:rsidRPr="7FE41575">
        <w:rPr>
          <w:rFonts w:asciiTheme="minorHAnsi" w:hAnsiTheme="minorHAnsi"/>
        </w:rPr>
        <w:fldChar w:fldCharType="begin"/>
      </w:r>
      <w:r w:rsidRPr="7FE41575">
        <w:rPr>
          <w:rFonts w:asciiTheme="minorHAnsi" w:hAnsiTheme="minorHAnsi"/>
        </w:rPr>
        <w:instrText xml:space="preserve"> dispense" </w:instrText>
      </w:r>
      <w:r w:rsidRPr="7FE41575">
        <w:rPr>
          <w:rFonts w:asciiTheme="minorHAnsi" w:hAnsiTheme="minorHAnsi"/>
        </w:rPr>
        <w:fldChar w:fldCharType="end"/>
      </w:r>
      <w:r w:rsidRPr="7FE41575">
        <w:rPr>
          <w:rFonts w:asciiTheme="minorHAnsi" w:hAnsiTheme="minorHAnsi"/>
        </w:rPr>
        <w:t xml:space="preserve">. It must be verified and signed by each </w:t>
      </w:r>
      <w:r w:rsidR="00CF4A71" w:rsidRPr="7FE41575">
        <w:rPr>
          <w:rFonts w:asciiTheme="minorHAnsi" w:hAnsiTheme="minorHAnsi"/>
        </w:rPr>
        <w:t>P</w:t>
      </w:r>
      <w:r w:rsidRPr="7FE41575">
        <w:rPr>
          <w:rFonts w:asciiTheme="minorHAnsi" w:hAnsiTheme="minorHAnsi"/>
        </w:rPr>
        <w:t xml:space="preserve">harmacist who is involved with such dispensing. In lieu of such a printout, the </w:t>
      </w:r>
      <w:r w:rsidR="00CF4A71" w:rsidRPr="7FE41575">
        <w:rPr>
          <w:rFonts w:asciiTheme="minorHAnsi" w:hAnsiTheme="minorHAnsi"/>
        </w:rPr>
        <w:t>P</w:t>
      </w:r>
      <w:r w:rsidRPr="7FE41575">
        <w:rPr>
          <w:rFonts w:asciiTheme="minorHAnsi" w:hAnsiTheme="minorHAnsi"/>
        </w:rPr>
        <w:t xml:space="preserve">harmacy shall maintain a bound logbook, or separate file, in which each individual </w:t>
      </w:r>
      <w:r w:rsidR="00CF4A71" w:rsidRPr="7FE41575">
        <w:rPr>
          <w:rFonts w:asciiTheme="minorHAnsi" w:hAnsiTheme="minorHAnsi"/>
        </w:rPr>
        <w:t>P</w:t>
      </w:r>
      <w:r w:rsidRPr="7FE41575">
        <w:rPr>
          <w:rFonts w:asciiTheme="minorHAnsi" w:hAnsiTheme="minorHAnsi"/>
        </w:rPr>
        <w:t xml:space="preserve">harmacist involved in such </w:t>
      </w:r>
      <w:r w:rsidR="00CF4A71" w:rsidRPr="7FE41575">
        <w:rPr>
          <w:rFonts w:asciiTheme="minorHAnsi" w:hAnsiTheme="minorHAnsi"/>
        </w:rPr>
        <w:t>D</w:t>
      </w:r>
      <w:r w:rsidRPr="7FE41575">
        <w:rPr>
          <w:rFonts w:asciiTheme="minorHAnsi" w:hAnsiTheme="minorHAnsi"/>
        </w:rPr>
        <w:t>ispensing</w:t>
      </w:r>
      <w:r w:rsidRPr="7FE41575">
        <w:rPr>
          <w:rFonts w:asciiTheme="minorHAnsi" w:hAnsiTheme="minorHAnsi"/>
        </w:rPr>
        <w:fldChar w:fldCharType="begin"/>
      </w:r>
      <w:r w:rsidRPr="7FE41575">
        <w:rPr>
          <w:rFonts w:asciiTheme="minorHAnsi" w:hAnsiTheme="minorHAnsi"/>
        </w:rPr>
        <w:instrText xml:space="preserve"> dispensing" </w:instrText>
      </w:r>
      <w:r w:rsidRPr="7FE41575">
        <w:rPr>
          <w:rFonts w:asciiTheme="minorHAnsi" w:hAnsiTheme="minorHAnsi"/>
        </w:rPr>
        <w:fldChar w:fldCharType="end"/>
      </w:r>
      <w:r w:rsidRPr="7FE41575">
        <w:rPr>
          <w:rFonts w:asciiTheme="minorHAnsi" w:hAnsiTheme="minorHAnsi"/>
        </w:rPr>
        <w:t xml:space="preserve"> shall sign a statement (in the manner previously described) each day, attesting to the fact that the refill information entered into the computer that day has been reviewed by </w:t>
      </w:r>
      <w:r w:rsidR="00FF4ABE">
        <w:rPr>
          <w:rFonts w:asciiTheme="minorHAnsi" w:hAnsiTheme="minorHAnsi"/>
        </w:rPr>
        <w:t>them</w:t>
      </w:r>
      <w:r w:rsidRPr="7FE41575">
        <w:rPr>
          <w:rFonts w:asciiTheme="minorHAnsi" w:hAnsiTheme="minorHAnsi"/>
        </w:rPr>
        <w:t xml:space="preserve"> and is correct as shown. Such a book or file must be maintained at the pharmacy employing such an application for a period of </w:t>
      </w:r>
      <w:r w:rsidR="2DDAB60F" w:rsidRPr="7FE41575">
        <w:rPr>
          <w:rFonts w:asciiTheme="minorHAnsi" w:hAnsiTheme="minorHAnsi"/>
        </w:rPr>
        <w:t>two</w:t>
      </w:r>
      <w:r w:rsidR="00131C28">
        <w:t xml:space="preserve"> </w:t>
      </w:r>
      <w:r w:rsidRPr="7FE41575">
        <w:rPr>
          <w:rFonts w:asciiTheme="minorHAnsi" w:hAnsiTheme="minorHAnsi"/>
        </w:rPr>
        <w:t xml:space="preserve">years after the date of </w:t>
      </w:r>
      <w:r w:rsidR="00CF4A71" w:rsidRPr="7FE41575">
        <w:rPr>
          <w:rFonts w:asciiTheme="minorHAnsi" w:hAnsiTheme="minorHAnsi"/>
        </w:rPr>
        <w:t>D</w:t>
      </w:r>
      <w:r w:rsidRPr="7FE41575">
        <w:rPr>
          <w:rFonts w:asciiTheme="minorHAnsi" w:hAnsiTheme="minorHAnsi"/>
        </w:rPr>
        <w:t>ispensing</w:t>
      </w:r>
      <w:r w:rsidRPr="7FE41575">
        <w:rPr>
          <w:rFonts w:asciiTheme="minorHAnsi" w:hAnsiTheme="minorHAnsi"/>
        </w:rPr>
        <w:fldChar w:fldCharType="begin"/>
      </w:r>
      <w:r w:rsidRPr="7FE41575">
        <w:rPr>
          <w:rFonts w:asciiTheme="minorHAnsi" w:hAnsiTheme="minorHAnsi"/>
        </w:rPr>
        <w:instrText xml:space="preserve"> dispensing" </w:instrText>
      </w:r>
      <w:r w:rsidRPr="7FE41575">
        <w:rPr>
          <w:rFonts w:asciiTheme="minorHAnsi" w:hAnsiTheme="minorHAnsi"/>
        </w:rPr>
        <w:fldChar w:fldCharType="end"/>
      </w:r>
      <w:r w:rsidRPr="7FE41575">
        <w:rPr>
          <w:rFonts w:asciiTheme="minorHAnsi" w:hAnsiTheme="minorHAnsi"/>
        </w:rPr>
        <w:t xml:space="preserve"> the appropriately authorized refill; </w:t>
      </w:r>
    </w:p>
    <w:p w14:paraId="4DF8B3C2" w14:textId="11FA8F25" w:rsidR="00D33572" w:rsidRPr="00294C71" w:rsidRDefault="00D33572" w:rsidP="00D33572">
      <w:pPr>
        <w:pStyle w:val="i"/>
        <w:ind w:left="2340" w:hanging="450"/>
        <w:rPr>
          <w:rFonts w:asciiTheme="minorHAnsi" w:hAnsiTheme="minorHAnsi"/>
          <w:szCs w:val="22"/>
        </w:rPr>
      </w:pPr>
      <w:r w:rsidRPr="00294C71">
        <w:rPr>
          <w:rFonts w:asciiTheme="minorHAnsi" w:hAnsiTheme="minorHAnsi"/>
          <w:szCs w:val="22"/>
        </w:rPr>
        <w:t>(D)</w:t>
      </w:r>
      <w:r w:rsidRPr="00294C71">
        <w:rPr>
          <w:rFonts w:asciiTheme="minorHAnsi" w:hAnsiTheme="minorHAnsi"/>
          <w:szCs w:val="22"/>
        </w:rPr>
        <w:tab/>
      </w:r>
      <w:r w:rsidR="006917CB">
        <w:rPr>
          <w:rFonts w:asciiTheme="minorHAnsi" w:hAnsiTheme="minorHAnsi"/>
          <w:szCs w:val="22"/>
        </w:rPr>
        <w:t>T</w:t>
      </w:r>
      <w:r w:rsidRPr="00294C71">
        <w:rPr>
          <w:rFonts w:asciiTheme="minorHAnsi" w:hAnsiTheme="minorHAnsi"/>
          <w:szCs w:val="22"/>
        </w:rPr>
        <w:t>he electronic record</w:t>
      </w:r>
      <w:r w:rsidR="00A45874">
        <w:rPr>
          <w:rFonts w:asciiTheme="minorHAnsi" w:hAnsiTheme="minorHAnsi"/>
          <w:szCs w:val="22"/>
        </w:rPr>
        <w:t>-</w:t>
      </w:r>
      <w:r w:rsidRPr="00294C71">
        <w:rPr>
          <w:rFonts w:asciiTheme="minorHAnsi" w:hAnsiTheme="minorHAnsi"/>
          <w:szCs w:val="22"/>
        </w:rPr>
        <w:t>keeping system shall have the capability of producing a printout of any Prescription Drug Order</w:t>
      </w:r>
      <w:r w:rsidRPr="00294C71">
        <w:rPr>
          <w:rFonts w:asciiTheme="minorHAnsi" w:hAnsiTheme="minorHAnsi"/>
          <w:szCs w:val="22"/>
        </w:rPr>
        <w:fldChar w:fldCharType="begin"/>
      </w:r>
      <w:r w:rsidRPr="00294C71">
        <w:rPr>
          <w:rFonts w:asciiTheme="minorHAnsi" w:hAnsiTheme="minorHAnsi"/>
          <w:szCs w:val="22"/>
        </w:rPr>
        <w:instrText xml:space="preserve"> prescription drug order" </w:instrText>
      </w:r>
      <w:r w:rsidRPr="00294C71">
        <w:rPr>
          <w:rFonts w:asciiTheme="minorHAnsi" w:hAnsiTheme="minorHAnsi"/>
          <w:szCs w:val="22"/>
        </w:rPr>
        <w:fldChar w:fldCharType="end"/>
      </w:r>
      <w:r w:rsidRPr="00294C71">
        <w:rPr>
          <w:rFonts w:asciiTheme="minorHAnsi" w:hAnsiTheme="minorHAnsi"/>
          <w:szCs w:val="22"/>
        </w:rPr>
        <w:t xml:space="preserve"> data. The system shall provide a refill-by-refill audit trail for any specified strength and dosage form of any Drug</w:t>
      </w:r>
      <w:r w:rsidRPr="00294C71">
        <w:rPr>
          <w:rFonts w:asciiTheme="minorHAnsi" w:hAnsiTheme="minorHAnsi"/>
          <w:szCs w:val="22"/>
        </w:rPr>
        <w:fldChar w:fldCharType="begin"/>
      </w:r>
      <w:r w:rsidRPr="00294C71">
        <w:rPr>
          <w:rFonts w:asciiTheme="minorHAnsi" w:hAnsiTheme="minorHAnsi"/>
          <w:szCs w:val="22"/>
        </w:rPr>
        <w:instrText xml:space="preserve"> drug" </w:instrText>
      </w:r>
      <w:r w:rsidRPr="00294C71">
        <w:rPr>
          <w:rFonts w:asciiTheme="minorHAnsi" w:hAnsiTheme="minorHAnsi"/>
          <w:szCs w:val="22"/>
        </w:rPr>
        <w:fldChar w:fldCharType="end"/>
      </w:r>
      <w:r w:rsidRPr="00294C71">
        <w:rPr>
          <w:rFonts w:asciiTheme="minorHAnsi" w:hAnsiTheme="minorHAnsi"/>
          <w:szCs w:val="22"/>
        </w:rPr>
        <w:t>. Such an audit trail shall be by printout, and include the name of the prescribing Practitioner, name and location of the patient, quantity Dispensed</w:t>
      </w:r>
      <w:r w:rsidR="00C14DCF" w:rsidRPr="00294C71">
        <w:rPr>
          <w:rFonts w:asciiTheme="minorHAnsi" w:hAnsiTheme="minorHAnsi"/>
          <w:szCs w:val="22"/>
        </w:rPr>
        <w:fldChar w:fldCharType="begin"/>
      </w:r>
      <w:r w:rsidR="00C14DCF" w:rsidRPr="00294C71">
        <w:rPr>
          <w:rFonts w:asciiTheme="minorHAnsi" w:hAnsiTheme="minorHAnsi"/>
        </w:rPr>
        <w:instrText xml:space="preserve"> dispense" </w:instrText>
      </w:r>
      <w:r w:rsidR="00C14DCF" w:rsidRPr="00294C71">
        <w:rPr>
          <w:rFonts w:asciiTheme="minorHAnsi" w:hAnsiTheme="minorHAnsi"/>
          <w:szCs w:val="22"/>
        </w:rPr>
        <w:fldChar w:fldCharType="end"/>
      </w:r>
      <w:r w:rsidRPr="00294C71">
        <w:rPr>
          <w:rFonts w:asciiTheme="minorHAnsi" w:hAnsiTheme="minorHAnsi"/>
          <w:szCs w:val="22"/>
        </w:rPr>
        <w:t xml:space="preserve"> on each refill, date of Dispensing</w:t>
      </w:r>
      <w:r w:rsidRPr="00294C71">
        <w:rPr>
          <w:rFonts w:asciiTheme="minorHAnsi" w:hAnsiTheme="minorHAnsi"/>
          <w:szCs w:val="22"/>
        </w:rPr>
        <w:fldChar w:fldCharType="begin"/>
      </w:r>
      <w:r w:rsidRPr="00294C71">
        <w:rPr>
          <w:rFonts w:asciiTheme="minorHAnsi" w:hAnsiTheme="minorHAnsi"/>
          <w:szCs w:val="22"/>
        </w:rPr>
        <w:instrText xml:space="preserve"> </w:instrText>
      </w:r>
      <w:r w:rsidR="00047052" w:rsidRPr="00294C71">
        <w:rPr>
          <w:rFonts w:asciiTheme="minorHAnsi" w:hAnsiTheme="minorHAnsi"/>
          <w:szCs w:val="22"/>
        </w:rPr>
        <w:instrText>dispensing”</w:instrText>
      </w:r>
      <w:r w:rsidRPr="00294C71">
        <w:rPr>
          <w:rFonts w:asciiTheme="minorHAnsi" w:hAnsiTheme="minorHAnsi"/>
          <w:szCs w:val="22"/>
        </w:rPr>
        <w:instrText xml:space="preserve"> </w:instrText>
      </w:r>
      <w:r w:rsidRPr="00294C71">
        <w:rPr>
          <w:rFonts w:asciiTheme="minorHAnsi" w:hAnsiTheme="minorHAnsi"/>
          <w:szCs w:val="22"/>
        </w:rPr>
        <w:fldChar w:fldCharType="end"/>
      </w:r>
      <w:r w:rsidRPr="00294C71">
        <w:rPr>
          <w:rFonts w:asciiTheme="minorHAnsi" w:hAnsiTheme="minorHAnsi"/>
          <w:szCs w:val="22"/>
        </w:rPr>
        <w:t xml:space="preserve"> of each refill, name or identification code of the Dispensing</w:t>
      </w:r>
      <w:r w:rsidR="00155D9B" w:rsidRPr="00294C71">
        <w:rPr>
          <w:rFonts w:asciiTheme="minorHAnsi" w:hAnsiTheme="minorHAnsi"/>
          <w:szCs w:val="22"/>
        </w:rPr>
        <w:fldChar w:fldCharType="begin"/>
      </w:r>
      <w:r w:rsidR="00155D9B" w:rsidRPr="00294C71">
        <w:rPr>
          <w:rFonts w:asciiTheme="minorHAnsi" w:hAnsiTheme="minorHAnsi"/>
        </w:rPr>
        <w:instrText xml:space="preserve"> dispensing" </w:instrText>
      </w:r>
      <w:r w:rsidR="00155D9B" w:rsidRPr="00294C71">
        <w:rPr>
          <w:rFonts w:asciiTheme="minorHAnsi" w:hAnsiTheme="minorHAnsi"/>
          <w:szCs w:val="22"/>
        </w:rPr>
        <w:fldChar w:fldCharType="end"/>
      </w:r>
      <w:r w:rsidRPr="00294C71">
        <w:rPr>
          <w:rFonts w:asciiTheme="minorHAnsi" w:hAnsiTheme="minorHAnsi"/>
          <w:szCs w:val="22"/>
        </w:rPr>
        <w:t xml:space="preserve"> Pharmacist, and unique identifier of the Prescription Drug Order</w:t>
      </w:r>
      <w:r w:rsidR="002A0DF0" w:rsidRPr="00294C71">
        <w:rPr>
          <w:rFonts w:asciiTheme="minorHAnsi" w:hAnsiTheme="minorHAnsi"/>
          <w:szCs w:val="22"/>
        </w:rPr>
        <w:fldChar w:fldCharType="begin"/>
      </w:r>
      <w:r w:rsidR="002A0DF0" w:rsidRPr="00294C71">
        <w:rPr>
          <w:rFonts w:asciiTheme="minorHAnsi" w:hAnsiTheme="minorHAnsi"/>
        </w:rPr>
        <w:instrText xml:space="preserve"> </w:instrText>
      </w:r>
      <w:r w:rsidR="002A0DF0" w:rsidRPr="00294C71">
        <w:rPr>
          <w:rFonts w:asciiTheme="minorHAnsi" w:hAnsiTheme="minorHAnsi"/>
          <w:sz w:val="16"/>
          <w:szCs w:val="16"/>
        </w:rPr>
        <w:instrText>prescription drug order</w:instrText>
      </w:r>
      <w:r w:rsidR="002A0DF0" w:rsidRPr="00294C71">
        <w:rPr>
          <w:rFonts w:asciiTheme="minorHAnsi" w:hAnsiTheme="minorHAnsi"/>
        </w:rPr>
        <w:instrText xml:space="preserve">" </w:instrText>
      </w:r>
      <w:r w:rsidR="002A0DF0" w:rsidRPr="00294C71">
        <w:rPr>
          <w:rFonts w:asciiTheme="minorHAnsi" w:hAnsiTheme="minorHAnsi"/>
          <w:szCs w:val="22"/>
        </w:rPr>
        <w:fldChar w:fldCharType="end"/>
      </w:r>
      <w:r w:rsidRPr="00294C71">
        <w:rPr>
          <w:rFonts w:asciiTheme="minorHAnsi" w:hAnsiTheme="minorHAnsi"/>
          <w:szCs w:val="22"/>
        </w:rPr>
        <w:t>; and</w:t>
      </w:r>
    </w:p>
    <w:p w14:paraId="5915091F" w14:textId="264F510A" w:rsidR="00D33572" w:rsidRPr="00294C71" w:rsidRDefault="00D33572" w:rsidP="00D33572">
      <w:pPr>
        <w:pStyle w:val="i"/>
        <w:ind w:left="2340" w:hanging="468"/>
        <w:rPr>
          <w:rFonts w:asciiTheme="minorHAnsi" w:hAnsiTheme="minorHAnsi"/>
          <w:szCs w:val="22"/>
        </w:rPr>
      </w:pPr>
      <w:r w:rsidRPr="00294C71">
        <w:rPr>
          <w:rFonts w:asciiTheme="minorHAnsi" w:hAnsiTheme="minorHAnsi"/>
          <w:szCs w:val="22"/>
        </w:rPr>
        <w:t>(E)</w:t>
      </w:r>
      <w:r w:rsidRPr="00294C71">
        <w:rPr>
          <w:rFonts w:asciiTheme="minorHAnsi" w:hAnsiTheme="minorHAnsi"/>
          <w:szCs w:val="22"/>
        </w:rPr>
        <w:tab/>
      </w:r>
      <w:r w:rsidR="006917CB">
        <w:rPr>
          <w:rFonts w:asciiTheme="minorHAnsi" w:hAnsiTheme="minorHAnsi"/>
          <w:szCs w:val="22"/>
        </w:rPr>
        <w:t>A</w:t>
      </w:r>
      <w:r w:rsidRPr="00294C71">
        <w:rPr>
          <w:rFonts w:asciiTheme="minorHAnsi" w:hAnsiTheme="minorHAnsi"/>
          <w:szCs w:val="22"/>
        </w:rPr>
        <w:t xml:space="preserve">ny facility maintaining </w:t>
      </w:r>
      <w:r w:rsidR="00086176">
        <w:rPr>
          <w:rFonts w:asciiTheme="minorHAnsi" w:hAnsiTheme="minorHAnsi"/>
          <w:szCs w:val="22"/>
        </w:rPr>
        <w:t>shared pharmacy services</w:t>
      </w:r>
      <w:r w:rsidRPr="00294C71">
        <w:rPr>
          <w:rFonts w:asciiTheme="minorHAnsi" w:hAnsiTheme="minorHAnsi"/>
          <w:szCs w:val="22"/>
        </w:rPr>
        <w:t xml:space="preserve"> records shall be capable of sending a requested printout to the Pharmacy within 48 hours.</w:t>
      </w:r>
    </w:p>
    <w:p w14:paraId="170BC1EE" w14:textId="15FACF90" w:rsidR="00D33572" w:rsidRPr="00294C71" w:rsidRDefault="00D33572" w:rsidP="00D33572">
      <w:pPr>
        <w:pStyle w:val="i"/>
        <w:ind w:left="1890" w:hanging="450"/>
        <w:rPr>
          <w:rFonts w:asciiTheme="minorHAnsi" w:hAnsiTheme="minorHAnsi"/>
          <w:szCs w:val="22"/>
        </w:rPr>
      </w:pPr>
      <w:r w:rsidRPr="00294C71">
        <w:rPr>
          <w:rFonts w:asciiTheme="minorHAnsi" w:hAnsiTheme="minorHAnsi"/>
          <w:szCs w:val="22"/>
        </w:rPr>
        <w:t>(i</w:t>
      </w:r>
      <w:r w:rsidR="00937BDD">
        <w:rPr>
          <w:rFonts w:asciiTheme="minorHAnsi" w:hAnsiTheme="minorHAnsi"/>
          <w:szCs w:val="22"/>
        </w:rPr>
        <w:t>ii</w:t>
      </w:r>
      <w:r w:rsidRPr="00294C71">
        <w:rPr>
          <w:rFonts w:asciiTheme="minorHAnsi" w:hAnsiTheme="minorHAnsi"/>
          <w:szCs w:val="22"/>
        </w:rPr>
        <w:t>)</w:t>
      </w:r>
      <w:r w:rsidRPr="00294C71">
        <w:rPr>
          <w:rFonts w:asciiTheme="minorHAnsi" w:hAnsiTheme="minorHAnsi"/>
          <w:szCs w:val="22"/>
        </w:rPr>
        <w:tab/>
      </w:r>
      <w:r w:rsidR="00BC71B2">
        <w:rPr>
          <w:rFonts w:asciiTheme="minorHAnsi" w:hAnsiTheme="minorHAnsi"/>
          <w:szCs w:val="22"/>
        </w:rPr>
        <w:t>I</w:t>
      </w:r>
      <w:r w:rsidRPr="00294C71">
        <w:rPr>
          <w:rFonts w:asciiTheme="minorHAnsi" w:hAnsiTheme="minorHAnsi"/>
          <w:szCs w:val="22"/>
        </w:rPr>
        <w:t>f a prescription is created, signed, transmitted, and received electronically, all records related to that prescription must be retained electronically and are subject to the following:</w:t>
      </w:r>
    </w:p>
    <w:p w14:paraId="391B8EDE" w14:textId="1FFB2352" w:rsidR="00D33572" w:rsidRPr="00294C71" w:rsidRDefault="00D33572" w:rsidP="7FE41575">
      <w:pPr>
        <w:pStyle w:val="i"/>
        <w:ind w:left="2340" w:hanging="450"/>
        <w:rPr>
          <w:rFonts w:asciiTheme="minorHAnsi" w:hAnsiTheme="minorHAnsi"/>
        </w:rPr>
      </w:pPr>
      <w:r w:rsidRPr="7FE41575">
        <w:rPr>
          <w:rFonts w:asciiTheme="minorHAnsi" w:hAnsiTheme="minorHAnsi"/>
        </w:rPr>
        <w:t>(A)</w:t>
      </w:r>
      <w:r>
        <w:tab/>
      </w:r>
      <w:r w:rsidRPr="7FE41575">
        <w:rPr>
          <w:rFonts w:asciiTheme="minorHAnsi" w:hAnsiTheme="minorHAnsi"/>
        </w:rPr>
        <w:t xml:space="preserve">records must be maintained electronically for </w:t>
      </w:r>
      <w:r w:rsidR="78A09B26" w:rsidRPr="7FE41575">
        <w:rPr>
          <w:rFonts w:asciiTheme="minorHAnsi" w:hAnsiTheme="minorHAnsi"/>
        </w:rPr>
        <w:t>_____</w:t>
      </w:r>
      <w:r w:rsidR="00BC71B2">
        <w:t xml:space="preserve"> </w:t>
      </w:r>
      <w:r w:rsidRPr="7FE41575">
        <w:rPr>
          <w:rFonts w:asciiTheme="minorHAnsi" w:hAnsiTheme="minorHAnsi"/>
        </w:rPr>
        <w:t>years from the date of their creation or receipt;</w:t>
      </w:r>
    </w:p>
    <w:p w14:paraId="7144B875" w14:textId="77777777" w:rsidR="00D33572" w:rsidRPr="00294C71" w:rsidRDefault="00D33572" w:rsidP="00D33572">
      <w:pPr>
        <w:pStyle w:val="i"/>
        <w:ind w:left="2340" w:hanging="450"/>
        <w:rPr>
          <w:rFonts w:asciiTheme="minorHAnsi" w:hAnsiTheme="minorHAnsi"/>
          <w:szCs w:val="22"/>
        </w:rPr>
      </w:pPr>
      <w:r w:rsidRPr="00294C71">
        <w:rPr>
          <w:rFonts w:asciiTheme="minorHAnsi" w:hAnsiTheme="minorHAnsi"/>
          <w:szCs w:val="22"/>
        </w:rPr>
        <w:t>(B)</w:t>
      </w:r>
      <w:r w:rsidRPr="00294C71">
        <w:rPr>
          <w:rFonts w:asciiTheme="minorHAnsi" w:hAnsiTheme="minorHAnsi"/>
          <w:szCs w:val="22"/>
        </w:rPr>
        <w:tab/>
        <w:t>records regarding controlled substances prescriptions must be readily retrievable from all other records. Electronic records must be easily readable or easily rendered into a format that a person can read;</w:t>
      </w:r>
    </w:p>
    <w:p w14:paraId="74654A3A" w14:textId="037577C1" w:rsidR="00D33572" w:rsidRPr="00294C71" w:rsidRDefault="00D33572" w:rsidP="00D33572">
      <w:pPr>
        <w:pStyle w:val="i"/>
        <w:ind w:left="2340" w:hanging="450"/>
        <w:rPr>
          <w:rFonts w:asciiTheme="minorHAnsi" w:hAnsiTheme="minorHAnsi"/>
          <w:szCs w:val="22"/>
        </w:rPr>
      </w:pPr>
      <w:r w:rsidRPr="00294C71">
        <w:rPr>
          <w:rFonts w:asciiTheme="minorHAnsi" w:hAnsiTheme="minorHAnsi"/>
          <w:szCs w:val="22"/>
        </w:rPr>
        <w:lastRenderedPageBreak/>
        <w:t>(C)</w:t>
      </w:r>
      <w:r w:rsidRPr="00294C71">
        <w:rPr>
          <w:rFonts w:asciiTheme="minorHAnsi" w:hAnsiTheme="minorHAnsi"/>
          <w:szCs w:val="22"/>
        </w:rPr>
        <w:tab/>
        <w:t>records required by this section must be made available to the state and federal agencies upon request;</w:t>
      </w:r>
    </w:p>
    <w:p w14:paraId="6CDD784C" w14:textId="603ECBBE" w:rsidR="00D33572" w:rsidRPr="00294C71" w:rsidRDefault="00D33572" w:rsidP="00D33572">
      <w:pPr>
        <w:pStyle w:val="i"/>
        <w:ind w:left="2340" w:hanging="450"/>
        <w:rPr>
          <w:rFonts w:asciiTheme="minorHAnsi" w:hAnsiTheme="minorHAnsi"/>
          <w:szCs w:val="22"/>
        </w:rPr>
      </w:pPr>
      <w:r w:rsidRPr="00294C71">
        <w:rPr>
          <w:rFonts w:asciiTheme="minorHAnsi" w:hAnsiTheme="minorHAnsi"/>
          <w:szCs w:val="22"/>
        </w:rPr>
        <w:t>(D)</w:t>
      </w:r>
      <w:r w:rsidRPr="00294C71">
        <w:rPr>
          <w:rFonts w:asciiTheme="minorHAnsi" w:hAnsiTheme="minorHAnsi"/>
          <w:szCs w:val="22"/>
        </w:rPr>
        <w:tab/>
        <w:t>if the Pharmacy discontinues or changes the electronic prescription service provider or transfers the electronic Prescription Drug Order</w:t>
      </w:r>
      <w:r w:rsidR="002A0DF0" w:rsidRPr="00294C71">
        <w:rPr>
          <w:rFonts w:asciiTheme="minorHAnsi" w:hAnsiTheme="minorHAnsi"/>
          <w:szCs w:val="22"/>
        </w:rPr>
        <w:fldChar w:fldCharType="begin"/>
      </w:r>
      <w:r w:rsidR="002A0DF0" w:rsidRPr="00294C71">
        <w:rPr>
          <w:rFonts w:asciiTheme="minorHAnsi" w:hAnsiTheme="minorHAnsi"/>
        </w:rPr>
        <w:instrText xml:space="preserve"> </w:instrText>
      </w:r>
      <w:r w:rsidR="002A0DF0" w:rsidRPr="00294C71">
        <w:rPr>
          <w:rFonts w:asciiTheme="minorHAnsi" w:hAnsiTheme="minorHAnsi"/>
          <w:sz w:val="16"/>
          <w:szCs w:val="16"/>
        </w:rPr>
        <w:instrText>prescription drug order</w:instrText>
      </w:r>
      <w:r w:rsidR="002A0DF0" w:rsidRPr="00294C71">
        <w:rPr>
          <w:rFonts w:asciiTheme="minorHAnsi" w:hAnsiTheme="minorHAnsi"/>
        </w:rPr>
        <w:instrText xml:space="preserve">" </w:instrText>
      </w:r>
      <w:r w:rsidR="002A0DF0" w:rsidRPr="00294C71">
        <w:rPr>
          <w:rFonts w:asciiTheme="minorHAnsi" w:hAnsiTheme="minorHAnsi"/>
          <w:szCs w:val="22"/>
        </w:rPr>
        <w:fldChar w:fldCharType="end"/>
      </w:r>
      <w:r w:rsidRPr="00294C71">
        <w:rPr>
          <w:rFonts w:asciiTheme="minorHAnsi" w:hAnsiTheme="minorHAnsi"/>
          <w:szCs w:val="22"/>
        </w:rPr>
        <w:t xml:space="preserve"> records to another Pharmacy, the Pharmacy must ensure that the records are stored in a format that can be retrieved, displayed, and printed in a readable format; and</w:t>
      </w:r>
    </w:p>
    <w:p w14:paraId="075CE4BD" w14:textId="641B232B" w:rsidR="00D33572" w:rsidRPr="00294C71" w:rsidRDefault="00D33572" w:rsidP="00D33572">
      <w:pPr>
        <w:pStyle w:val="i"/>
        <w:ind w:left="2340" w:hanging="450"/>
        <w:rPr>
          <w:rFonts w:asciiTheme="minorHAnsi" w:hAnsiTheme="minorHAnsi"/>
          <w:szCs w:val="22"/>
        </w:rPr>
      </w:pPr>
      <w:r w:rsidRPr="00294C71">
        <w:rPr>
          <w:rFonts w:asciiTheme="minorHAnsi" w:hAnsiTheme="minorHAnsi"/>
          <w:szCs w:val="22"/>
        </w:rPr>
        <w:t>(E)</w:t>
      </w:r>
      <w:r w:rsidRPr="00294C71">
        <w:rPr>
          <w:rFonts w:asciiTheme="minorHAnsi" w:hAnsiTheme="minorHAnsi"/>
          <w:szCs w:val="22"/>
        </w:rPr>
        <w:tab/>
        <w:t>digitally signed prescription records must be transferred or migrated with the digital signature</w:t>
      </w:r>
      <w:r w:rsidR="00155D9B" w:rsidRPr="00294C71">
        <w:rPr>
          <w:rFonts w:asciiTheme="minorHAnsi" w:hAnsiTheme="minorHAnsi"/>
          <w:szCs w:val="22"/>
        </w:rPr>
        <w:fldChar w:fldCharType="begin"/>
      </w:r>
      <w:r w:rsidR="00155D9B" w:rsidRPr="00294C71">
        <w:rPr>
          <w:rFonts w:asciiTheme="minorHAnsi" w:hAnsiTheme="minorHAnsi"/>
        </w:rPr>
        <w:instrText xml:space="preserve"> digital signature" </w:instrText>
      </w:r>
      <w:r w:rsidR="00155D9B" w:rsidRPr="00294C71">
        <w:rPr>
          <w:rFonts w:asciiTheme="minorHAnsi" w:hAnsiTheme="minorHAnsi"/>
          <w:szCs w:val="22"/>
        </w:rPr>
        <w:fldChar w:fldCharType="end"/>
      </w:r>
      <w:r w:rsidRPr="00294C71">
        <w:rPr>
          <w:rFonts w:asciiTheme="minorHAnsi" w:hAnsiTheme="minorHAnsi"/>
          <w:szCs w:val="22"/>
        </w:rPr>
        <w:t>.</w:t>
      </w:r>
    </w:p>
    <w:p w14:paraId="11BFD425" w14:textId="77777777" w:rsidR="00D33572" w:rsidRPr="00294C71" w:rsidRDefault="00D33572" w:rsidP="00D33572">
      <w:pPr>
        <w:pStyle w:val="1"/>
        <w:rPr>
          <w:rFonts w:asciiTheme="minorHAnsi" w:hAnsiTheme="minorHAnsi"/>
          <w:szCs w:val="22"/>
        </w:rPr>
      </w:pPr>
      <w:r w:rsidRPr="00294C71">
        <w:rPr>
          <w:rFonts w:asciiTheme="minorHAnsi" w:hAnsiTheme="minorHAnsi"/>
          <w:szCs w:val="22"/>
        </w:rPr>
        <w:t>(3)</w:t>
      </w:r>
      <w:r w:rsidRPr="00294C71">
        <w:rPr>
          <w:rFonts w:asciiTheme="minorHAnsi" w:hAnsiTheme="minorHAnsi"/>
          <w:szCs w:val="22"/>
        </w:rPr>
        <w:tab/>
        <w:t>Security</w:t>
      </w:r>
    </w:p>
    <w:p w14:paraId="073A4CBD" w14:textId="7FAC9BC1" w:rsidR="00D33572" w:rsidRPr="00294C71" w:rsidRDefault="00D33572" w:rsidP="00D33572">
      <w:pPr>
        <w:pStyle w:val="1"/>
        <w:rPr>
          <w:rFonts w:asciiTheme="minorHAnsi" w:hAnsiTheme="minorHAnsi"/>
          <w:szCs w:val="22"/>
        </w:rPr>
      </w:pPr>
      <w:r w:rsidRPr="00294C71">
        <w:rPr>
          <w:rFonts w:asciiTheme="minorHAnsi" w:hAnsiTheme="minorHAnsi"/>
          <w:szCs w:val="22"/>
        </w:rPr>
        <w:tab/>
        <w:t>To maintain the confidentiality of patient records, the system shall have adequate security and systems safeguards designed to prevent and detect unauthorized access, modification, or manipulation of patient records. Once the Drug</w:t>
      </w:r>
      <w:r w:rsidRPr="00294C71">
        <w:rPr>
          <w:rFonts w:asciiTheme="minorHAnsi" w:hAnsiTheme="minorHAnsi"/>
          <w:szCs w:val="22"/>
        </w:rPr>
        <w:fldChar w:fldCharType="begin"/>
      </w:r>
      <w:r w:rsidRPr="00294C71">
        <w:rPr>
          <w:rFonts w:asciiTheme="minorHAnsi" w:hAnsiTheme="minorHAnsi"/>
          <w:szCs w:val="22"/>
        </w:rPr>
        <w:instrText xml:space="preserve"> drug" </w:instrText>
      </w:r>
      <w:r w:rsidRPr="00294C71">
        <w:rPr>
          <w:rFonts w:asciiTheme="minorHAnsi" w:hAnsiTheme="minorHAnsi"/>
          <w:szCs w:val="22"/>
        </w:rPr>
        <w:fldChar w:fldCharType="end"/>
      </w:r>
      <w:r w:rsidRPr="00294C71">
        <w:rPr>
          <w:rFonts w:asciiTheme="minorHAnsi" w:hAnsiTheme="minorHAnsi"/>
          <w:szCs w:val="22"/>
        </w:rPr>
        <w:t xml:space="preserve"> has been Dispensed</w:t>
      </w:r>
      <w:r w:rsidR="00C14DCF" w:rsidRPr="00294C71">
        <w:rPr>
          <w:rFonts w:asciiTheme="minorHAnsi" w:hAnsiTheme="minorHAnsi"/>
          <w:szCs w:val="22"/>
        </w:rPr>
        <w:fldChar w:fldCharType="begin"/>
      </w:r>
      <w:r w:rsidR="00C14DCF" w:rsidRPr="00294C71">
        <w:rPr>
          <w:rFonts w:asciiTheme="minorHAnsi" w:hAnsiTheme="minorHAnsi"/>
        </w:rPr>
        <w:instrText xml:space="preserve"> dispense" </w:instrText>
      </w:r>
      <w:r w:rsidR="00C14DCF" w:rsidRPr="00294C71">
        <w:rPr>
          <w:rFonts w:asciiTheme="minorHAnsi" w:hAnsiTheme="minorHAnsi"/>
          <w:szCs w:val="22"/>
        </w:rPr>
        <w:fldChar w:fldCharType="end"/>
      </w:r>
      <w:r w:rsidRPr="00294C71">
        <w:rPr>
          <w:rFonts w:asciiTheme="minorHAnsi" w:hAnsiTheme="minorHAnsi"/>
          <w:szCs w:val="22"/>
        </w:rPr>
        <w:t>, any alterations in Prescription Drug Order</w:t>
      </w:r>
      <w:r w:rsidRPr="00294C71">
        <w:rPr>
          <w:rFonts w:asciiTheme="minorHAnsi" w:hAnsiTheme="minorHAnsi"/>
          <w:szCs w:val="22"/>
        </w:rPr>
        <w:fldChar w:fldCharType="begin"/>
      </w:r>
      <w:r w:rsidRPr="00294C71">
        <w:rPr>
          <w:rFonts w:asciiTheme="minorHAnsi" w:hAnsiTheme="minorHAnsi"/>
          <w:szCs w:val="22"/>
        </w:rPr>
        <w:instrText xml:space="preserve"> prescription drug order" </w:instrText>
      </w:r>
      <w:r w:rsidRPr="00294C71">
        <w:rPr>
          <w:rFonts w:asciiTheme="minorHAnsi" w:hAnsiTheme="minorHAnsi"/>
          <w:szCs w:val="22"/>
        </w:rPr>
        <w:fldChar w:fldCharType="end"/>
      </w:r>
      <w:r w:rsidRPr="00294C71">
        <w:rPr>
          <w:rFonts w:asciiTheme="minorHAnsi" w:hAnsiTheme="minorHAnsi"/>
          <w:szCs w:val="22"/>
        </w:rPr>
        <w:t xml:space="preserve"> data shall be documented, including the identification of the Pharmacist responsible for the alteration.</w:t>
      </w:r>
    </w:p>
    <w:p w14:paraId="629E9219" w14:textId="77777777" w:rsidR="00D33572" w:rsidRPr="00294C71" w:rsidRDefault="00D33572" w:rsidP="00D33572">
      <w:pPr>
        <w:pStyle w:val="1"/>
        <w:rPr>
          <w:rFonts w:asciiTheme="minorHAnsi" w:hAnsiTheme="minorHAnsi"/>
          <w:szCs w:val="22"/>
        </w:rPr>
      </w:pPr>
      <w:r w:rsidRPr="00294C71">
        <w:rPr>
          <w:rFonts w:asciiTheme="minorHAnsi" w:hAnsiTheme="minorHAnsi"/>
          <w:szCs w:val="22"/>
        </w:rPr>
        <w:t>(4)</w:t>
      </w:r>
      <w:r w:rsidRPr="00294C71">
        <w:rPr>
          <w:rFonts w:asciiTheme="minorHAnsi" w:hAnsiTheme="minorHAnsi"/>
          <w:szCs w:val="22"/>
        </w:rPr>
        <w:tab/>
        <w:t>System Backup (Auxiliary Records Maintenance)</w:t>
      </w:r>
    </w:p>
    <w:p w14:paraId="7857C60F" w14:textId="7DC722E0" w:rsidR="00D33572" w:rsidRPr="00294C71" w:rsidRDefault="00D33572" w:rsidP="00D33572">
      <w:pPr>
        <w:pStyle w:val="i"/>
        <w:rPr>
          <w:rFonts w:asciiTheme="minorHAnsi" w:hAnsiTheme="minorHAnsi"/>
          <w:szCs w:val="22"/>
        </w:rPr>
      </w:pPr>
      <w:r w:rsidRPr="00294C71">
        <w:rPr>
          <w:rFonts w:asciiTheme="minorHAnsi" w:hAnsiTheme="minorHAnsi"/>
          <w:szCs w:val="22"/>
        </w:rPr>
        <w:t>(i)</w:t>
      </w:r>
      <w:r w:rsidRPr="00294C71">
        <w:rPr>
          <w:rFonts w:asciiTheme="minorHAnsi" w:hAnsiTheme="minorHAnsi"/>
          <w:szCs w:val="22"/>
        </w:rPr>
        <w:tab/>
        <w:t>In the event of an unscheduled system interruption, sufficient patient data and Prescription Drug Order</w:t>
      </w:r>
      <w:r w:rsidRPr="00294C71">
        <w:rPr>
          <w:rFonts w:asciiTheme="minorHAnsi" w:hAnsiTheme="minorHAnsi"/>
          <w:szCs w:val="22"/>
        </w:rPr>
        <w:fldChar w:fldCharType="begin"/>
      </w:r>
      <w:r w:rsidRPr="00294C71">
        <w:rPr>
          <w:rFonts w:asciiTheme="minorHAnsi" w:hAnsiTheme="minorHAnsi"/>
          <w:szCs w:val="22"/>
        </w:rPr>
        <w:instrText xml:space="preserve"> prescription drug order" </w:instrText>
      </w:r>
      <w:r w:rsidRPr="00294C71">
        <w:rPr>
          <w:rFonts w:asciiTheme="minorHAnsi" w:hAnsiTheme="minorHAnsi"/>
          <w:szCs w:val="22"/>
        </w:rPr>
        <w:fldChar w:fldCharType="end"/>
      </w:r>
      <w:r w:rsidRPr="00294C71">
        <w:rPr>
          <w:rFonts w:asciiTheme="minorHAnsi" w:hAnsiTheme="minorHAnsi"/>
          <w:szCs w:val="22"/>
        </w:rPr>
        <w:t xml:space="preserve"> data should be available to permit reconstruction of such data within a two-hour time period for the Pharmacist to Dispense</w:t>
      </w:r>
      <w:r w:rsidRPr="00294C71">
        <w:rPr>
          <w:rFonts w:asciiTheme="minorHAnsi" w:hAnsiTheme="minorHAnsi"/>
          <w:szCs w:val="22"/>
        </w:rPr>
        <w:fldChar w:fldCharType="begin"/>
      </w:r>
      <w:r w:rsidRPr="00294C71">
        <w:rPr>
          <w:rFonts w:asciiTheme="minorHAnsi" w:hAnsiTheme="minorHAnsi"/>
          <w:szCs w:val="22"/>
        </w:rPr>
        <w:instrText xml:space="preserve"> dispense" </w:instrText>
      </w:r>
      <w:r w:rsidRPr="00294C71">
        <w:rPr>
          <w:rFonts w:asciiTheme="minorHAnsi" w:hAnsiTheme="minorHAnsi"/>
          <w:szCs w:val="22"/>
        </w:rPr>
        <w:fldChar w:fldCharType="end"/>
      </w:r>
      <w:r w:rsidRPr="00294C71">
        <w:rPr>
          <w:rFonts w:asciiTheme="minorHAnsi" w:hAnsiTheme="minorHAnsi"/>
          <w:szCs w:val="22"/>
        </w:rPr>
        <w:t xml:space="preserve"> Drugs</w:t>
      </w:r>
      <w:r w:rsidR="00A45D29" w:rsidRPr="00294C71">
        <w:rPr>
          <w:rFonts w:asciiTheme="minorHAnsi" w:hAnsiTheme="minorHAnsi"/>
          <w:szCs w:val="22"/>
        </w:rPr>
        <w:fldChar w:fldCharType="begin"/>
      </w:r>
      <w:r w:rsidR="00A45D29" w:rsidRPr="00294C71">
        <w:rPr>
          <w:rFonts w:asciiTheme="minorHAnsi" w:hAnsiTheme="minorHAnsi"/>
        </w:rPr>
        <w:instrText xml:space="preserve"> drug" </w:instrText>
      </w:r>
      <w:r w:rsidR="00A45D29" w:rsidRPr="00294C71">
        <w:rPr>
          <w:rFonts w:asciiTheme="minorHAnsi" w:hAnsiTheme="minorHAnsi"/>
          <w:szCs w:val="22"/>
        </w:rPr>
        <w:fldChar w:fldCharType="end"/>
      </w:r>
      <w:r w:rsidRPr="00294C71">
        <w:rPr>
          <w:rFonts w:asciiTheme="minorHAnsi" w:hAnsiTheme="minorHAnsi"/>
          <w:szCs w:val="22"/>
        </w:rPr>
        <w:t xml:space="preserve"> with sound professional judgment.</w:t>
      </w:r>
    </w:p>
    <w:p w14:paraId="5A562CC0" w14:textId="5B91F804" w:rsidR="00D33572" w:rsidRPr="00294C71" w:rsidRDefault="00D33572" w:rsidP="00D33572">
      <w:pPr>
        <w:pStyle w:val="i"/>
        <w:rPr>
          <w:rFonts w:asciiTheme="minorHAnsi" w:hAnsiTheme="minorHAnsi"/>
          <w:szCs w:val="22"/>
        </w:rPr>
      </w:pPr>
      <w:r w:rsidRPr="00294C71">
        <w:rPr>
          <w:rFonts w:asciiTheme="minorHAnsi" w:hAnsiTheme="minorHAnsi"/>
          <w:szCs w:val="22"/>
        </w:rPr>
        <w:t>(ii)</w:t>
      </w:r>
      <w:r w:rsidRPr="00294C71">
        <w:rPr>
          <w:rFonts w:asciiTheme="minorHAnsi" w:hAnsiTheme="minorHAnsi"/>
          <w:szCs w:val="22"/>
        </w:rPr>
        <w:tab/>
        <w:t>An auxiliary system shall be established for the documentation of refills if the automated data processing system is inoperative for any reason and to ensure that all refills are authorized by the original Prescription Drug Order</w:t>
      </w:r>
      <w:r w:rsidRPr="00294C71">
        <w:rPr>
          <w:rFonts w:asciiTheme="minorHAnsi" w:hAnsiTheme="minorHAnsi"/>
          <w:szCs w:val="22"/>
        </w:rPr>
        <w:fldChar w:fldCharType="begin"/>
      </w:r>
      <w:r w:rsidRPr="00294C71">
        <w:rPr>
          <w:rFonts w:asciiTheme="minorHAnsi" w:hAnsiTheme="minorHAnsi"/>
          <w:szCs w:val="22"/>
        </w:rPr>
        <w:instrText xml:space="preserve"> prescription drug order" </w:instrText>
      </w:r>
      <w:r w:rsidRPr="00294C71">
        <w:rPr>
          <w:rFonts w:asciiTheme="minorHAnsi" w:hAnsiTheme="minorHAnsi"/>
          <w:szCs w:val="22"/>
        </w:rPr>
        <w:fldChar w:fldCharType="end"/>
      </w:r>
      <w:r w:rsidRPr="00294C71">
        <w:rPr>
          <w:rFonts w:asciiTheme="minorHAnsi" w:hAnsiTheme="minorHAnsi"/>
          <w:szCs w:val="22"/>
        </w:rPr>
        <w:t xml:space="preserve"> and that the maximum number of refills is not exceeded.</w:t>
      </w:r>
    </w:p>
    <w:p w14:paraId="36FFB2F8" w14:textId="09E49FFA" w:rsidR="00D33572" w:rsidRPr="00294C71" w:rsidRDefault="00D33572" w:rsidP="00D33572">
      <w:pPr>
        <w:pStyle w:val="i"/>
        <w:rPr>
          <w:rFonts w:asciiTheme="minorHAnsi" w:hAnsiTheme="minorHAnsi"/>
          <w:szCs w:val="22"/>
        </w:rPr>
      </w:pPr>
      <w:r w:rsidRPr="00294C71">
        <w:rPr>
          <w:rFonts w:asciiTheme="minorHAnsi" w:hAnsiTheme="minorHAnsi"/>
          <w:szCs w:val="22"/>
        </w:rPr>
        <w:t>(iii)</w:t>
      </w:r>
      <w:r w:rsidRPr="00294C71">
        <w:rPr>
          <w:rFonts w:asciiTheme="minorHAnsi" w:hAnsiTheme="minorHAnsi"/>
          <w:szCs w:val="22"/>
        </w:rPr>
        <w:tab/>
        <w:t>The auxiliary system shall be in place to provide for the maintenance of all necessary patient Drug</w:t>
      </w:r>
      <w:r w:rsidRPr="00294C71">
        <w:rPr>
          <w:rFonts w:asciiTheme="minorHAnsi" w:hAnsiTheme="minorHAnsi"/>
          <w:szCs w:val="22"/>
        </w:rPr>
        <w:fldChar w:fldCharType="begin"/>
      </w:r>
      <w:r w:rsidRPr="00294C71">
        <w:rPr>
          <w:rFonts w:asciiTheme="minorHAnsi" w:hAnsiTheme="minorHAnsi"/>
          <w:szCs w:val="22"/>
        </w:rPr>
        <w:instrText xml:space="preserve"> drug" </w:instrText>
      </w:r>
      <w:r w:rsidRPr="00294C71">
        <w:rPr>
          <w:rFonts w:asciiTheme="minorHAnsi" w:hAnsiTheme="minorHAnsi"/>
          <w:szCs w:val="22"/>
        </w:rPr>
        <w:fldChar w:fldCharType="end"/>
      </w:r>
      <w:r w:rsidRPr="00294C71">
        <w:rPr>
          <w:rFonts w:asciiTheme="minorHAnsi" w:hAnsiTheme="minorHAnsi"/>
          <w:szCs w:val="22"/>
        </w:rPr>
        <w:t xml:space="preserve"> information (as outlined in this rule) until the automated system becomes operational. However, nothing in this </w:t>
      </w:r>
      <w:r w:rsidR="00CF4A71" w:rsidRPr="00294C71">
        <w:rPr>
          <w:rFonts w:asciiTheme="minorHAnsi" w:hAnsiTheme="minorHAnsi"/>
          <w:szCs w:val="22"/>
        </w:rPr>
        <w:t>s</w:t>
      </w:r>
      <w:r w:rsidRPr="00294C71">
        <w:rPr>
          <w:rFonts w:asciiTheme="minorHAnsi" w:hAnsiTheme="minorHAnsi"/>
          <w:szCs w:val="22"/>
        </w:rPr>
        <w:t>ection shall preclude the Pharmacist from using professional judgment for the benefit of a patient’s health and safety.</w:t>
      </w:r>
    </w:p>
    <w:p w14:paraId="0A81992E" w14:textId="1CFB7396" w:rsidR="00D33572" w:rsidRPr="00294C71" w:rsidRDefault="00D33572" w:rsidP="00D33572">
      <w:pPr>
        <w:pStyle w:val="i"/>
        <w:rPr>
          <w:rFonts w:asciiTheme="minorHAnsi" w:hAnsiTheme="minorHAnsi"/>
          <w:szCs w:val="22"/>
        </w:rPr>
      </w:pPr>
      <w:r w:rsidRPr="00294C71">
        <w:rPr>
          <w:rFonts w:asciiTheme="minorHAnsi" w:hAnsiTheme="minorHAnsi"/>
          <w:szCs w:val="22"/>
        </w:rPr>
        <w:t>(iv)</w:t>
      </w:r>
      <w:r w:rsidRPr="00294C71">
        <w:rPr>
          <w:rFonts w:asciiTheme="minorHAnsi" w:hAnsiTheme="minorHAnsi"/>
          <w:szCs w:val="22"/>
        </w:rPr>
        <w:tab/>
        <w:t>When the automated system is restored to operation, the information regarding Prescription Drug Order</w:t>
      </w:r>
      <w:r w:rsidR="004E3E22">
        <w:rPr>
          <w:rFonts w:asciiTheme="minorHAnsi" w:hAnsiTheme="minorHAnsi"/>
          <w:szCs w:val="22"/>
        </w:rPr>
        <w:t>s</w:t>
      </w:r>
      <w:r w:rsidRPr="00294C71">
        <w:rPr>
          <w:rFonts w:asciiTheme="minorHAnsi" w:hAnsiTheme="minorHAnsi"/>
          <w:szCs w:val="22"/>
        </w:rPr>
        <w:fldChar w:fldCharType="begin"/>
      </w:r>
      <w:r w:rsidRPr="00294C71">
        <w:rPr>
          <w:rFonts w:asciiTheme="minorHAnsi" w:hAnsiTheme="minorHAnsi"/>
          <w:szCs w:val="22"/>
        </w:rPr>
        <w:instrText xml:space="preserve"> prescription drug order" </w:instrText>
      </w:r>
      <w:r w:rsidRPr="00294C71">
        <w:rPr>
          <w:rFonts w:asciiTheme="minorHAnsi" w:hAnsiTheme="minorHAnsi"/>
          <w:szCs w:val="22"/>
        </w:rPr>
        <w:fldChar w:fldCharType="end"/>
      </w:r>
      <w:r w:rsidRPr="00294C71">
        <w:rPr>
          <w:rFonts w:asciiTheme="minorHAnsi" w:hAnsiTheme="minorHAnsi"/>
          <w:szCs w:val="22"/>
        </w:rPr>
        <w:t xml:space="preserve"> Dispensed</w:t>
      </w:r>
      <w:r w:rsidR="00C14DCF" w:rsidRPr="00294C71">
        <w:rPr>
          <w:rFonts w:asciiTheme="minorHAnsi" w:hAnsiTheme="minorHAnsi"/>
          <w:szCs w:val="22"/>
        </w:rPr>
        <w:fldChar w:fldCharType="begin"/>
      </w:r>
      <w:r w:rsidR="00C14DCF" w:rsidRPr="00294C71">
        <w:rPr>
          <w:rFonts w:asciiTheme="minorHAnsi" w:hAnsiTheme="minorHAnsi"/>
        </w:rPr>
        <w:instrText xml:space="preserve"> dispense" </w:instrText>
      </w:r>
      <w:r w:rsidR="00C14DCF" w:rsidRPr="00294C71">
        <w:rPr>
          <w:rFonts w:asciiTheme="minorHAnsi" w:hAnsiTheme="minorHAnsi"/>
          <w:szCs w:val="22"/>
        </w:rPr>
        <w:fldChar w:fldCharType="end"/>
      </w:r>
      <w:r w:rsidRPr="00294C71">
        <w:rPr>
          <w:rFonts w:asciiTheme="minorHAnsi" w:hAnsiTheme="minorHAnsi"/>
          <w:szCs w:val="22"/>
        </w:rPr>
        <w:t xml:space="preserve"> and refilled during the inoperative period shall be entered into the automated system within 96 hours.</w:t>
      </w:r>
    </w:p>
    <w:p w14:paraId="28DE3F52" w14:textId="77777777" w:rsidR="00D33572" w:rsidRPr="00294C71" w:rsidRDefault="00D33572" w:rsidP="00D33572">
      <w:pPr>
        <w:pStyle w:val="i"/>
        <w:rPr>
          <w:rFonts w:asciiTheme="minorHAnsi" w:hAnsiTheme="minorHAnsi"/>
          <w:szCs w:val="22"/>
        </w:rPr>
      </w:pPr>
      <w:r w:rsidRPr="00294C71">
        <w:rPr>
          <w:rFonts w:asciiTheme="minorHAnsi" w:hAnsiTheme="minorHAnsi"/>
          <w:szCs w:val="22"/>
        </w:rPr>
        <w:t>(v)</w:t>
      </w:r>
      <w:r w:rsidRPr="00294C71">
        <w:rPr>
          <w:rFonts w:asciiTheme="minorHAnsi" w:hAnsiTheme="minorHAnsi"/>
          <w:szCs w:val="22"/>
        </w:rPr>
        <w:tab/>
        <w:t>Routine backup systems and procedures (hard copy, copy, disk, etc) shall be in place and operational to ensure against loss of patient data.</w:t>
      </w:r>
    </w:p>
    <w:p w14:paraId="712FFCCF" w14:textId="643D65C5" w:rsidR="00D33572" w:rsidRPr="00294C71" w:rsidRDefault="00D33572" w:rsidP="00D33572">
      <w:pPr>
        <w:pStyle w:val="i"/>
        <w:rPr>
          <w:rFonts w:asciiTheme="minorHAnsi" w:hAnsiTheme="minorHAnsi"/>
          <w:szCs w:val="22"/>
        </w:rPr>
      </w:pPr>
      <w:r w:rsidRPr="00294C71">
        <w:rPr>
          <w:rFonts w:asciiTheme="minorHAnsi" w:hAnsiTheme="minorHAnsi"/>
          <w:szCs w:val="22"/>
        </w:rPr>
        <w:t>(vi)</w:t>
      </w:r>
      <w:r w:rsidRPr="00294C71">
        <w:rPr>
          <w:rFonts w:asciiTheme="minorHAnsi" w:hAnsiTheme="minorHAnsi"/>
          <w:szCs w:val="22"/>
        </w:rPr>
        <w:tab/>
        <w:t>In the event that permanent Dispensing</w:t>
      </w:r>
      <w:r w:rsidRPr="00294C71">
        <w:rPr>
          <w:rFonts w:asciiTheme="minorHAnsi" w:hAnsiTheme="minorHAnsi"/>
          <w:szCs w:val="22"/>
        </w:rPr>
        <w:fldChar w:fldCharType="begin"/>
      </w:r>
      <w:r w:rsidRPr="00294C71">
        <w:rPr>
          <w:rFonts w:asciiTheme="minorHAnsi" w:hAnsiTheme="minorHAnsi"/>
          <w:szCs w:val="22"/>
        </w:rPr>
        <w:instrText xml:space="preserve"> </w:instrText>
      </w:r>
      <w:r w:rsidR="00047052" w:rsidRPr="00294C71">
        <w:rPr>
          <w:rFonts w:asciiTheme="minorHAnsi" w:hAnsiTheme="minorHAnsi"/>
          <w:szCs w:val="22"/>
        </w:rPr>
        <w:instrText>dispensing”</w:instrText>
      </w:r>
      <w:r w:rsidRPr="00294C71">
        <w:rPr>
          <w:rFonts w:asciiTheme="minorHAnsi" w:hAnsiTheme="minorHAnsi"/>
          <w:szCs w:val="22"/>
        </w:rPr>
        <w:instrText xml:space="preserve"> </w:instrText>
      </w:r>
      <w:r w:rsidRPr="00294C71">
        <w:rPr>
          <w:rFonts w:asciiTheme="minorHAnsi" w:hAnsiTheme="minorHAnsi"/>
          <w:szCs w:val="22"/>
        </w:rPr>
        <w:fldChar w:fldCharType="end"/>
      </w:r>
      <w:r w:rsidRPr="00294C71">
        <w:rPr>
          <w:rFonts w:asciiTheme="minorHAnsi" w:hAnsiTheme="minorHAnsi"/>
          <w:szCs w:val="22"/>
        </w:rPr>
        <w:t xml:space="preserve"> information is lost due to unscheduled system interruption, the Board of Pharmacy</w:t>
      </w:r>
      <w:r w:rsidRPr="00294C71">
        <w:rPr>
          <w:rFonts w:asciiTheme="minorHAnsi" w:hAnsiTheme="minorHAnsi"/>
          <w:szCs w:val="22"/>
        </w:rPr>
        <w:fldChar w:fldCharType="begin"/>
      </w:r>
      <w:r w:rsidRPr="00294C71">
        <w:rPr>
          <w:rFonts w:asciiTheme="minorHAnsi" w:hAnsiTheme="minorHAnsi"/>
          <w:szCs w:val="22"/>
        </w:rPr>
        <w:instrText xml:space="preserve"> board of pharmacy" </w:instrText>
      </w:r>
      <w:r w:rsidRPr="00294C71">
        <w:rPr>
          <w:rFonts w:asciiTheme="minorHAnsi" w:hAnsiTheme="minorHAnsi"/>
          <w:szCs w:val="22"/>
        </w:rPr>
        <w:fldChar w:fldCharType="end"/>
      </w:r>
      <w:r w:rsidRPr="00294C71">
        <w:rPr>
          <w:rFonts w:asciiTheme="minorHAnsi" w:hAnsiTheme="minorHAnsi"/>
          <w:szCs w:val="22"/>
        </w:rPr>
        <w:t xml:space="preserve"> shall be notified within 24 hours.</w:t>
      </w:r>
    </w:p>
    <w:p w14:paraId="5902911A" w14:textId="77777777" w:rsidR="00D33572" w:rsidRPr="00294C71" w:rsidRDefault="00D33572" w:rsidP="00927C22">
      <w:pPr>
        <w:pStyle w:val="1"/>
        <w:rPr>
          <w:rFonts w:asciiTheme="minorHAnsi" w:hAnsiTheme="minorHAnsi"/>
          <w:szCs w:val="22"/>
        </w:rPr>
      </w:pPr>
    </w:p>
    <w:p w14:paraId="52856EAE" w14:textId="1AA8E8DE" w:rsidR="002B0D4D" w:rsidRPr="00294C71" w:rsidRDefault="002B0D4D" w:rsidP="00557201">
      <w:pPr>
        <w:pStyle w:val="Section"/>
        <w:keepNext/>
        <w:spacing w:after="120"/>
        <w:rPr>
          <w:rFonts w:asciiTheme="minorHAnsi" w:hAnsiTheme="minorHAnsi"/>
        </w:rPr>
      </w:pPr>
      <w:bookmarkStart w:id="95" w:name="_Toc113884400"/>
      <w:r w:rsidRPr="134D7351">
        <w:rPr>
          <w:rFonts w:asciiTheme="minorHAnsi" w:hAnsiTheme="minorHAnsi"/>
        </w:rPr>
        <w:t xml:space="preserve">Section </w:t>
      </w:r>
      <w:r w:rsidR="00B82911" w:rsidRPr="134D7351">
        <w:rPr>
          <w:rFonts w:asciiTheme="minorHAnsi" w:hAnsiTheme="minorHAnsi"/>
        </w:rPr>
        <w:t>6</w:t>
      </w:r>
      <w:r w:rsidRPr="134D7351">
        <w:rPr>
          <w:rFonts w:asciiTheme="minorHAnsi" w:hAnsiTheme="minorHAnsi"/>
        </w:rPr>
        <w:t>. Pharmacist Care</w:t>
      </w:r>
      <w:r w:rsidR="00630C19" w:rsidRPr="134D7351">
        <w:rPr>
          <w:rFonts w:asciiTheme="minorHAnsi" w:hAnsiTheme="minorHAnsi"/>
          <w:b w:val="0"/>
          <w:sz w:val="22"/>
          <w:szCs w:val="22"/>
        </w:rPr>
        <w:fldChar w:fldCharType="begin"/>
      </w:r>
      <w:r w:rsidR="00630C19" w:rsidRPr="134D7351">
        <w:rPr>
          <w:rFonts w:asciiTheme="minorHAnsi" w:hAnsiTheme="minorHAnsi"/>
          <w:b w:val="0"/>
          <w:sz w:val="22"/>
          <w:szCs w:val="22"/>
        </w:rPr>
        <w:instrText xml:space="preserve"> pharmacist care" </w:instrText>
      </w:r>
      <w:r w:rsidR="00630C19" w:rsidRPr="134D7351">
        <w:rPr>
          <w:rFonts w:asciiTheme="minorHAnsi" w:hAnsiTheme="minorHAnsi"/>
          <w:b w:val="0"/>
          <w:sz w:val="22"/>
          <w:szCs w:val="22"/>
        </w:rPr>
        <w:fldChar w:fldCharType="end"/>
      </w:r>
      <w:r w:rsidRPr="134D7351">
        <w:rPr>
          <w:rFonts w:asciiTheme="minorHAnsi" w:hAnsiTheme="minorHAnsi"/>
        </w:rPr>
        <w:t xml:space="preserve"> </w:t>
      </w:r>
      <w:r w:rsidR="00074DB5" w:rsidRPr="134D7351">
        <w:rPr>
          <w:rFonts w:asciiTheme="minorHAnsi" w:hAnsiTheme="minorHAnsi"/>
        </w:rPr>
        <w:t>Services</w:t>
      </w:r>
      <w:r w:rsidR="00125C2F" w:rsidRPr="134D7351">
        <w:rPr>
          <w:rFonts w:asciiTheme="minorHAnsi" w:hAnsiTheme="minorHAnsi"/>
        </w:rPr>
        <w:t>.</w:t>
      </w:r>
      <w:bookmarkEnd w:id="95"/>
      <w:r w:rsidR="006E2B51" w:rsidRPr="134D7351">
        <w:rPr>
          <w:rFonts w:asciiTheme="minorHAnsi" w:hAnsiTheme="minorHAnsi"/>
        </w:rPr>
        <w:t xml:space="preserve"> </w:t>
      </w:r>
    </w:p>
    <w:p w14:paraId="2F91BFAC" w14:textId="7C187109" w:rsidR="00246F18" w:rsidRPr="002837DC" w:rsidRDefault="0083203D" w:rsidP="002837DC">
      <w:pPr>
        <w:rPr>
          <w:rFonts w:asciiTheme="minorHAnsi" w:hAnsiTheme="minorHAnsi"/>
        </w:rPr>
      </w:pPr>
      <w:r w:rsidRPr="002837DC">
        <w:rPr>
          <w:rFonts w:asciiTheme="minorHAnsi" w:hAnsiTheme="minorHAnsi" w:cstheme="minorHAnsi"/>
          <w:sz w:val="22"/>
          <w:szCs w:val="22"/>
        </w:rPr>
        <w:t xml:space="preserve">Pharmacist Care Services may include, but are not limited to, Patient assessment and evaluation; assessing health plan and </w:t>
      </w:r>
      <w:r w:rsidR="0036610E">
        <w:rPr>
          <w:rFonts w:asciiTheme="minorHAnsi" w:hAnsiTheme="minorHAnsi" w:cstheme="minorHAnsi"/>
          <w:sz w:val="22"/>
          <w:szCs w:val="22"/>
        </w:rPr>
        <w:t>Drug</w:t>
      </w:r>
      <w:r w:rsidRPr="002837DC">
        <w:rPr>
          <w:rFonts w:asciiTheme="minorHAnsi" w:hAnsiTheme="minorHAnsi" w:cstheme="minorHAnsi"/>
          <w:sz w:val="22"/>
          <w:szCs w:val="22"/>
        </w:rPr>
        <w:t xml:space="preserve"> eligibility and coverage; Prescribing and Administering Drugs, Devices, vaccines, or </w:t>
      </w:r>
      <w:r w:rsidR="00287915">
        <w:rPr>
          <w:rFonts w:asciiTheme="minorHAnsi" w:hAnsiTheme="minorHAnsi" w:cstheme="minorHAnsi"/>
          <w:sz w:val="22"/>
          <w:szCs w:val="22"/>
        </w:rPr>
        <w:t>B</w:t>
      </w:r>
      <w:r w:rsidRPr="002837DC">
        <w:rPr>
          <w:rFonts w:asciiTheme="minorHAnsi" w:hAnsiTheme="minorHAnsi" w:cstheme="minorHAnsi"/>
          <w:sz w:val="22"/>
          <w:szCs w:val="22"/>
        </w:rPr>
        <w:t xml:space="preserve">iologicals; Prescribing and Dispensing for </w:t>
      </w:r>
      <w:r w:rsidR="00C3498C">
        <w:rPr>
          <w:rFonts w:asciiTheme="minorHAnsi" w:hAnsiTheme="minorHAnsi" w:cstheme="minorHAnsi"/>
          <w:sz w:val="22"/>
          <w:szCs w:val="22"/>
        </w:rPr>
        <w:t>e</w:t>
      </w:r>
      <w:r w:rsidRPr="002837DC">
        <w:rPr>
          <w:rFonts w:asciiTheme="minorHAnsi" w:hAnsiTheme="minorHAnsi" w:cstheme="minorHAnsi"/>
          <w:sz w:val="22"/>
          <w:szCs w:val="22"/>
        </w:rPr>
        <w:t xml:space="preserve">mergency </w:t>
      </w:r>
      <w:r w:rsidR="00C3498C">
        <w:rPr>
          <w:rFonts w:asciiTheme="minorHAnsi" w:hAnsiTheme="minorHAnsi" w:cstheme="minorHAnsi"/>
          <w:sz w:val="22"/>
          <w:szCs w:val="22"/>
        </w:rPr>
        <w:t>use</w:t>
      </w:r>
      <w:r w:rsidR="0042229E">
        <w:rPr>
          <w:rFonts w:asciiTheme="minorHAnsi" w:hAnsiTheme="minorHAnsi" w:cstheme="minorHAnsi"/>
          <w:sz w:val="22"/>
          <w:szCs w:val="22"/>
        </w:rPr>
        <w:t>;</w:t>
      </w:r>
      <w:r w:rsidRPr="002837DC">
        <w:rPr>
          <w:rFonts w:asciiTheme="minorHAnsi" w:hAnsiTheme="minorHAnsi" w:cstheme="minorHAnsi"/>
          <w:sz w:val="22"/>
          <w:szCs w:val="22"/>
          <w:vertAlign w:val="superscript"/>
        </w:rPr>
        <w:footnoteReference w:id="133"/>
      </w:r>
      <w:r w:rsidRPr="002837DC">
        <w:rPr>
          <w:rFonts w:asciiTheme="minorHAnsi" w:hAnsiTheme="minorHAnsi" w:cstheme="minorHAnsi"/>
          <w:sz w:val="22"/>
          <w:szCs w:val="22"/>
        </w:rPr>
        <w:t xml:space="preserve"> performing Peer Review and peer consultations; reviewing, selecting, and developing </w:t>
      </w:r>
      <w:r w:rsidRPr="002837DC">
        <w:rPr>
          <w:rFonts w:asciiTheme="minorHAnsi" w:hAnsiTheme="minorHAnsi" w:cstheme="minorHAnsi"/>
          <w:sz w:val="22"/>
          <w:szCs w:val="22"/>
        </w:rPr>
        <w:lastRenderedPageBreak/>
        <w:t>formularies or plan/practice guidelines; performing therapeutic substitution</w:t>
      </w:r>
      <w:r w:rsidR="0042229E">
        <w:rPr>
          <w:rFonts w:asciiTheme="minorHAnsi" w:hAnsiTheme="minorHAnsi" w:cstheme="minorHAnsi"/>
          <w:sz w:val="22"/>
          <w:szCs w:val="22"/>
        </w:rPr>
        <w:t>;</w:t>
      </w:r>
      <w:r w:rsidRPr="002837DC">
        <w:rPr>
          <w:rFonts w:asciiTheme="minorHAnsi" w:hAnsiTheme="minorHAnsi" w:cstheme="minorHAnsi"/>
          <w:sz w:val="22"/>
          <w:szCs w:val="22"/>
          <w:vertAlign w:val="superscript"/>
        </w:rPr>
        <w:footnoteReference w:id="134"/>
      </w:r>
      <w:r w:rsidRPr="002837DC">
        <w:rPr>
          <w:rFonts w:asciiTheme="minorHAnsi" w:hAnsiTheme="minorHAnsi" w:cstheme="minorHAnsi"/>
          <w:sz w:val="22"/>
          <w:szCs w:val="22"/>
        </w:rPr>
        <w:t xml:space="preserve"> consulting with other health care professionals; providing patient referrals; performing Medication Therapy Management; ordering and performing </w:t>
      </w:r>
      <w:r w:rsidRPr="002837DC">
        <w:rPr>
          <w:rFonts w:asciiTheme="minorHAnsi" w:hAnsiTheme="minorHAnsi" w:cstheme="minorHAnsi"/>
          <w:bCs/>
          <w:sz w:val="22"/>
          <w:szCs w:val="22"/>
        </w:rPr>
        <w:t>Clinical Laboratory Improvement Amendments of 1988</w:t>
      </w:r>
      <w:r w:rsidRPr="002837DC">
        <w:rPr>
          <w:rFonts w:asciiTheme="minorHAnsi" w:hAnsiTheme="minorHAnsi" w:cstheme="minorHAnsi"/>
          <w:sz w:val="22"/>
          <w:szCs w:val="22"/>
        </w:rPr>
        <w:t>-waived lab tests and prescribing associated Drugs and Biologicals</w:t>
      </w:r>
      <w:r w:rsidR="0042229E">
        <w:rPr>
          <w:rFonts w:asciiTheme="minorHAnsi" w:hAnsiTheme="minorHAnsi" w:cstheme="minorHAnsi"/>
          <w:sz w:val="22"/>
          <w:szCs w:val="22"/>
        </w:rPr>
        <w:t>,</w:t>
      </w:r>
      <w:r w:rsidRPr="002837DC">
        <w:rPr>
          <w:rFonts w:asciiTheme="minorHAnsi" w:hAnsiTheme="minorHAnsi" w:cstheme="minorHAnsi"/>
          <w:sz w:val="22"/>
          <w:szCs w:val="22"/>
          <w:vertAlign w:val="superscript"/>
        </w:rPr>
        <w:footnoteReference w:id="135"/>
      </w:r>
      <w:r w:rsidRPr="002837DC">
        <w:rPr>
          <w:rFonts w:asciiTheme="minorHAnsi" w:hAnsiTheme="minorHAnsi" w:cstheme="minorHAnsi"/>
          <w:sz w:val="22"/>
          <w:szCs w:val="22"/>
        </w:rPr>
        <w:t xml:space="preserve"> as provided by </w:t>
      </w:r>
      <w:r w:rsidR="008E0DD2">
        <w:rPr>
          <w:rFonts w:asciiTheme="minorHAnsi" w:hAnsiTheme="minorHAnsi" w:cstheme="minorHAnsi"/>
          <w:sz w:val="22"/>
          <w:szCs w:val="22"/>
        </w:rPr>
        <w:t>s</w:t>
      </w:r>
      <w:r w:rsidRPr="002837DC">
        <w:rPr>
          <w:rFonts w:asciiTheme="minorHAnsi" w:hAnsiTheme="minorHAnsi" w:cstheme="minorHAnsi"/>
          <w:sz w:val="22"/>
          <w:szCs w:val="22"/>
        </w:rPr>
        <w:t xml:space="preserve">tate and </w:t>
      </w:r>
      <w:r w:rsidR="008E0DD2">
        <w:rPr>
          <w:rFonts w:asciiTheme="minorHAnsi" w:hAnsiTheme="minorHAnsi" w:cstheme="minorHAnsi"/>
          <w:sz w:val="22"/>
          <w:szCs w:val="22"/>
        </w:rPr>
        <w:t>f</w:t>
      </w:r>
      <w:r w:rsidRPr="002837DC">
        <w:rPr>
          <w:rFonts w:asciiTheme="minorHAnsi" w:hAnsiTheme="minorHAnsi" w:cstheme="minorHAnsi"/>
          <w:sz w:val="22"/>
          <w:szCs w:val="22"/>
        </w:rPr>
        <w:t>ederal law</w:t>
      </w:r>
      <w:r w:rsidR="008048D5">
        <w:rPr>
          <w:rFonts w:asciiTheme="minorHAnsi" w:hAnsiTheme="minorHAnsi" w:cstheme="minorHAnsi"/>
          <w:sz w:val="22"/>
          <w:szCs w:val="22"/>
        </w:rPr>
        <w:t>;</w:t>
      </w:r>
      <w:r w:rsidRPr="002837DC">
        <w:rPr>
          <w:rFonts w:asciiTheme="minorHAnsi" w:hAnsiTheme="minorHAnsi" w:cstheme="minorHAnsi"/>
          <w:sz w:val="22"/>
          <w:szCs w:val="22"/>
        </w:rPr>
        <w:t xml:space="preserve"> and reporting results and </w:t>
      </w:r>
      <w:r w:rsidR="008048D5" w:rsidRPr="002837DC">
        <w:rPr>
          <w:rFonts w:asciiTheme="minorHAnsi" w:hAnsiTheme="minorHAnsi" w:cstheme="minorHAnsi"/>
          <w:sz w:val="22"/>
          <w:szCs w:val="22"/>
        </w:rPr>
        <w:t>follow</w:t>
      </w:r>
      <w:r w:rsidR="008048D5">
        <w:rPr>
          <w:rFonts w:asciiTheme="minorHAnsi" w:hAnsiTheme="minorHAnsi" w:cstheme="minorHAnsi"/>
          <w:sz w:val="22"/>
          <w:szCs w:val="22"/>
        </w:rPr>
        <w:t>-</w:t>
      </w:r>
      <w:r w:rsidRPr="002837DC">
        <w:rPr>
          <w:rFonts w:asciiTheme="minorHAnsi" w:hAnsiTheme="minorHAnsi" w:cstheme="minorHAnsi"/>
          <w:sz w:val="22"/>
          <w:szCs w:val="22"/>
        </w:rPr>
        <w:t>up treatment.</w:t>
      </w:r>
    </w:p>
    <w:p w14:paraId="2022F30B" w14:textId="77777777" w:rsidR="00246F18" w:rsidRDefault="00246F18" w:rsidP="00557201">
      <w:pPr>
        <w:pStyle w:val="a"/>
        <w:keepNext/>
        <w:rPr>
          <w:rFonts w:asciiTheme="minorHAnsi" w:hAnsiTheme="minorHAnsi"/>
        </w:rPr>
      </w:pPr>
    </w:p>
    <w:p w14:paraId="63F3FA0D" w14:textId="51CF7E09" w:rsidR="00B12407" w:rsidRPr="00294C71" w:rsidRDefault="00A4078F" w:rsidP="00557201">
      <w:pPr>
        <w:pStyle w:val="a"/>
        <w:keepNext/>
        <w:rPr>
          <w:rFonts w:asciiTheme="minorHAnsi" w:hAnsiTheme="minorHAnsi"/>
        </w:rPr>
      </w:pPr>
      <w:r w:rsidRPr="134D7351">
        <w:rPr>
          <w:rFonts w:asciiTheme="minorHAnsi" w:hAnsiTheme="minorHAnsi"/>
        </w:rPr>
        <w:t>(</w:t>
      </w:r>
      <w:r w:rsidR="002B0D4D" w:rsidRPr="134D7351">
        <w:rPr>
          <w:rFonts w:asciiTheme="minorHAnsi" w:hAnsiTheme="minorHAnsi"/>
        </w:rPr>
        <w:t>a</w:t>
      </w:r>
      <w:r w:rsidRPr="134D7351">
        <w:rPr>
          <w:rFonts w:asciiTheme="minorHAnsi" w:hAnsiTheme="minorHAnsi"/>
        </w:rPr>
        <w:t>)</w:t>
      </w:r>
      <w:r w:rsidR="00B12407" w:rsidRPr="00294C71">
        <w:rPr>
          <w:rFonts w:asciiTheme="minorHAnsi" w:hAnsiTheme="minorHAnsi"/>
        </w:rPr>
        <w:tab/>
      </w:r>
      <w:r w:rsidR="00B12407" w:rsidRPr="134D7351">
        <w:rPr>
          <w:rFonts w:asciiTheme="minorHAnsi" w:hAnsiTheme="minorHAnsi"/>
        </w:rPr>
        <w:t xml:space="preserve">Prospective Drug </w:t>
      </w:r>
      <w:r w:rsidR="00942A81" w:rsidRPr="134D7351">
        <w:rPr>
          <w:rFonts w:asciiTheme="minorHAnsi" w:hAnsiTheme="minorHAnsi"/>
        </w:rPr>
        <w:t xml:space="preserve">Utilization </w:t>
      </w:r>
      <w:r w:rsidR="00B12407" w:rsidRPr="134D7351">
        <w:rPr>
          <w:rFonts w:asciiTheme="minorHAnsi" w:hAnsiTheme="minorHAnsi"/>
        </w:rPr>
        <w:t>Review</w:t>
      </w:r>
      <w:r w:rsidR="00942A81" w:rsidRPr="134D7351">
        <w:rPr>
          <w:rFonts w:asciiTheme="minorHAnsi" w:hAnsiTheme="minorHAnsi"/>
        </w:rPr>
        <w:t xml:space="preserve"> (DUR)</w:t>
      </w:r>
      <w:r w:rsidR="004B68C2" w:rsidRPr="134D7351">
        <w:rPr>
          <w:rFonts w:asciiTheme="minorHAnsi" w:hAnsiTheme="minorHAnsi"/>
        </w:rPr>
        <w:fldChar w:fldCharType="begin"/>
      </w:r>
      <w:r w:rsidR="004B68C2">
        <w:instrText xml:space="preserve"> </w:instrText>
      </w:r>
      <w:r w:rsidR="004B68C2" w:rsidRPr="134D7351">
        <w:rPr>
          <w:rFonts w:asciiTheme="minorHAnsi" w:hAnsiTheme="minorHAnsi"/>
        </w:rPr>
        <w:instrText>drug utilization review</w:instrText>
      </w:r>
      <w:r w:rsidR="004B68C2">
        <w:instrText xml:space="preserve">" </w:instrText>
      </w:r>
      <w:r w:rsidR="004B68C2" w:rsidRPr="134D7351">
        <w:rPr>
          <w:rFonts w:asciiTheme="minorHAnsi" w:hAnsiTheme="minorHAnsi"/>
        </w:rPr>
        <w:fldChar w:fldCharType="end"/>
      </w:r>
      <w:r w:rsidR="00600EFF" w:rsidRPr="134D7351">
        <w:rPr>
          <w:rStyle w:val="FootnoteReference"/>
          <w:rFonts w:asciiTheme="minorHAnsi" w:hAnsiTheme="minorHAnsi"/>
          <w:sz w:val="24"/>
        </w:rPr>
        <w:footnoteReference w:id="136"/>
      </w:r>
    </w:p>
    <w:p w14:paraId="21CCB3B2" w14:textId="18B767FC" w:rsidR="00B12407" w:rsidRPr="00294C71" w:rsidRDefault="00B12407" w:rsidP="00A4078F">
      <w:pPr>
        <w:pStyle w:val="a"/>
        <w:rPr>
          <w:rFonts w:asciiTheme="minorHAnsi" w:hAnsiTheme="minorHAnsi"/>
        </w:rPr>
      </w:pPr>
      <w:r w:rsidRPr="00294C71">
        <w:rPr>
          <w:rFonts w:asciiTheme="minorHAnsi" w:hAnsiTheme="minorHAnsi"/>
        </w:rPr>
        <w:tab/>
        <w:t xml:space="preserve">A Pharmacist shall </w:t>
      </w:r>
      <w:r w:rsidR="006E2B51" w:rsidRPr="00294C71">
        <w:rPr>
          <w:rFonts w:asciiTheme="minorHAnsi" w:hAnsiTheme="minorHAnsi"/>
        </w:rPr>
        <w:t xml:space="preserve">obtain and </w:t>
      </w:r>
      <w:r w:rsidRPr="00294C71">
        <w:rPr>
          <w:rFonts w:asciiTheme="minorHAnsi" w:hAnsiTheme="minorHAnsi"/>
        </w:rPr>
        <w:t>review the patient record</w:t>
      </w:r>
      <w:r w:rsidR="006E2B51" w:rsidRPr="00294C71">
        <w:rPr>
          <w:rFonts w:asciiTheme="minorHAnsi" w:hAnsiTheme="minorHAnsi"/>
        </w:rPr>
        <w:t>s and medical history for</w:t>
      </w:r>
      <w:r w:rsidRPr="00294C71">
        <w:rPr>
          <w:rFonts w:asciiTheme="minorHAnsi" w:hAnsiTheme="minorHAnsi"/>
        </w:rPr>
        <w:t xml:space="preserve"> each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for:</w:t>
      </w:r>
    </w:p>
    <w:p w14:paraId="45166784" w14:textId="57360CB2" w:rsidR="00B12407" w:rsidRPr="00294C71" w:rsidRDefault="00B12407" w:rsidP="00231F4D">
      <w:pPr>
        <w:pStyle w:val="Style1"/>
        <w:ind w:left="1440" w:hanging="432"/>
        <w:rPr>
          <w:rFonts w:asciiTheme="minorHAnsi" w:hAnsiTheme="minorHAnsi"/>
        </w:rPr>
      </w:pPr>
      <w:r w:rsidRPr="00294C71">
        <w:rPr>
          <w:rFonts w:asciiTheme="minorHAnsi" w:hAnsiTheme="minorHAnsi"/>
        </w:rPr>
        <w:t>(1)</w:t>
      </w:r>
      <w:r w:rsidR="00231F4D">
        <w:rPr>
          <w:rFonts w:asciiTheme="minorHAnsi" w:hAnsiTheme="minorHAnsi"/>
        </w:rPr>
        <w:tab/>
      </w:r>
      <w:r w:rsidRPr="00294C71">
        <w:rPr>
          <w:rFonts w:asciiTheme="minorHAnsi" w:hAnsiTheme="minorHAnsi"/>
        </w:rPr>
        <w:t>known allergies;</w:t>
      </w:r>
    </w:p>
    <w:p w14:paraId="078E011B" w14:textId="77777777" w:rsidR="00B12407" w:rsidRPr="00294C71" w:rsidRDefault="00B12407" w:rsidP="00A4078F">
      <w:pPr>
        <w:pStyle w:val="1"/>
        <w:rPr>
          <w:rFonts w:asciiTheme="minorHAnsi" w:hAnsiTheme="minorHAnsi"/>
        </w:rPr>
      </w:pPr>
      <w:r w:rsidRPr="00294C71">
        <w:rPr>
          <w:rFonts w:asciiTheme="minorHAnsi" w:hAnsiTheme="minorHAnsi"/>
        </w:rPr>
        <w:t>(2)</w:t>
      </w:r>
      <w:r w:rsidRPr="00294C71">
        <w:rPr>
          <w:rFonts w:asciiTheme="minorHAnsi" w:hAnsiTheme="minorHAnsi"/>
        </w:rPr>
        <w:tab/>
        <w:t>rational therapy contraindications;</w:t>
      </w:r>
    </w:p>
    <w:p w14:paraId="6DCD2D97" w14:textId="4F1CDBBA" w:rsidR="00B12407" w:rsidRPr="00294C71" w:rsidRDefault="00B12407" w:rsidP="00A4078F">
      <w:pPr>
        <w:pStyle w:val="1"/>
        <w:rPr>
          <w:rFonts w:asciiTheme="minorHAnsi" w:hAnsiTheme="minorHAnsi"/>
        </w:rPr>
      </w:pPr>
      <w:r w:rsidRPr="00294C71">
        <w:rPr>
          <w:rFonts w:asciiTheme="minorHAnsi" w:hAnsiTheme="minorHAnsi"/>
        </w:rPr>
        <w:t>(3)</w:t>
      </w:r>
      <w:r w:rsidRPr="00294C71">
        <w:rPr>
          <w:rFonts w:asciiTheme="minorHAnsi" w:hAnsiTheme="minorHAnsi"/>
        </w:rPr>
        <w:tab/>
        <w:t xml:space="preserve">reasonable dose, duration of use, and route of </w:t>
      </w:r>
      <w:r w:rsidR="00732EB9" w:rsidRPr="00294C71">
        <w:rPr>
          <w:rFonts w:asciiTheme="minorHAnsi" w:hAnsiTheme="minorHAnsi"/>
        </w:rPr>
        <w:t>Administration</w:t>
      </w:r>
      <w:r w:rsidR="00231F4D" w:rsidRPr="00294C71">
        <w:rPr>
          <w:rFonts w:asciiTheme="minorHAnsi" w:hAnsiTheme="minorHAnsi"/>
        </w:rPr>
        <w:fldChar w:fldCharType="begin"/>
      </w:r>
      <w:r w:rsidR="00231F4D" w:rsidRPr="00294C71">
        <w:rPr>
          <w:rFonts w:asciiTheme="minorHAnsi" w:hAnsiTheme="minorHAnsi"/>
        </w:rPr>
        <w:instrText xml:space="preserve"> administer" </w:instrText>
      </w:r>
      <w:r w:rsidR="00231F4D" w:rsidRPr="00294C71">
        <w:rPr>
          <w:rFonts w:asciiTheme="minorHAnsi" w:hAnsiTheme="minorHAnsi"/>
        </w:rPr>
        <w:fldChar w:fldCharType="end"/>
      </w:r>
      <w:r w:rsidRPr="00294C71">
        <w:rPr>
          <w:rFonts w:asciiTheme="minorHAnsi" w:hAnsiTheme="minorHAnsi"/>
        </w:rPr>
        <w:t>, considering age, gender, and other patient factors;</w:t>
      </w:r>
    </w:p>
    <w:p w14:paraId="735AF050" w14:textId="77777777" w:rsidR="00B12407" w:rsidRPr="00294C71" w:rsidRDefault="00B12407" w:rsidP="00A4078F">
      <w:pPr>
        <w:pStyle w:val="1"/>
        <w:rPr>
          <w:rFonts w:asciiTheme="minorHAnsi" w:hAnsiTheme="minorHAnsi"/>
        </w:rPr>
      </w:pPr>
      <w:r w:rsidRPr="00294C71">
        <w:rPr>
          <w:rFonts w:asciiTheme="minorHAnsi" w:hAnsiTheme="minorHAnsi"/>
        </w:rPr>
        <w:t>(4)</w:t>
      </w:r>
      <w:r w:rsidRPr="00294C71">
        <w:rPr>
          <w:rFonts w:asciiTheme="minorHAnsi" w:hAnsiTheme="minorHAnsi"/>
        </w:rPr>
        <w:tab/>
        <w:t>reasonable directions for use;</w:t>
      </w:r>
    </w:p>
    <w:p w14:paraId="02C23403" w14:textId="21265CB8" w:rsidR="00B12407" w:rsidRPr="00294C71" w:rsidRDefault="00B12407" w:rsidP="00A4078F">
      <w:pPr>
        <w:pStyle w:val="1"/>
        <w:rPr>
          <w:rFonts w:asciiTheme="minorHAnsi" w:hAnsiTheme="minorHAnsi"/>
        </w:rPr>
      </w:pPr>
      <w:r w:rsidRPr="00294C71">
        <w:rPr>
          <w:rFonts w:asciiTheme="minorHAnsi" w:hAnsiTheme="minorHAnsi"/>
        </w:rPr>
        <w:t>(5)</w:t>
      </w:r>
      <w:r w:rsidRPr="00294C71">
        <w:rPr>
          <w:rFonts w:asciiTheme="minorHAnsi" w:hAnsiTheme="minorHAnsi"/>
        </w:rPr>
        <w:tab/>
        <w:t>potential or actual adverse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reactions; </w:t>
      </w:r>
    </w:p>
    <w:p w14:paraId="6F520FCF" w14:textId="57BFB2C5" w:rsidR="00B12407" w:rsidRPr="00294C71" w:rsidRDefault="00B12407" w:rsidP="00A4078F">
      <w:pPr>
        <w:pStyle w:val="1"/>
        <w:rPr>
          <w:rFonts w:asciiTheme="minorHAnsi" w:hAnsiTheme="minorHAnsi"/>
        </w:rPr>
      </w:pPr>
      <w:r w:rsidRPr="00294C71">
        <w:rPr>
          <w:rFonts w:asciiTheme="minorHAnsi" w:hAnsiTheme="minorHAnsi"/>
        </w:rPr>
        <w:t>(6)</w:t>
      </w:r>
      <w:r w:rsidRPr="00294C71">
        <w:rPr>
          <w:rFonts w:asciiTheme="minorHAnsi" w:hAnsiTheme="minorHAnsi"/>
        </w:rPr>
        <w:tab/>
        <w:t>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-Drug interactions;</w:t>
      </w:r>
    </w:p>
    <w:p w14:paraId="3A35654C" w14:textId="703A04AF" w:rsidR="00B12407" w:rsidRPr="00294C71" w:rsidRDefault="00B12407" w:rsidP="00A4078F">
      <w:pPr>
        <w:pStyle w:val="1"/>
        <w:rPr>
          <w:rFonts w:asciiTheme="minorHAnsi" w:hAnsiTheme="minorHAnsi"/>
        </w:rPr>
      </w:pPr>
      <w:r w:rsidRPr="00294C71">
        <w:rPr>
          <w:rFonts w:asciiTheme="minorHAnsi" w:hAnsiTheme="minorHAnsi"/>
        </w:rPr>
        <w:t>(7)</w:t>
      </w:r>
      <w:r w:rsidRPr="00294C71">
        <w:rPr>
          <w:rFonts w:asciiTheme="minorHAnsi" w:hAnsiTheme="minorHAnsi"/>
        </w:rPr>
        <w:tab/>
        <w:t>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-food interactions;</w:t>
      </w:r>
    </w:p>
    <w:p w14:paraId="2D7BF126" w14:textId="7CD29499" w:rsidR="00B12407" w:rsidRPr="00294C71" w:rsidRDefault="00B12407" w:rsidP="00A4078F">
      <w:pPr>
        <w:pStyle w:val="1"/>
        <w:rPr>
          <w:rFonts w:asciiTheme="minorHAnsi" w:hAnsiTheme="minorHAnsi"/>
        </w:rPr>
      </w:pPr>
      <w:r w:rsidRPr="00294C71">
        <w:rPr>
          <w:rFonts w:asciiTheme="minorHAnsi" w:hAnsiTheme="minorHAnsi"/>
        </w:rPr>
        <w:t>(8)</w:t>
      </w:r>
      <w:r w:rsidRPr="00294C71">
        <w:rPr>
          <w:rFonts w:asciiTheme="minorHAnsi" w:hAnsiTheme="minorHAnsi"/>
        </w:rPr>
        <w:tab/>
        <w:t>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-disease contraindications;</w:t>
      </w:r>
    </w:p>
    <w:p w14:paraId="06DEFECC" w14:textId="77777777" w:rsidR="00B12407" w:rsidRPr="00294C71" w:rsidRDefault="00B12407" w:rsidP="00A4078F">
      <w:pPr>
        <w:pStyle w:val="1"/>
        <w:rPr>
          <w:rFonts w:asciiTheme="minorHAnsi" w:hAnsiTheme="minorHAnsi"/>
        </w:rPr>
      </w:pPr>
      <w:r w:rsidRPr="00294C71">
        <w:rPr>
          <w:rFonts w:asciiTheme="minorHAnsi" w:hAnsiTheme="minorHAnsi"/>
        </w:rPr>
        <w:t>(9)</w:t>
      </w:r>
      <w:r w:rsidRPr="00294C71">
        <w:rPr>
          <w:rFonts w:asciiTheme="minorHAnsi" w:hAnsiTheme="minorHAnsi"/>
        </w:rPr>
        <w:tab/>
        <w:t>therapeutic duplication;</w:t>
      </w:r>
    </w:p>
    <w:p w14:paraId="33E1903B" w14:textId="77777777" w:rsidR="00B12407" w:rsidRPr="00294C71" w:rsidRDefault="00B12407" w:rsidP="00A4078F">
      <w:pPr>
        <w:pStyle w:val="1"/>
        <w:rPr>
          <w:rFonts w:asciiTheme="minorHAnsi" w:hAnsiTheme="minorHAnsi"/>
        </w:rPr>
      </w:pPr>
      <w:r w:rsidRPr="00294C71">
        <w:rPr>
          <w:rFonts w:asciiTheme="minorHAnsi" w:hAnsiTheme="minorHAnsi"/>
        </w:rPr>
        <w:t>(10)</w:t>
      </w:r>
      <w:r w:rsidRPr="00294C71">
        <w:rPr>
          <w:rFonts w:asciiTheme="minorHAnsi" w:hAnsiTheme="minorHAnsi"/>
        </w:rPr>
        <w:tab/>
        <w:t>proper utilization (including over- or under-utilization), and optimum therapeutic outcomes; and</w:t>
      </w:r>
    </w:p>
    <w:p w14:paraId="6F670325" w14:textId="77777777" w:rsidR="00B12407" w:rsidRPr="00294C71" w:rsidRDefault="00B12407" w:rsidP="00A4078F">
      <w:pPr>
        <w:pStyle w:val="1"/>
        <w:rPr>
          <w:rFonts w:asciiTheme="minorHAnsi" w:hAnsiTheme="minorHAnsi"/>
        </w:rPr>
      </w:pPr>
      <w:r w:rsidRPr="00294C71">
        <w:rPr>
          <w:rFonts w:asciiTheme="minorHAnsi" w:hAnsiTheme="minorHAnsi"/>
        </w:rPr>
        <w:t>(11)</w:t>
      </w:r>
      <w:r w:rsidRPr="00294C71">
        <w:rPr>
          <w:rFonts w:asciiTheme="minorHAnsi" w:hAnsiTheme="minorHAnsi"/>
        </w:rPr>
        <w:tab/>
        <w:t>abuse/misuse.</w:t>
      </w:r>
    </w:p>
    <w:p w14:paraId="5DF088DE" w14:textId="359BA87F" w:rsidR="00B12407" w:rsidRPr="006A6EB5" w:rsidRDefault="00B12407" w:rsidP="002F3B00">
      <w:pPr>
        <w:ind w:left="1008"/>
        <w:rPr>
          <w:rFonts w:asciiTheme="minorHAnsi" w:hAnsiTheme="minorHAnsi"/>
          <w:szCs w:val="22"/>
        </w:rPr>
      </w:pPr>
      <w:r w:rsidRPr="00F9315D">
        <w:rPr>
          <w:rFonts w:asciiTheme="minorHAnsi" w:hAnsiTheme="minorHAnsi"/>
          <w:sz w:val="22"/>
          <w:szCs w:val="22"/>
        </w:rPr>
        <w:t>Upon recognizing any of the above</w:t>
      </w:r>
      <w:r w:rsidRPr="00F9315D">
        <w:rPr>
          <w:rFonts w:asciiTheme="minorHAnsi" w:hAnsiTheme="minorHAnsi" w:cstheme="minorHAnsi"/>
          <w:sz w:val="22"/>
          <w:szCs w:val="22"/>
        </w:rPr>
        <w:t>,</w:t>
      </w:r>
      <w:r w:rsidR="008A4E11" w:rsidRPr="00F9315D">
        <w:rPr>
          <w:rFonts w:asciiTheme="minorHAnsi" w:hAnsiTheme="minorHAnsi" w:cstheme="minorHAnsi"/>
          <w:sz w:val="22"/>
          <w:szCs w:val="22"/>
        </w:rPr>
        <w:t xml:space="preserve"> which may also include information obtained from reviewing data found in the prescription monitoring program</w:t>
      </w:r>
      <w:r w:rsidR="004E3E22" w:rsidRPr="004E3E22">
        <w:rPr>
          <w:rFonts w:asciiTheme="minorHAnsi" w:hAnsiTheme="minorHAnsi"/>
          <w:sz w:val="22"/>
          <w:szCs w:val="22"/>
        </w:rPr>
        <w:fldChar w:fldCharType="begin"/>
      </w:r>
      <w:r w:rsidR="004E3E22" w:rsidRPr="004E3E22">
        <w:rPr>
          <w:rFonts w:asciiTheme="minorHAnsi" w:hAnsiTheme="minorHAnsi"/>
          <w:sz w:val="22"/>
          <w:szCs w:val="22"/>
        </w:rPr>
        <w:instrText xml:space="preserve"> prescription monitoring program" </w:instrText>
      </w:r>
      <w:r w:rsidR="004E3E22" w:rsidRPr="004E3E22">
        <w:rPr>
          <w:rFonts w:asciiTheme="minorHAnsi" w:hAnsiTheme="minorHAnsi"/>
          <w:sz w:val="22"/>
          <w:szCs w:val="22"/>
        </w:rPr>
        <w:fldChar w:fldCharType="end"/>
      </w:r>
      <w:r w:rsidR="008A4E11" w:rsidRPr="00F9315D">
        <w:rPr>
          <w:rFonts w:asciiTheme="minorHAnsi" w:hAnsiTheme="minorHAnsi" w:cstheme="minorHAnsi"/>
          <w:sz w:val="22"/>
          <w:szCs w:val="22"/>
        </w:rPr>
        <w:t xml:space="preserve">, </w:t>
      </w:r>
      <w:r w:rsidRPr="00F9315D">
        <w:rPr>
          <w:rFonts w:asciiTheme="minorHAnsi" w:hAnsiTheme="minorHAnsi"/>
          <w:sz w:val="22"/>
          <w:szCs w:val="22"/>
        </w:rPr>
        <w:t>the Pharmacist shall take appropriate steps to avoid or resolve the problem which, if necessary, include</w:t>
      </w:r>
      <w:r w:rsidR="008A4E11" w:rsidRPr="00F9315D">
        <w:rPr>
          <w:rFonts w:asciiTheme="minorHAnsi" w:hAnsiTheme="minorHAnsi"/>
          <w:sz w:val="22"/>
          <w:szCs w:val="22"/>
        </w:rPr>
        <w:t>s</w:t>
      </w:r>
      <w:r w:rsidRPr="00F9315D">
        <w:rPr>
          <w:rFonts w:asciiTheme="minorHAnsi" w:hAnsiTheme="minorHAnsi"/>
          <w:sz w:val="22"/>
          <w:szCs w:val="22"/>
        </w:rPr>
        <w:t xml:space="preserve"> consultation with the Practitioner.</w:t>
      </w:r>
    </w:p>
    <w:p w14:paraId="6FBF922C" w14:textId="2F9BCDCE" w:rsidR="004C3565" w:rsidRPr="00294C71" w:rsidRDefault="00A4078F" w:rsidP="00805A45">
      <w:pPr>
        <w:pStyle w:val="a"/>
        <w:rPr>
          <w:rFonts w:asciiTheme="minorHAnsi" w:hAnsiTheme="minorHAnsi"/>
        </w:rPr>
      </w:pPr>
      <w:r w:rsidRPr="134D7351">
        <w:rPr>
          <w:rFonts w:asciiTheme="minorHAnsi" w:hAnsiTheme="minorHAnsi"/>
        </w:rPr>
        <w:t>(</w:t>
      </w:r>
      <w:r w:rsidR="002B0D4D" w:rsidRPr="134D7351">
        <w:rPr>
          <w:rFonts w:asciiTheme="minorHAnsi" w:hAnsiTheme="minorHAnsi"/>
        </w:rPr>
        <w:t>b</w:t>
      </w:r>
      <w:r w:rsidRPr="134D7351">
        <w:rPr>
          <w:rFonts w:asciiTheme="minorHAnsi" w:hAnsiTheme="minorHAnsi"/>
        </w:rPr>
        <w:t>)</w:t>
      </w:r>
      <w:r w:rsidR="00B12407" w:rsidRPr="00294C71">
        <w:rPr>
          <w:rFonts w:asciiTheme="minorHAnsi" w:hAnsiTheme="minorHAnsi"/>
        </w:rPr>
        <w:tab/>
      </w:r>
      <w:r w:rsidR="00B12407" w:rsidRPr="134D7351">
        <w:rPr>
          <w:rFonts w:asciiTheme="minorHAnsi" w:hAnsiTheme="minorHAnsi"/>
        </w:rPr>
        <w:t>Patient Counseling</w:t>
      </w:r>
      <w:r w:rsidR="00600EFF" w:rsidRPr="134D7351">
        <w:rPr>
          <w:rStyle w:val="FootnoteReference"/>
          <w:rFonts w:asciiTheme="minorHAnsi" w:hAnsiTheme="minorHAnsi"/>
          <w:sz w:val="24"/>
        </w:rPr>
        <w:footnoteReference w:id="137"/>
      </w:r>
      <w:r w:rsidR="00397626" w:rsidRPr="134D7351">
        <w:rPr>
          <w:rFonts w:asciiTheme="minorHAnsi" w:hAnsiTheme="minorHAnsi"/>
        </w:rPr>
        <w:fldChar w:fldCharType="begin"/>
      </w:r>
      <w:r w:rsidR="00397626" w:rsidRPr="134D7351">
        <w:rPr>
          <w:rFonts w:asciiTheme="minorHAnsi" w:hAnsiTheme="minorHAnsi"/>
        </w:rPr>
        <w:instrText xml:space="preserve"> patient counseling" </w:instrText>
      </w:r>
      <w:r w:rsidR="00397626" w:rsidRPr="134D7351">
        <w:rPr>
          <w:rFonts w:asciiTheme="minorHAnsi" w:hAnsiTheme="minorHAnsi"/>
        </w:rPr>
        <w:fldChar w:fldCharType="end"/>
      </w:r>
      <w:r w:rsidR="004C3565" w:rsidRPr="134D7351">
        <w:rPr>
          <w:rFonts w:asciiTheme="minorHAnsi" w:hAnsiTheme="minorHAnsi"/>
        </w:rPr>
        <w:t xml:space="preserve"> </w:t>
      </w:r>
    </w:p>
    <w:p w14:paraId="2357A6E9" w14:textId="0943AA37" w:rsidR="00B12407" w:rsidRPr="00294C71" w:rsidRDefault="00B12407" w:rsidP="00551DBA">
      <w:pPr>
        <w:pStyle w:val="Style1"/>
        <w:ind w:left="1440" w:hanging="432"/>
        <w:rPr>
          <w:rFonts w:asciiTheme="minorHAnsi" w:hAnsiTheme="minorHAnsi"/>
        </w:rPr>
      </w:pPr>
      <w:r w:rsidRPr="00294C71">
        <w:rPr>
          <w:rFonts w:asciiTheme="minorHAnsi" w:hAnsiTheme="minorHAnsi"/>
        </w:rPr>
        <w:t>(1)</w:t>
      </w:r>
      <w:r w:rsidRPr="00294C71">
        <w:rPr>
          <w:rFonts w:asciiTheme="minorHAnsi" w:hAnsiTheme="minorHAnsi"/>
        </w:rPr>
        <w:tab/>
        <w:t>Upon receipt of a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and following a review of the patient’s record, a Pharmacist shall personally initiate discussion of matters which will enhance or optimize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therapy with each patient or caregiver of such patient. Such discussion shall be in Person, whenever practicable, or by telephone </w:t>
      </w:r>
      <w:r w:rsidR="00182F06">
        <w:rPr>
          <w:rFonts w:asciiTheme="minorHAnsi" w:hAnsiTheme="minorHAnsi"/>
        </w:rPr>
        <w:t xml:space="preserve">or other means of electronic communication </w:t>
      </w:r>
      <w:r w:rsidRPr="00294C71">
        <w:rPr>
          <w:rFonts w:asciiTheme="minorHAnsi" w:hAnsiTheme="minorHAnsi"/>
        </w:rPr>
        <w:t>and shall include appropriate elements of Patient Counseling</w:t>
      </w:r>
      <w:r w:rsidR="00397626" w:rsidRPr="00294C71">
        <w:rPr>
          <w:rFonts w:asciiTheme="minorHAnsi" w:hAnsiTheme="minorHAnsi"/>
        </w:rPr>
        <w:fldChar w:fldCharType="begin"/>
      </w:r>
      <w:r w:rsidR="00397626" w:rsidRPr="00294C71">
        <w:rPr>
          <w:rFonts w:asciiTheme="minorHAnsi" w:hAnsiTheme="minorHAnsi"/>
        </w:rPr>
        <w:instrText xml:space="preserve"> patient counseling" </w:instrText>
      </w:r>
      <w:r w:rsidR="00397626" w:rsidRPr="00294C71">
        <w:rPr>
          <w:rFonts w:asciiTheme="minorHAnsi" w:hAnsiTheme="minorHAnsi"/>
        </w:rPr>
        <w:fldChar w:fldCharType="end"/>
      </w:r>
      <w:r w:rsidRPr="00294C71">
        <w:rPr>
          <w:rFonts w:asciiTheme="minorHAnsi" w:hAnsiTheme="minorHAnsi"/>
        </w:rPr>
        <w:t>. Such elements may include the following:</w:t>
      </w:r>
    </w:p>
    <w:p w14:paraId="74AAF51C" w14:textId="29C5970F"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i</w:t>
      </w:r>
      <w:r w:rsidRPr="00294C71">
        <w:rPr>
          <w:rFonts w:asciiTheme="minorHAnsi" w:hAnsiTheme="minorHAnsi"/>
        </w:rPr>
        <w:t>)</w:t>
      </w:r>
      <w:r w:rsidRPr="00294C71">
        <w:rPr>
          <w:rFonts w:asciiTheme="minorHAnsi" w:hAnsiTheme="minorHAnsi"/>
        </w:rPr>
        <w:tab/>
        <w:t>the name and description of the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w:t>
      </w:r>
    </w:p>
    <w:p w14:paraId="5D8A236A" w14:textId="008FC797"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ii</w:t>
      </w:r>
      <w:r w:rsidRPr="00294C71">
        <w:rPr>
          <w:rFonts w:asciiTheme="minorHAnsi" w:hAnsiTheme="minorHAnsi"/>
        </w:rPr>
        <w:t>)</w:t>
      </w:r>
      <w:r w:rsidRPr="00294C71">
        <w:rPr>
          <w:rFonts w:asciiTheme="minorHAnsi" w:hAnsiTheme="minorHAnsi"/>
        </w:rPr>
        <w:tab/>
        <w:t xml:space="preserve">the dosage form, dose, route of </w:t>
      </w:r>
      <w:r w:rsidR="00732EB9" w:rsidRPr="00294C71">
        <w:rPr>
          <w:rFonts w:asciiTheme="minorHAnsi" w:hAnsiTheme="minorHAnsi"/>
        </w:rPr>
        <w:t>Administration</w:t>
      </w:r>
      <w:r w:rsidR="0046678E" w:rsidRPr="00294C71">
        <w:rPr>
          <w:rFonts w:asciiTheme="minorHAnsi" w:hAnsiTheme="minorHAnsi"/>
        </w:rPr>
        <w:fldChar w:fldCharType="begin"/>
      </w:r>
      <w:r w:rsidR="0046678E" w:rsidRPr="00294C71">
        <w:rPr>
          <w:rFonts w:asciiTheme="minorHAnsi" w:hAnsiTheme="minorHAnsi"/>
        </w:rPr>
        <w:instrText xml:space="preserve"> administer" </w:instrText>
      </w:r>
      <w:r w:rsidR="0046678E" w:rsidRPr="00294C71">
        <w:rPr>
          <w:rFonts w:asciiTheme="minorHAnsi" w:hAnsiTheme="minorHAnsi"/>
        </w:rPr>
        <w:fldChar w:fldCharType="end"/>
      </w:r>
      <w:r w:rsidRPr="00294C71">
        <w:rPr>
          <w:rFonts w:asciiTheme="minorHAnsi" w:hAnsiTheme="minorHAnsi"/>
        </w:rPr>
        <w:t>, and duration of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therapy;</w:t>
      </w:r>
    </w:p>
    <w:p w14:paraId="177D773F" w14:textId="26E889D4" w:rsidR="00B12407" w:rsidRPr="00294C71" w:rsidRDefault="00B12407" w:rsidP="00A4078F">
      <w:pPr>
        <w:pStyle w:val="i"/>
        <w:rPr>
          <w:rFonts w:asciiTheme="minorHAnsi" w:hAnsiTheme="minorHAnsi"/>
        </w:rPr>
      </w:pPr>
      <w:r w:rsidRPr="00294C71">
        <w:rPr>
          <w:rFonts w:asciiTheme="minorHAnsi" w:hAnsiTheme="minorHAnsi"/>
        </w:rPr>
        <w:lastRenderedPageBreak/>
        <w:t>(</w:t>
      </w:r>
      <w:r w:rsidR="00A4078F" w:rsidRPr="00294C71">
        <w:rPr>
          <w:rFonts w:asciiTheme="minorHAnsi" w:hAnsiTheme="minorHAnsi"/>
        </w:rPr>
        <w:t>iii</w:t>
      </w:r>
      <w:r w:rsidRPr="00294C71">
        <w:rPr>
          <w:rFonts w:asciiTheme="minorHAnsi" w:hAnsiTheme="minorHAnsi"/>
        </w:rPr>
        <w:t>)</w:t>
      </w:r>
      <w:r w:rsidRPr="00294C71">
        <w:rPr>
          <w:rFonts w:asciiTheme="minorHAnsi" w:hAnsiTheme="minorHAnsi"/>
        </w:rPr>
        <w:tab/>
        <w:t>intended use of the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and expected action;</w:t>
      </w:r>
    </w:p>
    <w:p w14:paraId="43546847" w14:textId="41FC56AB"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iv</w:t>
      </w:r>
      <w:r w:rsidRPr="00294C71">
        <w:rPr>
          <w:rFonts w:asciiTheme="minorHAnsi" w:hAnsiTheme="minorHAnsi"/>
        </w:rPr>
        <w:t>)</w:t>
      </w:r>
      <w:r w:rsidRPr="00294C71">
        <w:rPr>
          <w:rFonts w:asciiTheme="minorHAnsi" w:hAnsiTheme="minorHAnsi"/>
        </w:rPr>
        <w:tab/>
        <w:t xml:space="preserve">special directions and precautions for preparation, </w:t>
      </w:r>
      <w:r w:rsidR="00732EB9" w:rsidRPr="00294C71">
        <w:rPr>
          <w:rFonts w:asciiTheme="minorHAnsi" w:hAnsiTheme="minorHAnsi"/>
        </w:rPr>
        <w:t>Administration</w:t>
      </w:r>
      <w:r w:rsidR="0046678E" w:rsidRPr="00294C71">
        <w:rPr>
          <w:rFonts w:asciiTheme="minorHAnsi" w:hAnsiTheme="minorHAnsi"/>
        </w:rPr>
        <w:fldChar w:fldCharType="begin"/>
      </w:r>
      <w:r w:rsidR="0046678E" w:rsidRPr="00294C71">
        <w:rPr>
          <w:rFonts w:asciiTheme="minorHAnsi" w:hAnsiTheme="minorHAnsi"/>
        </w:rPr>
        <w:instrText xml:space="preserve"> administer" </w:instrText>
      </w:r>
      <w:r w:rsidR="0046678E" w:rsidRPr="00294C71">
        <w:rPr>
          <w:rFonts w:asciiTheme="minorHAnsi" w:hAnsiTheme="minorHAnsi"/>
        </w:rPr>
        <w:fldChar w:fldCharType="end"/>
      </w:r>
      <w:r w:rsidRPr="00294C71">
        <w:rPr>
          <w:rFonts w:asciiTheme="minorHAnsi" w:hAnsiTheme="minorHAnsi"/>
        </w:rPr>
        <w:t>, and use by the patient;</w:t>
      </w:r>
    </w:p>
    <w:p w14:paraId="18315512" w14:textId="77777777"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v</w:t>
      </w:r>
      <w:r w:rsidRPr="00294C71">
        <w:rPr>
          <w:rFonts w:asciiTheme="minorHAnsi" w:hAnsiTheme="minorHAnsi"/>
        </w:rPr>
        <w:t>)</w:t>
      </w:r>
      <w:r w:rsidRPr="00294C71">
        <w:rPr>
          <w:rFonts w:asciiTheme="minorHAnsi" w:hAnsiTheme="minorHAnsi"/>
        </w:rPr>
        <w:tab/>
        <w:t>common severe side or adverse effects or interactions and therapeutic contraindications that may be encountered, including their avoidance, and the action required if they occur;</w:t>
      </w:r>
    </w:p>
    <w:p w14:paraId="37994EE2" w14:textId="0895BC7F"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vi</w:t>
      </w:r>
      <w:r w:rsidRPr="00294C71">
        <w:rPr>
          <w:rFonts w:asciiTheme="minorHAnsi" w:hAnsiTheme="minorHAnsi"/>
        </w:rPr>
        <w:t>)</w:t>
      </w:r>
      <w:r w:rsidRPr="00294C71">
        <w:rPr>
          <w:rFonts w:asciiTheme="minorHAnsi" w:hAnsiTheme="minorHAnsi"/>
        </w:rPr>
        <w:tab/>
        <w:t>techniques for self-monitoring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therapy;</w:t>
      </w:r>
    </w:p>
    <w:p w14:paraId="0F74088D" w14:textId="77777777"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vii</w:t>
      </w:r>
      <w:r w:rsidRPr="00294C71">
        <w:rPr>
          <w:rFonts w:asciiTheme="minorHAnsi" w:hAnsiTheme="minorHAnsi"/>
        </w:rPr>
        <w:t>)</w:t>
      </w:r>
      <w:r w:rsidRPr="00294C71">
        <w:rPr>
          <w:rFonts w:asciiTheme="minorHAnsi" w:hAnsiTheme="minorHAnsi"/>
        </w:rPr>
        <w:tab/>
        <w:t>proper storage</w:t>
      </w:r>
      <w:r w:rsidR="00747040" w:rsidRPr="00294C71">
        <w:rPr>
          <w:rFonts w:asciiTheme="minorHAnsi" w:hAnsiTheme="minorHAnsi"/>
        </w:rPr>
        <w:t xml:space="preserve"> and appropriate disposal method(s)</w:t>
      </w:r>
      <w:r w:rsidR="0055467B" w:rsidRPr="00294C71">
        <w:rPr>
          <w:rFonts w:asciiTheme="minorHAnsi" w:hAnsiTheme="minorHAnsi"/>
        </w:rPr>
        <w:t xml:space="preserve"> </w:t>
      </w:r>
      <w:r w:rsidR="00747040" w:rsidRPr="00294C71">
        <w:rPr>
          <w:rFonts w:asciiTheme="minorHAnsi" w:hAnsiTheme="minorHAnsi"/>
        </w:rPr>
        <w:t>of unwanted or unused medication;</w:t>
      </w:r>
    </w:p>
    <w:p w14:paraId="7178B188" w14:textId="54784F59"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viii</w:t>
      </w:r>
      <w:r w:rsidRPr="00294C71">
        <w:rPr>
          <w:rFonts w:asciiTheme="minorHAnsi" w:hAnsiTheme="minorHAnsi"/>
        </w:rPr>
        <w:t>)</w:t>
      </w:r>
      <w:r w:rsidR="008461BD">
        <w:rPr>
          <w:rFonts w:asciiTheme="minorHAnsi" w:hAnsiTheme="minorHAnsi"/>
        </w:rPr>
        <w:tab/>
      </w:r>
      <w:r w:rsidRPr="00294C71">
        <w:rPr>
          <w:rFonts w:asciiTheme="minorHAnsi" w:hAnsiTheme="minorHAnsi"/>
        </w:rPr>
        <w:t>prescription refill information;</w:t>
      </w:r>
    </w:p>
    <w:p w14:paraId="3E3FA3F8" w14:textId="77777777" w:rsidR="00B12407" w:rsidRPr="00294C71"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ix</w:t>
      </w:r>
      <w:r w:rsidRPr="00294C71">
        <w:rPr>
          <w:rFonts w:asciiTheme="minorHAnsi" w:hAnsiTheme="minorHAnsi"/>
        </w:rPr>
        <w:t>)</w:t>
      </w:r>
      <w:r w:rsidRPr="00294C71">
        <w:rPr>
          <w:rFonts w:asciiTheme="minorHAnsi" w:hAnsiTheme="minorHAnsi"/>
        </w:rPr>
        <w:tab/>
        <w:t>action to be taken in the event of a missed dose; and</w:t>
      </w:r>
    </w:p>
    <w:p w14:paraId="2A823AC9" w14:textId="3A5F3179" w:rsidR="00B12407" w:rsidRDefault="00B12407" w:rsidP="00A4078F">
      <w:pPr>
        <w:pStyle w:val="i"/>
        <w:rPr>
          <w:rFonts w:asciiTheme="minorHAnsi" w:hAnsiTheme="minorHAnsi"/>
        </w:rPr>
      </w:pPr>
      <w:r w:rsidRPr="00294C71">
        <w:rPr>
          <w:rFonts w:asciiTheme="minorHAnsi" w:hAnsiTheme="minorHAnsi"/>
        </w:rPr>
        <w:t>(</w:t>
      </w:r>
      <w:r w:rsidR="00A4078F" w:rsidRPr="00294C71">
        <w:rPr>
          <w:rFonts w:asciiTheme="minorHAnsi" w:hAnsiTheme="minorHAnsi"/>
        </w:rPr>
        <w:t>x</w:t>
      </w:r>
      <w:r w:rsidRPr="00294C71">
        <w:rPr>
          <w:rFonts w:asciiTheme="minorHAnsi" w:hAnsiTheme="minorHAnsi"/>
        </w:rPr>
        <w:t>)</w:t>
      </w:r>
      <w:r w:rsidRPr="00294C71">
        <w:rPr>
          <w:rFonts w:asciiTheme="minorHAnsi" w:hAnsiTheme="minorHAnsi"/>
        </w:rPr>
        <w:tab/>
        <w:t>Pharmacist comments relevant to the individual’s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therapy, including any other information peculiar to the specific patient or Drug</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w:t>
      </w:r>
    </w:p>
    <w:p w14:paraId="43B2F160" w14:textId="4964B9F1" w:rsidR="00132804" w:rsidRDefault="00FD70BB" w:rsidP="44E235E2">
      <w:pPr>
        <w:pStyle w:val="1"/>
        <w:rPr>
          <w:rFonts w:asciiTheme="minorHAnsi" w:hAnsiTheme="minorHAnsi"/>
        </w:rPr>
      </w:pPr>
      <w:r w:rsidRPr="44E235E2">
        <w:rPr>
          <w:rFonts w:asciiTheme="minorHAnsi" w:hAnsiTheme="minorHAnsi"/>
        </w:rPr>
        <w:t>(2)</w:t>
      </w:r>
      <w:r w:rsidR="009A1703">
        <w:rPr>
          <w:rFonts w:asciiTheme="minorHAnsi" w:hAnsiTheme="minorHAnsi"/>
        </w:rPr>
        <w:tab/>
      </w:r>
      <w:r w:rsidRPr="44E235E2">
        <w:rPr>
          <w:rStyle w:val="markedcontent"/>
          <w:rFonts w:asciiTheme="minorHAnsi" w:hAnsiTheme="minorHAnsi" w:cs="Arial"/>
        </w:rPr>
        <w:t>An offer for Patient Counseling</w:t>
      </w:r>
      <w:r w:rsidR="009A1703" w:rsidRPr="00294C71">
        <w:rPr>
          <w:rFonts w:asciiTheme="minorHAnsi" w:hAnsiTheme="minorHAnsi"/>
        </w:rPr>
        <w:fldChar w:fldCharType="begin"/>
      </w:r>
      <w:r w:rsidR="009A1703" w:rsidRPr="00294C71">
        <w:rPr>
          <w:rFonts w:asciiTheme="minorHAnsi" w:hAnsiTheme="minorHAnsi"/>
        </w:rPr>
        <w:instrText xml:space="preserve"> patient counseling" </w:instrText>
      </w:r>
      <w:r w:rsidR="009A1703" w:rsidRPr="00294C71">
        <w:rPr>
          <w:rFonts w:asciiTheme="minorHAnsi" w:hAnsiTheme="minorHAnsi"/>
        </w:rPr>
        <w:fldChar w:fldCharType="end"/>
      </w:r>
      <w:r w:rsidRPr="44E235E2">
        <w:rPr>
          <w:rStyle w:val="markedcontent"/>
          <w:rFonts w:asciiTheme="minorHAnsi" w:hAnsiTheme="minorHAnsi" w:cs="Arial"/>
        </w:rPr>
        <w:t xml:space="preserve"> can be made by a Certified Pharmacy Technician</w:t>
      </w:r>
      <w:r w:rsidR="009A1703">
        <w:rPr>
          <w:rStyle w:val="markedcontent"/>
          <w:rFonts w:asciiTheme="minorHAnsi" w:hAnsiTheme="minorHAnsi" w:cs="Arial"/>
        </w:rPr>
        <w:fldChar w:fldCharType="begin"/>
      </w:r>
      <w:r w:rsidR="009A1703">
        <w:instrText xml:space="preserve"> </w:instrText>
      </w:r>
      <w:r w:rsidR="009A1703" w:rsidRPr="00BE6B53">
        <w:rPr>
          <w:rStyle w:val="markedcontent"/>
          <w:rFonts w:asciiTheme="minorHAnsi" w:hAnsiTheme="minorHAnsi" w:cs="Arial"/>
        </w:rPr>
        <w:instrText>pharmacy technician</w:instrText>
      </w:r>
      <w:r w:rsidR="009A1703">
        <w:instrText xml:space="preserve">" </w:instrText>
      </w:r>
      <w:r w:rsidR="009A1703">
        <w:rPr>
          <w:rStyle w:val="markedcontent"/>
          <w:rFonts w:asciiTheme="minorHAnsi" w:hAnsiTheme="minorHAnsi" w:cs="Arial"/>
        </w:rPr>
        <w:fldChar w:fldCharType="end"/>
      </w:r>
      <w:r w:rsidRPr="44E235E2">
        <w:rPr>
          <w:rStyle w:val="markedcontent"/>
          <w:rFonts w:asciiTheme="minorHAnsi" w:hAnsiTheme="minorHAnsi" w:cs="Arial"/>
        </w:rPr>
        <w:t xml:space="preserve"> or Certified Pharmacy Technician</w:t>
      </w:r>
      <w:r w:rsidR="009A1703">
        <w:rPr>
          <w:rStyle w:val="markedcontent"/>
          <w:rFonts w:asciiTheme="minorHAnsi" w:hAnsiTheme="minorHAnsi" w:cs="Arial"/>
        </w:rPr>
        <w:fldChar w:fldCharType="begin"/>
      </w:r>
      <w:r w:rsidR="009A1703">
        <w:instrText xml:space="preserve"> </w:instrText>
      </w:r>
      <w:r w:rsidR="009A1703" w:rsidRPr="00BE6B53">
        <w:rPr>
          <w:rStyle w:val="markedcontent"/>
          <w:rFonts w:asciiTheme="minorHAnsi" w:hAnsiTheme="minorHAnsi" w:cs="Arial"/>
        </w:rPr>
        <w:instrText>pharmacy technician</w:instrText>
      </w:r>
      <w:r w:rsidR="009A1703">
        <w:instrText xml:space="preserve">" </w:instrText>
      </w:r>
      <w:r w:rsidR="009A1703">
        <w:rPr>
          <w:rStyle w:val="markedcontent"/>
          <w:rFonts w:asciiTheme="minorHAnsi" w:hAnsiTheme="minorHAnsi" w:cs="Arial"/>
        </w:rPr>
        <w:fldChar w:fldCharType="end"/>
      </w:r>
      <w:r w:rsidRPr="44E235E2">
        <w:rPr>
          <w:rStyle w:val="markedcontent"/>
          <w:rFonts w:asciiTheme="minorHAnsi" w:hAnsiTheme="minorHAnsi" w:cs="Arial"/>
        </w:rPr>
        <w:t xml:space="preserve"> Candidate when </w:t>
      </w:r>
      <w:r w:rsidR="003C0CF7" w:rsidRPr="44E235E2">
        <w:rPr>
          <w:rStyle w:val="markedcontent"/>
          <w:rFonts w:asciiTheme="minorHAnsi" w:hAnsiTheme="minorHAnsi" w:cs="Arial"/>
        </w:rPr>
        <w:t xml:space="preserve">it is </w:t>
      </w:r>
      <w:r w:rsidRPr="44E235E2">
        <w:rPr>
          <w:rStyle w:val="markedcontent"/>
          <w:rFonts w:asciiTheme="minorHAnsi" w:hAnsiTheme="minorHAnsi" w:cs="Arial"/>
        </w:rPr>
        <w:t xml:space="preserve">not required by law or deemed necessary </w:t>
      </w:r>
      <w:r w:rsidR="003C0CF7" w:rsidRPr="44E235E2">
        <w:rPr>
          <w:rStyle w:val="markedcontent"/>
          <w:rFonts w:asciiTheme="minorHAnsi" w:hAnsiTheme="minorHAnsi" w:cs="Arial"/>
        </w:rPr>
        <w:t xml:space="preserve">that </w:t>
      </w:r>
      <w:r w:rsidR="00DD507D" w:rsidRPr="44E235E2">
        <w:rPr>
          <w:rStyle w:val="markedcontent"/>
          <w:rFonts w:asciiTheme="minorHAnsi" w:hAnsiTheme="minorHAnsi" w:cs="Arial"/>
        </w:rPr>
        <w:t>it be done</w:t>
      </w:r>
      <w:r w:rsidR="003C0CF7" w:rsidRPr="44E235E2">
        <w:rPr>
          <w:rStyle w:val="markedcontent"/>
          <w:rFonts w:asciiTheme="minorHAnsi" w:hAnsiTheme="minorHAnsi" w:cs="Arial"/>
        </w:rPr>
        <w:t xml:space="preserve"> </w:t>
      </w:r>
      <w:r w:rsidRPr="44E235E2">
        <w:rPr>
          <w:rStyle w:val="markedcontent"/>
          <w:rFonts w:asciiTheme="minorHAnsi" w:hAnsiTheme="minorHAnsi" w:cs="Arial"/>
        </w:rPr>
        <w:t>by the Pharmacist.</w:t>
      </w:r>
    </w:p>
    <w:p w14:paraId="6115F4C1" w14:textId="525CF2D2" w:rsidR="00B12407" w:rsidRPr="00294C71" w:rsidRDefault="00B12407" w:rsidP="00A4078F">
      <w:pPr>
        <w:pStyle w:val="1"/>
        <w:rPr>
          <w:rFonts w:asciiTheme="minorHAnsi" w:hAnsiTheme="minorHAnsi"/>
        </w:rPr>
      </w:pPr>
      <w:r w:rsidRPr="00294C71">
        <w:rPr>
          <w:rFonts w:asciiTheme="minorHAnsi" w:hAnsiTheme="minorHAnsi"/>
        </w:rPr>
        <w:t>(</w:t>
      </w:r>
      <w:r w:rsidR="00132804">
        <w:rPr>
          <w:rFonts w:asciiTheme="minorHAnsi" w:hAnsiTheme="minorHAnsi"/>
        </w:rPr>
        <w:t>3</w:t>
      </w:r>
      <w:r w:rsidRPr="00294C71">
        <w:rPr>
          <w:rFonts w:asciiTheme="minorHAnsi" w:hAnsiTheme="minorHAnsi"/>
        </w:rPr>
        <w:t>)</w:t>
      </w:r>
      <w:r w:rsidRPr="00294C71">
        <w:rPr>
          <w:rFonts w:asciiTheme="minorHAnsi" w:hAnsiTheme="minorHAnsi"/>
        </w:rPr>
        <w:tab/>
        <w:t>Alternative forms of patient information</w:t>
      </w:r>
      <w:r w:rsidR="00993D94">
        <w:rPr>
          <w:rFonts w:asciiTheme="minorHAnsi" w:hAnsiTheme="minorHAnsi"/>
        </w:rPr>
        <w:t xml:space="preserve"> may</w:t>
      </w:r>
      <w:r w:rsidRPr="00294C71">
        <w:rPr>
          <w:rFonts w:asciiTheme="minorHAnsi" w:hAnsiTheme="minorHAnsi"/>
        </w:rPr>
        <w:t xml:space="preserve"> be used to supplement Patient Counseling</w:t>
      </w:r>
      <w:r w:rsidR="00397626" w:rsidRPr="00294C71">
        <w:rPr>
          <w:rFonts w:asciiTheme="minorHAnsi" w:hAnsiTheme="minorHAnsi"/>
        </w:rPr>
        <w:fldChar w:fldCharType="begin"/>
      </w:r>
      <w:r w:rsidR="00397626" w:rsidRPr="00294C71">
        <w:rPr>
          <w:rFonts w:asciiTheme="minorHAnsi" w:hAnsiTheme="minorHAnsi"/>
        </w:rPr>
        <w:instrText xml:space="preserve"> patient counseling" </w:instrText>
      </w:r>
      <w:r w:rsidR="00397626" w:rsidRPr="00294C71">
        <w:rPr>
          <w:rFonts w:asciiTheme="minorHAnsi" w:hAnsiTheme="minorHAnsi"/>
        </w:rPr>
        <w:fldChar w:fldCharType="end"/>
      </w:r>
      <w:r w:rsidRPr="00294C71">
        <w:rPr>
          <w:rFonts w:asciiTheme="minorHAnsi" w:hAnsiTheme="minorHAnsi"/>
        </w:rPr>
        <w:t xml:space="preserve"> when appropriate. Examples include written information leaflets, pictogram labels, video programs, etc.</w:t>
      </w:r>
    </w:p>
    <w:p w14:paraId="225B71BF" w14:textId="201F068D" w:rsidR="00B12407" w:rsidRPr="00294C71" w:rsidRDefault="00B12407" w:rsidP="00A4078F">
      <w:pPr>
        <w:pStyle w:val="1"/>
        <w:rPr>
          <w:rFonts w:asciiTheme="minorHAnsi" w:hAnsiTheme="minorHAnsi"/>
        </w:rPr>
      </w:pPr>
      <w:r w:rsidRPr="00294C71">
        <w:rPr>
          <w:rFonts w:asciiTheme="minorHAnsi" w:hAnsiTheme="minorHAnsi"/>
        </w:rPr>
        <w:t>(</w:t>
      </w:r>
      <w:r w:rsidR="00132804">
        <w:rPr>
          <w:rFonts w:asciiTheme="minorHAnsi" w:hAnsiTheme="minorHAnsi"/>
        </w:rPr>
        <w:t>4</w:t>
      </w:r>
      <w:r w:rsidRPr="00294C71">
        <w:rPr>
          <w:rFonts w:asciiTheme="minorHAnsi" w:hAnsiTheme="minorHAnsi"/>
        </w:rPr>
        <w:t>)</w:t>
      </w:r>
      <w:r w:rsidRPr="00294C71">
        <w:rPr>
          <w:rFonts w:asciiTheme="minorHAnsi" w:hAnsiTheme="minorHAnsi"/>
        </w:rPr>
        <w:tab/>
        <w:t>Patient Counseling</w:t>
      </w:r>
      <w:r w:rsidR="00397626" w:rsidRPr="00294C71">
        <w:rPr>
          <w:rFonts w:asciiTheme="minorHAnsi" w:hAnsiTheme="minorHAnsi"/>
        </w:rPr>
        <w:fldChar w:fldCharType="begin"/>
      </w:r>
      <w:r w:rsidR="00397626" w:rsidRPr="00294C71">
        <w:rPr>
          <w:rFonts w:asciiTheme="minorHAnsi" w:hAnsiTheme="minorHAnsi"/>
        </w:rPr>
        <w:instrText xml:space="preserve"> patient counseling" </w:instrText>
      </w:r>
      <w:r w:rsidR="00397626" w:rsidRPr="00294C71">
        <w:rPr>
          <w:rFonts w:asciiTheme="minorHAnsi" w:hAnsiTheme="minorHAnsi"/>
        </w:rPr>
        <w:fldChar w:fldCharType="end"/>
      </w:r>
      <w:r w:rsidRPr="00294C71">
        <w:rPr>
          <w:rFonts w:asciiTheme="minorHAnsi" w:hAnsiTheme="minorHAnsi"/>
        </w:rPr>
        <w:t>, as described above and defined in this Act, shall not be required for inpatients of a hospital or institution where other licensed health care professionals are authorized to Administer</w:t>
      </w:r>
      <w:r w:rsidR="00397626" w:rsidRPr="00294C71">
        <w:rPr>
          <w:rFonts w:asciiTheme="minorHAnsi" w:hAnsiTheme="minorHAnsi"/>
        </w:rPr>
        <w:fldChar w:fldCharType="begin"/>
      </w:r>
      <w:r w:rsidR="00397626" w:rsidRPr="00294C71">
        <w:rPr>
          <w:rFonts w:asciiTheme="minorHAnsi" w:hAnsiTheme="minorHAnsi"/>
        </w:rPr>
        <w:instrText xml:space="preserve"> administer" </w:instrText>
      </w:r>
      <w:r w:rsidR="00397626" w:rsidRPr="00294C71">
        <w:rPr>
          <w:rFonts w:asciiTheme="minorHAnsi" w:hAnsiTheme="minorHAnsi"/>
        </w:rPr>
        <w:fldChar w:fldCharType="end"/>
      </w:r>
      <w:r w:rsidRPr="00294C71">
        <w:rPr>
          <w:rFonts w:asciiTheme="minorHAnsi" w:hAnsiTheme="minorHAnsi"/>
        </w:rPr>
        <w:t xml:space="preserve"> the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(s).</w:t>
      </w:r>
    </w:p>
    <w:p w14:paraId="292779DD" w14:textId="1A720729" w:rsidR="00B12407" w:rsidRPr="00294C71" w:rsidRDefault="002B0D4D" w:rsidP="002B0D4D">
      <w:pPr>
        <w:pStyle w:val="1"/>
        <w:rPr>
          <w:rFonts w:asciiTheme="minorHAnsi" w:hAnsiTheme="minorHAnsi"/>
        </w:rPr>
      </w:pPr>
      <w:r w:rsidRPr="00294C71">
        <w:rPr>
          <w:rFonts w:asciiTheme="minorHAnsi" w:hAnsiTheme="minorHAnsi"/>
        </w:rPr>
        <w:t>(</w:t>
      </w:r>
      <w:r w:rsidR="00132804">
        <w:rPr>
          <w:rFonts w:asciiTheme="minorHAnsi" w:hAnsiTheme="minorHAnsi"/>
        </w:rPr>
        <w:t>5</w:t>
      </w:r>
      <w:r w:rsidRPr="00294C71">
        <w:rPr>
          <w:rFonts w:asciiTheme="minorHAnsi" w:hAnsiTheme="minorHAnsi"/>
        </w:rPr>
        <w:t>)</w:t>
      </w:r>
      <w:r w:rsidR="00EE0F24" w:rsidRPr="00294C71">
        <w:rPr>
          <w:rFonts w:asciiTheme="minorHAnsi" w:hAnsiTheme="minorHAnsi"/>
        </w:rPr>
        <w:tab/>
      </w:r>
      <w:r w:rsidR="00B12407" w:rsidRPr="00294C71">
        <w:rPr>
          <w:rFonts w:asciiTheme="minorHAnsi" w:hAnsiTheme="minorHAnsi"/>
        </w:rPr>
        <w:t>A Pharmacist shall not be required to counsel a patient or caregiver when the patient or caregiver refuses such consultation.</w:t>
      </w:r>
    </w:p>
    <w:p w14:paraId="6A7AE614" w14:textId="5A5003D0" w:rsidR="002B0D4D" w:rsidRPr="00294C71" w:rsidRDefault="002B0D4D" w:rsidP="004A6923">
      <w:pPr>
        <w:pStyle w:val="1"/>
        <w:tabs>
          <w:tab w:val="clear" w:pos="360"/>
        </w:tabs>
        <w:ind w:left="1008" w:hanging="1008"/>
        <w:rPr>
          <w:rFonts w:asciiTheme="minorHAnsi" w:hAnsiTheme="minorHAnsi"/>
        </w:rPr>
      </w:pPr>
      <w:r w:rsidRPr="00294C71">
        <w:rPr>
          <w:rFonts w:asciiTheme="minorHAnsi" w:hAnsiTheme="minorHAnsi"/>
        </w:rPr>
        <w:t>(c)</w:t>
      </w:r>
      <w:r w:rsidRPr="00294C71">
        <w:rPr>
          <w:rFonts w:asciiTheme="minorHAnsi" w:hAnsiTheme="minorHAnsi"/>
        </w:rPr>
        <w:tab/>
        <w:t xml:space="preserve">Medication Adherence Monitoring Services and </w:t>
      </w:r>
      <w:r w:rsidR="00A37DD4">
        <w:rPr>
          <w:rFonts w:asciiTheme="minorHAnsi" w:hAnsiTheme="minorHAnsi"/>
        </w:rPr>
        <w:t xml:space="preserve">Patient </w:t>
      </w:r>
      <w:r w:rsidRPr="00294C71">
        <w:rPr>
          <w:rFonts w:asciiTheme="minorHAnsi" w:hAnsiTheme="minorHAnsi"/>
        </w:rPr>
        <w:t>Intervention Programs</w:t>
      </w:r>
      <w:r w:rsidR="005F6A0E">
        <w:rPr>
          <w:rFonts w:asciiTheme="minorHAnsi" w:hAnsiTheme="minorHAnsi"/>
        </w:rPr>
        <w:t>,</w:t>
      </w:r>
      <w:r w:rsidR="0046678E" w:rsidRPr="00294C71">
        <w:rPr>
          <w:rFonts w:asciiTheme="minorHAnsi" w:hAnsiTheme="minorHAnsi"/>
        </w:rPr>
        <w:fldChar w:fldCharType="begin"/>
      </w:r>
      <w:r w:rsidR="0046678E" w:rsidRPr="00294C71">
        <w:rPr>
          <w:rFonts w:asciiTheme="minorHAnsi" w:hAnsiTheme="minorHAnsi"/>
        </w:rPr>
        <w:instrText xml:space="preserve"> patient intervention program" </w:instrText>
      </w:r>
      <w:r w:rsidR="0046678E" w:rsidRPr="00294C71">
        <w:rPr>
          <w:rFonts w:asciiTheme="minorHAnsi" w:hAnsiTheme="minorHAnsi"/>
        </w:rPr>
        <w:fldChar w:fldCharType="end"/>
      </w:r>
    </w:p>
    <w:p w14:paraId="07D98275" w14:textId="1FEFC4AF" w:rsidR="002B0D4D" w:rsidRPr="00294C71" w:rsidRDefault="002B0D4D" w:rsidP="002B0D4D">
      <w:pPr>
        <w:pStyle w:val="1"/>
        <w:rPr>
          <w:rFonts w:asciiTheme="minorHAnsi" w:hAnsiTheme="minorHAnsi"/>
        </w:rPr>
      </w:pPr>
      <w:r w:rsidRPr="00294C71">
        <w:rPr>
          <w:rFonts w:asciiTheme="minorHAnsi" w:hAnsiTheme="minorHAnsi"/>
        </w:rPr>
        <w:tab/>
        <w:t xml:space="preserve">Medication Adherence Monitoring Services and </w:t>
      </w:r>
      <w:r w:rsidR="00866406">
        <w:rPr>
          <w:rFonts w:asciiTheme="minorHAnsi" w:hAnsiTheme="minorHAnsi"/>
        </w:rPr>
        <w:t xml:space="preserve">Patient </w:t>
      </w:r>
      <w:r w:rsidRPr="00294C71">
        <w:rPr>
          <w:rFonts w:asciiTheme="minorHAnsi" w:hAnsiTheme="minorHAnsi"/>
        </w:rPr>
        <w:t>Intervention Programs</w:t>
      </w:r>
      <w:r w:rsidR="0046678E" w:rsidRPr="00294C71">
        <w:rPr>
          <w:rFonts w:asciiTheme="minorHAnsi" w:hAnsiTheme="minorHAnsi"/>
        </w:rPr>
        <w:fldChar w:fldCharType="begin"/>
      </w:r>
      <w:r w:rsidR="0046678E" w:rsidRPr="00294C71">
        <w:rPr>
          <w:rFonts w:asciiTheme="minorHAnsi" w:hAnsiTheme="minorHAnsi"/>
        </w:rPr>
        <w:instrText xml:space="preserve"> patient intervention program" </w:instrText>
      </w:r>
      <w:r w:rsidR="0046678E" w:rsidRPr="00294C71">
        <w:rPr>
          <w:rFonts w:asciiTheme="minorHAnsi" w:hAnsiTheme="minorHAnsi"/>
        </w:rPr>
        <w:fldChar w:fldCharType="end"/>
      </w:r>
      <w:r w:rsidRPr="00294C71">
        <w:rPr>
          <w:rFonts w:asciiTheme="minorHAnsi" w:hAnsiTheme="minorHAnsi"/>
        </w:rPr>
        <w:t xml:space="preserve"> designed to promote improved medication use behaviors, such as compliance and adherence, appropriate monitoring and self-reporting, increased patient knowledge, and improved therapy options, shall comply with </w:t>
      </w:r>
      <w:r w:rsidR="00DF7F56">
        <w:rPr>
          <w:rFonts w:asciiTheme="minorHAnsi" w:hAnsiTheme="minorHAnsi"/>
        </w:rPr>
        <w:t xml:space="preserve">federal and state law addressing the privacy of </w:t>
      </w:r>
      <w:r w:rsidR="00093AF9">
        <w:rPr>
          <w:rFonts w:asciiTheme="minorHAnsi" w:hAnsiTheme="minorHAnsi"/>
        </w:rPr>
        <w:t>Protected Health Information</w:t>
      </w:r>
      <w:r w:rsidR="00DF7F56">
        <w:rPr>
          <w:rFonts w:asciiTheme="minorHAnsi" w:hAnsiTheme="minorHAnsi"/>
        </w:rPr>
        <w:t xml:space="preserve">. </w:t>
      </w:r>
      <w:r w:rsidRPr="00294C71">
        <w:rPr>
          <w:rFonts w:asciiTheme="minorHAnsi" w:hAnsiTheme="minorHAnsi"/>
        </w:rPr>
        <w:fldChar w:fldCharType="begin"/>
      </w:r>
      <w:r w:rsidRPr="00294C71">
        <w:rPr>
          <w:rFonts w:asciiTheme="minorHAnsi" w:hAnsiTheme="minorHAnsi"/>
        </w:rPr>
        <w:instrText xml:space="preserve"> patient intervention program" </w:instrText>
      </w:r>
      <w:r w:rsidRPr="00294C71">
        <w:rPr>
          <w:rFonts w:asciiTheme="minorHAnsi" w:hAnsiTheme="minorHAnsi"/>
        </w:rPr>
        <w:fldChar w:fldCharType="end"/>
      </w:r>
    </w:p>
    <w:p w14:paraId="3E6E7947" w14:textId="3F5BE80E" w:rsidR="002B0D4D" w:rsidRPr="00294C71" w:rsidRDefault="002B0D4D" w:rsidP="004A6923">
      <w:pPr>
        <w:pStyle w:val="1"/>
        <w:tabs>
          <w:tab w:val="clear" w:pos="360"/>
        </w:tabs>
        <w:ind w:left="1008" w:hanging="1008"/>
        <w:rPr>
          <w:rFonts w:asciiTheme="minorHAnsi" w:hAnsiTheme="minorHAnsi"/>
        </w:rPr>
      </w:pPr>
      <w:r w:rsidRPr="00294C71">
        <w:rPr>
          <w:rFonts w:asciiTheme="minorHAnsi" w:hAnsiTheme="minorHAnsi"/>
        </w:rPr>
        <w:t>(d)</w:t>
      </w:r>
      <w:r w:rsidRPr="00294C71">
        <w:rPr>
          <w:rFonts w:asciiTheme="minorHAnsi" w:hAnsiTheme="minorHAnsi"/>
        </w:rPr>
        <w:tab/>
        <w:t>Collaborative Pharmacy Practice</w:t>
      </w:r>
      <w:r w:rsidRPr="00294C71">
        <w:rPr>
          <w:rFonts w:asciiTheme="minorHAnsi" w:hAnsiTheme="minorHAnsi"/>
        </w:rPr>
        <w:fldChar w:fldCharType="begin"/>
      </w:r>
      <w:r w:rsidRPr="00294C71">
        <w:rPr>
          <w:rFonts w:asciiTheme="minorHAnsi" w:hAnsiTheme="minorHAnsi"/>
        </w:rPr>
        <w:instrText xml:space="preserve"> pharmacy practice, collaborative" </w:instrText>
      </w:r>
      <w:r w:rsidRPr="00294C71">
        <w:rPr>
          <w:rFonts w:asciiTheme="minorHAnsi" w:hAnsiTheme="minorHAnsi"/>
        </w:rPr>
        <w:fldChar w:fldCharType="end"/>
      </w:r>
    </w:p>
    <w:p w14:paraId="2F2F6A2B" w14:textId="2F5523BB" w:rsidR="002B0D4D" w:rsidRPr="00294C71" w:rsidRDefault="48F63DCD" w:rsidP="02A20A92">
      <w:pPr>
        <w:pStyle w:val="1"/>
        <w:rPr>
          <w:rFonts w:asciiTheme="minorHAnsi" w:hAnsiTheme="minorHAnsi"/>
        </w:rPr>
      </w:pPr>
      <w:r w:rsidRPr="02A20A92">
        <w:rPr>
          <w:rFonts w:asciiTheme="minorHAnsi" w:hAnsiTheme="minorHAnsi"/>
        </w:rPr>
        <w:t>(1)</w:t>
      </w:r>
      <w:r w:rsidR="22FEEFA8">
        <w:tab/>
      </w:r>
      <w:r w:rsidRPr="02A20A92">
        <w:rPr>
          <w:rFonts w:asciiTheme="minorHAnsi" w:hAnsiTheme="minorHAnsi"/>
        </w:rPr>
        <w:t>Collaborative Pharmacy Practice</w:t>
      </w:r>
      <w:r w:rsidR="22FEEFA8" w:rsidRPr="02A20A92">
        <w:rPr>
          <w:rFonts w:asciiTheme="minorHAnsi" w:hAnsiTheme="minorHAnsi"/>
        </w:rPr>
        <w:fldChar w:fldCharType="begin"/>
      </w:r>
      <w:r w:rsidR="22FEEFA8" w:rsidRPr="02A20A92">
        <w:rPr>
          <w:rFonts w:asciiTheme="minorHAnsi" w:hAnsiTheme="minorHAnsi"/>
        </w:rPr>
        <w:instrText xml:space="preserve"> pharmacy practice, collaborative" </w:instrText>
      </w:r>
      <w:r w:rsidR="22FEEFA8" w:rsidRPr="02A20A92">
        <w:rPr>
          <w:rFonts w:asciiTheme="minorHAnsi" w:hAnsiTheme="minorHAnsi"/>
        </w:rPr>
        <w:fldChar w:fldCharType="end"/>
      </w:r>
      <w:r w:rsidRPr="02A20A92">
        <w:rPr>
          <w:rFonts w:asciiTheme="minorHAnsi" w:hAnsiTheme="minorHAnsi"/>
        </w:rPr>
        <w:t xml:space="preserve"> Agreement</w:t>
      </w:r>
      <w:r w:rsidR="22FEEFA8" w:rsidRPr="02A20A92">
        <w:rPr>
          <w:rFonts w:asciiTheme="minorHAnsi" w:hAnsiTheme="minorHAnsi"/>
        </w:rPr>
        <w:fldChar w:fldCharType="begin"/>
      </w:r>
      <w:r w:rsidR="22FEEFA8" w:rsidRPr="02A20A92">
        <w:rPr>
          <w:rFonts w:asciiTheme="minorHAnsi" w:hAnsiTheme="minorHAnsi"/>
        </w:rPr>
        <w:instrText xml:space="preserve"> pharmacy practice, collaborative:agreement" </w:instrText>
      </w:r>
      <w:r w:rsidR="22FEEFA8" w:rsidRPr="02A20A92">
        <w:rPr>
          <w:rFonts w:asciiTheme="minorHAnsi" w:hAnsiTheme="minorHAnsi"/>
        </w:rPr>
        <w:fldChar w:fldCharType="end"/>
      </w:r>
    </w:p>
    <w:p w14:paraId="4908B123" w14:textId="7382E0B0" w:rsidR="002B0D4D" w:rsidRPr="00294C71" w:rsidRDefault="002B0D4D" w:rsidP="02A20A92">
      <w:pPr>
        <w:pStyle w:val="1"/>
        <w:rPr>
          <w:rFonts w:asciiTheme="minorHAnsi" w:hAnsiTheme="minorHAnsi"/>
        </w:rPr>
      </w:pPr>
      <w:r w:rsidRPr="00294C71">
        <w:rPr>
          <w:rFonts w:asciiTheme="minorHAnsi" w:hAnsiTheme="minorHAnsi"/>
        </w:rPr>
        <w:tab/>
      </w:r>
      <w:r w:rsidR="48F63DCD" w:rsidRPr="02A20A92">
        <w:rPr>
          <w:rFonts w:asciiTheme="minorHAnsi" w:hAnsiTheme="minorHAnsi"/>
        </w:rPr>
        <w:t>A Pharmacist planning to engage in Collaborative Pharmacy Practice</w:t>
      </w:r>
      <w:r w:rsidRPr="02A20A92">
        <w:rPr>
          <w:rFonts w:asciiTheme="minorHAnsi" w:hAnsiTheme="minorHAnsi"/>
        </w:rPr>
        <w:fldChar w:fldCharType="begin"/>
      </w:r>
      <w:r w:rsidRPr="02A20A92">
        <w:rPr>
          <w:rFonts w:asciiTheme="minorHAnsi" w:hAnsiTheme="minorHAnsi"/>
        </w:rPr>
        <w:instrText xml:space="preserve"> pharmacy practice, collaborative" </w:instrText>
      </w:r>
      <w:r w:rsidRPr="02A20A92">
        <w:rPr>
          <w:rFonts w:asciiTheme="minorHAnsi" w:hAnsiTheme="minorHAnsi"/>
        </w:rPr>
        <w:fldChar w:fldCharType="end"/>
      </w:r>
      <w:r w:rsidR="48F63DCD" w:rsidRPr="02A20A92">
        <w:rPr>
          <w:rFonts w:asciiTheme="minorHAnsi" w:hAnsiTheme="minorHAnsi"/>
        </w:rPr>
        <w:t xml:space="preserve"> shall have on file at </w:t>
      </w:r>
      <w:r w:rsidR="00051E5F">
        <w:rPr>
          <w:rFonts w:asciiTheme="minorHAnsi" w:hAnsiTheme="minorHAnsi"/>
        </w:rPr>
        <w:t>their</w:t>
      </w:r>
      <w:r w:rsidR="48F63DCD" w:rsidRPr="02A20A92">
        <w:rPr>
          <w:rFonts w:asciiTheme="minorHAnsi" w:hAnsiTheme="minorHAnsi"/>
        </w:rPr>
        <w:t xml:space="preserve"> place of practice the written Collaborative Pharmacy Practice Agreement</w:t>
      </w:r>
      <w:r w:rsidRPr="02A20A92">
        <w:rPr>
          <w:rFonts w:asciiTheme="minorHAnsi" w:hAnsiTheme="minorHAnsi"/>
        </w:rPr>
        <w:fldChar w:fldCharType="begin"/>
      </w:r>
      <w:r w:rsidRPr="02A20A92">
        <w:rPr>
          <w:rFonts w:asciiTheme="minorHAnsi" w:hAnsiTheme="minorHAnsi"/>
        </w:rPr>
        <w:instrText xml:space="preserve"> pharmacy practice, collaborative:agreement" </w:instrText>
      </w:r>
      <w:r w:rsidRPr="02A20A92">
        <w:rPr>
          <w:rFonts w:asciiTheme="minorHAnsi" w:hAnsiTheme="minorHAnsi"/>
        </w:rPr>
        <w:fldChar w:fldCharType="end"/>
      </w:r>
      <w:r w:rsidR="48F63DCD" w:rsidRPr="02A20A92">
        <w:rPr>
          <w:rFonts w:asciiTheme="minorHAnsi" w:hAnsiTheme="minorHAnsi"/>
        </w:rPr>
        <w:t>. The initial existence and subsequent termination of any such agreement and any additional information the Board</w:t>
      </w:r>
      <w:r w:rsidRPr="02A20A92">
        <w:rPr>
          <w:rFonts w:asciiTheme="minorHAnsi" w:hAnsiTheme="minorHAnsi"/>
        </w:rPr>
        <w:fldChar w:fldCharType="begin"/>
      </w:r>
      <w:r w:rsidRPr="02A20A92">
        <w:rPr>
          <w:rFonts w:asciiTheme="minorHAnsi" w:hAnsiTheme="minorHAnsi"/>
        </w:rPr>
        <w:instrText xml:space="preserve"> board of pharmacy" </w:instrText>
      </w:r>
      <w:r w:rsidRPr="02A20A92">
        <w:rPr>
          <w:rFonts w:asciiTheme="minorHAnsi" w:hAnsiTheme="minorHAnsi"/>
        </w:rPr>
        <w:fldChar w:fldCharType="end"/>
      </w:r>
      <w:r w:rsidR="48F63DCD" w:rsidRPr="02A20A92">
        <w:rPr>
          <w:rFonts w:asciiTheme="minorHAnsi" w:hAnsiTheme="minorHAnsi"/>
        </w:rPr>
        <w:t xml:space="preserve"> may require concerning the Collaborative Pharmacy Practice Agreement, including the agreement itself, shall be made available to the Board</w:t>
      </w:r>
      <w:r w:rsidR="009F76C0" w:rsidRPr="02A20A92">
        <w:rPr>
          <w:rFonts w:asciiTheme="minorHAnsi" w:hAnsiTheme="minorHAnsi"/>
        </w:rPr>
        <w:fldChar w:fldCharType="begin"/>
      </w:r>
      <w:r w:rsidR="009F76C0" w:rsidRPr="02A20A92">
        <w:rPr>
          <w:rFonts w:asciiTheme="minorHAnsi" w:hAnsiTheme="minorHAnsi"/>
        </w:rPr>
        <w:instrText xml:space="preserve"> </w:instrText>
      </w:r>
      <w:r w:rsidR="009F76C0" w:rsidRPr="02A20A92">
        <w:rPr>
          <w:rFonts w:asciiTheme="minorHAnsi" w:hAnsiTheme="minorHAnsi"/>
          <w:sz w:val="16"/>
          <w:szCs w:val="16"/>
        </w:rPr>
        <w:instrText>board of pharmacy</w:instrText>
      </w:r>
      <w:r w:rsidR="009F76C0" w:rsidRPr="02A20A92">
        <w:rPr>
          <w:rFonts w:asciiTheme="minorHAnsi" w:hAnsiTheme="minorHAnsi"/>
        </w:rPr>
        <w:instrText xml:space="preserve">" </w:instrText>
      </w:r>
      <w:r w:rsidR="009F76C0" w:rsidRPr="02A20A92">
        <w:rPr>
          <w:rFonts w:asciiTheme="minorHAnsi" w:hAnsiTheme="minorHAnsi"/>
        </w:rPr>
        <w:fldChar w:fldCharType="end"/>
      </w:r>
      <w:r w:rsidR="48F63DCD" w:rsidRPr="02A20A92">
        <w:rPr>
          <w:rFonts w:asciiTheme="minorHAnsi" w:hAnsiTheme="minorHAnsi"/>
        </w:rPr>
        <w:t xml:space="preserve"> for review upon request. The Agreement may allow the Pharmacist, within the Pharmacist’s Scope of Practice Pursuant to the Collaborative Pharmacy Practice Agreement, to conduct </w:t>
      </w:r>
      <w:r w:rsidRPr="02A20A92">
        <w:rPr>
          <w:rFonts w:asciiTheme="minorHAnsi" w:hAnsiTheme="minorHAnsi"/>
        </w:rPr>
        <w:fldChar w:fldCharType="begin"/>
      </w:r>
      <w:r w:rsidRPr="02A20A92">
        <w:rPr>
          <w:rFonts w:asciiTheme="minorHAnsi" w:hAnsiTheme="minorHAnsi"/>
        </w:rPr>
        <w:instrText xml:space="preserve"> medication therapy management" </w:instrText>
      </w:r>
      <w:r w:rsidRPr="02A20A92">
        <w:rPr>
          <w:rFonts w:asciiTheme="minorHAnsi" w:hAnsiTheme="minorHAnsi"/>
        </w:rPr>
        <w:fldChar w:fldCharType="end"/>
      </w:r>
      <w:r w:rsidR="48F63DCD" w:rsidRPr="02A20A92">
        <w:rPr>
          <w:rFonts w:asciiTheme="minorHAnsi" w:hAnsiTheme="minorHAnsi"/>
        </w:rPr>
        <w:t>activities approved by the Practitioner, and as defined by law and by the Rules of the Board</w:t>
      </w:r>
      <w:r w:rsidR="009F76C0" w:rsidRPr="02A20A92">
        <w:rPr>
          <w:rFonts w:asciiTheme="minorHAnsi" w:hAnsiTheme="minorHAnsi"/>
        </w:rPr>
        <w:fldChar w:fldCharType="begin"/>
      </w:r>
      <w:r w:rsidR="009F76C0" w:rsidRPr="02A20A92">
        <w:rPr>
          <w:rFonts w:asciiTheme="minorHAnsi" w:hAnsiTheme="minorHAnsi"/>
        </w:rPr>
        <w:instrText xml:space="preserve"> </w:instrText>
      </w:r>
      <w:r w:rsidR="009F76C0" w:rsidRPr="02A20A92">
        <w:rPr>
          <w:rFonts w:asciiTheme="minorHAnsi" w:hAnsiTheme="minorHAnsi"/>
          <w:sz w:val="16"/>
          <w:szCs w:val="16"/>
        </w:rPr>
        <w:instrText>board of pharmacy</w:instrText>
      </w:r>
      <w:r w:rsidR="009F76C0" w:rsidRPr="02A20A92">
        <w:rPr>
          <w:rFonts w:asciiTheme="minorHAnsi" w:hAnsiTheme="minorHAnsi"/>
        </w:rPr>
        <w:instrText xml:space="preserve">" </w:instrText>
      </w:r>
      <w:r w:rsidR="009F76C0" w:rsidRPr="02A20A92">
        <w:rPr>
          <w:rFonts w:asciiTheme="minorHAnsi" w:hAnsiTheme="minorHAnsi"/>
        </w:rPr>
        <w:fldChar w:fldCharType="end"/>
      </w:r>
      <w:r w:rsidR="48F63DCD" w:rsidRPr="02A20A92">
        <w:rPr>
          <w:rFonts w:asciiTheme="minorHAnsi" w:hAnsiTheme="minorHAnsi"/>
        </w:rPr>
        <w:t>. The collaboration that the Practitioner agrees to conduct with the Pharmacist must be within the scope of the Practitioner’s current practice. Patients or caregivers shall be advised of such agreement.</w:t>
      </w:r>
    </w:p>
    <w:p w14:paraId="6D806A6C" w14:textId="77777777" w:rsidR="002B0D4D" w:rsidRPr="00294C71" w:rsidRDefault="002B0D4D" w:rsidP="002B0D4D">
      <w:pPr>
        <w:pStyle w:val="1"/>
        <w:rPr>
          <w:rFonts w:asciiTheme="minorHAnsi" w:hAnsiTheme="minorHAnsi"/>
        </w:rPr>
      </w:pPr>
      <w:r w:rsidRPr="00294C71">
        <w:rPr>
          <w:rFonts w:asciiTheme="minorHAnsi" w:hAnsiTheme="minorHAnsi"/>
        </w:rPr>
        <w:t>(2)</w:t>
      </w:r>
      <w:r w:rsidRPr="00294C71">
        <w:rPr>
          <w:rFonts w:asciiTheme="minorHAnsi" w:hAnsiTheme="minorHAnsi"/>
        </w:rPr>
        <w:tab/>
        <w:t>Contents</w:t>
      </w:r>
    </w:p>
    <w:p w14:paraId="727FA1D9" w14:textId="4E592439" w:rsidR="002B0D4D" w:rsidRPr="00294C71" w:rsidRDefault="002B0D4D" w:rsidP="002B0D4D">
      <w:pPr>
        <w:pStyle w:val="1"/>
        <w:rPr>
          <w:rFonts w:asciiTheme="minorHAnsi" w:hAnsiTheme="minorHAnsi"/>
        </w:rPr>
      </w:pPr>
      <w:r w:rsidRPr="00294C71">
        <w:rPr>
          <w:rFonts w:asciiTheme="minorHAnsi" w:hAnsiTheme="minorHAnsi"/>
        </w:rPr>
        <w:tab/>
        <w:t>The Collaborative Pharmacy Practice</w:t>
      </w:r>
      <w:r w:rsidRPr="00294C71">
        <w:rPr>
          <w:rFonts w:asciiTheme="minorHAnsi" w:hAnsiTheme="minorHAnsi"/>
        </w:rPr>
        <w:fldChar w:fldCharType="begin"/>
      </w:r>
      <w:r w:rsidRPr="00294C71">
        <w:rPr>
          <w:rFonts w:asciiTheme="minorHAnsi" w:hAnsiTheme="minorHAnsi"/>
        </w:rPr>
        <w:instrText xml:space="preserve"> pharmacy practice, collaborative" </w:instrText>
      </w:r>
      <w:r w:rsidRPr="00294C71">
        <w:rPr>
          <w:rFonts w:asciiTheme="minorHAnsi" w:hAnsiTheme="minorHAnsi"/>
        </w:rPr>
        <w:fldChar w:fldCharType="end"/>
      </w:r>
      <w:r w:rsidRPr="00294C71">
        <w:rPr>
          <w:rFonts w:asciiTheme="minorHAnsi" w:hAnsiTheme="minorHAnsi"/>
        </w:rPr>
        <w:t xml:space="preserve"> Agreement</w:t>
      </w:r>
      <w:r w:rsidRPr="00294C71">
        <w:rPr>
          <w:rFonts w:asciiTheme="minorHAnsi" w:hAnsiTheme="minorHAnsi"/>
        </w:rPr>
        <w:fldChar w:fldCharType="begin"/>
      </w:r>
      <w:r w:rsidRPr="00294C71">
        <w:rPr>
          <w:rFonts w:asciiTheme="minorHAnsi" w:hAnsiTheme="minorHAnsi"/>
        </w:rPr>
        <w:instrText xml:space="preserve"> pharmacy practice, collaborative:agreement" </w:instrText>
      </w:r>
      <w:r w:rsidRPr="00294C71">
        <w:rPr>
          <w:rFonts w:asciiTheme="minorHAnsi" w:hAnsiTheme="minorHAnsi"/>
        </w:rPr>
        <w:fldChar w:fldCharType="end"/>
      </w:r>
      <w:r w:rsidRPr="00294C71">
        <w:rPr>
          <w:rFonts w:asciiTheme="minorHAnsi" w:hAnsiTheme="minorHAnsi"/>
        </w:rPr>
        <w:t xml:space="preserve"> shall include:</w:t>
      </w:r>
    </w:p>
    <w:p w14:paraId="25710256" w14:textId="77777777" w:rsidR="002B0D4D" w:rsidRPr="00294C71" w:rsidRDefault="002B0D4D" w:rsidP="00805A45">
      <w:pPr>
        <w:pStyle w:val="1"/>
        <w:ind w:left="1872"/>
        <w:rPr>
          <w:rFonts w:asciiTheme="minorHAnsi" w:hAnsiTheme="minorHAnsi"/>
        </w:rPr>
      </w:pPr>
      <w:r w:rsidRPr="00294C71">
        <w:rPr>
          <w:rFonts w:asciiTheme="minorHAnsi" w:hAnsiTheme="minorHAnsi"/>
        </w:rPr>
        <w:t>(i)</w:t>
      </w:r>
      <w:r w:rsidRPr="00294C71">
        <w:rPr>
          <w:rFonts w:asciiTheme="minorHAnsi" w:hAnsiTheme="minorHAnsi"/>
        </w:rPr>
        <w:tab/>
        <w:t>identification of the Practitioner(s) and Pharmacist(s) who are parties to the Agreement;</w:t>
      </w:r>
    </w:p>
    <w:p w14:paraId="7B73647F" w14:textId="4CCF7B65" w:rsidR="002B0D4D" w:rsidRPr="00294C71" w:rsidRDefault="002B0D4D" w:rsidP="00805A45">
      <w:pPr>
        <w:pStyle w:val="1"/>
        <w:ind w:left="1872"/>
        <w:rPr>
          <w:rFonts w:asciiTheme="minorHAnsi" w:hAnsiTheme="minorHAnsi"/>
        </w:rPr>
      </w:pPr>
      <w:r w:rsidRPr="00294C71">
        <w:rPr>
          <w:rFonts w:asciiTheme="minorHAnsi" w:hAnsiTheme="minorHAnsi"/>
        </w:rPr>
        <w:lastRenderedPageBreak/>
        <w:t>(ii)</w:t>
      </w:r>
      <w:r w:rsidRPr="00294C71">
        <w:rPr>
          <w:rFonts w:asciiTheme="minorHAnsi" w:hAnsiTheme="minorHAnsi"/>
        </w:rPr>
        <w:tab/>
        <w:t xml:space="preserve">the types of </w:t>
      </w:r>
      <w:r w:rsidRPr="00294C71">
        <w:rPr>
          <w:rFonts w:asciiTheme="minorHAnsi" w:hAnsiTheme="minorHAnsi"/>
        </w:rPr>
        <w:fldChar w:fldCharType="begin"/>
      </w:r>
      <w:r w:rsidRPr="00294C71">
        <w:rPr>
          <w:rFonts w:asciiTheme="minorHAnsi" w:hAnsiTheme="minorHAnsi"/>
        </w:rPr>
        <w:instrText xml:space="preserve"> medication therapy management" </w:instrText>
      </w:r>
      <w:r w:rsidRPr="00294C71">
        <w:rPr>
          <w:rFonts w:asciiTheme="minorHAnsi" w:hAnsiTheme="minorHAnsi"/>
        </w:rPr>
        <w:fldChar w:fldCharType="end"/>
      </w:r>
      <w:r w:rsidRPr="00294C71">
        <w:rPr>
          <w:rFonts w:asciiTheme="minorHAnsi" w:hAnsiTheme="minorHAnsi"/>
        </w:rPr>
        <w:t>decisions that the Pharmacist is allowed to make</w:t>
      </w:r>
      <w:r w:rsidR="00EC6EED" w:rsidRPr="00294C71">
        <w:rPr>
          <w:rFonts w:asciiTheme="minorHAnsi" w:hAnsiTheme="minorHAnsi"/>
        </w:rPr>
        <w:t>;</w:t>
      </w:r>
    </w:p>
    <w:p w14:paraId="218B66A1" w14:textId="00C14626" w:rsidR="00074DB5" w:rsidRPr="00294C71" w:rsidRDefault="00074DB5" w:rsidP="00805A45">
      <w:pPr>
        <w:pStyle w:val="1"/>
        <w:tabs>
          <w:tab w:val="left" w:pos="1800"/>
          <w:tab w:val="left" w:pos="1890"/>
        </w:tabs>
        <w:ind w:left="1872"/>
        <w:rPr>
          <w:rFonts w:asciiTheme="minorHAnsi" w:hAnsiTheme="minorHAnsi"/>
        </w:rPr>
      </w:pPr>
      <w:r w:rsidRPr="00294C71">
        <w:rPr>
          <w:rFonts w:asciiTheme="minorHAnsi" w:hAnsiTheme="minorHAnsi"/>
        </w:rPr>
        <w:t>(iii)</w:t>
      </w:r>
      <w:r w:rsidR="00371589">
        <w:rPr>
          <w:rFonts w:asciiTheme="minorHAnsi" w:hAnsiTheme="minorHAnsi"/>
        </w:rPr>
        <w:tab/>
      </w:r>
      <w:r w:rsidRPr="00294C71">
        <w:rPr>
          <w:rFonts w:asciiTheme="minorHAnsi" w:hAnsiTheme="minorHAnsi"/>
        </w:rPr>
        <w:t xml:space="preserve">a process for generating any necessary </w:t>
      </w:r>
      <w:r w:rsidR="00EC6EED" w:rsidRPr="00294C71">
        <w:rPr>
          <w:rFonts w:asciiTheme="minorHAnsi" w:hAnsiTheme="minorHAnsi"/>
        </w:rPr>
        <w:t>M</w:t>
      </w:r>
      <w:r w:rsidRPr="00294C71">
        <w:rPr>
          <w:rFonts w:asciiTheme="minorHAnsi" w:hAnsiTheme="minorHAnsi"/>
        </w:rPr>
        <w:t xml:space="preserve">edical </w:t>
      </w:r>
      <w:r w:rsidR="00EC6EED" w:rsidRPr="00294C71">
        <w:rPr>
          <w:rFonts w:asciiTheme="minorHAnsi" w:hAnsiTheme="minorHAnsi"/>
        </w:rPr>
        <w:t>O</w:t>
      </w:r>
      <w:r w:rsidRPr="00294C71">
        <w:rPr>
          <w:rFonts w:asciiTheme="minorHAnsi" w:hAnsiTheme="minorHAnsi"/>
        </w:rPr>
        <w:t xml:space="preserve">rders, including </w:t>
      </w:r>
      <w:r w:rsidR="003A2DB9">
        <w:rPr>
          <w:rFonts w:asciiTheme="minorHAnsi" w:hAnsiTheme="minorHAnsi"/>
        </w:rPr>
        <w:t>P</w:t>
      </w:r>
      <w:r w:rsidRPr="00294C71">
        <w:rPr>
          <w:rFonts w:asciiTheme="minorHAnsi" w:hAnsiTheme="minorHAnsi"/>
        </w:rPr>
        <w:t xml:space="preserve">rescription </w:t>
      </w:r>
      <w:r w:rsidR="003A2DB9">
        <w:rPr>
          <w:rFonts w:asciiTheme="minorHAnsi" w:hAnsiTheme="minorHAnsi"/>
        </w:rPr>
        <w:t>Drug Orders</w:t>
      </w:r>
      <w:r w:rsidRPr="00294C71">
        <w:rPr>
          <w:rFonts w:asciiTheme="minorHAnsi" w:hAnsiTheme="minorHAnsi"/>
        </w:rPr>
        <w:t>, required to initiate allowed activit</w:t>
      </w:r>
      <w:r w:rsidR="001573F5" w:rsidRPr="00294C71">
        <w:rPr>
          <w:rFonts w:asciiTheme="minorHAnsi" w:hAnsiTheme="minorHAnsi"/>
        </w:rPr>
        <w:t>i</w:t>
      </w:r>
      <w:r w:rsidRPr="00294C71">
        <w:rPr>
          <w:rFonts w:asciiTheme="minorHAnsi" w:hAnsiTheme="minorHAnsi"/>
        </w:rPr>
        <w:t>es</w:t>
      </w:r>
      <w:r w:rsidR="00EC6EED" w:rsidRPr="00294C71">
        <w:rPr>
          <w:rFonts w:asciiTheme="minorHAnsi" w:hAnsiTheme="minorHAnsi"/>
        </w:rPr>
        <w:t>;</w:t>
      </w:r>
    </w:p>
    <w:p w14:paraId="345E2A43" w14:textId="22CFA01A" w:rsidR="002B0D4D" w:rsidRPr="00294C71" w:rsidRDefault="002B0D4D" w:rsidP="00805A45">
      <w:pPr>
        <w:pStyle w:val="1"/>
        <w:tabs>
          <w:tab w:val="left" w:pos="1800"/>
          <w:tab w:val="left" w:pos="1890"/>
        </w:tabs>
        <w:ind w:left="1872"/>
        <w:rPr>
          <w:rFonts w:asciiTheme="minorHAnsi" w:hAnsiTheme="minorHAnsi"/>
        </w:rPr>
      </w:pPr>
      <w:r w:rsidRPr="00294C71">
        <w:rPr>
          <w:rFonts w:asciiTheme="minorHAnsi" w:hAnsiTheme="minorHAnsi"/>
        </w:rPr>
        <w:t>(i</w:t>
      </w:r>
      <w:r w:rsidR="00074DB5" w:rsidRPr="00294C71">
        <w:rPr>
          <w:rFonts w:asciiTheme="minorHAnsi" w:hAnsiTheme="minorHAnsi"/>
        </w:rPr>
        <w:t>v</w:t>
      </w:r>
      <w:r w:rsidRPr="00294C71">
        <w:rPr>
          <w:rFonts w:asciiTheme="minorHAnsi" w:hAnsiTheme="minorHAnsi"/>
        </w:rPr>
        <w:t>)</w:t>
      </w:r>
      <w:r w:rsidR="00371589">
        <w:rPr>
          <w:rFonts w:asciiTheme="minorHAnsi" w:hAnsiTheme="minorHAnsi"/>
        </w:rPr>
        <w:tab/>
      </w:r>
      <w:r w:rsidRPr="00294C71">
        <w:rPr>
          <w:rFonts w:asciiTheme="minorHAnsi" w:hAnsiTheme="minorHAnsi"/>
        </w:rPr>
        <w:t>a method for the Practitioner to monitor compliance with the Agreement and clinical outcomes and to intercede where necessary;</w:t>
      </w:r>
      <w:r w:rsidRPr="00294C71">
        <w:rPr>
          <w:rFonts w:asciiTheme="minorHAnsi" w:hAnsiTheme="minorHAnsi"/>
        </w:rPr>
        <w:tab/>
      </w:r>
    </w:p>
    <w:p w14:paraId="1B882ECC" w14:textId="4A181265" w:rsidR="002B0D4D" w:rsidRPr="00294C71" w:rsidRDefault="002B0D4D" w:rsidP="00805A45">
      <w:pPr>
        <w:pStyle w:val="1"/>
        <w:tabs>
          <w:tab w:val="left" w:pos="1890"/>
        </w:tabs>
        <w:ind w:left="1872"/>
        <w:rPr>
          <w:rFonts w:asciiTheme="minorHAnsi" w:hAnsiTheme="minorHAnsi"/>
        </w:rPr>
      </w:pPr>
      <w:r w:rsidRPr="00294C71">
        <w:rPr>
          <w:rFonts w:asciiTheme="minorHAnsi" w:hAnsiTheme="minorHAnsi"/>
        </w:rPr>
        <w:t>(v)</w:t>
      </w:r>
      <w:r w:rsidR="00246C4C" w:rsidRPr="00294C71">
        <w:rPr>
          <w:rFonts w:asciiTheme="minorHAnsi" w:hAnsiTheme="minorHAnsi"/>
        </w:rPr>
        <w:tab/>
      </w:r>
      <w:r w:rsidRPr="00294C71">
        <w:rPr>
          <w:rFonts w:asciiTheme="minorHAnsi" w:hAnsiTheme="minorHAnsi"/>
        </w:rPr>
        <w:t>a description of the Continuous Quality Improvement Program</w:t>
      </w:r>
      <w:r w:rsidRPr="00294C71">
        <w:rPr>
          <w:rFonts w:asciiTheme="minorHAnsi" w:hAnsiTheme="minorHAnsi"/>
        </w:rPr>
        <w:fldChar w:fldCharType="begin"/>
      </w:r>
      <w:r w:rsidRPr="00294C71">
        <w:rPr>
          <w:rFonts w:asciiTheme="minorHAnsi" w:hAnsiTheme="minorHAnsi"/>
        </w:rPr>
        <w:instrText xml:space="preserve"> continuous quality improvement program" </w:instrText>
      </w:r>
      <w:r w:rsidRPr="00294C71">
        <w:rPr>
          <w:rFonts w:asciiTheme="minorHAnsi" w:hAnsiTheme="minorHAnsi"/>
        </w:rPr>
        <w:fldChar w:fldCharType="end"/>
      </w:r>
      <w:r w:rsidRPr="00294C71">
        <w:rPr>
          <w:rFonts w:asciiTheme="minorHAnsi" w:hAnsiTheme="minorHAnsi"/>
        </w:rPr>
        <w:t xml:space="preserve"> used to evaluate effectiveness of patient care and ensure </w:t>
      </w:r>
      <w:r w:rsidR="007F0507">
        <w:rPr>
          <w:rFonts w:asciiTheme="minorHAnsi" w:hAnsiTheme="minorHAnsi"/>
        </w:rPr>
        <w:t>P</w:t>
      </w:r>
      <w:r w:rsidRPr="00294C71">
        <w:rPr>
          <w:rFonts w:asciiTheme="minorHAnsi" w:hAnsiTheme="minorHAnsi"/>
        </w:rPr>
        <w:t xml:space="preserve">ositive </w:t>
      </w:r>
      <w:r w:rsidR="007F0507">
        <w:rPr>
          <w:rFonts w:asciiTheme="minorHAnsi" w:hAnsiTheme="minorHAnsi"/>
        </w:rPr>
        <w:t>P</w:t>
      </w:r>
      <w:r w:rsidRPr="00294C71">
        <w:rPr>
          <w:rFonts w:asciiTheme="minorHAnsi" w:hAnsiTheme="minorHAnsi"/>
        </w:rPr>
        <w:t xml:space="preserve">atient </w:t>
      </w:r>
      <w:r w:rsidR="007F0507">
        <w:rPr>
          <w:rFonts w:asciiTheme="minorHAnsi" w:hAnsiTheme="minorHAnsi"/>
        </w:rPr>
        <w:t>O</w:t>
      </w:r>
      <w:r w:rsidRPr="00294C71">
        <w:rPr>
          <w:rFonts w:asciiTheme="minorHAnsi" w:hAnsiTheme="minorHAnsi"/>
        </w:rPr>
        <w:t>utcomes;</w:t>
      </w:r>
    </w:p>
    <w:p w14:paraId="52781582" w14:textId="41AEB9A0" w:rsidR="002B0D4D" w:rsidRPr="00294C71" w:rsidRDefault="002B0D4D" w:rsidP="00805A45">
      <w:pPr>
        <w:pStyle w:val="1"/>
        <w:tabs>
          <w:tab w:val="left" w:pos="1890"/>
        </w:tabs>
        <w:ind w:left="1872"/>
        <w:rPr>
          <w:rFonts w:asciiTheme="minorHAnsi" w:hAnsiTheme="minorHAnsi"/>
        </w:rPr>
      </w:pPr>
      <w:r w:rsidRPr="00294C71">
        <w:rPr>
          <w:rFonts w:asciiTheme="minorHAnsi" w:hAnsiTheme="minorHAnsi"/>
        </w:rPr>
        <w:t>(v</w:t>
      </w:r>
      <w:r w:rsidR="00074DB5" w:rsidRPr="00294C71">
        <w:rPr>
          <w:rFonts w:asciiTheme="minorHAnsi" w:hAnsiTheme="minorHAnsi"/>
        </w:rPr>
        <w:t>i</w:t>
      </w:r>
      <w:r w:rsidRPr="00294C71">
        <w:rPr>
          <w:rFonts w:asciiTheme="minorHAnsi" w:hAnsiTheme="minorHAnsi"/>
        </w:rPr>
        <w:t>)</w:t>
      </w:r>
      <w:r w:rsidR="00246C4C" w:rsidRPr="00294C71">
        <w:rPr>
          <w:rFonts w:asciiTheme="minorHAnsi" w:hAnsiTheme="minorHAnsi"/>
        </w:rPr>
        <w:tab/>
      </w:r>
      <w:r w:rsidRPr="00294C71">
        <w:rPr>
          <w:rFonts w:asciiTheme="minorHAnsi" w:hAnsiTheme="minorHAnsi"/>
        </w:rPr>
        <w:t xml:space="preserve">a provision that allows the Practitioner to override a Collaborative Practice decision made by the Pharmacist whenever </w:t>
      </w:r>
      <w:r w:rsidR="00051E5F">
        <w:rPr>
          <w:rFonts w:asciiTheme="minorHAnsi" w:hAnsiTheme="minorHAnsi"/>
        </w:rPr>
        <w:t>they deem</w:t>
      </w:r>
      <w:r w:rsidRPr="00294C71">
        <w:rPr>
          <w:rFonts w:asciiTheme="minorHAnsi" w:hAnsiTheme="minorHAnsi"/>
        </w:rPr>
        <w:t xml:space="preserve"> it necessary or appropriate; </w:t>
      </w:r>
    </w:p>
    <w:p w14:paraId="63DE0E6A" w14:textId="08027562" w:rsidR="002B0D4D" w:rsidRPr="00294C71" w:rsidRDefault="002B0D4D" w:rsidP="00805A45">
      <w:pPr>
        <w:pStyle w:val="1"/>
        <w:tabs>
          <w:tab w:val="left" w:pos="1890"/>
        </w:tabs>
        <w:ind w:left="1872"/>
        <w:rPr>
          <w:rFonts w:asciiTheme="minorHAnsi" w:hAnsiTheme="minorHAnsi"/>
        </w:rPr>
      </w:pPr>
      <w:r w:rsidRPr="00294C71">
        <w:rPr>
          <w:rFonts w:asciiTheme="minorHAnsi" w:hAnsiTheme="minorHAnsi"/>
        </w:rPr>
        <w:t>(vi</w:t>
      </w:r>
      <w:r w:rsidR="00074DB5" w:rsidRPr="00294C71">
        <w:rPr>
          <w:rFonts w:asciiTheme="minorHAnsi" w:hAnsiTheme="minorHAnsi"/>
        </w:rPr>
        <w:t>i</w:t>
      </w:r>
      <w:r w:rsidRPr="00294C71">
        <w:rPr>
          <w:rFonts w:asciiTheme="minorHAnsi" w:hAnsiTheme="minorHAnsi"/>
        </w:rPr>
        <w:t>)</w:t>
      </w:r>
      <w:r w:rsidRPr="00294C71">
        <w:rPr>
          <w:rFonts w:asciiTheme="minorHAnsi" w:hAnsiTheme="minorHAnsi"/>
        </w:rPr>
        <w:tab/>
        <w:t xml:space="preserve">a provision that allows either party to cancel the Agreement by written notification; </w:t>
      </w:r>
    </w:p>
    <w:p w14:paraId="58DBF1D1" w14:textId="6E5DCA0C" w:rsidR="002B0D4D" w:rsidRPr="00294C71" w:rsidRDefault="002B0D4D" w:rsidP="00805A45">
      <w:pPr>
        <w:pStyle w:val="1"/>
        <w:tabs>
          <w:tab w:val="left" w:pos="1890"/>
        </w:tabs>
        <w:ind w:firstLine="0"/>
        <w:rPr>
          <w:rFonts w:asciiTheme="minorHAnsi" w:hAnsiTheme="minorHAnsi"/>
        </w:rPr>
      </w:pPr>
      <w:r w:rsidRPr="00294C71">
        <w:rPr>
          <w:rFonts w:asciiTheme="minorHAnsi" w:hAnsiTheme="minorHAnsi"/>
        </w:rPr>
        <w:t>(vii</w:t>
      </w:r>
      <w:r w:rsidR="00074DB5" w:rsidRPr="00294C71">
        <w:rPr>
          <w:rFonts w:asciiTheme="minorHAnsi" w:hAnsiTheme="minorHAnsi"/>
        </w:rPr>
        <w:t>i</w:t>
      </w:r>
      <w:r w:rsidRPr="00294C71">
        <w:rPr>
          <w:rFonts w:asciiTheme="minorHAnsi" w:hAnsiTheme="minorHAnsi"/>
        </w:rPr>
        <w:t>)</w:t>
      </w:r>
      <w:r w:rsidRPr="00294C71">
        <w:rPr>
          <w:rFonts w:asciiTheme="minorHAnsi" w:hAnsiTheme="minorHAnsi"/>
        </w:rPr>
        <w:tab/>
        <w:t xml:space="preserve">an effective date; </w:t>
      </w:r>
    </w:p>
    <w:p w14:paraId="08D8BBB1" w14:textId="511730C3" w:rsidR="002B0D4D" w:rsidRPr="00294C71" w:rsidRDefault="002B0D4D" w:rsidP="00805A45">
      <w:pPr>
        <w:pStyle w:val="1"/>
        <w:tabs>
          <w:tab w:val="left" w:pos="1890"/>
        </w:tabs>
        <w:ind w:left="1890" w:hanging="450"/>
        <w:rPr>
          <w:rFonts w:asciiTheme="minorHAnsi" w:hAnsiTheme="minorHAnsi"/>
        </w:rPr>
      </w:pPr>
      <w:r w:rsidRPr="00294C71">
        <w:rPr>
          <w:rFonts w:asciiTheme="minorHAnsi" w:hAnsiTheme="minorHAnsi"/>
        </w:rPr>
        <w:t>(i</w:t>
      </w:r>
      <w:r w:rsidR="00074DB5" w:rsidRPr="00294C71">
        <w:rPr>
          <w:rFonts w:asciiTheme="minorHAnsi" w:hAnsiTheme="minorHAnsi"/>
        </w:rPr>
        <w:t>x</w:t>
      </w:r>
      <w:r w:rsidRPr="00294C71">
        <w:rPr>
          <w:rFonts w:asciiTheme="minorHAnsi" w:hAnsiTheme="minorHAnsi"/>
        </w:rPr>
        <w:t>)</w:t>
      </w:r>
      <w:r w:rsidR="00371589">
        <w:rPr>
          <w:rFonts w:asciiTheme="minorHAnsi" w:hAnsiTheme="minorHAnsi"/>
        </w:rPr>
        <w:tab/>
      </w:r>
      <w:r w:rsidRPr="00294C71">
        <w:rPr>
          <w:rFonts w:asciiTheme="minorHAnsi" w:hAnsiTheme="minorHAnsi"/>
        </w:rPr>
        <w:t>signatures of all collaborating Pharmacists and Practitioners who are party to the</w:t>
      </w:r>
      <w:r w:rsidR="00246C4C" w:rsidRPr="00294C71">
        <w:rPr>
          <w:rFonts w:asciiTheme="minorHAnsi" w:hAnsiTheme="minorHAnsi"/>
        </w:rPr>
        <w:t xml:space="preserve"> </w:t>
      </w:r>
      <w:r w:rsidR="00EC6EED" w:rsidRPr="00294C71">
        <w:rPr>
          <w:rFonts w:asciiTheme="minorHAnsi" w:hAnsiTheme="minorHAnsi"/>
        </w:rPr>
        <w:t>A</w:t>
      </w:r>
      <w:r w:rsidRPr="00294C71">
        <w:rPr>
          <w:rFonts w:asciiTheme="minorHAnsi" w:hAnsiTheme="minorHAnsi"/>
        </w:rPr>
        <w:t>greement, as well as dates of signing</w:t>
      </w:r>
      <w:r w:rsidR="00074DB5" w:rsidRPr="00294C71">
        <w:rPr>
          <w:rFonts w:asciiTheme="minorHAnsi" w:hAnsiTheme="minorHAnsi"/>
        </w:rPr>
        <w:t>; and</w:t>
      </w:r>
    </w:p>
    <w:p w14:paraId="2AA01294" w14:textId="1BE3EB9E" w:rsidR="00074DB5" w:rsidRPr="00294C71" w:rsidRDefault="00074DB5" w:rsidP="00805A45">
      <w:pPr>
        <w:pStyle w:val="1"/>
        <w:tabs>
          <w:tab w:val="left" w:pos="1890"/>
        </w:tabs>
        <w:ind w:left="1890" w:hanging="450"/>
        <w:rPr>
          <w:rFonts w:asciiTheme="minorHAnsi" w:hAnsiTheme="minorHAnsi"/>
        </w:rPr>
      </w:pPr>
      <w:r w:rsidRPr="00294C71">
        <w:rPr>
          <w:rFonts w:asciiTheme="minorHAnsi" w:hAnsiTheme="minorHAnsi"/>
        </w:rPr>
        <w:t>(x)</w:t>
      </w:r>
      <w:r w:rsidR="00371589">
        <w:rPr>
          <w:rFonts w:asciiTheme="minorHAnsi" w:hAnsiTheme="minorHAnsi"/>
        </w:rPr>
        <w:tab/>
      </w:r>
      <w:r w:rsidRPr="00294C71">
        <w:rPr>
          <w:rFonts w:asciiTheme="minorHAnsi" w:hAnsiTheme="minorHAnsi"/>
        </w:rPr>
        <w:t xml:space="preserve">a </w:t>
      </w:r>
      <w:r w:rsidR="00E47CE2" w:rsidRPr="00294C71">
        <w:rPr>
          <w:rFonts w:asciiTheme="minorHAnsi" w:hAnsiTheme="minorHAnsi"/>
        </w:rPr>
        <w:t>procedure for periodic review and renewal within a time frame that is clinically appropriate</w:t>
      </w:r>
      <w:r w:rsidRPr="00294C71">
        <w:rPr>
          <w:rFonts w:asciiTheme="minorHAnsi" w:hAnsiTheme="minorHAnsi"/>
        </w:rPr>
        <w:t>.</w:t>
      </w:r>
    </w:p>
    <w:p w14:paraId="7DA523D4" w14:textId="551FDE0A" w:rsidR="002B0D4D" w:rsidRPr="00294C71" w:rsidRDefault="00582DFB" w:rsidP="002B0D4D">
      <w:pPr>
        <w:pStyle w:val="1"/>
        <w:rPr>
          <w:rFonts w:asciiTheme="minorHAnsi" w:hAnsiTheme="minorHAnsi"/>
        </w:rPr>
      </w:pPr>
      <w:r w:rsidRPr="00294C71">
        <w:rPr>
          <w:rFonts w:asciiTheme="minorHAnsi" w:hAnsiTheme="minorHAnsi"/>
        </w:rPr>
        <w:t>(3)</w:t>
      </w:r>
      <w:r w:rsidR="002B0D4D" w:rsidRPr="00294C71">
        <w:rPr>
          <w:rFonts w:asciiTheme="minorHAnsi" w:hAnsiTheme="minorHAnsi"/>
        </w:rPr>
        <w:tab/>
        <w:t>Amendments to a Collaborative Pharmacy Practice</w:t>
      </w:r>
      <w:r w:rsidR="002B0D4D" w:rsidRPr="00294C71">
        <w:rPr>
          <w:rFonts w:asciiTheme="minorHAnsi" w:hAnsiTheme="minorHAnsi"/>
        </w:rPr>
        <w:fldChar w:fldCharType="begin"/>
      </w:r>
      <w:r w:rsidR="002B0D4D" w:rsidRPr="00294C71">
        <w:rPr>
          <w:rFonts w:asciiTheme="minorHAnsi" w:hAnsiTheme="minorHAnsi"/>
        </w:rPr>
        <w:instrText xml:space="preserve"> pharmacy practice, collaborative" </w:instrText>
      </w:r>
      <w:r w:rsidR="002B0D4D" w:rsidRPr="00294C71">
        <w:rPr>
          <w:rFonts w:asciiTheme="minorHAnsi" w:hAnsiTheme="minorHAnsi"/>
        </w:rPr>
        <w:fldChar w:fldCharType="end"/>
      </w:r>
      <w:r w:rsidR="002B0D4D" w:rsidRPr="00294C71">
        <w:rPr>
          <w:rFonts w:asciiTheme="minorHAnsi" w:hAnsiTheme="minorHAnsi"/>
        </w:rPr>
        <w:t xml:space="preserve"> Agreement</w:t>
      </w:r>
      <w:r w:rsidR="002B0D4D" w:rsidRPr="00294C71">
        <w:rPr>
          <w:rFonts w:asciiTheme="minorHAnsi" w:hAnsiTheme="minorHAnsi"/>
        </w:rPr>
        <w:fldChar w:fldCharType="begin"/>
      </w:r>
      <w:r w:rsidR="002B0D4D" w:rsidRPr="00294C71">
        <w:rPr>
          <w:rFonts w:asciiTheme="minorHAnsi" w:hAnsiTheme="minorHAnsi"/>
        </w:rPr>
        <w:instrText xml:space="preserve"> pharmacy practice, collaborative:agreement" </w:instrText>
      </w:r>
      <w:r w:rsidR="002B0D4D" w:rsidRPr="00294C71">
        <w:rPr>
          <w:rFonts w:asciiTheme="minorHAnsi" w:hAnsiTheme="minorHAnsi"/>
        </w:rPr>
        <w:fldChar w:fldCharType="end"/>
      </w:r>
      <w:r w:rsidR="002B0D4D" w:rsidRPr="00294C71">
        <w:rPr>
          <w:rFonts w:asciiTheme="minorHAnsi" w:hAnsiTheme="minorHAnsi"/>
        </w:rPr>
        <w:t xml:space="preserve"> must be documented, signed, and dated.</w:t>
      </w:r>
    </w:p>
    <w:p w14:paraId="689AD21A" w14:textId="104B4D10" w:rsidR="002B0D4D" w:rsidRPr="00294C71" w:rsidRDefault="002B0D4D" w:rsidP="00F10F19">
      <w:pPr>
        <w:pStyle w:val="1"/>
        <w:keepNext/>
        <w:rPr>
          <w:rFonts w:asciiTheme="minorHAnsi" w:hAnsiTheme="minorHAnsi"/>
        </w:rPr>
      </w:pPr>
      <w:r w:rsidRPr="00294C71">
        <w:rPr>
          <w:rFonts w:asciiTheme="minorHAnsi" w:hAnsiTheme="minorHAnsi"/>
        </w:rPr>
        <w:fldChar w:fldCharType="begin"/>
      </w:r>
      <w:r w:rsidRPr="00294C71">
        <w:rPr>
          <w:rFonts w:asciiTheme="minorHAnsi" w:hAnsiTheme="minorHAnsi"/>
        </w:rPr>
        <w:instrText xml:space="preserve"> pharmacy practice, collaborative" </w:instrText>
      </w:r>
      <w:r w:rsidRPr="00294C71">
        <w:rPr>
          <w:rFonts w:asciiTheme="minorHAnsi" w:hAnsiTheme="minorHAnsi"/>
        </w:rPr>
        <w:fldChar w:fldCharType="end"/>
      </w:r>
      <w:r w:rsidRPr="00294C71">
        <w:rPr>
          <w:rFonts w:asciiTheme="minorHAnsi" w:hAnsiTheme="minorHAnsi"/>
        </w:rPr>
        <w:fldChar w:fldCharType="begin"/>
      </w:r>
      <w:r w:rsidRPr="00294C71">
        <w:rPr>
          <w:rFonts w:asciiTheme="minorHAnsi" w:hAnsiTheme="minorHAnsi"/>
        </w:rPr>
        <w:instrText xml:space="preserve"> pharmacy practice, collaborative:agreement" </w:instrText>
      </w:r>
      <w:r w:rsidRPr="00294C71">
        <w:rPr>
          <w:rFonts w:asciiTheme="minorHAnsi" w:hAnsiTheme="minorHAnsi"/>
        </w:rPr>
        <w:fldChar w:fldCharType="end"/>
      </w:r>
      <w:r w:rsidRPr="00294C71">
        <w:rPr>
          <w:rFonts w:asciiTheme="minorHAnsi" w:hAnsiTheme="minorHAnsi"/>
        </w:rPr>
        <w:t>(4)</w:t>
      </w:r>
      <w:r w:rsidRPr="00294C71">
        <w:rPr>
          <w:rFonts w:asciiTheme="minorHAnsi" w:hAnsiTheme="minorHAnsi"/>
        </w:rPr>
        <w:tab/>
        <w:t xml:space="preserve">Documentation of Pharmacist </w:t>
      </w:r>
      <w:r w:rsidR="00EC6EED" w:rsidRPr="00294C71">
        <w:rPr>
          <w:rFonts w:asciiTheme="minorHAnsi" w:hAnsiTheme="minorHAnsi"/>
        </w:rPr>
        <w:t>A</w:t>
      </w:r>
      <w:r w:rsidRPr="00294C71">
        <w:rPr>
          <w:rFonts w:asciiTheme="minorHAnsi" w:hAnsiTheme="minorHAnsi"/>
        </w:rPr>
        <w:t>ctivities</w:t>
      </w:r>
    </w:p>
    <w:p w14:paraId="57106CE7" w14:textId="33D813CA" w:rsidR="00B34D9E" w:rsidRPr="00294C71" w:rsidRDefault="002B0D4D" w:rsidP="00B34D9E">
      <w:pPr>
        <w:pStyle w:val="1"/>
        <w:rPr>
          <w:rFonts w:asciiTheme="minorHAnsi" w:hAnsiTheme="minorHAnsi"/>
        </w:rPr>
      </w:pPr>
      <w:r w:rsidRPr="00294C71">
        <w:rPr>
          <w:rFonts w:asciiTheme="minorHAnsi" w:hAnsiTheme="minorHAnsi"/>
        </w:rPr>
        <w:tab/>
        <w:t xml:space="preserve">Documentation of allowed activities must be kept as part of the patient’s permanent record and be readily available to other health care professionals </w:t>
      </w:r>
      <w:r w:rsidR="00EC6EED" w:rsidRPr="00294C71">
        <w:rPr>
          <w:rFonts w:asciiTheme="minorHAnsi" w:hAnsiTheme="minorHAnsi"/>
        </w:rPr>
        <w:t xml:space="preserve">who are </w:t>
      </w:r>
      <w:r w:rsidRPr="00294C71">
        <w:rPr>
          <w:rFonts w:asciiTheme="minorHAnsi" w:hAnsiTheme="minorHAnsi"/>
        </w:rPr>
        <w:t>providing care to that patient and who are authorized to receive it. Documentation of allowed activities shall be considered Protected Health Information</w:t>
      </w:r>
      <w:r w:rsidR="00EB23B4" w:rsidRPr="00272241">
        <w:rPr>
          <w:rFonts w:asciiTheme="minorHAnsi" w:hAnsiTheme="minorHAnsi"/>
        </w:rPr>
        <w:fldChar w:fldCharType="begin"/>
      </w:r>
      <w:r w:rsidR="00EB23B4" w:rsidRPr="00272241">
        <w:rPr>
          <w:rFonts w:asciiTheme="minorHAnsi" w:hAnsiTheme="minorHAnsi"/>
        </w:rPr>
        <w:instrText xml:space="preserve"> </w:instrText>
      </w:r>
      <w:r w:rsidR="00EB23B4">
        <w:rPr>
          <w:rFonts w:asciiTheme="minorHAnsi" w:hAnsiTheme="minorHAnsi"/>
        </w:rPr>
        <w:instrText>p</w:instrText>
      </w:r>
      <w:r w:rsidR="00EB23B4" w:rsidRPr="00272241">
        <w:rPr>
          <w:rFonts w:asciiTheme="minorHAnsi" w:hAnsiTheme="minorHAnsi"/>
        </w:rPr>
        <w:instrText xml:space="preserve">rotected </w:instrText>
      </w:r>
      <w:r w:rsidR="00EB23B4">
        <w:rPr>
          <w:rFonts w:asciiTheme="minorHAnsi" w:hAnsiTheme="minorHAnsi"/>
        </w:rPr>
        <w:instrText>h</w:instrText>
      </w:r>
      <w:r w:rsidR="00EB23B4" w:rsidRPr="00272241">
        <w:rPr>
          <w:rFonts w:asciiTheme="minorHAnsi" w:hAnsiTheme="minorHAnsi"/>
        </w:rPr>
        <w:instrText xml:space="preserve">ealth </w:instrText>
      </w:r>
      <w:r w:rsidR="00EB23B4">
        <w:rPr>
          <w:rFonts w:asciiTheme="minorHAnsi" w:hAnsiTheme="minorHAnsi"/>
        </w:rPr>
        <w:instrText>i</w:instrText>
      </w:r>
      <w:r w:rsidR="00EB23B4" w:rsidRPr="00272241">
        <w:rPr>
          <w:rFonts w:asciiTheme="minorHAnsi" w:hAnsiTheme="minorHAnsi"/>
        </w:rPr>
        <w:instrText xml:space="preserve">nformation" </w:instrText>
      </w:r>
      <w:r w:rsidR="00EB23B4" w:rsidRPr="00272241">
        <w:rPr>
          <w:rFonts w:asciiTheme="minorHAnsi" w:hAnsiTheme="minorHAnsi"/>
        </w:rPr>
        <w:fldChar w:fldCharType="end"/>
      </w:r>
      <w:r w:rsidRPr="00294C71">
        <w:rPr>
          <w:rFonts w:asciiTheme="minorHAnsi" w:hAnsiTheme="minorHAnsi"/>
        </w:rPr>
        <w:t>.</w:t>
      </w:r>
    </w:p>
    <w:p w14:paraId="03ADE1DE" w14:textId="286453EA" w:rsidR="004D760C" w:rsidRPr="00294C71" w:rsidRDefault="004D760C" w:rsidP="00300582">
      <w:pPr>
        <w:pStyle w:val="1"/>
        <w:numPr>
          <w:ilvl w:val="0"/>
          <w:numId w:val="85"/>
        </w:numPr>
        <w:tabs>
          <w:tab w:val="clear" w:pos="1080"/>
          <w:tab w:val="num" w:pos="990"/>
        </w:tabs>
        <w:rPr>
          <w:rFonts w:asciiTheme="minorHAnsi" w:hAnsiTheme="minorHAnsi"/>
        </w:rPr>
      </w:pPr>
      <w:r w:rsidRPr="00294C71">
        <w:rPr>
          <w:rFonts w:asciiTheme="minorHAnsi" w:hAnsiTheme="minorHAnsi"/>
        </w:rPr>
        <w:tab/>
        <w:t>Emergency</w:t>
      </w:r>
      <w:r w:rsidR="0072739A">
        <w:rPr>
          <w:rFonts w:asciiTheme="minorHAnsi" w:hAnsiTheme="minorHAnsi"/>
        </w:rPr>
        <w:t xml:space="preserve"> </w:t>
      </w:r>
      <w:r w:rsidR="003172E7">
        <w:rPr>
          <w:rFonts w:asciiTheme="minorHAnsi" w:hAnsiTheme="minorHAnsi"/>
        </w:rPr>
        <w:t>U</w:t>
      </w:r>
      <w:r w:rsidRPr="00294C71">
        <w:rPr>
          <w:rFonts w:asciiTheme="minorHAnsi" w:hAnsiTheme="minorHAnsi"/>
        </w:rPr>
        <w:t xml:space="preserve">se </w:t>
      </w:r>
      <w:r w:rsidR="00862A6D">
        <w:rPr>
          <w:rFonts w:asciiTheme="minorHAnsi" w:hAnsiTheme="minorHAnsi"/>
        </w:rPr>
        <w:t xml:space="preserve">Prescribing and </w:t>
      </w:r>
      <w:r w:rsidRPr="00294C71">
        <w:rPr>
          <w:rFonts w:asciiTheme="minorHAnsi" w:hAnsiTheme="minorHAnsi"/>
        </w:rPr>
        <w:t>Dispensing</w:t>
      </w:r>
    </w:p>
    <w:p w14:paraId="37040E31" w14:textId="544B48E3" w:rsidR="004D760C" w:rsidRPr="00294C71" w:rsidRDefault="38294641" w:rsidP="02A20A92">
      <w:pPr>
        <w:pStyle w:val="1"/>
        <w:tabs>
          <w:tab w:val="left" w:pos="990"/>
        </w:tabs>
        <w:ind w:left="990" w:firstLine="0"/>
        <w:rPr>
          <w:rFonts w:asciiTheme="minorHAnsi" w:hAnsiTheme="minorHAnsi"/>
        </w:rPr>
      </w:pPr>
      <w:r w:rsidRPr="02A20A92">
        <w:rPr>
          <w:rFonts w:asciiTheme="minorHAnsi" w:hAnsiTheme="minorHAnsi"/>
        </w:rPr>
        <w:t>Prescribing and Dispensing Drugs for emergency</w:t>
      </w:r>
      <w:r w:rsidR="0072739A">
        <w:rPr>
          <w:rFonts w:asciiTheme="minorHAnsi" w:hAnsiTheme="minorHAnsi"/>
        </w:rPr>
        <w:t xml:space="preserve"> u</w:t>
      </w:r>
      <w:r w:rsidRPr="02A20A92">
        <w:rPr>
          <w:rFonts w:asciiTheme="minorHAnsi" w:hAnsiTheme="minorHAnsi"/>
        </w:rPr>
        <w:t xml:space="preserve">se </w:t>
      </w:r>
      <w:r w:rsidR="00862A6D">
        <w:rPr>
          <w:rFonts w:asciiTheme="minorHAnsi" w:hAnsiTheme="minorHAnsi"/>
        </w:rPr>
        <w:t xml:space="preserve">shall be </w:t>
      </w:r>
      <w:r w:rsidRPr="02A20A92">
        <w:rPr>
          <w:rFonts w:asciiTheme="minorHAnsi" w:hAnsiTheme="minorHAnsi"/>
        </w:rPr>
        <w:t>pursuant to a Pharmacist-issued Prescription</w:t>
      </w:r>
      <w:r w:rsidR="00551DBA">
        <w:rPr>
          <w:rFonts w:asciiTheme="minorHAnsi" w:hAnsiTheme="minorHAnsi"/>
        </w:rPr>
        <w:t xml:space="preserve"> Drug Order</w:t>
      </w:r>
      <w:r w:rsidRPr="02A20A92">
        <w:rPr>
          <w:rFonts w:asciiTheme="minorHAnsi" w:hAnsiTheme="minorHAnsi"/>
        </w:rPr>
        <w:t xml:space="preserve"> and </w:t>
      </w:r>
      <w:r w:rsidR="006D0E2C">
        <w:rPr>
          <w:rFonts w:asciiTheme="minorHAnsi" w:hAnsiTheme="minorHAnsi"/>
        </w:rPr>
        <w:t xml:space="preserve">include </w:t>
      </w:r>
      <w:r w:rsidRPr="02A20A92">
        <w:rPr>
          <w:rFonts w:asciiTheme="minorHAnsi" w:hAnsiTheme="minorHAnsi"/>
        </w:rPr>
        <w:t xml:space="preserve">appropriate </w:t>
      </w:r>
      <w:r w:rsidR="39D38725" w:rsidRPr="02A20A92">
        <w:rPr>
          <w:rFonts w:asciiTheme="minorHAnsi" w:hAnsiTheme="minorHAnsi"/>
        </w:rPr>
        <w:t>P</w:t>
      </w:r>
      <w:r w:rsidRPr="02A20A92">
        <w:rPr>
          <w:rFonts w:asciiTheme="minorHAnsi" w:hAnsiTheme="minorHAnsi"/>
        </w:rPr>
        <w:t xml:space="preserve">atient </w:t>
      </w:r>
      <w:r w:rsidR="39D38725" w:rsidRPr="02A20A92">
        <w:rPr>
          <w:rFonts w:asciiTheme="minorHAnsi" w:hAnsiTheme="minorHAnsi"/>
        </w:rPr>
        <w:t>C</w:t>
      </w:r>
      <w:r w:rsidRPr="02A20A92">
        <w:rPr>
          <w:rFonts w:asciiTheme="minorHAnsi" w:hAnsiTheme="minorHAnsi"/>
        </w:rPr>
        <w:t>ounseling</w:t>
      </w:r>
      <w:r w:rsidR="006D0E2C">
        <w:rPr>
          <w:rFonts w:asciiTheme="minorHAnsi" w:hAnsiTheme="minorHAnsi"/>
        </w:rPr>
        <w:t xml:space="preserve">. Drugs or Devices for emergency use </w:t>
      </w:r>
      <w:r w:rsidR="00A7112F">
        <w:rPr>
          <w:rFonts w:asciiTheme="minorHAnsi" w:hAnsiTheme="minorHAnsi"/>
        </w:rPr>
        <w:t>include</w:t>
      </w:r>
      <w:r w:rsidR="009A1703" w:rsidRPr="02A20A92">
        <w:rPr>
          <w:rFonts w:asciiTheme="minorHAnsi" w:hAnsiTheme="minorHAnsi"/>
        </w:rPr>
        <w:fldChar w:fldCharType="begin"/>
      </w:r>
      <w:r w:rsidR="009A1703">
        <w:instrText xml:space="preserve"> </w:instrText>
      </w:r>
      <w:r w:rsidR="009A1703" w:rsidRPr="02A20A92">
        <w:rPr>
          <w:rFonts w:asciiTheme="minorHAnsi" w:hAnsiTheme="minorHAnsi"/>
        </w:rPr>
        <w:instrText>patient counseling</w:instrText>
      </w:r>
      <w:r w:rsidR="009A1703">
        <w:instrText xml:space="preserve">" </w:instrText>
      </w:r>
      <w:r w:rsidR="009A1703" w:rsidRPr="02A20A92">
        <w:rPr>
          <w:rFonts w:asciiTheme="minorHAnsi" w:hAnsiTheme="minorHAnsi"/>
        </w:rPr>
        <w:fldChar w:fldCharType="end"/>
      </w:r>
      <w:r w:rsidRPr="02A20A92">
        <w:rPr>
          <w:rFonts w:asciiTheme="minorHAnsi" w:hAnsiTheme="minorHAnsi"/>
        </w:rPr>
        <w:t xml:space="preserve">, but </w:t>
      </w:r>
      <w:r w:rsidR="00A7112F">
        <w:rPr>
          <w:rFonts w:asciiTheme="minorHAnsi" w:hAnsiTheme="minorHAnsi"/>
        </w:rPr>
        <w:t xml:space="preserve">are </w:t>
      </w:r>
      <w:r w:rsidRPr="02A20A92">
        <w:rPr>
          <w:rFonts w:asciiTheme="minorHAnsi" w:hAnsiTheme="minorHAnsi"/>
        </w:rPr>
        <w:t>not limited to:</w:t>
      </w:r>
    </w:p>
    <w:p w14:paraId="64502683" w14:textId="2F8EEC20" w:rsidR="004D760C" w:rsidRPr="00294C71" w:rsidRDefault="004D760C" w:rsidP="002C5299">
      <w:pPr>
        <w:pStyle w:val="1"/>
        <w:numPr>
          <w:ilvl w:val="1"/>
          <w:numId w:val="85"/>
        </w:numPr>
        <w:tabs>
          <w:tab w:val="left" w:pos="990"/>
        </w:tabs>
        <w:rPr>
          <w:rFonts w:asciiTheme="minorHAnsi" w:hAnsiTheme="minorHAnsi"/>
        </w:rPr>
      </w:pPr>
      <w:r w:rsidRPr="00294C71">
        <w:rPr>
          <w:rFonts w:asciiTheme="minorHAnsi" w:hAnsiTheme="minorHAnsi"/>
        </w:rPr>
        <w:t>Opioid overdose reversal agents, such as naloxone;</w:t>
      </w:r>
    </w:p>
    <w:p w14:paraId="190565F6" w14:textId="17017E38" w:rsidR="004D760C" w:rsidRPr="00294C71" w:rsidRDefault="004D760C" w:rsidP="002C5299">
      <w:pPr>
        <w:pStyle w:val="1"/>
        <w:numPr>
          <w:ilvl w:val="1"/>
          <w:numId w:val="85"/>
        </w:numPr>
        <w:tabs>
          <w:tab w:val="left" w:pos="990"/>
        </w:tabs>
        <w:rPr>
          <w:rFonts w:asciiTheme="minorHAnsi" w:hAnsiTheme="minorHAnsi"/>
        </w:rPr>
      </w:pPr>
      <w:r w:rsidRPr="00294C71">
        <w:rPr>
          <w:rFonts w:asciiTheme="minorHAnsi" w:hAnsiTheme="minorHAnsi"/>
        </w:rPr>
        <w:t>Epinephrine;</w:t>
      </w:r>
    </w:p>
    <w:p w14:paraId="2F53F37A" w14:textId="487DCB00" w:rsidR="004D760C" w:rsidRPr="00294C71" w:rsidRDefault="004D760C" w:rsidP="002C5299">
      <w:pPr>
        <w:pStyle w:val="1"/>
        <w:numPr>
          <w:ilvl w:val="1"/>
          <w:numId w:val="85"/>
        </w:numPr>
        <w:tabs>
          <w:tab w:val="left" w:pos="990"/>
        </w:tabs>
        <w:rPr>
          <w:rFonts w:asciiTheme="minorHAnsi" w:hAnsiTheme="minorHAnsi"/>
        </w:rPr>
      </w:pPr>
      <w:r w:rsidRPr="00294C71">
        <w:rPr>
          <w:rFonts w:asciiTheme="minorHAnsi" w:hAnsiTheme="minorHAnsi"/>
        </w:rPr>
        <w:t>Antidote kits;</w:t>
      </w:r>
    </w:p>
    <w:p w14:paraId="67F0CDF4" w14:textId="1CE189DB" w:rsidR="004D760C" w:rsidRDefault="004D760C" w:rsidP="002C5299">
      <w:pPr>
        <w:pStyle w:val="1"/>
        <w:numPr>
          <w:ilvl w:val="1"/>
          <w:numId w:val="85"/>
        </w:numPr>
        <w:tabs>
          <w:tab w:val="left" w:pos="990"/>
        </w:tabs>
        <w:rPr>
          <w:rFonts w:asciiTheme="minorHAnsi" w:hAnsiTheme="minorHAnsi"/>
        </w:rPr>
      </w:pPr>
      <w:r w:rsidRPr="00294C71">
        <w:rPr>
          <w:rFonts w:asciiTheme="minorHAnsi" w:hAnsiTheme="minorHAnsi"/>
        </w:rPr>
        <w:t>Short-acting beta agonist inhalers</w:t>
      </w:r>
      <w:r w:rsidR="00517309">
        <w:rPr>
          <w:rFonts w:asciiTheme="minorHAnsi" w:hAnsiTheme="minorHAnsi"/>
        </w:rPr>
        <w:t>; and</w:t>
      </w:r>
    </w:p>
    <w:p w14:paraId="1086F66F" w14:textId="44B1D0CA" w:rsidR="00517309" w:rsidRDefault="000A58D3" w:rsidP="002C5299">
      <w:pPr>
        <w:pStyle w:val="1"/>
        <w:numPr>
          <w:ilvl w:val="1"/>
          <w:numId w:val="85"/>
        </w:numPr>
        <w:tabs>
          <w:tab w:val="left" w:pos="990"/>
        </w:tabs>
        <w:rPr>
          <w:rFonts w:asciiTheme="minorHAnsi" w:hAnsiTheme="minorHAnsi"/>
        </w:rPr>
      </w:pPr>
      <w:r>
        <w:rPr>
          <w:rFonts w:asciiTheme="minorHAnsi" w:hAnsiTheme="minorHAnsi"/>
        </w:rPr>
        <w:t>Medication-assisted Treatment</w:t>
      </w:r>
      <w:r w:rsidR="00770AC7">
        <w:rPr>
          <w:rFonts w:asciiTheme="minorHAnsi" w:hAnsiTheme="minorHAnsi"/>
        </w:rPr>
        <w:fldChar w:fldCharType="begin"/>
      </w:r>
      <w:r w:rsidR="00770AC7">
        <w:instrText xml:space="preserve"> </w:instrText>
      </w:r>
      <w:r w:rsidR="00770AC7" w:rsidRPr="003526E1">
        <w:rPr>
          <w:rFonts w:asciiTheme="minorHAnsi" w:hAnsiTheme="minorHAnsi"/>
        </w:rPr>
        <w:instrText>medication-assisted treatment</w:instrText>
      </w:r>
      <w:r w:rsidR="00770AC7">
        <w:instrText xml:space="preserve">" </w:instrText>
      </w:r>
      <w:r w:rsidR="00770AC7">
        <w:rPr>
          <w:rFonts w:asciiTheme="minorHAnsi" w:hAnsiTheme="minorHAnsi"/>
        </w:rPr>
        <w:fldChar w:fldCharType="end"/>
      </w:r>
      <w:r>
        <w:rPr>
          <w:rFonts w:asciiTheme="minorHAnsi" w:hAnsiTheme="minorHAnsi"/>
        </w:rPr>
        <w:t xml:space="preserve"> for the purpose of initiating therapy for </w:t>
      </w:r>
      <w:r w:rsidR="008E70A8">
        <w:rPr>
          <w:rFonts w:asciiTheme="minorHAnsi" w:hAnsiTheme="minorHAnsi"/>
        </w:rPr>
        <w:t xml:space="preserve">opioid use disorder. The </w:t>
      </w:r>
      <w:r w:rsidR="00AA0A19">
        <w:rPr>
          <w:rFonts w:asciiTheme="minorHAnsi" w:hAnsiTheme="minorHAnsi"/>
        </w:rPr>
        <w:t>P</w:t>
      </w:r>
      <w:r w:rsidR="008E70A8">
        <w:rPr>
          <w:rFonts w:asciiTheme="minorHAnsi" w:hAnsiTheme="minorHAnsi"/>
        </w:rPr>
        <w:t>harmacist must:</w:t>
      </w:r>
    </w:p>
    <w:p w14:paraId="468C2F5C" w14:textId="02C55E92" w:rsidR="00571D51" w:rsidRDefault="001E132E" w:rsidP="001E132E">
      <w:pPr>
        <w:pStyle w:val="1"/>
        <w:numPr>
          <w:ilvl w:val="2"/>
          <w:numId w:val="85"/>
        </w:numPr>
        <w:tabs>
          <w:tab w:val="left" w:pos="990"/>
        </w:tabs>
        <w:rPr>
          <w:rFonts w:asciiTheme="minorHAnsi" w:hAnsiTheme="minorHAnsi"/>
        </w:rPr>
      </w:pPr>
      <w:r>
        <w:rPr>
          <w:rFonts w:asciiTheme="minorHAnsi" w:hAnsiTheme="minorHAnsi"/>
        </w:rPr>
        <w:t>obtain a DEA</w:t>
      </w:r>
      <w:r w:rsidR="009A1703">
        <w:rPr>
          <w:rFonts w:asciiTheme="minorHAnsi" w:hAnsiTheme="minorHAnsi"/>
        </w:rPr>
        <w:fldChar w:fldCharType="begin"/>
      </w:r>
      <w:r w:rsidR="009A1703">
        <w:instrText xml:space="preserve"> </w:instrText>
      </w:r>
      <w:r w:rsidR="009A1703" w:rsidRPr="00BE6B53">
        <w:rPr>
          <w:rFonts w:asciiTheme="minorHAnsi" w:hAnsiTheme="minorHAnsi"/>
        </w:rPr>
        <w:instrText>Drug Enforcement Administration</w:instrText>
      </w:r>
      <w:r w:rsidR="009A1703">
        <w:instrText xml:space="preserve">" </w:instrText>
      </w:r>
      <w:r w:rsidR="009A1703">
        <w:rPr>
          <w:rFonts w:asciiTheme="minorHAnsi" w:hAnsiTheme="minorHAnsi"/>
        </w:rPr>
        <w:fldChar w:fldCharType="end"/>
      </w:r>
      <w:r>
        <w:rPr>
          <w:rFonts w:asciiTheme="minorHAnsi" w:hAnsiTheme="minorHAnsi"/>
        </w:rPr>
        <w:t xml:space="preserve"> registration </w:t>
      </w:r>
      <w:r w:rsidR="00AA0A19">
        <w:rPr>
          <w:rFonts w:asciiTheme="minorHAnsi" w:hAnsiTheme="minorHAnsi"/>
        </w:rPr>
        <w:t>and a</w:t>
      </w:r>
      <w:r>
        <w:rPr>
          <w:rFonts w:asciiTheme="minorHAnsi" w:hAnsiTheme="minorHAnsi"/>
        </w:rPr>
        <w:t xml:space="preserve"> state controlled substance license or registration</w:t>
      </w:r>
      <w:r w:rsidR="00571D51">
        <w:rPr>
          <w:rFonts w:asciiTheme="minorHAnsi" w:hAnsiTheme="minorHAnsi"/>
        </w:rPr>
        <w:t>, if required; and</w:t>
      </w:r>
    </w:p>
    <w:p w14:paraId="7D93A787" w14:textId="4B28C3A0" w:rsidR="001E132E" w:rsidRPr="00A7112F" w:rsidRDefault="00571D51" w:rsidP="134D7351">
      <w:pPr>
        <w:pStyle w:val="1"/>
        <w:numPr>
          <w:ilvl w:val="2"/>
          <w:numId w:val="85"/>
        </w:numPr>
        <w:tabs>
          <w:tab w:val="left" w:pos="990"/>
        </w:tabs>
        <w:rPr>
          <w:rStyle w:val="markedcontent"/>
          <w:rFonts w:asciiTheme="minorHAnsi" w:hAnsiTheme="minorHAnsi"/>
        </w:rPr>
      </w:pPr>
      <w:r w:rsidRPr="134D7351">
        <w:rPr>
          <w:rStyle w:val="markedcontent"/>
          <w:rFonts w:asciiTheme="minorHAnsi" w:hAnsiTheme="minorHAnsi" w:cs="Arial"/>
        </w:rPr>
        <w:t xml:space="preserve">use professional judgment to assess the clinical appropriateness of the patient’s request and </w:t>
      </w:r>
      <w:r w:rsidR="00B1076C" w:rsidRPr="134D7351">
        <w:rPr>
          <w:rStyle w:val="markedcontent"/>
          <w:rFonts w:asciiTheme="minorHAnsi" w:hAnsiTheme="minorHAnsi" w:cs="Arial"/>
        </w:rPr>
        <w:t xml:space="preserve">the </w:t>
      </w:r>
      <w:r w:rsidRPr="134D7351">
        <w:rPr>
          <w:rStyle w:val="markedcontent"/>
          <w:rFonts w:asciiTheme="minorHAnsi" w:hAnsiTheme="minorHAnsi" w:cs="Arial"/>
        </w:rPr>
        <w:t>length of t</w:t>
      </w:r>
      <w:r w:rsidR="00746B69" w:rsidRPr="134D7351">
        <w:rPr>
          <w:rStyle w:val="markedcontent"/>
          <w:rFonts w:asciiTheme="minorHAnsi" w:hAnsiTheme="minorHAnsi" w:cs="Arial"/>
        </w:rPr>
        <w:t>ime</w:t>
      </w:r>
      <w:r w:rsidRPr="134D7351">
        <w:rPr>
          <w:rStyle w:val="markedcontent"/>
          <w:rFonts w:asciiTheme="minorHAnsi" w:hAnsiTheme="minorHAnsi" w:cs="Arial"/>
        </w:rPr>
        <w:t xml:space="preserve"> until the patient obtains treatment from an authorized </w:t>
      </w:r>
      <w:r w:rsidR="0042242A" w:rsidRPr="134D7351">
        <w:rPr>
          <w:rStyle w:val="markedcontent"/>
          <w:rFonts w:asciiTheme="minorHAnsi" w:hAnsiTheme="minorHAnsi" w:cs="Arial"/>
        </w:rPr>
        <w:t>P</w:t>
      </w:r>
      <w:r w:rsidRPr="134D7351">
        <w:rPr>
          <w:rStyle w:val="markedcontent"/>
          <w:rFonts w:asciiTheme="minorHAnsi" w:hAnsiTheme="minorHAnsi" w:cs="Arial"/>
        </w:rPr>
        <w:t>ractitioner.</w:t>
      </w:r>
      <w:r w:rsidR="00D92DB5" w:rsidRPr="134D7351">
        <w:rPr>
          <w:rStyle w:val="FootnoteReference"/>
          <w:rFonts w:asciiTheme="minorHAnsi" w:hAnsiTheme="minorHAnsi"/>
        </w:rPr>
        <w:footnoteReference w:id="138"/>
      </w:r>
    </w:p>
    <w:p w14:paraId="58F1DF2C" w14:textId="77777777" w:rsidR="001B304E" w:rsidRPr="007D1B99" w:rsidRDefault="001B304E" w:rsidP="001B304E">
      <w:pPr>
        <w:numPr>
          <w:ilvl w:val="0"/>
          <w:numId w:val="85"/>
        </w:numPr>
        <w:rPr>
          <w:rFonts w:asciiTheme="minorHAnsi" w:hAnsiTheme="minorHAnsi" w:cstheme="minorHAnsi"/>
          <w:sz w:val="22"/>
          <w:szCs w:val="22"/>
        </w:rPr>
      </w:pPr>
      <w:r w:rsidRPr="007D1B99">
        <w:rPr>
          <w:rFonts w:asciiTheme="minorHAnsi" w:hAnsiTheme="minorHAnsi" w:cstheme="minorHAnsi"/>
          <w:sz w:val="22"/>
          <w:szCs w:val="22"/>
        </w:rPr>
        <w:t>Emergency Refills</w:t>
      </w:r>
    </w:p>
    <w:p w14:paraId="520B7A4B" w14:textId="77777777" w:rsidR="001B304E" w:rsidRPr="007D1B99" w:rsidRDefault="001B304E" w:rsidP="001B304E">
      <w:pPr>
        <w:ind w:left="1080"/>
        <w:rPr>
          <w:rFonts w:asciiTheme="minorHAnsi" w:hAnsiTheme="minorHAnsi" w:cstheme="minorHAnsi"/>
          <w:sz w:val="22"/>
          <w:szCs w:val="22"/>
        </w:rPr>
      </w:pPr>
      <w:r w:rsidRPr="007D1B99">
        <w:rPr>
          <w:rFonts w:asciiTheme="minorHAnsi" w:hAnsiTheme="minorHAnsi" w:cstheme="minorHAnsi"/>
          <w:sz w:val="22"/>
          <w:szCs w:val="22"/>
        </w:rPr>
        <w:lastRenderedPageBreak/>
        <w:t>A Pharmacist may Dispense</w:t>
      </w:r>
      <w:r w:rsidRPr="007D1B99">
        <w:rPr>
          <w:rFonts w:asciiTheme="minorHAnsi" w:hAnsiTheme="minorHAnsi" w:cstheme="minorHAnsi"/>
          <w:sz w:val="22"/>
          <w:szCs w:val="22"/>
        </w:rPr>
        <w:fldChar w:fldCharType="begin"/>
      </w:r>
      <w:r w:rsidRPr="007D1B99">
        <w:rPr>
          <w:rFonts w:asciiTheme="minorHAnsi" w:hAnsiTheme="minorHAnsi" w:cstheme="minorHAnsi"/>
          <w:sz w:val="22"/>
          <w:szCs w:val="22"/>
        </w:rPr>
        <w:instrText xml:space="preserve"> XE "dispense" </w:instrText>
      </w:r>
      <w:r w:rsidRPr="007D1B99">
        <w:rPr>
          <w:rFonts w:asciiTheme="minorHAnsi" w:hAnsiTheme="minorHAnsi" w:cstheme="minorHAnsi"/>
          <w:sz w:val="22"/>
          <w:szCs w:val="22"/>
        </w:rPr>
        <w:fldChar w:fldCharType="end"/>
      </w:r>
      <w:r w:rsidRPr="007D1B99">
        <w:rPr>
          <w:rFonts w:asciiTheme="minorHAnsi" w:hAnsiTheme="minorHAnsi" w:cstheme="minorHAnsi"/>
          <w:sz w:val="22"/>
          <w:szCs w:val="22"/>
        </w:rPr>
        <w:t xml:space="preserve"> a refill of a Prescription Drug</w:t>
      </w:r>
      <w:r w:rsidRPr="007D1B99">
        <w:rPr>
          <w:rFonts w:asciiTheme="minorHAnsi" w:hAnsiTheme="minorHAnsi" w:cstheme="minorHAnsi"/>
          <w:sz w:val="22"/>
          <w:szCs w:val="22"/>
        </w:rPr>
        <w:fldChar w:fldCharType="begin"/>
      </w:r>
      <w:r w:rsidRPr="007D1B99">
        <w:rPr>
          <w:rFonts w:asciiTheme="minorHAnsi" w:hAnsiTheme="minorHAnsi" w:cstheme="minorHAnsi"/>
          <w:sz w:val="22"/>
          <w:szCs w:val="22"/>
        </w:rPr>
        <w:instrText xml:space="preserve"> XE "drug" </w:instrText>
      </w:r>
      <w:r w:rsidRPr="007D1B99">
        <w:rPr>
          <w:rFonts w:asciiTheme="minorHAnsi" w:hAnsiTheme="minorHAnsi" w:cstheme="minorHAnsi"/>
          <w:sz w:val="22"/>
          <w:szCs w:val="22"/>
        </w:rPr>
        <w:fldChar w:fldCharType="end"/>
      </w:r>
      <w:r w:rsidRPr="007D1B99">
        <w:rPr>
          <w:rFonts w:asciiTheme="minorHAnsi" w:hAnsiTheme="minorHAnsi" w:cstheme="minorHAnsi"/>
          <w:sz w:val="22"/>
          <w:szCs w:val="22"/>
        </w:rPr>
        <w:t>, not to exceed a thirty (30)-day supply, without Practitioner authorization if:</w:t>
      </w:r>
      <w:r w:rsidRPr="007D1B99">
        <w:rPr>
          <w:rFonts w:asciiTheme="minorHAnsi" w:hAnsiTheme="minorHAnsi" w:cstheme="minorHAnsi"/>
          <w:sz w:val="22"/>
          <w:szCs w:val="22"/>
          <w:vertAlign w:val="superscript"/>
        </w:rPr>
        <w:footnoteReference w:id="139"/>
      </w:r>
      <w:r w:rsidRPr="007D1B99">
        <w:rPr>
          <w:rFonts w:asciiTheme="minorHAnsi" w:hAnsiTheme="minorHAnsi" w:cstheme="minorHAnsi"/>
          <w:sz w:val="22"/>
          <w:szCs w:val="22"/>
          <w:vertAlign w:val="superscript"/>
        </w:rPr>
        <w:t>,</w:t>
      </w:r>
      <w:r w:rsidRPr="007D1B99">
        <w:rPr>
          <w:rFonts w:asciiTheme="minorHAnsi" w:hAnsiTheme="minorHAnsi" w:cstheme="minorHAnsi"/>
          <w:sz w:val="22"/>
          <w:szCs w:val="22"/>
          <w:vertAlign w:val="superscript"/>
        </w:rPr>
        <w:footnoteReference w:id="140"/>
      </w:r>
    </w:p>
    <w:p w14:paraId="1D5F6AE3" w14:textId="77777777" w:rsidR="001B304E" w:rsidRPr="007D1B99" w:rsidRDefault="001B304E" w:rsidP="001B304E">
      <w:pPr>
        <w:tabs>
          <w:tab w:val="left" w:pos="360"/>
        </w:tabs>
        <w:ind w:left="1440" w:hanging="360"/>
        <w:rPr>
          <w:rFonts w:asciiTheme="minorHAnsi" w:hAnsiTheme="minorHAnsi" w:cstheme="minorHAnsi"/>
          <w:sz w:val="22"/>
          <w:szCs w:val="22"/>
        </w:rPr>
      </w:pPr>
      <w:r w:rsidRPr="007D1B99">
        <w:rPr>
          <w:rFonts w:asciiTheme="minorHAnsi" w:hAnsiTheme="minorHAnsi" w:cstheme="minorHAnsi"/>
          <w:sz w:val="22"/>
          <w:szCs w:val="22"/>
        </w:rPr>
        <w:t>(1)</w:t>
      </w:r>
      <w:r w:rsidRPr="007D1B99">
        <w:rPr>
          <w:rFonts w:asciiTheme="minorHAnsi" w:hAnsiTheme="minorHAnsi" w:cstheme="minorHAnsi"/>
          <w:sz w:val="22"/>
          <w:szCs w:val="22"/>
        </w:rPr>
        <w:tab/>
        <w:t>in the Pharmacist’s professional judgment, the Prescription Drug</w:t>
      </w:r>
      <w:r w:rsidRPr="007D1B99">
        <w:rPr>
          <w:rFonts w:asciiTheme="minorHAnsi" w:hAnsiTheme="minorHAnsi" w:cstheme="minorHAnsi"/>
          <w:sz w:val="22"/>
          <w:szCs w:val="22"/>
        </w:rPr>
        <w:fldChar w:fldCharType="begin"/>
      </w:r>
      <w:r w:rsidRPr="007D1B99">
        <w:rPr>
          <w:rFonts w:asciiTheme="minorHAnsi" w:hAnsiTheme="minorHAnsi" w:cstheme="minorHAnsi"/>
          <w:sz w:val="22"/>
          <w:szCs w:val="22"/>
        </w:rPr>
        <w:instrText xml:space="preserve"> XE "drug" </w:instrText>
      </w:r>
      <w:r w:rsidRPr="007D1B99">
        <w:rPr>
          <w:rFonts w:asciiTheme="minorHAnsi" w:hAnsiTheme="minorHAnsi" w:cstheme="minorHAnsi"/>
          <w:sz w:val="22"/>
          <w:szCs w:val="22"/>
        </w:rPr>
        <w:fldChar w:fldCharType="end"/>
      </w:r>
      <w:r w:rsidRPr="007D1B99">
        <w:rPr>
          <w:rFonts w:asciiTheme="minorHAnsi" w:hAnsiTheme="minorHAnsi" w:cstheme="minorHAnsi"/>
          <w:sz w:val="22"/>
          <w:szCs w:val="22"/>
        </w:rPr>
        <w:t xml:space="preserve"> is essential to the maintenance of the Patient’s life or to the continuation of therapy; </w:t>
      </w:r>
    </w:p>
    <w:p w14:paraId="70943F8F" w14:textId="4AC4B92D" w:rsidR="001B304E" w:rsidRPr="007D1B99" w:rsidRDefault="001B304E" w:rsidP="001B304E">
      <w:pPr>
        <w:tabs>
          <w:tab w:val="left" w:pos="360"/>
        </w:tabs>
        <w:ind w:left="1440" w:hanging="360"/>
        <w:rPr>
          <w:rFonts w:asciiTheme="minorHAnsi" w:hAnsiTheme="minorHAnsi" w:cstheme="minorHAnsi"/>
          <w:sz w:val="22"/>
          <w:szCs w:val="22"/>
        </w:rPr>
      </w:pPr>
      <w:r w:rsidRPr="007D1B99">
        <w:rPr>
          <w:rFonts w:asciiTheme="minorHAnsi" w:hAnsiTheme="minorHAnsi" w:cstheme="minorHAnsi"/>
          <w:sz w:val="22"/>
          <w:szCs w:val="22"/>
        </w:rPr>
        <w:t>(2)</w:t>
      </w:r>
      <w:r w:rsidRPr="007D1B99">
        <w:rPr>
          <w:rFonts w:asciiTheme="minorHAnsi" w:hAnsiTheme="minorHAnsi" w:cstheme="minorHAnsi"/>
          <w:sz w:val="22"/>
          <w:szCs w:val="22"/>
        </w:rPr>
        <w:tab/>
        <w:t xml:space="preserve">the Pharmacist makes a good faith effort to reduce the information to a form that may be maintained for the time required by law or rule, indicates </w:t>
      </w:r>
      <w:r w:rsidR="004A6923">
        <w:rPr>
          <w:rFonts w:asciiTheme="minorHAnsi" w:hAnsiTheme="minorHAnsi" w:cstheme="minorHAnsi"/>
          <w:sz w:val="22"/>
          <w:szCs w:val="22"/>
        </w:rPr>
        <w:t xml:space="preserve">that </w:t>
      </w:r>
      <w:r w:rsidRPr="007D1B99">
        <w:rPr>
          <w:rFonts w:asciiTheme="minorHAnsi" w:hAnsiTheme="minorHAnsi" w:cstheme="minorHAnsi"/>
          <w:sz w:val="22"/>
          <w:szCs w:val="22"/>
        </w:rPr>
        <w:t>it is an “Emergency Refill Prescription,” and maintains the record as required by state and federal law, as well as state and federal disaster agencies</w:t>
      </w:r>
      <w:r w:rsidR="00E60C4E">
        <w:rPr>
          <w:rFonts w:asciiTheme="minorHAnsi" w:hAnsiTheme="minorHAnsi" w:cstheme="minorHAnsi"/>
          <w:sz w:val="22"/>
          <w:szCs w:val="22"/>
        </w:rPr>
        <w:t>,</w:t>
      </w:r>
      <w:r w:rsidRPr="007D1B99">
        <w:rPr>
          <w:rFonts w:asciiTheme="minorHAnsi" w:hAnsiTheme="minorHAnsi" w:cstheme="minorHAnsi"/>
          <w:sz w:val="22"/>
          <w:szCs w:val="22"/>
        </w:rPr>
        <w:t xml:space="preserve"> for consideration for possible reimbursement programs implemented to ensure continued provision of care during a disaster or emergency; </w:t>
      </w:r>
    </w:p>
    <w:p w14:paraId="02573A87" w14:textId="3AE413F1" w:rsidR="001B304E" w:rsidRPr="007D1B99" w:rsidRDefault="001B304E" w:rsidP="001B304E">
      <w:pPr>
        <w:tabs>
          <w:tab w:val="left" w:pos="360"/>
        </w:tabs>
        <w:ind w:left="1440" w:hanging="360"/>
        <w:rPr>
          <w:rFonts w:asciiTheme="minorHAnsi" w:hAnsiTheme="minorHAnsi" w:cstheme="minorHAnsi"/>
          <w:sz w:val="22"/>
          <w:szCs w:val="22"/>
        </w:rPr>
      </w:pPr>
      <w:r w:rsidRPr="007D1B99">
        <w:rPr>
          <w:rFonts w:asciiTheme="minorHAnsi" w:hAnsiTheme="minorHAnsi" w:cstheme="minorHAnsi"/>
          <w:sz w:val="22"/>
          <w:szCs w:val="22"/>
        </w:rPr>
        <w:t>(3)</w:t>
      </w:r>
      <w:r w:rsidRPr="007D1B99">
        <w:rPr>
          <w:rFonts w:asciiTheme="minorHAnsi" w:hAnsiTheme="minorHAnsi" w:cstheme="minorHAnsi"/>
          <w:sz w:val="22"/>
          <w:szCs w:val="22"/>
        </w:rPr>
        <w:tab/>
        <w:t>the Pharmacist informs the Patient or the Patient’s agent at the time of Dispensing</w:t>
      </w:r>
      <w:r w:rsidRPr="007D1B99">
        <w:rPr>
          <w:rFonts w:asciiTheme="minorHAnsi" w:hAnsiTheme="minorHAnsi" w:cstheme="minorHAnsi"/>
          <w:sz w:val="22"/>
          <w:szCs w:val="22"/>
        </w:rPr>
        <w:fldChar w:fldCharType="begin"/>
      </w:r>
      <w:r w:rsidRPr="007D1B99">
        <w:rPr>
          <w:rFonts w:asciiTheme="minorHAnsi" w:hAnsiTheme="minorHAnsi" w:cstheme="minorHAnsi"/>
          <w:sz w:val="22"/>
          <w:szCs w:val="22"/>
        </w:rPr>
        <w:instrText xml:space="preserve"> XE “dispensing” </w:instrText>
      </w:r>
      <w:r w:rsidRPr="007D1B99">
        <w:rPr>
          <w:rFonts w:asciiTheme="minorHAnsi" w:hAnsiTheme="minorHAnsi" w:cstheme="minorHAnsi"/>
          <w:sz w:val="22"/>
          <w:szCs w:val="22"/>
        </w:rPr>
        <w:fldChar w:fldCharType="end"/>
      </w:r>
      <w:r w:rsidRPr="007D1B99">
        <w:rPr>
          <w:rFonts w:asciiTheme="minorHAnsi" w:hAnsiTheme="minorHAnsi" w:cstheme="minorHAnsi"/>
          <w:sz w:val="22"/>
          <w:szCs w:val="22"/>
        </w:rPr>
        <w:t xml:space="preserve"> that the Prescription Drug</w:t>
      </w:r>
      <w:r w:rsidRPr="007D1B99">
        <w:rPr>
          <w:rFonts w:asciiTheme="minorHAnsi" w:hAnsiTheme="minorHAnsi" w:cstheme="minorHAnsi"/>
          <w:sz w:val="22"/>
          <w:szCs w:val="22"/>
        </w:rPr>
        <w:fldChar w:fldCharType="begin"/>
      </w:r>
      <w:r w:rsidRPr="007D1B99">
        <w:rPr>
          <w:rFonts w:asciiTheme="minorHAnsi" w:hAnsiTheme="minorHAnsi" w:cstheme="minorHAnsi"/>
          <w:sz w:val="22"/>
          <w:szCs w:val="22"/>
        </w:rPr>
        <w:instrText xml:space="preserve"> XE "drug" </w:instrText>
      </w:r>
      <w:r w:rsidRPr="007D1B99">
        <w:rPr>
          <w:rFonts w:asciiTheme="minorHAnsi" w:hAnsiTheme="minorHAnsi" w:cstheme="minorHAnsi"/>
          <w:sz w:val="22"/>
          <w:szCs w:val="22"/>
        </w:rPr>
        <w:fldChar w:fldCharType="end"/>
      </w:r>
      <w:r w:rsidRPr="007D1B99">
        <w:rPr>
          <w:rFonts w:asciiTheme="minorHAnsi" w:hAnsiTheme="minorHAnsi" w:cstheme="minorHAnsi"/>
          <w:sz w:val="22"/>
          <w:szCs w:val="22"/>
        </w:rPr>
        <w:t xml:space="preserve"> is being provided without the Practitioner’s authorization and that authorization of the Practitioner is required for future refills</w:t>
      </w:r>
      <w:r w:rsidR="006A425D" w:rsidRPr="007D1B99">
        <w:rPr>
          <w:rFonts w:asciiTheme="minorHAnsi" w:hAnsiTheme="minorHAnsi" w:cstheme="minorHAnsi"/>
          <w:sz w:val="22"/>
          <w:szCs w:val="22"/>
        </w:rPr>
        <w:t>;</w:t>
      </w:r>
      <w:r w:rsidRPr="007D1B99">
        <w:rPr>
          <w:rFonts w:asciiTheme="minorHAnsi" w:hAnsiTheme="minorHAnsi" w:cstheme="minorHAnsi"/>
          <w:sz w:val="22"/>
          <w:szCs w:val="22"/>
        </w:rPr>
        <w:t xml:space="preserve"> and</w:t>
      </w:r>
    </w:p>
    <w:p w14:paraId="676CFDF8" w14:textId="6E46CA95" w:rsidR="001B304E" w:rsidRPr="007D1B99" w:rsidRDefault="001B304E" w:rsidP="001B304E">
      <w:pPr>
        <w:tabs>
          <w:tab w:val="left" w:pos="360"/>
        </w:tabs>
        <w:ind w:left="1440" w:hanging="360"/>
        <w:rPr>
          <w:rFonts w:asciiTheme="minorHAnsi" w:hAnsiTheme="minorHAnsi" w:cstheme="minorHAnsi"/>
          <w:sz w:val="22"/>
          <w:szCs w:val="22"/>
        </w:rPr>
      </w:pPr>
      <w:r w:rsidRPr="007D1B99">
        <w:rPr>
          <w:rFonts w:asciiTheme="minorHAnsi" w:hAnsiTheme="minorHAnsi" w:cstheme="minorHAnsi"/>
          <w:sz w:val="22"/>
          <w:szCs w:val="22"/>
        </w:rPr>
        <w:t>(4)</w:t>
      </w:r>
      <w:r w:rsidR="0054565B">
        <w:rPr>
          <w:rFonts w:asciiTheme="minorHAnsi" w:hAnsiTheme="minorHAnsi" w:cstheme="minorHAnsi"/>
          <w:sz w:val="22"/>
          <w:szCs w:val="22"/>
        </w:rPr>
        <w:tab/>
      </w:r>
      <w:r w:rsidRPr="007D1B99">
        <w:rPr>
          <w:rFonts w:asciiTheme="minorHAnsi" w:hAnsiTheme="minorHAnsi" w:cstheme="minorHAnsi"/>
          <w:sz w:val="22"/>
          <w:szCs w:val="22"/>
        </w:rPr>
        <w:t xml:space="preserve">the Pharmacist informs the Prescriber of the emergency refill as soon as practicable. </w:t>
      </w:r>
    </w:p>
    <w:p w14:paraId="5B580463" w14:textId="271809AF" w:rsidR="001B304E" w:rsidRPr="007D1B99" w:rsidRDefault="001B304E" w:rsidP="001B304E">
      <w:pPr>
        <w:tabs>
          <w:tab w:val="left" w:pos="360"/>
        </w:tabs>
        <w:ind w:left="1440" w:hanging="360"/>
        <w:rPr>
          <w:rFonts w:asciiTheme="minorHAnsi" w:hAnsiTheme="minorHAnsi" w:cstheme="minorHAnsi"/>
          <w:sz w:val="22"/>
          <w:szCs w:val="22"/>
        </w:rPr>
      </w:pPr>
      <w:r w:rsidRPr="007D1B99">
        <w:rPr>
          <w:rFonts w:asciiTheme="minorHAnsi" w:hAnsiTheme="minorHAnsi" w:cstheme="minorHAnsi"/>
          <w:sz w:val="22"/>
          <w:szCs w:val="22"/>
        </w:rPr>
        <w:t>Unit-of-use quantities may be dispensed when appropriate.</w:t>
      </w:r>
    </w:p>
    <w:p w14:paraId="1C267637" w14:textId="77777777" w:rsidR="00A7112F" w:rsidRPr="00D92DB5" w:rsidRDefault="00A7112F" w:rsidP="006A425D">
      <w:pPr>
        <w:pStyle w:val="1"/>
        <w:tabs>
          <w:tab w:val="left" w:pos="990"/>
        </w:tabs>
        <w:ind w:left="0" w:firstLine="0"/>
        <w:rPr>
          <w:rFonts w:asciiTheme="minorHAnsi" w:hAnsiTheme="minorHAnsi"/>
        </w:rPr>
      </w:pPr>
    </w:p>
    <w:p w14:paraId="088759CF" w14:textId="77777777" w:rsidR="002B0D4D" w:rsidRPr="00294C71" w:rsidRDefault="002B0D4D" w:rsidP="002B0D4D">
      <w:pPr>
        <w:pStyle w:val="1"/>
        <w:rPr>
          <w:rFonts w:asciiTheme="minorHAnsi" w:hAnsiTheme="minorHAnsi"/>
        </w:rPr>
      </w:pPr>
    </w:p>
    <w:p w14:paraId="4B8D12EB" w14:textId="45E7D67E" w:rsidR="002B0D4D" w:rsidRPr="00294C71" w:rsidRDefault="002B0D4D" w:rsidP="002374A5">
      <w:pPr>
        <w:pStyle w:val="Section"/>
        <w:spacing w:after="120"/>
        <w:rPr>
          <w:rFonts w:asciiTheme="minorHAnsi" w:hAnsiTheme="minorHAnsi"/>
        </w:rPr>
      </w:pPr>
      <w:bookmarkStart w:id="96" w:name="_Toc113884401"/>
      <w:r w:rsidRPr="00294C71">
        <w:rPr>
          <w:rFonts w:asciiTheme="minorHAnsi" w:hAnsiTheme="minorHAnsi"/>
        </w:rPr>
        <w:t xml:space="preserve">Section </w:t>
      </w:r>
      <w:r w:rsidR="00B82911" w:rsidRPr="00294C71">
        <w:rPr>
          <w:rFonts w:asciiTheme="minorHAnsi" w:hAnsiTheme="minorHAnsi"/>
        </w:rPr>
        <w:t>7</w:t>
      </w:r>
      <w:r w:rsidRPr="00294C71">
        <w:rPr>
          <w:rFonts w:asciiTheme="minorHAnsi" w:hAnsiTheme="minorHAnsi"/>
        </w:rPr>
        <w:t>. Continuous Quality Improvement Program</w:t>
      </w:r>
      <w:r w:rsidR="00E94D9B" w:rsidRPr="00E94D9B">
        <w:rPr>
          <w:rFonts w:asciiTheme="minorHAnsi" w:hAnsiTheme="minorHAnsi" w:cstheme="minorHAnsi"/>
          <w:b w:val="0"/>
          <w:bCs/>
          <w:sz w:val="22"/>
          <w:szCs w:val="22"/>
        </w:rPr>
        <w:fldChar w:fldCharType="begin"/>
      </w:r>
      <w:r w:rsidR="00E94D9B" w:rsidRPr="00E94D9B">
        <w:rPr>
          <w:rFonts w:asciiTheme="minorHAnsi" w:hAnsiTheme="minorHAnsi" w:cstheme="minorHAnsi"/>
          <w:b w:val="0"/>
          <w:bCs/>
          <w:sz w:val="22"/>
          <w:szCs w:val="22"/>
        </w:rPr>
        <w:instrText xml:space="preserve"> continuous quality improvement program" </w:instrText>
      </w:r>
      <w:r w:rsidR="00E94D9B" w:rsidRPr="00E94D9B">
        <w:rPr>
          <w:rFonts w:asciiTheme="minorHAnsi" w:hAnsiTheme="minorHAnsi" w:cstheme="minorHAnsi"/>
          <w:b w:val="0"/>
          <w:bCs/>
          <w:sz w:val="22"/>
          <w:szCs w:val="22"/>
        </w:rPr>
        <w:fldChar w:fldCharType="end"/>
      </w:r>
      <w:r w:rsidR="00125C2F" w:rsidRPr="00294C71">
        <w:rPr>
          <w:rFonts w:asciiTheme="minorHAnsi" w:hAnsiTheme="minorHAnsi"/>
        </w:rPr>
        <w:t>.</w:t>
      </w:r>
      <w:bookmarkEnd w:id="96"/>
    </w:p>
    <w:p w14:paraId="7E1BAE77" w14:textId="12B5FDDC" w:rsidR="00B12407" w:rsidRPr="00294C71" w:rsidRDefault="00A4078F" w:rsidP="00A4078F">
      <w:pPr>
        <w:pStyle w:val="a"/>
        <w:rPr>
          <w:rFonts w:asciiTheme="minorHAnsi" w:hAnsiTheme="minorHAnsi"/>
        </w:rPr>
      </w:pPr>
      <w:r w:rsidRPr="00294C71">
        <w:rPr>
          <w:rFonts w:asciiTheme="minorHAnsi" w:hAnsiTheme="minorHAnsi"/>
        </w:rPr>
        <w:t>(</w:t>
      </w:r>
      <w:r w:rsidR="002B0D4D" w:rsidRPr="00294C71">
        <w:rPr>
          <w:rFonts w:asciiTheme="minorHAnsi" w:hAnsiTheme="minorHAnsi"/>
        </w:rPr>
        <w:t>a</w:t>
      </w:r>
      <w:r w:rsidRPr="00294C71">
        <w:rPr>
          <w:rFonts w:asciiTheme="minorHAnsi" w:hAnsiTheme="minorHAnsi"/>
        </w:rPr>
        <w:t>)</w:t>
      </w:r>
      <w:r w:rsidR="00B12407" w:rsidRPr="00294C71">
        <w:rPr>
          <w:rFonts w:asciiTheme="minorHAnsi" w:hAnsiTheme="minorHAnsi"/>
        </w:rPr>
        <w:tab/>
        <w:t>Continuous Quality Improvement Program</w:t>
      </w:r>
      <w:r w:rsidR="00397626" w:rsidRPr="00294C71">
        <w:rPr>
          <w:rFonts w:asciiTheme="minorHAnsi" w:hAnsiTheme="minorHAnsi"/>
        </w:rPr>
        <w:fldChar w:fldCharType="begin"/>
      </w:r>
      <w:r w:rsidR="00397626" w:rsidRPr="00294C71">
        <w:rPr>
          <w:rFonts w:asciiTheme="minorHAnsi" w:hAnsiTheme="minorHAnsi"/>
        </w:rPr>
        <w:instrText xml:space="preserve"> continuous quality improvement program" </w:instrText>
      </w:r>
      <w:r w:rsidR="00397626" w:rsidRPr="00294C71">
        <w:rPr>
          <w:rFonts w:asciiTheme="minorHAnsi" w:hAnsiTheme="minorHAnsi"/>
        </w:rPr>
        <w:fldChar w:fldCharType="end"/>
      </w:r>
    </w:p>
    <w:p w14:paraId="0700F70E" w14:textId="1082CD16" w:rsidR="00150606" w:rsidRPr="00294C71" w:rsidRDefault="00150606" w:rsidP="00A4078F">
      <w:pPr>
        <w:pStyle w:val="1"/>
        <w:rPr>
          <w:rFonts w:asciiTheme="minorHAnsi" w:hAnsiTheme="minorHAnsi"/>
        </w:rPr>
      </w:pPr>
      <w:r w:rsidRPr="00294C71">
        <w:rPr>
          <w:rFonts w:asciiTheme="minorHAnsi" w:hAnsiTheme="minorHAnsi"/>
        </w:rPr>
        <w:t xml:space="preserve">(1) </w:t>
      </w:r>
      <w:r w:rsidR="00634622" w:rsidRPr="00294C71">
        <w:rPr>
          <w:rFonts w:asciiTheme="minorHAnsi" w:hAnsiTheme="minorHAnsi"/>
        </w:rPr>
        <w:tab/>
      </w:r>
      <w:r w:rsidRPr="00294C71">
        <w:rPr>
          <w:rFonts w:asciiTheme="minorHAnsi" w:hAnsiTheme="minorHAnsi"/>
        </w:rPr>
        <w:t>Compliance with this section may be considered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as a mitigating factor in the investigat</w:t>
      </w:r>
      <w:r w:rsidR="00634622" w:rsidRPr="00294C71">
        <w:rPr>
          <w:rFonts w:asciiTheme="minorHAnsi" w:hAnsiTheme="minorHAnsi"/>
        </w:rPr>
        <w:t>ion and evaluation of a Quality-</w:t>
      </w:r>
      <w:r w:rsidRPr="00294C71">
        <w:rPr>
          <w:rFonts w:asciiTheme="minorHAnsi" w:hAnsiTheme="minorHAnsi"/>
        </w:rPr>
        <w:t>Related Event (QRE</w:t>
      </w:r>
      <w:r w:rsidR="008D699C" w:rsidRPr="00294C71">
        <w:rPr>
          <w:rFonts w:asciiTheme="minorHAnsi" w:hAnsiTheme="minorHAnsi"/>
        </w:rPr>
        <w:fldChar w:fldCharType="begin"/>
      </w:r>
      <w:r w:rsidR="008D699C" w:rsidRPr="00294C71">
        <w:rPr>
          <w:rFonts w:asciiTheme="minorHAnsi" w:hAnsiTheme="minorHAnsi"/>
        </w:rPr>
        <w:instrText xml:space="preserve"> quality-related event" </w:instrText>
      </w:r>
      <w:r w:rsidR="008D699C" w:rsidRPr="00294C71">
        <w:rPr>
          <w:rFonts w:asciiTheme="minorHAnsi" w:hAnsiTheme="minorHAnsi"/>
        </w:rPr>
        <w:fldChar w:fldCharType="end"/>
      </w:r>
      <w:r w:rsidRPr="00294C71">
        <w:rPr>
          <w:rFonts w:asciiTheme="minorHAnsi" w:hAnsiTheme="minorHAnsi"/>
        </w:rPr>
        <w:t>).</w:t>
      </w:r>
    </w:p>
    <w:p w14:paraId="4B12963F" w14:textId="256F1238" w:rsidR="00610AF2" w:rsidRPr="00294C71" w:rsidRDefault="00B12407" w:rsidP="00A4078F">
      <w:pPr>
        <w:pStyle w:val="1"/>
        <w:rPr>
          <w:rFonts w:asciiTheme="minorHAnsi" w:hAnsiTheme="minorHAnsi"/>
        </w:rPr>
      </w:pPr>
      <w:r w:rsidRPr="00294C71">
        <w:rPr>
          <w:rFonts w:asciiTheme="minorHAnsi" w:hAnsiTheme="minorHAnsi"/>
        </w:rPr>
        <w:t>(</w:t>
      </w:r>
      <w:r w:rsidR="00150606" w:rsidRPr="00294C71">
        <w:rPr>
          <w:rFonts w:asciiTheme="minorHAnsi" w:hAnsiTheme="minorHAnsi"/>
        </w:rPr>
        <w:t>2</w:t>
      </w:r>
      <w:r w:rsidRPr="00294C71">
        <w:rPr>
          <w:rFonts w:asciiTheme="minorHAnsi" w:hAnsiTheme="minorHAnsi"/>
        </w:rPr>
        <w:t>)</w:t>
      </w:r>
      <w:r w:rsidRPr="00294C71">
        <w:rPr>
          <w:rFonts w:asciiTheme="minorHAnsi" w:hAnsiTheme="minorHAnsi"/>
        </w:rPr>
        <w:tab/>
        <w:t xml:space="preserve">Each Pharmacy shall establish a Continuous Quality Improvement </w:t>
      </w:r>
      <w:r w:rsidR="00610AF2" w:rsidRPr="00294C71">
        <w:rPr>
          <w:rFonts w:asciiTheme="minorHAnsi" w:hAnsiTheme="minorHAnsi"/>
        </w:rPr>
        <w:t xml:space="preserve">(CQI) </w:t>
      </w:r>
      <w:r w:rsidRPr="00294C71">
        <w:rPr>
          <w:rFonts w:asciiTheme="minorHAnsi" w:hAnsiTheme="minorHAnsi"/>
        </w:rPr>
        <w:t>Program</w:t>
      </w:r>
      <w:r w:rsidR="00397626" w:rsidRPr="00294C71">
        <w:rPr>
          <w:rFonts w:asciiTheme="minorHAnsi" w:hAnsiTheme="minorHAnsi"/>
        </w:rPr>
        <w:fldChar w:fldCharType="begin"/>
      </w:r>
      <w:r w:rsidR="00397626" w:rsidRPr="00294C71">
        <w:rPr>
          <w:rFonts w:asciiTheme="minorHAnsi" w:hAnsiTheme="minorHAnsi"/>
        </w:rPr>
        <w:instrText xml:space="preserve"> continuous quality improvement program" </w:instrText>
      </w:r>
      <w:r w:rsidR="00397626" w:rsidRPr="00294C71">
        <w:rPr>
          <w:rFonts w:asciiTheme="minorHAnsi" w:hAnsiTheme="minorHAnsi"/>
        </w:rPr>
        <w:fldChar w:fldCharType="end"/>
      </w:r>
      <w:r w:rsidR="00610AF2" w:rsidRPr="00294C71">
        <w:rPr>
          <w:rFonts w:asciiTheme="minorHAnsi" w:hAnsiTheme="minorHAnsi"/>
        </w:rPr>
        <w:t xml:space="preserve"> for the purpose of detecting, documenting, assessing, and preventing</w:t>
      </w:r>
      <w:r w:rsidRPr="00294C71">
        <w:rPr>
          <w:rFonts w:asciiTheme="minorHAnsi" w:hAnsiTheme="minorHAnsi"/>
        </w:rPr>
        <w:t xml:space="preserve"> </w:t>
      </w:r>
      <w:r w:rsidR="00610AF2" w:rsidRPr="00294C71">
        <w:rPr>
          <w:rFonts w:asciiTheme="minorHAnsi" w:hAnsiTheme="minorHAnsi"/>
        </w:rPr>
        <w:t>QREs</w:t>
      </w:r>
      <w:r w:rsidR="008D699C" w:rsidRPr="00294C71">
        <w:rPr>
          <w:rFonts w:asciiTheme="minorHAnsi" w:hAnsiTheme="minorHAnsi"/>
        </w:rPr>
        <w:fldChar w:fldCharType="begin"/>
      </w:r>
      <w:r w:rsidR="008D699C" w:rsidRPr="00294C71">
        <w:rPr>
          <w:rFonts w:asciiTheme="minorHAnsi" w:hAnsiTheme="minorHAnsi"/>
        </w:rPr>
        <w:instrText xml:space="preserve"> quality-related event" </w:instrText>
      </w:r>
      <w:r w:rsidR="008D699C" w:rsidRPr="00294C71">
        <w:rPr>
          <w:rFonts w:asciiTheme="minorHAnsi" w:hAnsiTheme="minorHAnsi"/>
        </w:rPr>
        <w:fldChar w:fldCharType="end"/>
      </w:r>
      <w:r w:rsidR="00610AF2" w:rsidRPr="00294C71">
        <w:rPr>
          <w:rFonts w:asciiTheme="minorHAnsi" w:hAnsiTheme="minorHAnsi"/>
        </w:rPr>
        <w:t>. At a minimum, a CQI Program</w:t>
      </w:r>
      <w:r w:rsidR="001E7150">
        <w:rPr>
          <w:rFonts w:asciiTheme="minorHAnsi" w:hAnsiTheme="minorHAnsi"/>
        </w:rPr>
        <w:fldChar w:fldCharType="begin"/>
      </w:r>
      <w:r w:rsidR="001E7150">
        <w:instrText xml:space="preserve"> </w:instrText>
      </w:r>
      <w:r w:rsidR="001E7150" w:rsidRPr="001F3DD0">
        <w:rPr>
          <w:rFonts w:asciiTheme="minorHAnsi" w:hAnsiTheme="minorHAnsi"/>
        </w:rPr>
        <w:instrText>continuous quality improvement program</w:instrText>
      </w:r>
      <w:r w:rsidR="001E7150">
        <w:instrText xml:space="preserve">" </w:instrText>
      </w:r>
      <w:r w:rsidR="001E7150">
        <w:rPr>
          <w:rFonts w:asciiTheme="minorHAnsi" w:hAnsiTheme="minorHAnsi"/>
        </w:rPr>
        <w:fldChar w:fldCharType="end"/>
      </w:r>
      <w:r w:rsidR="00610AF2" w:rsidRPr="00294C71">
        <w:rPr>
          <w:rFonts w:asciiTheme="minorHAnsi" w:hAnsiTheme="minorHAnsi"/>
        </w:rPr>
        <w:t xml:space="preserve"> shall include provisions to:</w:t>
      </w:r>
    </w:p>
    <w:p w14:paraId="231AD7A3" w14:textId="37218D06" w:rsidR="00610AF2" w:rsidRPr="00294C71" w:rsidRDefault="00610AF2" w:rsidP="00512EBD">
      <w:pPr>
        <w:pStyle w:val="i"/>
        <w:rPr>
          <w:rFonts w:asciiTheme="minorHAnsi" w:hAnsiTheme="minorHAnsi"/>
        </w:rPr>
      </w:pPr>
      <w:r w:rsidRPr="00294C71">
        <w:rPr>
          <w:rFonts w:asciiTheme="minorHAnsi" w:hAnsiTheme="minorHAnsi"/>
        </w:rPr>
        <w:t>(</w:t>
      </w:r>
      <w:r w:rsidR="00634622" w:rsidRPr="00294C71">
        <w:rPr>
          <w:rFonts w:asciiTheme="minorHAnsi" w:hAnsiTheme="minorHAnsi"/>
        </w:rPr>
        <w:t>i</w:t>
      </w:r>
      <w:r w:rsidRPr="00294C71">
        <w:rPr>
          <w:rFonts w:asciiTheme="minorHAnsi" w:hAnsiTheme="minorHAnsi"/>
        </w:rPr>
        <w:t>)</w:t>
      </w:r>
      <w:r w:rsidR="00512EBD" w:rsidRPr="00294C71">
        <w:rPr>
          <w:rFonts w:asciiTheme="minorHAnsi" w:hAnsiTheme="minorHAnsi"/>
        </w:rPr>
        <w:tab/>
      </w:r>
      <w:r w:rsidRPr="00294C71">
        <w:rPr>
          <w:rFonts w:asciiTheme="minorHAnsi" w:hAnsiTheme="minorHAnsi"/>
        </w:rPr>
        <w:t>designate an individual or individuals responsible for implementing, maintaining, and monitoring the CQI Program</w:t>
      </w:r>
      <w:r w:rsidR="001E7150">
        <w:rPr>
          <w:rFonts w:asciiTheme="minorHAnsi" w:hAnsiTheme="minorHAnsi"/>
        </w:rPr>
        <w:fldChar w:fldCharType="begin"/>
      </w:r>
      <w:r w:rsidR="001E7150">
        <w:instrText xml:space="preserve"> </w:instrText>
      </w:r>
      <w:r w:rsidR="001E7150" w:rsidRPr="001F3DD0">
        <w:rPr>
          <w:rFonts w:asciiTheme="minorHAnsi" w:hAnsiTheme="minorHAnsi"/>
        </w:rPr>
        <w:instrText>continuous quality improvement program</w:instrText>
      </w:r>
      <w:r w:rsidR="001E7150">
        <w:instrText xml:space="preserve">" </w:instrText>
      </w:r>
      <w:r w:rsidR="001E7150">
        <w:rPr>
          <w:rFonts w:asciiTheme="minorHAnsi" w:hAnsiTheme="minorHAnsi"/>
        </w:rPr>
        <w:fldChar w:fldCharType="end"/>
      </w:r>
      <w:r w:rsidRPr="00294C71">
        <w:rPr>
          <w:rFonts w:asciiTheme="minorHAnsi" w:hAnsiTheme="minorHAnsi"/>
        </w:rPr>
        <w:t>, which is managed in accordance with written policies and pro</w:t>
      </w:r>
      <w:r w:rsidR="001E1A2C" w:rsidRPr="00294C71">
        <w:rPr>
          <w:rFonts w:asciiTheme="minorHAnsi" w:hAnsiTheme="minorHAnsi"/>
        </w:rPr>
        <w:t>cedures maintained in the pharmacy in an immediately retrievable form;</w:t>
      </w:r>
    </w:p>
    <w:p w14:paraId="57CF5F81" w14:textId="1D2BEC6F" w:rsidR="001E1A2C" w:rsidRPr="00294C71" w:rsidRDefault="001E1A2C" w:rsidP="00512EBD">
      <w:pPr>
        <w:pStyle w:val="i"/>
        <w:rPr>
          <w:rFonts w:asciiTheme="minorHAnsi" w:hAnsiTheme="minorHAnsi"/>
        </w:rPr>
      </w:pPr>
      <w:r w:rsidRPr="00294C71">
        <w:rPr>
          <w:rFonts w:asciiTheme="minorHAnsi" w:hAnsiTheme="minorHAnsi"/>
        </w:rPr>
        <w:t>(</w:t>
      </w:r>
      <w:r w:rsidR="00634622" w:rsidRPr="00294C71">
        <w:rPr>
          <w:rFonts w:asciiTheme="minorHAnsi" w:hAnsiTheme="minorHAnsi"/>
        </w:rPr>
        <w:t>ii</w:t>
      </w:r>
      <w:r w:rsidRPr="00294C71">
        <w:rPr>
          <w:rFonts w:asciiTheme="minorHAnsi" w:hAnsiTheme="minorHAnsi"/>
        </w:rPr>
        <w:t>)</w:t>
      </w:r>
      <w:r w:rsidR="00512EBD" w:rsidRPr="00294C71">
        <w:rPr>
          <w:rFonts w:asciiTheme="minorHAnsi" w:hAnsiTheme="minorHAnsi"/>
        </w:rPr>
        <w:tab/>
      </w:r>
      <w:r w:rsidRPr="00294C71">
        <w:rPr>
          <w:rFonts w:asciiTheme="minorHAnsi" w:hAnsiTheme="minorHAnsi"/>
        </w:rPr>
        <w:t>initiate documentation of QREs</w:t>
      </w:r>
      <w:r w:rsidR="008D699C" w:rsidRPr="00294C71">
        <w:rPr>
          <w:rFonts w:asciiTheme="minorHAnsi" w:hAnsiTheme="minorHAnsi"/>
        </w:rPr>
        <w:fldChar w:fldCharType="begin"/>
      </w:r>
      <w:r w:rsidR="008D699C" w:rsidRPr="00294C71">
        <w:rPr>
          <w:rFonts w:asciiTheme="minorHAnsi" w:hAnsiTheme="minorHAnsi"/>
        </w:rPr>
        <w:instrText xml:space="preserve"> quality-related event" </w:instrText>
      </w:r>
      <w:r w:rsidR="008D699C" w:rsidRPr="00294C71">
        <w:rPr>
          <w:rFonts w:asciiTheme="minorHAnsi" w:hAnsiTheme="minorHAnsi"/>
        </w:rPr>
        <w:fldChar w:fldCharType="end"/>
      </w:r>
      <w:r w:rsidRPr="00294C71">
        <w:rPr>
          <w:rFonts w:asciiTheme="minorHAnsi" w:hAnsiTheme="minorHAnsi"/>
        </w:rPr>
        <w:t xml:space="preserve"> as soon as possible, but no more than three days, after determining their occurrence;</w:t>
      </w:r>
    </w:p>
    <w:p w14:paraId="498FC928" w14:textId="391A1C37" w:rsidR="001E1A2C" w:rsidRPr="00294C71" w:rsidRDefault="001E1A2C" w:rsidP="00512EBD">
      <w:pPr>
        <w:pStyle w:val="i"/>
        <w:rPr>
          <w:rFonts w:asciiTheme="minorHAnsi" w:hAnsiTheme="minorHAnsi"/>
        </w:rPr>
      </w:pPr>
      <w:r w:rsidRPr="00294C71">
        <w:rPr>
          <w:rFonts w:asciiTheme="minorHAnsi" w:hAnsiTheme="minorHAnsi"/>
        </w:rPr>
        <w:t>(</w:t>
      </w:r>
      <w:r w:rsidR="00634622" w:rsidRPr="00294C71">
        <w:rPr>
          <w:rFonts w:asciiTheme="minorHAnsi" w:hAnsiTheme="minorHAnsi"/>
        </w:rPr>
        <w:t>iii</w:t>
      </w:r>
      <w:r w:rsidRPr="00294C71">
        <w:rPr>
          <w:rFonts w:asciiTheme="minorHAnsi" w:hAnsiTheme="minorHAnsi"/>
        </w:rPr>
        <w:t>)</w:t>
      </w:r>
      <w:r w:rsidR="00512EBD" w:rsidRPr="00294C71">
        <w:rPr>
          <w:rFonts w:asciiTheme="minorHAnsi" w:hAnsiTheme="minorHAnsi"/>
        </w:rPr>
        <w:tab/>
      </w:r>
      <w:r w:rsidRPr="00294C71">
        <w:rPr>
          <w:rFonts w:asciiTheme="minorHAnsi" w:hAnsiTheme="minorHAnsi"/>
        </w:rPr>
        <w:t>analyze data collected in response to QRE</w:t>
      </w:r>
      <w:r w:rsidR="008D699C" w:rsidRPr="00294C71">
        <w:rPr>
          <w:rFonts w:asciiTheme="minorHAnsi" w:hAnsiTheme="minorHAnsi"/>
        </w:rPr>
        <w:fldChar w:fldCharType="begin"/>
      </w:r>
      <w:r w:rsidR="008D699C" w:rsidRPr="00294C71">
        <w:rPr>
          <w:rFonts w:asciiTheme="minorHAnsi" w:hAnsiTheme="minorHAnsi"/>
        </w:rPr>
        <w:instrText xml:space="preserve"> quality-related event" </w:instrText>
      </w:r>
      <w:r w:rsidR="008D699C" w:rsidRPr="00294C71">
        <w:rPr>
          <w:rFonts w:asciiTheme="minorHAnsi" w:hAnsiTheme="minorHAnsi"/>
        </w:rPr>
        <w:fldChar w:fldCharType="end"/>
      </w:r>
      <w:r w:rsidRPr="00294C71">
        <w:rPr>
          <w:rFonts w:asciiTheme="minorHAnsi" w:hAnsiTheme="minorHAnsi"/>
        </w:rPr>
        <w:t>s to assess causes and any contributing factors such as staffing levels, workflow, and technological support;</w:t>
      </w:r>
    </w:p>
    <w:p w14:paraId="2C24CF96" w14:textId="39B9452B" w:rsidR="001E1A2C" w:rsidRPr="00294C71" w:rsidRDefault="001E1A2C" w:rsidP="00512EBD">
      <w:pPr>
        <w:pStyle w:val="i"/>
        <w:rPr>
          <w:rFonts w:asciiTheme="minorHAnsi" w:hAnsiTheme="minorHAnsi"/>
        </w:rPr>
      </w:pPr>
      <w:r w:rsidRPr="00294C71">
        <w:rPr>
          <w:rFonts w:asciiTheme="minorHAnsi" w:hAnsiTheme="minorHAnsi"/>
        </w:rPr>
        <w:t>(</w:t>
      </w:r>
      <w:r w:rsidR="00634622" w:rsidRPr="00294C71">
        <w:rPr>
          <w:rFonts w:asciiTheme="minorHAnsi" w:hAnsiTheme="minorHAnsi"/>
        </w:rPr>
        <w:t>iv</w:t>
      </w:r>
      <w:r w:rsidRPr="00294C71">
        <w:rPr>
          <w:rFonts w:asciiTheme="minorHAnsi" w:hAnsiTheme="minorHAnsi"/>
        </w:rPr>
        <w:t>)</w:t>
      </w:r>
      <w:r w:rsidR="00512EBD" w:rsidRPr="00294C71">
        <w:rPr>
          <w:rFonts w:asciiTheme="minorHAnsi" w:hAnsiTheme="minorHAnsi"/>
        </w:rPr>
        <w:tab/>
      </w:r>
      <w:r w:rsidRPr="00294C71">
        <w:rPr>
          <w:rFonts w:asciiTheme="minorHAnsi" w:hAnsiTheme="minorHAnsi"/>
        </w:rPr>
        <w:t>use the findings of the analysis to formulate an appropriate response and develop pharmacy systems and workflow processes de</w:t>
      </w:r>
      <w:r w:rsidR="000063AA" w:rsidRPr="00294C71">
        <w:rPr>
          <w:rFonts w:asciiTheme="minorHAnsi" w:hAnsiTheme="minorHAnsi"/>
        </w:rPr>
        <w:t>signed to prevent QREs</w:t>
      </w:r>
      <w:r w:rsidR="008D699C" w:rsidRPr="00294C71">
        <w:rPr>
          <w:rFonts w:asciiTheme="minorHAnsi" w:hAnsiTheme="minorHAnsi"/>
        </w:rPr>
        <w:fldChar w:fldCharType="begin"/>
      </w:r>
      <w:r w:rsidR="008D699C" w:rsidRPr="00294C71">
        <w:rPr>
          <w:rFonts w:asciiTheme="minorHAnsi" w:hAnsiTheme="minorHAnsi"/>
        </w:rPr>
        <w:instrText xml:space="preserve"> quality-related event" </w:instrText>
      </w:r>
      <w:r w:rsidR="008D699C" w:rsidRPr="00294C71">
        <w:rPr>
          <w:rFonts w:asciiTheme="minorHAnsi" w:hAnsiTheme="minorHAnsi"/>
        </w:rPr>
        <w:fldChar w:fldCharType="end"/>
      </w:r>
      <w:r w:rsidR="000063AA" w:rsidRPr="00294C71">
        <w:rPr>
          <w:rFonts w:asciiTheme="minorHAnsi" w:hAnsiTheme="minorHAnsi"/>
        </w:rPr>
        <w:t xml:space="preserve"> and increase good outcomes for patients;</w:t>
      </w:r>
    </w:p>
    <w:p w14:paraId="1B3C6EFB" w14:textId="77777777" w:rsidR="000063AA" w:rsidRPr="00294C71" w:rsidRDefault="000063AA" w:rsidP="00512EBD">
      <w:pPr>
        <w:pStyle w:val="i"/>
        <w:rPr>
          <w:rFonts w:asciiTheme="minorHAnsi" w:hAnsiTheme="minorHAnsi"/>
        </w:rPr>
      </w:pPr>
      <w:r w:rsidRPr="00294C71">
        <w:rPr>
          <w:rFonts w:asciiTheme="minorHAnsi" w:hAnsiTheme="minorHAnsi"/>
        </w:rPr>
        <w:t>(</w:t>
      </w:r>
      <w:r w:rsidR="00634622" w:rsidRPr="00294C71">
        <w:rPr>
          <w:rFonts w:asciiTheme="minorHAnsi" w:hAnsiTheme="minorHAnsi"/>
        </w:rPr>
        <w:t>v</w:t>
      </w:r>
      <w:r w:rsidRPr="00294C71">
        <w:rPr>
          <w:rFonts w:asciiTheme="minorHAnsi" w:hAnsiTheme="minorHAnsi"/>
        </w:rPr>
        <w:t>)</w:t>
      </w:r>
      <w:r w:rsidR="00512EBD" w:rsidRPr="00294C71">
        <w:rPr>
          <w:rFonts w:asciiTheme="minorHAnsi" w:hAnsiTheme="minorHAnsi"/>
        </w:rPr>
        <w:tab/>
      </w:r>
      <w:r w:rsidRPr="00294C71">
        <w:rPr>
          <w:rFonts w:asciiTheme="minorHAnsi" w:hAnsiTheme="minorHAnsi"/>
        </w:rPr>
        <w:t>provide ongoing CQI education at least annually to all pharmacy personnel;</w:t>
      </w:r>
    </w:p>
    <w:p w14:paraId="787A6394" w14:textId="2CF513B5" w:rsidR="000063AA" w:rsidRPr="00294C71" w:rsidRDefault="000063AA" w:rsidP="00512EBD">
      <w:pPr>
        <w:pStyle w:val="i"/>
        <w:rPr>
          <w:rFonts w:asciiTheme="minorHAnsi" w:hAnsiTheme="minorHAnsi"/>
        </w:rPr>
      </w:pPr>
      <w:r w:rsidRPr="00294C71">
        <w:rPr>
          <w:rFonts w:asciiTheme="minorHAnsi" w:hAnsiTheme="minorHAnsi"/>
        </w:rPr>
        <w:t>(</w:t>
      </w:r>
      <w:r w:rsidR="00634622" w:rsidRPr="00294C71">
        <w:rPr>
          <w:rFonts w:asciiTheme="minorHAnsi" w:hAnsiTheme="minorHAnsi"/>
        </w:rPr>
        <w:t>vi</w:t>
      </w:r>
      <w:r w:rsidRPr="00294C71">
        <w:rPr>
          <w:rFonts w:asciiTheme="minorHAnsi" w:hAnsiTheme="minorHAnsi"/>
        </w:rPr>
        <w:t>)</w:t>
      </w:r>
      <w:r w:rsidR="00512EBD" w:rsidRPr="00294C71">
        <w:rPr>
          <w:rFonts w:asciiTheme="minorHAnsi" w:hAnsiTheme="minorHAnsi"/>
        </w:rPr>
        <w:tab/>
      </w:r>
      <w:r w:rsidRPr="00294C71">
        <w:rPr>
          <w:rFonts w:asciiTheme="minorHAnsi" w:hAnsiTheme="minorHAnsi"/>
        </w:rPr>
        <w:t>for those Persons utilizing a Drug</w:t>
      </w:r>
      <w:r w:rsidR="00EF125B" w:rsidRPr="00294C71">
        <w:rPr>
          <w:rFonts w:asciiTheme="minorHAnsi" w:hAnsiTheme="minorHAnsi"/>
        </w:rPr>
        <w:fldChar w:fldCharType="begin"/>
      </w:r>
      <w:r w:rsidR="00EF125B" w:rsidRPr="00294C71">
        <w:rPr>
          <w:rFonts w:asciiTheme="minorHAnsi" w:hAnsiTheme="minorHAnsi"/>
        </w:rPr>
        <w:instrText xml:space="preserve"> drug" </w:instrText>
      </w:r>
      <w:r w:rsidR="00EF125B" w:rsidRPr="00294C71">
        <w:rPr>
          <w:rFonts w:asciiTheme="minorHAnsi" w:hAnsiTheme="minorHAnsi"/>
        </w:rPr>
        <w:fldChar w:fldCharType="end"/>
      </w:r>
      <w:r w:rsidRPr="00294C71">
        <w:rPr>
          <w:rFonts w:asciiTheme="minorHAnsi" w:hAnsiTheme="minorHAnsi"/>
        </w:rPr>
        <w:t xml:space="preserve"> formulary, a periodic review of such formulary shall be undertaken to ensure that appropriate </w:t>
      </w:r>
      <w:r w:rsidR="0036610E">
        <w:rPr>
          <w:rFonts w:asciiTheme="minorHAnsi" w:hAnsiTheme="minorHAnsi"/>
        </w:rPr>
        <w:t>Drug</w:t>
      </w:r>
      <w:r w:rsidRPr="00294C71">
        <w:rPr>
          <w:rFonts w:asciiTheme="minorHAnsi" w:hAnsiTheme="minorHAnsi"/>
        </w:rPr>
        <w:t>s are being offered/selected in the best interest of patients.</w:t>
      </w:r>
    </w:p>
    <w:p w14:paraId="0A4B2126" w14:textId="2D3B425A" w:rsidR="00B12407" w:rsidRPr="00294C71" w:rsidRDefault="000063AA" w:rsidP="00A4078F">
      <w:pPr>
        <w:pStyle w:val="1"/>
        <w:rPr>
          <w:rFonts w:asciiTheme="minorHAnsi" w:hAnsiTheme="minorHAnsi"/>
        </w:rPr>
      </w:pPr>
      <w:r w:rsidRPr="00294C71">
        <w:rPr>
          <w:rFonts w:asciiTheme="minorHAnsi" w:hAnsiTheme="minorHAnsi"/>
        </w:rPr>
        <w:lastRenderedPageBreak/>
        <w:t xml:space="preserve">(3) </w:t>
      </w:r>
      <w:r w:rsidR="00634622" w:rsidRPr="00294C71">
        <w:rPr>
          <w:rFonts w:asciiTheme="minorHAnsi" w:hAnsiTheme="minorHAnsi"/>
        </w:rPr>
        <w:tab/>
      </w:r>
      <w:r w:rsidR="00B12407" w:rsidRPr="00294C71">
        <w:rPr>
          <w:rFonts w:asciiTheme="minorHAnsi" w:hAnsiTheme="minorHAnsi"/>
        </w:rPr>
        <w:t xml:space="preserve">As a component of its </w:t>
      </w:r>
      <w:r w:rsidRPr="00294C71">
        <w:rPr>
          <w:rFonts w:asciiTheme="minorHAnsi" w:hAnsiTheme="minorHAnsi"/>
        </w:rPr>
        <w:t>CQI</w:t>
      </w:r>
      <w:r w:rsidR="00B12407" w:rsidRPr="00294C71">
        <w:rPr>
          <w:rFonts w:asciiTheme="minorHAnsi" w:hAnsiTheme="minorHAnsi"/>
        </w:rPr>
        <w:t xml:space="preserve"> Program</w:t>
      </w:r>
      <w:r w:rsidR="001E7150">
        <w:rPr>
          <w:rFonts w:asciiTheme="minorHAnsi" w:hAnsiTheme="minorHAnsi"/>
        </w:rPr>
        <w:fldChar w:fldCharType="begin"/>
      </w:r>
      <w:r w:rsidR="001E7150">
        <w:instrText xml:space="preserve"> </w:instrText>
      </w:r>
      <w:r w:rsidR="001E7150" w:rsidRPr="001F3DD0">
        <w:rPr>
          <w:rFonts w:asciiTheme="minorHAnsi" w:hAnsiTheme="minorHAnsi"/>
        </w:rPr>
        <w:instrText>continuous quality improvement program</w:instrText>
      </w:r>
      <w:r w:rsidR="001E7150">
        <w:instrText xml:space="preserve">" </w:instrText>
      </w:r>
      <w:r w:rsidR="001E7150">
        <w:rPr>
          <w:rFonts w:asciiTheme="minorHAnsi" w:hAnsiTheme="minorHAnsi"/>
        </w:rPr>
        <w:fldChar w:fldCharType="end"/>
      </w:r>
      <w:r w:rsidR="00B12407" w:rsidRPr="00294C71">
        <w:rPr>
          <w:rFonts w:asciiTheme="minorHAnsi" w:hAnsiTheme="minorHAnsi"/>
        </w:rPr>
        <w:t>, each Pharmacy shall ensure that periodic meetings are held</w:t>
      </w:r>
      <w:r w:rsidRPr="00294C71">
        <w:rPr>
          <w:rFonts w:asciiTheme="minorHAnsi" w:hAnsiTheme="minorHAnsi"/>
        </w:rPr>
        <w:t xml:space="preserve">, at least annually, </w:t>
      </w:r>
      <w:r w:rsidR="00B12407" w:rsidRPr="00294C71">
        <w:rPr>
          <w:rFonts w:asciiTheme="minorHAnsi" w:hAnsiTheme="minorHAnsi"/>
        </w:rPr>
        <w:t>by staff members of the Pharmacy to consider the effects on quality of the Pharmacy system due to staffing levels, workflow, and technological support. Such meetings shall review data showing evidence of the quality of care for patients served by the Pharmacy and shall develop plans for improvements in the system of Pharmacy Practice so as to increase good outcomes for patients.</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p>
    <w:p w14:paraId="7F43765C" w14:textId="5D9AAABC" w:rsidR="00DD4752" w:rsidRPr="00294C71" w:rsidRDefault="00DD4752" w:rsidP="00A4078F">
      <w:pPr>
        <w:pStyle w:val="1"/>
        <w:rPr>
          <w:rFonts w:asciiTheme="minorHAnsi" w:hAnsiTheme="minorHAnsi"/>
        </w:rPr>
      </w:pPr>
      <w:r w:rsidRPr="00294C71">
        <w:rPr>
          <w:rFonts w:asciiTheme="minorHAnsi" w:hAnsiTheme="minorHAnsi"/>
        </w:rPr>
        <w:t xml:space="preserve">(4) </w:t>
      </w:r>
      <w:r w:rsidR="00674F1B" w:rsidRPr="00294C71">
        <w:rPr>
          <w:rFonts w:asciiTheme="minorHAnsi" w:hAnsiTheme="minorHAnsi"/>
        </w:rPr>
        <w:tab/>
      </w:r>
      <w:r w:rsidRPr="00294C71">
        <w:rPr>
          <w:rFonts w:asciiTheme="minorHAnsi" w:hAnsiTheme="minorHAnsi"/>
        </w:rPr>
        <w:t>Appropriately-blinded incidents of QREs</w:t>
      </w:r>
      <w:r w:rsidR="008D699C" w:rsidRPr="00294C71">
        <w:rPr>
          <w:rFonts w:asciiTheme="minorHAnsi" w:hAnsiTheme="minorHAnsi"/>
        </w:rPr>
        <w:fldChar w:fldCharType="begin"/>
      </w:r>
      <w:r w:rsidR="008D699C" w:rsidRPr="00294C71">
        <w:rPr>
          <w:rFonts w:asciiTheme="minorHAnsi" w:hAnsiTheme="minorHAnsi"/>
        </w:rPr>
        <w:instrText xml:space="preserve"> quality-related event" </w:instrText>
      </w:r>
      <w:r w:rsidR="008D699C" w:rsidRPr="00294C71">
        <w:rPr>
          <w:rFonts w:asciiTheme="minorHAnsi" w:hAnsiTheme="minorHAnsi"/>
        </w:rPr>
        <w:fldChar w:fldCharType="end"/>
      </w:r>
      <w:r w:rsidRPr="00294C71">
        <w:rPr>
          <w:rFonts w:asciiTheme="minorHAnsi" w:hAnsiTheme="minorHAnsi"/>
        </w:rPr>
        <w:t xml:space="preserve"> shall be reported to a nationally recognized error reporting program designated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w:t>
      </w:r>
    </w:p>
    <w:p w14:paraId="5A20932B" w14:textId="1194CA89" w:rsidR="00B12407" w:rsidRPr="00294C71" w:rsidRDefault="00397626" w:rsidP="00A4078F">
      <w:pPr>
        <w:pStyle w:val="1"/>
        <w:rPr>
          <w:rFonts w:asciiTheme="minorHAnsi" w:hAnsiTheme="minorHAnsi"/>
        </w:rPr>
      </w:pPr>
      <w:r w:rsidRPr="00294C71">
        <w:rPr>
          <w:rFonts w:asciiTheme="minorHAnsi" w:hAnsiTheme="minorHAnsi"/>
        </w:rPr>
        <w:fldChar w:fldCharType="begin"/>
      </w:r>
      <w:r w:rsidRPr="00294C71">
        <w:rPr>
          <w:rFonts w:asciiTheme="minorHAnsi" w:hAnsiTheme="minorHAnsi"/>
        </w:rPr>
        <w:instrText xml:space="preserve"> pharmacist care" </w:instrText>
      </w:r>
      <w:r w:rsidRPr="00294C71">
        <w:rPr>
          <w:rFonts w:asciiTheme="minorHAnsi" w:hAnsiTheme="minorHAnsi"/>
        </w:rPr>
        <w:fldChar w:fldCharType="end"/>
      </w:r>
      <w:r w:rsidR="00B12407" w:rsidRPr="00294C71">
        <w:rPr>
          <w:rFonts w:asciiTheme="minorHAnsi" w:hAnsiTheme="minorHAnsi"/>
        </w:rPr>
        <w:t>(</w:t>
      </w:r>
      <w:r w:rsidR="00DD4752" w:rsidRPr="00294C71">
        <w:rPr>
          <w:rFonts w:asciiTheme="minorHAnsi" w:hAnsiTheme="minorHAnsi"/>
        </w:rPr>
        <w:t>5</w:t>
      </w:r>
      <w:r w:rsidR="00B12407" w:rsidRPr="00294C71">
        <w:rPr>
          <w:rFonts w:asciiTheme="minorHAnsi" w:hAnsiTheme="minorHAnsi"/>
        </w:rPr>
        <w:t>)</w:t>
      </w:r>
      <w:r w:rsidR="00B12407" w:rsidRPr="00294C71">
        <w:rPr>
          <w:rFonts w:asciiTheme="minorHAnsi" w:hAnsiTheme="minorHAnsi"/>
        </w:rPr>
        <w:tab/>
      </w:r>
      <w:r w:rsidR="00DD4752" w:rsidRPr="00294C71">
        <w:rPr>
          <w:rFonts w:asciiTheme="minorHAnsi" w:hAnsiTheme="minorHAnsi"/>
        </w:rPr>
        <w:t>Quality</w:t>
      </w:r>
      <w:r w:rsidR="00B12407" w:rsidRPr="00294C71">
        <w:rPr>
          <w:rFonts w:asciiTheme="minorHAnsi" w:hAnsiTheme="minorHAnsi"/>
        </w:rPr>
        <w:t xml:space="preserve"> Self</w:t>
      </w:r>
      <w:r w:rsidR="009F2C31" w:rsidRPr="00294C71">
        <w:rPr>
          <w:rFonts w:asciiTheme="minorHAnsi" w:hAnsiTheme="minorHAnsi"/>
        </w:rPr>
        <w:t>-</w:t>
      </w:r>
      <w:r w:rsidR="00B12407" w:rsidRPr="00294C71">
        <w:rPr>
          <w:rFonts w:asciiTheme="minorHAnsi" w:hAnsiTheme="minorHAnsi"/>
        </w:rPr>
        <w:t>Audit</w:t>
      </w:r>
    </w:p>
    <w:p w14:paraId="2EBABA41" w14:textId="4A271197" w:rsidR="009F2C31" w:rsidRPr="00294C71" w:rsidRDefault="00B12407" w:rsidP="00A4078F">
      <w:pPr>
        <w:pStyle w:val="1"/>
        <w:rPr>
          <w:rFonts w:asciiTheme="minorHAnsi" w:hAnsiTheme="minorHAnsi"/>
        </w:rPr>
      </w:pPr>
      <w:r w:rsidRPr="00294C71">
        <w:rPr>
          <w:rFonts w:asciiTheme="minorHAnsi" w:hAnsiTheme="minorHAnsi"/>
        </w:rPr>
        <w:tab/>
        <w:t xml:space="preserve">Each Pharmacy shall conduct a </w:t>
      </w:r>
      <w:r w:rsidR="009F2C31" w:rsidRPr="00294C71">
        <w:rPr>
          <w:rFonts w:asciiTheme="minorHAnsi" w:hAnsiTheme="minorHAnsi"/>
        </w:rPr>
        <w:t>Quality</w:t>
      </w:r>
      <w:r w:rsidRPr="00294C71">
        <w:rPr>
          <w:rFonts w:asciiTheme="minorHAnsi" w:hAnsiTheme="minorHAnsi"/>
        </w:rPr>
        <w:t xml:space="preserve"> Self</w:t>
      </w:r>
      <w:r w:rsidR="009F2C31" w:rsidRPr="00294C71">
        <w:rPr>
          <w:rFonts w:asciiTheme="minorHAnsi" w:hAnsiTheme="minorHAnsi"/>
        </w:rPr>
        <w:t>-</w:t>
      </w:r>
      <w:r w:rsidRPr="00294C71">
        <w:rPr>
          <w:rFonts w:asciiTheme="minorHAnsi" w:hAnsiTheme="minorHAnsi"/>
        </w:rPr>
        <w:t xml:space="preserve">Audit at least </w:t>
      </w:r>
      <w:r w:rsidR="009F2C31" w:rsidRPr="00294C71">
        <w:rPr>
          <w:rFonts w:asciiTheme="minorHAnsi" w:hAnsiTheme="minorHAnsi"/>
        </w:rPr>
        <w:t>quarterly</w:t>
      </w:r>
      <w:r w:rsidRPr="00294C71">
        <w:rPr>
          <w:rFonts w:asciiTheme="minorHAnsi" w:hAnsiTheme="minorHAnsi"/>
        </w:rPr>
        <w:t xml:space="preserve"> to determine whether </w:t>
      </w:r>
      <w:r w:rsidR="009F2C31" w:rsidRPr="00294C71">
        <w:rPr>
          <w:rFonts w:asciiTheme="minorHAnsi" w:hAnsiTheme="minorHAnsi"/>
        </w:rPr>
        <w:t>the occurrence of QREs</w:t>
      </w:r>
      <w:r w:rsidR="008D699C" w:rsidRPr="00294C71">
        <w:rPr>
          <w:rFonts w:asciiTheme="minorHAnsi" w:hAnsiTheme="minorHAnsi"/>
        </w:rPr>
        <w:fldChar w:fldCharType="begin"/>
      </w:r>
      <w:r w:rsidR="008D699C" w:rsidRPr="00294C71">
        <w:rPr>
          <w:rFonts w:asciiTheme="minorHAnsi" w:hAnsiTheme="minorHAnsi"/>
        </w:rPr>
        <w:instrText xml:space="preserve"> quality-related event" </w:instrText>
      </w:r>
      <w:r w:rsidR="008D699C" w:rsidRPr="00294C71">
        <w:rPr>
          <w:rFonts w:asciiTheme="minorHAnsi" w:hAnsiTheme="minorHAnsi"/>
        </w:rPr>
        <w:fldChar w:fldCharType="end"/>
      </w:r>
      <w:r w:rsidR="009F2C31" w:rsidRPr="00294C71">
        <w:rPr>
          <w:rFonts w:asciiTheme="minorHAnsi" w:hAnsiTheme="minorHAnsi"/>
        </w:rPr>
        <w:t xml:space="preserve"> has decreased and whether there has been compliance with preventative procedures, and to </w:t>
      </w:r>
      <w:r w:rsidRPr="00294C71">
        <w:rPr>
          <w:rFonts w:asciiTheme="minorHAnsi" w:hAnsiTheme="minorHAnsi"/>
        </w:rPr>
        <w:t xml:space="preserve">develop a plan for improved adherence with </w:t>
      </w:r>
      <w:r w:rsidR="009F2C31" w:rsidRPr="00294C71">
        <w:rPr>
          <w:rFonts w:asciiTheme="minorHAnsi" w:hAnsiTheme="minorHAnsi"/>
        </w:rPr>
        <w:t>the CQI Program</w:t>
      </w:r>
      <w:r w:rsidR="001E7150">
        <w:rPr>
          <w:rFonts w:asciiTheme="minorHAnsi" w:hAnsiTheme="minorHAnsi"/>
        </w:rPr>
        <w:fldChar w:fldCharType="begin"/>
      </w:r>
      <w:r w:rsidR="001E7150">
        <w:instrText xml:space="preserve"> </w:instrText>
      </w:r>
      <w:r w:rsidR="001E7150" w:rsidRPr="001F3DD0">
        <w:rPr>
          <w:rFonts w:asciiTheme="minorHAnsi" w:hAnsiTheme="minorHAnsi"/>
        </w:rPr>
        <w:instrText>continuous quality improvement program</w:instrText>
      </w:r>
      <w:r w:rsidR="001E7150">
        <w:instrText xml:space="preserve">" </w:instrText>
      </w:r>
      <w:r w:rsidR="001E7150">
        <w:rPr>
          <w:rFonts w:asciiTheme="minorHAnsi" w:hAnsiTheme="minorHAnsi"/>
        </w:rPr>
        <w:fldChar w:fldCharType="end"/>
      </w:r>
      <w:r w:rsidRPr="00294C71">
        <w:rPr>
          <w:rFonts w:asciiTheme="minorHAnsi" w:hAnsiTheme="minorHAnsi"/>
        </w:rPr>
        <w:t xml:space="preserve"> in the future. Each pharmacy shall conduct a </w:t>
      </w:r>
      <w:r w:rsidR="009F2C31" w:rsidRPr="00294C71">
        <w:rPr>
          <w:rFonts w:asciiTheme="minorHAnsi" w:hAnsiTheme="minorHAnsi"/>
        </w:rPr>
        <w:t>Quality</w:t>
      </w:r>
      <w:r w:rsidRPr="00294C71">
        <w:rPr>
          <w:rFonts w:asciiTheme="minorHAnsi" w:hAnsiTheme="minorHAnsi"/>
        </w:rPr>
        <w:t xml:space="preserve"> Self</w:t>
      </w:r>
      <w:r w:rsidR="009F2C31" w:rsidRPr="00294C71">
        <w:rPr>
          <w:rFonts w:asciiTheme="minorHAnsi" w:hAnsiTheme="minorHAnsi"/>
        </w:rPr>
        <w:t>-</w:t>
      </w:r>
      <w:r w:rsidRPr="00294C71">
        <w:rPr>
          <w:rFonts w:asciiTheme="minorHAnsi" w:hAnsiTheme="minorHAnsi"/>
        </w:rPr>
        <w:t>Audit upon change of Pharmacist-in-Charge to familiarize that Person with the Pharmacy’s C</w:t>
      </w:r>
      <w:r w:rsidR="009F2C31" w:rsidRPr="00294C71">
        <w:rPr>
          <w:rFonts w:asciiTheme="minorHAnsi" w:hAnsiTheme="minorHAnsi"/>
        </w:rPr>
        <w:t>QI Program</w:t>
      </w:r>
      <w:r w:rsidR="001E7150">
        <w:rPr>
          <w:rFonts w:asciiTheme="minorHAnsi" w:hAnsiTheme="minorHAnsi"/>
        </w:rPr>
        <w:fldChar w:fldCharType="begin"/>
      </w:r>
      <w:r w:rsidR="001E7150">
        <w:instrText xml:space="preserve"> </w:instrText>
      </w:r>
      <w:r w:rsidR="001E7150" w:rsidRPr="001F3DD0">
        <w:rPr>
          <w:rFonts w:asciiTheme="minorHAnsi" w:hAnsiTheme="minorHAnsi"/>
        </w:rPr>
        <w:instrText>continuous quality improvement program</w:instrText>
      </w:r>
      <w:r w:rsidR="001E7150">
        <w:instrText xml:space="preserve">" </w:instrText>
      </w:r>
      <w:r w:rsidR="001E7150">
        <w:rPr>
          <w:rFonts w:asciiTheme="minorHAnsi" w:hAnsiTheme="minorHAnsi"/>
        </w:rPr>
        <w:fldChar w:fldCharType="end"/>
      </w:r>
      <w:r w:rsidR="009F2C31" w:rsidRPr="00294C71">
        <w:rPr>
          <w:rFonts w:asciiTheme="minorHAnsi" w:hAnsiTheme="minorHAnsi"/>
        </w:rPr>
        <w:t>.</w:t>
      </w:r>
    </w:p>
    <w:p w14:paraId="4C881D17" w14:textId="5EA54E7D" w:rsidR="00B12407" w:rsidRPr="00294C71" w:rsidRDefault="00553254" w:rsidP="00A4078F">
      <w:pPr>
        <w:pStyle w:val="1"/>
        <w:rPr>
          <w:rFonts w:asciiTheme="minorHAnsi" w:hAnsiTheme="minorHAnsi"/>
        </w:rPr>
      </w:pPr>
      <w:r w:rsidRPr="00294C71">
        <w:rPr>
          <w:rFonts w:asciiTheme="minorHAnsi" w:hAnsiTheme="minorHAnsi"/>
        </w:rPr>
        <w:t>(6</w:t>
      </w:r>
      <w:r w:rsidR="00B12407" w:rsidRPr="00294C71">
        <w:rPr>
          <w:rFonts w:asciiTheme="minorHAnsi" w:hAnsiTheme="minorHAnsi"/>
        </w:rPr>
        <w:t>)</w:t>
      </w:r>
      <w:r w:rsidR="00B12407" w:rsidRPr="00294C71">
        <w:rPr>
          <w:rFonts w:asciiTheme="minorHAnsi" w:hAnsiTheme="minorHAnsi"/>
        </w:rPr>
        <w:tab/>
        <w:t>Consumer Survey</w:t>
      </w:r>
      <w:r w:rsidR="00397626" w:rsidRPr="00294C71">
        <w:rPr>
          <w:rFonts w:asciiTheme="minorHAnsi" w:hAnsiTheme="minorHAnsi"/>
        </w:rPr>
        <w:fldChar w:fldCharType="begin"/>
      </w:r>
      <w:r w:rsidR="00397626" w:rsidRPr="00294C71">
        <w:rPr>
          <w:rFonts w:asciiTheme="minorHAnsi" w:hAnsiTheme="minorHAnsi"/>
        </w:rPr>
        <w:instrText xml:space="preserve"> consumer survey" </w:instrText>
      </w:r>
      <w:r w:rsidR="00397626" w:rsidRPr="00294C71">
        <w:rPr>
          <w:rFonts w:asciiTheme="minorHAnsi" w:hAnsiTheme="minorHAnsi"/>
        </w:rPr>
        <w:fldChar w:fldCharType="end"/>
      </w:r>
    </w:p>
    <w:p w14:paraId="1CD0CE27" w14:textId="69DEB93D" w:rsidR="00B12407" w:rsidRPr="00294C71" w:rsidRDefault="00B12407" w:rsidP="00A4078F">
      <w:pPr>
        <w:pStyle w:val="1"/>
        <w:rPr>
          <w:rFonts w:asciiTheme="minorHAnsi" w:hAnsiTheme="minorHAnsi"/>
        </w:rPr>
      </w:pPr>
      <w:r w:rsidRPr="00294C71">
        <w:rPr>
          <w:rFonts w:asciiTheme="minorHAnsi" w:hAnsiTheme="minorHAnsi"/>
        </w:rPr>
        <w:tab/>
        <w:t xml:space="preserve">As a component of its </w:t>
      </w:r>
      <w:r w:rsidR="00634622" w:rsidRPr="00294C71">
        <w:rPr>
          <w:rFonts w:asciiTheme="minorHAnsi" w:hAnsiTheme="minorHAnsi"/>
        </w:rPr>
        <w:t>CQI</w:t>
      </w:r>
      <w:r w:rsidRPr="00294C71">
        <w:rPr>
          <w:rFonts w:asciiTheme="minorHAnsi" w:hAnsiTheme="minorHAnsi"/>
        </w:rPr>
        <w:t xml:space="preserve"> Program</w:t>
      </w:r>
      <w:r w:rsidR="00397626" w:rsidRPr="00294C71">
        <w:rPr>
          <w:rFonts w:asciiTheme="minorHAnsi" w:hAnsiTheme="minorHAnsi"/>
        </w:rPr>
        <w:fldChar w:fldCharType="begin"/>
      </w:r>
      <w:r w:rsidR="00397626" w:rsidRPr="00294C71">
        <w:rPr>
          <w:rFonts w:asciiTheme="minorHAnsi" w:hAnsiTheme="minorHAnsi"/>
        </w:rPr>
        <w:instrText xml:space="preserve"> continuous quality improvement program" </w:instrText>
      </w:r>
      <w:r w:rsidR="00397626" w:rsidRPr="00294C71">
        <w:rPr>
          <w:rFonts w:asciiTheme="minorHAnsi" w:hAnsiTheme="minorHAnsi"/>
        </w:rPr>
        <w:fldChar w:fldCharType="end"/>
      </w:r>
      <w:r w:rsidRPr="00294C71">
        <w:rPr>
          <w:rFonts w:asciiTheme="minorHAnsi" w:hAnsiTheme="minorHAnsi"/>
        </w:rPr>
        <w:t xml:space="preserve">, each Pharmacy </w:t>
      </w:r>
      <w:r w:rsidR="005C6DAF" w:rsidRPr="00294C71">
        <w:rPr>
          <w:rFonts w:asciiTheme="minorHAnsi" w:hAnsiTheme="minorHAnsi"/>
        </w:rPr>
        <w:t>should</w:t>
      </w:r>
      <w:r w:rsidRPr="00294C71">
        <w:rPr>
          <w:rFonts w:asciiTheme="minorHAnsi" w:hAnsiTheme="minorHAnsi"/>
        </w:rPr>
        <w:t xml:space="preserve"> conduct a Consumer Survey</w:t>
      </w:r>
      <w:r w:rsidR="00397626" w:rsidRPr="00294C71">
        <w:rPr>
          <w:rFonts w:asciiTheme="minorHAnsi" w:hAnsiTheme="minorHAnsi"/>
        </w:rPr>
        <w:fldChar w:fldCharType="begin"/>
      </w:r>
      <w:r w:rsidR="00397626" w:rsidRPr="00294C71">
        <w:rPr>
          <w:rFonts w:asciiTheme="minorHAnsi" w:hAnsiTheme="minorHAnsi"/>
        </w:rPr>
        <w:instrText xml:space="preserve"> consumer survey" </w:instrText>
      </w:r>
      <w:r w:rsidR="00397626" w:rsidRPr="00294C71">
        <w:rPr>
          <w:rFonts w:asciiTheme="minorHAnsi" w:hAnsiTheme="minorHAnsi"/>
        </w:rPr>
        <w:fldChar w:fldCharType="end"/>
      </w:r>
      <w:r w:rsidRPr="00294C71">
        <w:rPr>
          <w:rFonts w:asciiTheme="minorHAnsi" w:hAnsiTheme="minorHAnsi"/>
        </w:rPr>
        <w:t xml:space="preserve"> of patients who receive </w:t>
      </w:r>
      <w:r w:rsidR="003F4367">
        <w:rPr>
          <w:rFonts w:asciiTheme="minorHAnsi" w:hAnsiTheme="minorHAnsi"/>
        </w:rPr>
        <w:t>Drug</w:t>
      </w:r>
      <w:r w:rsidRPr="00294C71">
        <w:rPr>
          <w:rFonts w:asciiTheme="minorHAnsi" w:hAnsiTheme="minorHAnsi"/>
        </w:rPr>
        <w:t xml:space="preserve"> </w:t>
      </w:r>
      <w:r w:rsidR="008F4AD3" w:rsidRPr="00294C71">
        <w:rPr>
          <w:rFonts w:asciiTheme="minorHAnsi" w:hAnsiTheme="minorHAnsi"/>
        </w:rPr>
        <w:t>P</w:t>
      </w:r>
      <w:r w:rsidRPr="00294C71">
        <w:rPr>
          <w:rFonts w:asciiTheme="minorHAnsi" w:hAnsiTheme="minorHAnsi"/>
        </w:rPr>
        <w:t>roducts and services at the Pharmacy. A Consumer Survey</w:t>
      </w:r>
      <w:r w:rsidR="001E7150">
        <w:rPr>
          <w:rFonts w:asciiTheme="minorHAnsi" w:hAnsiTheme="minorHAnsi"/>
        </w:rPr>
        <w:fldChar w:fldCharType="begin"/>
      </w:r>
      <w:r w:rsidR="001E7150">
        <w:instrText xml:space="preserve"> </w:instrText>
      </w:r>
      <w:r w:rsidR="001E7150" w:rsidRPr="001F3DD0">
        <w:rPr>
          <w:rFonts w:asciiTheme="minorHAnsi" w:hAnsiTheme="minorHAnsi"/>
        </w:rPr>
        <w:instrText>consumer survey</w:instrText>
      </w:r>
      <w:r w:rsidR="001E7150">
        <w:instrText xml:space="preserve">" </w:instrText>
      </w:r>
      <w:r w:rsidR="001E7150">
        <w:rPr>
          <w:rFonts w:asciiTheme="minorHAnsi" w:hAnsiTheme="minorHAnsi"/>
        </w:rPr>
        <w:fldChar w:fldCharType="end"/>
      </w:r>
      <w:r w:rsidRPr="00294C71">
        <w:rPr>
          <w:rFonts w:asciiTheme="minorHAnsi" w:hAnsiTheme="minorHAnsi"/>
        </w:rPr>
        <w:t xml:space="preserve"> should be conducted at least once per year. A statistically valid sampling technique may be used in lieu of surveying every patient. Each Pharmacy sh</w:t>
      </w:r>
      <w:r w:rsidR="009F2C31" w:rsidRPr="00294C71">
        <w:rPr>
          <w:rFonts w:asciiTheme="minorHAnsi" w:hAnsiTheme="minorHAnsi"/>
        </w:rPr>
        <w:t>ould</w:t>
      </w:r>
      <w:r w:rsidRPr="00294C71">
        <w:rPr>
          <w:rFonts w:asciiTheme="minorHAnsi" w:hAnsiTheme="minorHAnsi"/>
        </w:rPr>
        <w:t xml:space="preserve"> use the results of its Consumer Survey</w:t>
      </w:r>
      <w:r w:rsidR="001E7150">
        <w:rPr>
          <w:rFonts w:asciiTheme="minorHAnsi" w:hAnsiTheme="minorHAnsi"/>
        </w:rPr>
        <w:fldChar w:fldCharType="begin"/>
      </w:r>
      <w:r w:rsidR="001E7150">
        <w:instrText xml:space="preserve"> </w:instrText>
      </w:r>
      <w:r w:rsidR="001E7150" w:rsidRPr="001F3DD0">
        <w:rPr>
          <w:rFonts w:asciiTheme="minorHAnsi" w:hAnsiTheme="minorHAnsi"/>
        </w:rPr>
        <w:instrText>consumer survey</w:instrText>
      </w:r>
      <w:r w:rsidR="001E7150">
        <w:instrText xml:space="preserve">" </w:instrText>
      </w:r>
      <w:r w:rsidR="001E7150">
        <w:rPr>
          <w:rFonts w:asciiTheme="minorHAnsi" w:hAnsiTheme="minorHAnsi"/>
        </w:rPr>
        <w:fldChar w:fldCharType="end"/>
      </w:r>
      <w:r w:rsidRPr="00294C71">
        <w:rPr>
          <w:rFonts w:asciiTheme="minorHAnsi" w:hAnsiTheme="minorHAnsi"/>
        </w:rPr>
        <w:t xml:space="preserve"> to evaluate its own performance at a particular time and over a period of time.</w:t>
      </w:r>
    </w:p>
    <w:p w14:paraId="11817CFF" w14:textId="77777777" w:rsidR="002B0D4D" w:rsidRPr="00294C71" w:rsidRDefault="00553254" w:rsidP="002B0D4D">
      <w:pPr>
        <w:pStyle w:val="1"/>
        <w:rPr>
          <w:rFonts w:asciiTheme="minorHAnsi" w:hAnsiTheme="minorHAnsi"/>
          <w:sz w:val="24"/>
        </w:rPr>
      </w:pPr>
      <w:r w:rsidRPr="134D7351">
        <w:rPr>
          <w:rFonts w:asciiTheme="minorHAnsi" w:hAnsiTheme="minorHAnsi"/>
        </w:rPr>
        <w:t>(7</w:t>
      </w:r>
      <w:r w:rsidR="00B12407" w:rsidRPr="134D7351">
        <w:rPr>
          <w:rFonts w:asciiTheme="minorHAnsi" w:hAnsiTheme="minorHAnsi"/>
        </w:rPr>
        <w:t>)</w:t>
      </w:r>
      <w:r w:rsidR="00B12407" w:rsidRPr="00294C71">
        <w:rPr>
          <w:rFonts w:asciiTheme="minorHAnsi" w:hAnsiTheme="minorHAnsi"/>
        </w:rPr>
        <w:tab/>
      </w:r>
      <w:r w:rsidR="00B12407" w:rsidRPr="134D7351">
        <w:rPr>
          <w:rFonts w:asciiTheme="minorHAnsi" w:hAnsiTheme="minorHAnsi"/>
        </w:rPr>
        <w:t>P</w:t>
      </w:r>
      <w:r w:rsidRPr="134D7351">
        <w:rPr>
          <w:rFonts w:asciiTheme="minorHAnsi" w:hAnsiTheme="minorHAnsi"/>
        </w:rPr>
        <w:t>rotection</w:t>
      </w:r>
      <w:r w:rsidR="00B12407" w:rsidRPr="134D7351">
        <w:rPr>
          <w:rFonts w:asciiTheme="minorHAnsi" w:hAnsiTheme="minorHAnsi"/>
        </w:rPr>
        <w:t xml:space="preserve"> from Discovery</w:t>
      </w:r>
      <w:r w:rsidR="002B0D4D" w:rsidRPr="134D7351">
        <w:rPr>
          <w:rStyle w:val="FootnoteReference"/>
          <w:rFonts w:asciiTheme="minorHAnsi" w:hAnsiTheme="minorHAnsi"/>
        </w:rPr>
        <w:footnoteReference w:id="141"/>
      </w:r>
    </w:p>
    <w:p w14:paraId="2FA4F969" w14:textId="395DDBC7" w:rsidR="00B12407" w:rsidRPr="00294C71" w:rsidRDefault="00B12407" w:rsidP="02A20A92">
      <w:pPr>
        <w:pStyle w:val="1"/>
        <w:rPr>
          <w:rFonts w:asciiTheme="minorHAnsi" w:hAnsiTheme="minorHAnsi"/>
        </w:rPr>
      </w:pPr>
      <w:r w:rsidRPr="00294C71">
        <w:rPr>
          <w:rFonts w:asciiTheme="minorHAnsi" w:hAnsiTheme="minorHAnsi"/>
        </w:rPr>
        <w:tab/>
      </w:r>
      <w:r w:rsidR="4697675C" w:rsidRPr="02A20A92">
        <w:rPr>
          <w:rFonts w:asciiTheme="minorHAnsi" w:hAnsiTheme="minorHAnsi"/>
        </w:rPr>
        <w:t>All information, communications, or data maintained as a component of a pharmacy C</w:t>
      </w:r>
      <w:r w:rsidR="0271E410" w:rsidRPr="02A20A92">
        <w:rPr>
          <w:rFonts w:asciiTheme="minorHAnsi" w:hAnsiTheme="minorHAnsi"/>
        </w:rPr>
        <w:t xml:space="preserve">QI </w:t>
      </w:r>
      <w:r w:rsidR="4697675C" w:rsidRPr="02A20A92">
        <w:rPr>
          <w:rFonts w:asciiTheme="minorHAnsi" w:hAnsiTheme="minorHAnsi"/>
        </w:rPr>
        <w:t>Program</w:t>
      </w:r>
      <w:r w:rsidR="00397626" w:rsidRPr="02A20A92">
        <w:rPr>
          <w:rFonts w:asciiTheme="minorHAnsi" w:hAnsiTheme="minorHAnsi"/>
        </w:rPr>
        <w:fldChar w:fldCharType="begin"/>
      </w:r>
      <w:r w:rsidR="00397626" w:rsidRPr="02A20A92">
        <w:rPr>
          <w:rFonts w:asciiTheme="minorHAnsi" w:hAnsiTheme="minorHAnsi"/>
        </w:rPr>
        <w:instrText xml:space="preserve"> continuous quality improvement program" </w:instrText>
      </w:r>
      <w:r w:rsidR="00397626" w:rsidRPr="02A20A92">
        <w:rPr>
          <w:rFonts w:asciiTheme="minorHAnsi" w:hAnsiTheme="minorHAnsi"/>
        </w:rPr>
        <w:fldChar w:fldCharType="end"/>
      </w:r>
      <w:r w:rsidR="4697675C" w:rsidRPr="02A20A92">
        <w:rPr>
          <w:rFonts w:asciiTheme="minorHAnsi" w:hAnsiTheme="minorHAnsi"/>
        </w:rPr>
        <w:t xml:space="preserve"> are privileged and confidential</w:t>
      </w:r>
      <w:r w:rsidR="5778EE5F" w:rsidRPr="02A20A92">
        <w:rPr>
          <w:rFonts w:asciiTheme="minorHAnsi" w:hAnsiTheme="minorHAnsi"/>
        </w:rPr>
        <w:t xml:space="preserve"> and not subject to discovery in civil litigation</w:t>
      </w:r>
      <w:r w:rsidRPr="02A20A92">
        <w:rPr>
          <w:rStyle w:val="FootnoteReference"/>
          <w:rFonts w:asciiTheme="minorHAnsi" w:hAnsiTheme="minorHAnsi"/>
        </w:rPr>
        <w:footnoteReference w:id="142"/>
      </w:r>
      <w:r w:rsidR="4697675C" w:rsidRPr="02A20A92">
        <w:rPr>
          <w:rFonts w:asciiTheme="minorHAnsi" w:hAnsiTheme="minorHAnsi"/>
        </w:rPr>
        <w:t xml:space="preserve">. </w:t>
      </w:r>
      <w:r w:rsidR="0271E410" w:rsidRPr="02A20A92">
        <w:rPr>
          <w:rFonts w:asciiTheme="minorHAnsi" w:hAnsiTheme="minorHAnsi"/>
        </w:rPr>
        <w:t>This shall not prevent review of a pharmacy’s CQI Program</w:t>
      </w:r>
      <w:r w:rsidR="001E7150" w:rsidRPr="02A20A92">
        <w:rPr>
          <w:rFonts w:asciiTheme="minorHAnsi" w:hAnsiTheme="minorHAnsi"/>
        </w:rPr>
        <w:fldChar w:fldCharType="begin"/>
      </w:r>
      <w:r w:rsidR="001E7150">
        <w:instrText xml:space="preserve"> </w:instrText>
      </w:r>
      <w:r w:rsidR="001E7150" w:rsidRPr="02A20A92">
        <w:rPr>
          <w:rFonts w:asciiTheme="minorHAnsi" w:hAnsiTheme="minorHAnsi"/>
        </w:rPr>
        <w:instrText>continuous quality improvement program</w:instrText>
      </w:r>
      <w:r w:rsidR="001E7150">
        <w:instrText xml:space="preserve">" </w:instrText>
      </w:r>
      <w:r w:rsidR="001E7150" w:rsidRPr="02A20A92">
        <w:rPr>
          <w:rFonts w:asciiTheme="minorHAnsi" w:hAnsiTheme="minorHAnsi"/>
        </w:rPr>
        <w:fldChar w:fldCharType="end"/>
      </w:r>
      <w:r w:rsidR="0271E410" w:rsidRPr="02A20A92">
        <w:rPr>
          <w:rFonts w:asciiTheme="minorHAnsi" w:hAnsiTheme="minorHAnsi"/>
        </w:rPr>
        <w:t xml:space="preserve"> and records maintained as part of a system by the Board</w:t>
      </w:r>
      <w:r w:rsidR="009F76C0" w:rsidRPr="02A20A92">
        <w:rPr>
          <w:rFonts w:asciiTheme="minorHAnsi" w:hAnsiTheme="minorHAnsi"/>
        </w:rPr>
        <w:fldChar w:fldCharType="begin"/>
      </w:r>
      <w:r w:rsidR="009F76C0" w:rsidRPr="02A20A92">
        <w:rPr>
          <w:rFonts w:asciiTheme="minorHAnsi" w:hAnsiTheme="minorHAnsi"/>
        </w:rPr>
        <w:instrText xml:space="preserve"> </w:instrText>
      </w:r>
      <w:r w:rsidR="009F76C0" w:rsidRPr="02A20A92">
        <w:rPr>
          <w:rFonts w:asciiTheme="minorHAnsi" w:hAnsiTheme="minorHAnsi"/>
          <w:sz w:val="16"/>
          <w:szCs w:val="16"/>
        </w:rPr>
        <w:instrText>board of pharmacy</w:instrText>
      </w:r>
      <w:r w:rsidR="009F76C0" w:rsidRPr="02A20A92">
        <w:rPr>
          <w:rFonts w:asciiTheme="minorHAnsi" w:hAnsiTheme="minorHAnsi"/>
        </w:rPr>
        <w:instrText xml:space="preserve">" </w:instrText>
      </w:r>
      <w:r w:rsidR="009F76C0" w:rsidRPr="02A20A92">
        <w:rPr>
          <w:rFonts w:asciiTheme="minorHAnsi" w:hAnsiTheme="minorHAnsi"/>
        </w:rPr>
        <w:fldChar w:fldCharType="end"/>
      </w:r>
      <w:r w:rsidR="0271E410" w:rsidRPr="02A20A92">
        <w:rPr>
          <w:rFonts w:asciiTheme="minorHAnsi" w:hAnsiTheme="minorHAnsi"/>
        </w:rPr>
        <w:t xml:space="preserve">, pursuant to subpoena, as necessary to protect the public health and safety. </w:t>
      </w:r>
      <w:r w:rsidR="4697675C" w:rsidRPr="02A20A92">
        <w:rPr>
          <w:rFonts w:asciiTheme="minorHAnsi" w:hAnsiTheme="minorHAnsi"/>
        </w:rPr>
        <w:t>All information, communications, or data furnished to any P</w:t>
      </w:r>
      <w:r w:rsidR="0271E410" w:rsidRPr="02A20A92">
        <w:rPr>
          <w:rFonts w:asciiTheme="minorHAnsi" w:hAnsiTheme="minorHAnsi"/>
        </w:rPr>
        <w:t xml:space="preserve">eer Review </w:t>
      </w:r>
      <w:r w:rsidR="725C5313" w:rsidRPr="02A20A92">
        <w:rPr>
          <w:rFonts w:asciiTheme="minorHAnsi" w:hAnsiTheme="minorHAnsi"/>
        </w:rPr>
        <w:t>C</w:t>
      </w:r>
      <w:r w:rsidR="4697675C" w:rsidRPr="02A20A92">
        <w:rPr>
          <w:rFonts w:asciiTheme="minorHAnsi" w:hAnsiTheme="minorHAnsi"/>
        </w:rPr>
        <w:t>ommittee, and any findings, conclusions, or recommendations resulting from the proceedings of such committee, board, or entity are privileged. The records and proceedings of any P</w:t>
      </w:r>
      <w:r w:rsidR="0271E410" w:rsidRPr="02A20A92">
        <w:rPr>
          <w:rFonts w:asciiTheme="minorHAnsi" w:hAnsiTheme="minorHAnsi"/>
        </w:rPr>
        <w:t xml:space="preserve">eer Review </w:t>
      </w:r>
      <w:r w:rsidR="725C5313" w:rsidRPr="02A20A92">
        <w:rPr>
          <w:rFonts w:asciiTheme="minorHAnsi" w:hAnsiTheme="minorHAnsi"/>
        </w:rPr>
        <w:t>C</w:t>
      </w:r>
      <w:r w:rsidR="4697675C" w:rsidRPr="02A20A92">
        <w:rPr>
          <w:rFonts w:asciiTheme="minorHAnsi" w:hAnsiTheme="minorHAnsi"/>
        </w:rPr>
        <w:t>ommittee are confidential and shall be used by such committee, and the members thereof, only in the e</w:t>
      </w:r>
      <w:r w:rsidR="009B1AAE" w:rsidRPr="009B1AAE">
        <w:rPr>
          <w:rFonts w:asciiTheme="minorHAnsi" w:hAnsiTheme="minorHAnsi"/>
        </w:rPr>
        <w:t>xe</w:t>
      </w:r>
      <w:r w:rsidR="4697675C" w:rsidRPr="02A20A92">
        <w:rPr>
          <w:rFonts w:asciiTheme="minorHAnsi" w:hAnsiTheme="minorHAnsi"/>
        </w:rPr>
        <w:t>rcise of the proper functions of the committee and shall not be public records nor be available for court subpoena or for discovery proceedings. The disclosure of confidentia</w:t>
      </w:r>
      <w:r w:rsidR="23E3EC66" w:rsidRPr="02A20A92">
        <w:rPr>
          <w:rFonts w:asciiTheme="minorHAnsi" w:hAnsiTheme="minorHAnsi"/>
        </w:rPr>
        <w:t xml:space="preserve">l, </w:t>
      </w:r>
      <w:r w:rsidR="007322D2" w:rsidRPr="02A20A92">
        <w:rPr>
          <w:rFonts w:asciiTheme="minorHAnsi" w:hAnsiTheme="minorHAnsi"/>
        </w:rPr>
        <w:t>privileged</w:t>
      </w:r>
      <w:r w:rsidR="4697675C" w:rsidRPr="02A20A92">
        <w:rPr>
          <w:rFonts w:asciiTheme="minorHAnsi" w:hAnsiTheme="minorHAnsi"/>
        </w:rPr>
        <w:t xml:space="preserve"> P</w:t>
      </w:r>
      <w:r w:rsidR="725C5313" w:rsidRPr="02A20A92">
        <w:rPr>
          <w:rFonts w:asciiTheme="minorHAnsi" w:hAnsiTheme="minorHAnsi"/>
        </w:rPr>
        <w:t>eer Review C</w:t>
      </w:r>
      <w:r w:rsidR="4697675C" w:rsidRPr="02A20A92">
        <w:rPr>
          <w:rFonts w:asciiTheme="minorHAnsi" w:hAnsiTheme="minorHAnsi"/>
        </w:rPr>
        <w:t>ommittee information during advocacy, or as a report to the Board of Pharmacy</w:t>
      </w:r>
      <w:r w:rsidR="00397626" w:rsidRPr="02A20A92">
        <w:rPr>
          <w:rFonts w:asciiTheme="minorHAnsi" w:hAnsiTheme="minorHAnsi"/>
        </w:rPr>
        <w:fldChar w:fldCharType="begin"/>
      </w:r>
      <w:r w:rsidR="00397626" w:rsidRPr="02A20A92">
        <w:rPr>
          <w:rFonts w:asciiTheme="minorHAnsi" w:hAnsiTheme="minorHAnsi"/>
        </w:rPr>
        <w:instrText xml:space="preserve"> board of pharmacy" </w:instrText>
      </w:r>
      <w:r w:rsidR="00397626" w:rsidRPr="02A20A92">
        <w:rPr>
          <w:rFonts w:asciiTheme="minorHAnsi" w:hAnsiTheme="minorHAnsi"/>
        </w:rPr>
        <w:fldChar w:fldCharType="end"/>
      </w:r>
      <w:r w:rsidR="4697675C" w:rsidRPr="02A20A92">
        <w:rPr>
          <w:rFonts w:asciiTheme="minorHAnsi" w:hAnsiTheme="minorHAnsi"/>
        </w:rPr>
        <w:t>, or to the affected Pharmacist or Pharmacy auxiliary personnel under review does not constitute a waiver of either confidentiality or privilege.</w:t>
      </w:r>
    </w:p>
    <w:p w14:paraId="67010284" w14:textId="410C12EB" w:rsidR="005A439D" w:rsidRPr="00294C71" w:rsidRDefault="005A439D" w:rsidP="00551DBA">
      <w:pPr>
        <w:pStyle w:val="a"/>
        <w:ind w:left="1440" w:hanging="432"/>
        <w:rPr>
          <w:rFonts w:asciiTheme="minorHAnsi" w:hAnsiTheme="minorHAnsi"/>
        </w:rPr>
      </w:pPr>
      <w:r w:rsidRPr="00294C71">
        <w:rPr>
          <w:rFonts w:asciiTheme="minorHAnsi" w:hAnsiTheme="minorHAnsi"/>
        </w:rPr>
        <w:t>(8)</w:t>
      </w:r>
      <w:r w:rsidR="0054565B">
        <w:rPr>
          <w:rFonts w:asciiTheme="minorHAnsi" w:hAnsiTheme="minorHAnsi"/>
        </w:rPr>
        <w:tab/>
      </w:r>
      <w:r w:rsidRPr="00294C71">
        <w:rPr>
          <w:rFonts w:asciiTheme="minorHAnsi" w:hAnsiTheme="minorHAnsi"/>
        </w:rPr>
        <w:t>Compliance with Subpoena</w:t>
      </w:r>
    </w:p>
    <w:p w14:paraId="2CCA65D6" w14:textId="3AAEE591" w:rsidR="005A439D" w:rsidRPr="00294C71" w:rsidRDefault="00121DCC" w:rsidP="00121DCC">
      <w:pPr>
        <w:pStyle w:val="1"/>
        <w:rPr>
          <w:rFonts w:asciiTheme="minorHAnsi" w:hAnsiTheme="minorHAnsi"/>
        </w:rPr>
      </w:pPr>
      <w:r w:rsidRPr="00294C71">
        <w:rPr>
          <w:rFonts w:asciiTheme="minorHAnsi" w:hAnsiTheme="minorHAnsi"/>
        </w:rPr>
        <w:lastRenderedPageBreak/>
        <w:tab/>
      </w:r>
      <w:r w:rsidR="005A439D" w:rsidRPr="00294C71">
        <w:rPr>
          <w:rFonts w:asciiTheme="minorHAnsi" w:hAnsiTheme="minorHAnsi"/>
        </w:rPr>
        <w:t>All persons shall comply fully with a subpoena issued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005A439D" w:rsidRPr="00294C71">
        <w:rPr>
          <w:rFonts w:asciiTheme="minorHAnsi" w:hAnsiTheme="minorHAnsi"/>
        </w:rPr>
        <w:t xml:space="preserve"> for documents or information as otherwise authorized by law. The disclosure of documents or information under subpoena does not constitute </w:t>
      </w:r>
      <w:r w:rsidR="00F8521C" w:rsidRPr="00294C71">
        <w:rPr>
          <w:rFonts w:asciiTheme="minorHAnsi" w:hAnsiTheme="minorHAnsi"/>
        </w:rPr>
        <w:t xml:space="preserve">a waiver of the privilege </w:t>
      </w:r>
      <w:r w:rsidR="00184FB2" w:rsidRPr="00294C71">
        <w:rPr>
          <w:rFonts w:asciiTheme="minorHAnsi" w:hAnsiTheme="minorHAnsi"/>
        </w:rPr>
        <w:t>associated with a CQI Program</w:t>
      </w:r>
      <w:r w:rsidR="001E7150">
        <w:rPr>
          <w:rFonts w:asciiTheme="minorHAnsi" w:hAnsiTheme="minorHAnsi"/>
        </w:rPr>
        <w:fldChar w:fldCharType="begin"/>
      </w:r>
      <w:r w:rsidR="001E7150">
        <w:instrText xml:space="preserve"> </w:instrText>
      </w:r>
      <w:r w:rsidR="001E7150" w:rsidRPr="001F3DD0">
        <w:rPr>
          <w:rFonts w:asciiTheme="minorHAnsi" w:hAnsiTheme="minorHAnsi"/>
        </w:rPr>
        <w:instrText>continuous quality improvement program</w:instrText>
      </w:r>
      <w:r w:rsidR="001E7150">
        <w:instrText xml:space="preserve">" </w:instrText>
      </w:r>
      <w:r w:rsidR="001E7150">
        <w:rPr>
          <w:rFonts w:asciiTheme="minorHAnsi" w:hAnsiTheme="minorHAnsi"/>
        </w:rPr>
        <w:fldChar w:fldCharType="end"/>
      </w:r>
      <w:r w:rsidR="00184FB2" w:rsidRPr="00294C71">
        <w:rPr>
          <w:rFonts w:asciiTheme="minorHAnsi" w:hAnsiTheme="minorHAnsi"/>
        </w:rPr>
        <w:t xml:space="preserve">. </w:t>
      </w:r>
      <w:r w:rsidR="00F8521C" w:rsidRPr="00294C71">
        <w:rPr>
          <w:rFonts w:asciiTheme="minorHAnsi" w:hAnsiTheme="minorHAnsi"/>
        </w:rPr>
        <w:t>Failure to comply with the subpoena is grounds for disciplinary action against the Person by the appropriate licensing board.</w:t>
      </w:r>
    </w:p>
    <w:p w14:paraId="6BB17B16" w14:textId="77777777" w:rsidR="00BD7C99" w:rsidRPr="00294C71" w:rsidRDefault="002B0D4D" w:rsidP="00805A45">
      <w:pPr>
        <w:pStyle w:val="Section"/>
        <w:rPr>
          <w:rFonts w:asciiTheme="minorHAnsi" w:hAnsiTheme="minorHAnsi"/>
        </w:rPr>
      </w:pPr>
      <w:r w:rsidRPr="00294C71" w:rsidDel="002B0D4D">
        <w:rPr>
          <w:rFonts w:asciiTheme="minorHAnsi" w:hAnsiTheme="minorHAnsi"/>
        </w:rPr>
        <w:t xml:space="preserve"> </w:t>
      </w:r>
    </w:p>
    <w:p w14:paraId="12CBEB9D" w14:textId="3DDA333C" w:rsidR="00BD7C99" w:rsidRPr="00294C71" w:rsidRDefault="00BD7C99" w:rsidP="00805A45">
      <w:pPr>
        <w:pStyle w:val="Section"/>
        <w:spacing w:after="120"/>
        <w:rPr>
          <w:rFonts w:asciiTheme="minorHAnsi" w:hAnsiTheme="minorHAnsi"/>
        </w:rPr>
      </w:pPr>
      <w:bookmarkStart w:id="97" w:name="_Toc113884402"/>
      <w:r w:rsidRPr="00294C71">
        <w:rPr>
          <w:rFonts w:asciiTheme="minorHAnsi" w:hAnsiTheme="minorHAnsi"/>
        </w:rPr>
        <w:t xml:space="preserve">Section </w:t>
      </w:r>
      <w:r w:rsidR="00B82911" w:rsidRPr="00294C71">
        <w:rPr>
          <w:rFonts w:asciiTheme="minorHAnsi" w:hAnsiTheme="minorHAnsi"/>
        </w:rPr>
        <w:t>8</w:t>
      </w:r>
      <w:r w:rsidRPr="00294C71">
        <w:rPr>
          <w:rFonts w:asciiTheme="minorHAnsi" w:hAnsiTheme="minorHAnsi"/>
        </w:rPr>
        <w:t>. Shared Pharmacy Services.</w:t>
      </w:r>
      <w:bookmarkEnd w:id="97"/>
    </w:p>
    <w:p w14:paraId="341A99D0" w14:textId="49ACB105" w:rsidR="00B12407" w:rsidRPr="00294C71" w:rsidRDefault="00B12407" w:rsidP="00551DBA">
      <w:pPr>
        <w:pStyle w:val="1"/>
        <w:ind w:left="1008" w:hanging="1008"/>
        <w:rPr>
          <w:rFonts w:asciiTheme="minorHAnsi" w:hAnsiTheme="minorHAnsi"/>
        </w:rPr>
      </w:pPr>
      <w:r w:rsidRPr="134D7351">
        <w:rPr>
          <w:rFonts w:asciiTheme="minorHAnsi" w:hAnsiTheme="minorHAnsi"/>
        </w:rPr>
        <w:t>(</w:t>
      </w:r>
      <w:r w:rsidR="00BD7C99" w:rsidRPr="134D7351">
        <w:rPr>
          <w:rFonts w:asciiTheme="minorHAnsi" w:hAnsiTheme="minorHAnsi"/>
        </w:rPr>
        <w:t>a</w:t>
      </w:r>
      <w:r w:rsidRPr="134D7351">
        <w:rPr>
          <w:rFonts w:asciiTheme="minorHAnsi" w:hAnsiTheme="minorHAnsi"/>
        </w:rPr>
        <w:t>)</w:t>
      </w:r>
      <w:r w:rsidR="00551DBA">
        <w:rPr>
          <w:rFonts w:asciiTheme="minorHAnsi" w:hAnsiTheme="minorHAnsi"/>
        </w:rPr>
        <w:tab/>
      </w:r>
      <w:r w:rsidR="00551DBA">
        <w:rPr>
          <w:rFonts w:asciiTheme="minorHAnsi" w:hAnsiTheme="minorHAnsi"/>
        </w:rPr>
        <w:tab/>
      </w:r>
      <w:r w:rsidRPr="134D7351">
        <w:rPr>
          <w:rFonts w:asciiTheme="minorHAnsi" w:hAnsiTheme="minorHAnsi"/>
        </w:rPr>
        <w:t>General Requirements</w:t>
      </w:r>
      <w:r w:rsidR="00E12403" w:rsidRPr="134D7351">
        <w:rPr>
          <w:rStyle w:val="FootnoteReference"/>
          <w:rFonts w:asciiTheme="minorHAnsi" w:hAnsiTheme="minorHAnsi"/>
        </w:rPr>
        <w:footnoteReference w:id="143"/>
      </w:r>
      <w:r w:rsidR="005F5BEE" w:rsidRPr="134D7351">
        <w:rPr>
          <w:rFonts w:asciiTheme="minorHAnsi" w:hAnsiTheme="minorHAnsi"/>
          <w:sz w:val="24"/>
          <w:vertAlign w:val="superscript"/>
        </w:rPr>
        <w:t xml:space="preserve">, </w:t>
      </w:r>
      <w:r w:rsidR="005F5BEE" w:rsidRPr="134D7351">
        <w:rPr>
          <w:rStyle w:val="FootnoteReference"/>
          <w:rFonts w:asciiTheme="minorHAnsi" w:hAnsiTheme="minorHAnsi"/>
        </w:rPr>
        <w:footnoteReference w:id="144"/>
      </w:r>
    </w:p>
    <w:p w14:paraId="7B8B87BE" w14:textId="0F52D90F" w:rsidR="00B12407" w:rsidRPr="00294C71" w:rsidRDefault="00C22B23" w:rsidP="00551DBA">
      <w:pPr>
        <w:pStyle w:val="Style1"/>
        <w:ind w:left="1440" w:hanging="432"/>
        <w:rPr>
          <w:rFonts w:asciiTheme="minorHAnsi" w:hAnsiTheme="minorHAnsi"/>
        </w:rPr>
      </w:pPr>
      <w:r w:rsidRPr="134D7351">
        <w:rPr>
          <w:rFonts w:asciiTheme="minorHAnsi" w:hAnsiTheme="minorHAnsi"/>
        </w:rPr>
        <w:t>(</w:t>
      </w:r>
      <w:r w:rsidR="00BD7C99" w:rsidRPr="134D7351">
        <w:rPr>
          <w:rFonts w:asciiTheme="minorHAnsi" w:hAnsiTheme="minorHAnsi"/>
        </w:rPr>
        <w:t>1</w:t>
      </w:r>
      <w:r w:rsidR="00B12407" w:rsidRPr="134D7351">
        <w:rPr>
          <w:rFonts w:asciiTheme="minorHAnsi" w:hAnsiTheme="minorHAnsi"/>
        </w:rPr>
        <w:t>)</w:t>
      </w:r>
      <w:r w:rsidR="00B12407" w:rsidRPr="00294C71">
        <w:rPr>
          <w:rFonts w:asciiTheme="minorHAnsi" w:hAnsiTheme="minorHAnsi"/>
        </w:rPr>
        <w:tab/>
      </w:r>
      <w:r w:rsidR="00B12407" w:rsidRPr="134D7351">
        <w:rPr>
          <w:rFonts w:asciiTheme="minorHAnsi" w:hAnsiTheme="minorHAnsi"/>
        </w:rPr>
        <w:t>The Pharmacy</w:t>
      </w:r>
      <w:r w:rsidR="00397626" w:rsidRPr="134D7351">
        <w:rPr>
          <w:rFonts w:asciiTheme="minorHAnsi" w:hAnsiTheme="minorHAnsi"/>
        </w:rPr>
        <w:fldChar w:fldCharType="begin"/>
      </w:r>
      <w:r w:rsidR="00397626" w:rsidRPr="134D7351">
        <w:rPr>
          <w:rFonts w:asciiTheme="minorHAnsi" w:hAnsiTheme="minorHAnsi"/>
        </w:rPr>
        <w:instrText xml:space="preserve"> pharmacy, coordinating" </w:instrText>
      </w:r>
      <w:r w:rsidR="00397626" w:rsidRPr="134D7351">
        <w:rPr>
          <w:rFonts w:asciiTheme="minorHAnsi" w:hAnsiTheme="minorHAnsi"/>
        </w:rPr>
        <w:fldChar w:fldCharType="end"/>
      </w:r>
      <w:r w:rsidR="006353FA" w:rsidRPr="134D7351">
        <w:rPr>
          <w:rFonts w:asciiTheme="minorHAnsi" w:hAnsiTheme="minorHAnsi"/>
        </w:rPr>
        <w:t xml:space="preserve"> must possess</w:t>
      </w:r>
      <w:r w:rsidR="00B12407" w:rsidRPr="134D7351">
        <w:rPr>
          <w:rFonts w:asciiTheme="minorHAnsi" w:hAnsiTheme="minorHAnsi"/>
        </w:rPr>
        <w:t xml:space="preserve"> a</w:t>
      </w:r>
      <w:r w:rsidR="006353FA" w:rsidRPr="134D7351">
        <w:rPr>
          <w:rFonts w:asciiTheme="minorHAnsi" w:hAnsiTheme="minorHAnsi"/>
        </w:rPr>
        <w:t xml:space="preserve"> resident or nonresident</w:t>
      </w:r>
      <w:r w:rsidR="00B12407" w:rsidRPr="134D7351">
        <w:rPr>
          <w:rFonts w:asciiTheme="minorHAnsi" w:hAnsiTheme="minorHAnsi"/>
        </w:rPr>
        <w:t xml:space="preserve"> permit</w:t>
      </w:r>
      <w:r w:rsidR="006353FA" w:rsidRPr="134D7351">
        <w:rPr>
          <w:rFonts w:asciiTheme="minorHAnsi" w:hAnsiTheme="minorHAnsi"/>
        </w:rPr>
        <w:t xml:space="preserve"> issued by the Board</w:t>
      </w:r>
      <w:r w:rsidR="009F76C0" w:rsidRPr="134D7351">
        <w:rPr>
          <w:rFonts w:asciiTheme="minorHAnsi" w:hAnsiTheme="minorHAnsi"/>
        </w:rPr>
        <w:fldChar w:fldCharType="begin"/>
      </w:r>
      <w:r w:rsidR="009F76C0" w:rsidRPr="134D7351">
        <w:rPr>
          <w:rFonts w:asciiTheme="minorHAnsi" w:hAnsiTheme="minorHAnsi"/>
        </w:rPr>
        <w:instrText xml:space="preserve"> board of pharmacy" </w:instrText>
      </w:r>
      <w:r w:rsidR="009F76C0" w:rsidRPr="134D7351">
        <w:rPr>
          <w:rFonts w:asciiTheme="minorHAnsi" w:hAnsiTheme="minorHAnsi"/>
        </w:rPr>
        <w:fldChar w:fldCharType="end"/>
      </w:r>
      <w:r w:rsidR="006353FA" w:rsidRPr="134D7351">
        <w:rPr>
          <w:rFonts w:asciiTheme="minorHAnsi" w:hAnsiTheme="minorHAnsi"/>
        </w:rPr>
        <w:t xml:space="preserve"> </w:t>
      </w:r>
      <w:r w:rsidR="00B12407" w:rsidRPr="134D7351">
        <w:rPr>
          <w:rFonts w:asciiTheme="minorHAnsi" w:hAnsiTheme="minorHAnsi"/>
        </w:rPr>
        <w:t>prior to engaging in</w:t>
      </w:r>
      <w:r w:rsidR="006353FA" w:rsidRPr="134D7351">
        <w:rPr>
          <w:rFonts w:asciiTheme="minorHAnsi" w:hAnsiTheme="minorHAnsi"/>
        </w:rPr>
        <w:t xml:space="preserve"> Shared Pharmacy Services</w:t>
      </w:r>
      <w:r w:rsidR="00B12407" w:rsidRPr="134D7351">
        <w:rPr>
          <w:rFonts w:asciiTheme="minorHAnsi" w:hAnsiTheme="minorHAnsi"/>
        </w:rPr>
        <w:t>.</w:t>
      </w:r>
      <w:r w:rsidR="00BD7C99" w:rsidRPr="134D7351">
        <w:rPr>
          <w:rStyle w:val="FootnoteReference"/>
          <w:rFonts w:asciiTheme="minorHAnsi" w:hAnsiTheme="minorHAnsi"/>
        </w:rPr>
        <w:footnoteReference w:id="145"/>
      </w:r>
    </w:p>
    <w:p w14:paraId="32E3734B" w14:textId="77777777" w:rsidR="006353FA" w:rsidRPr="00294C71" w:rsidRDefault="00B12407" w:rsidP="00551DBA">
      <w:pPr>
        <w:pStyle w:val="i"/>
        <w:keepNext/>
        <w:ind w:left="1440"/>
        <w:rPr>
          <w:rFonts w:asciiTheme="minorHAnsi" w:hAnsiTheme="minorHAnsi"/>
        </w:rPr>
      </w:pPr>
      <w:r w:rsidRPr="00294C71">
        <w:rPr>
          <w:rFonts w:asciiTheme="minorHAnsi" w:hAnsiTheme="minorHAnsi"/>
        </w:rPr>
        <w:t>(</w:t>
      </w:r>
      <w:r w:rsidR="00BD7C99" w:rsidRPr="00294C71">
        <w:rPr>
          <w:rFonts w:asciiTheme="minorHAnsi" w:hAnsiTheme="minorHAnsi"/>
        </w:rPr>
        <w:t>2</w:t>
      </w:r>
      <w:r w:rsidRPr="00294C71">
        <w:rPr>
          <w:rFonts w:asciiTheme="minorHAnsi" w:hAnsiTheme="minorHAnsi"/>
        </w:rPr>
        <w:t>)</w:t>
      </w:r>
      <w:r w:rsidRPr="00294C71">
        <w:rPr>
          <w:rFonts w:asciiTheme="minorHAnsi" w:hAnsiTheme="minorHAnsi"/>
        </w:rPr>
        <w:tab/>
      </w:r>
      <w:r w:rsidR="006353FA" w:rsidRPr="00294C71">
        <w:rPr>
          <w:rFonts w:asciiTheme="minorHAnsi" w:hAnsiTheme="minorHAnsi"/>
        </w:rPr>
        <w:t>A Pharmacy may provide or utilize Shared Pharmacy Services only if the Pharmacies involved:</w:t>
      </w:r>
    </w:p>
    <w:p w14:paraId="5ACAD40B" w14:textId="1A724EC7" w:rsidR="006353FA" w:rsidRPr="00294C71" w:rsidRDefault="00F93BAA" w:rsidP="00551DBA">
      <w:pPr>
        <w:pStyle w:val="i"/>
        <w:numPr>
          <w:ilvl w:val="2"/>
          <w:numId w:val="135"/>
        </w:numPr>
        <w:tabs>
          <w:tab w:val="left" w:pos="1980"/>
        </w:tabs>
        <w:rPr>
          <w:rFonts w:asciiTheme="minorHAnsi" w:hAnsiTheme="minorHAnsi"/>
        </w:rPr>
      </w:pPr>
      <w:r w:rsidRPr="00294C71">
        <w:rPr>
          <w:rFonts w:asciiTheme="minorHAnsi" w:hAnsiTheme="minorHAnsi"/>
        </w:rPr>
        <w:t>h</w:t>
      </w:r>
      <w:r w:rsidR="006353FA" w:rsidRPr="00294C71">
        <w:rPr>
          <w:rFonts w:asciiTheme="minorHAnsi" w:hAnsiTheme="minorHAnsi"/>
        </w:rPr>
        <w:t>ave the same owner; or</w:t>
      </w:r>
    </w:p>
    <w:p w14:paraId="323594FF" w14:textId="5EEAD137" w:rsidR="006353FA" w:rsidRPr="00294C71" w:rsidRDefault="4AB0DBE9" w:rsidP="00551DBA">
      <w:pPr>
        <w:pStyle w:val="i"/>
        <w:tabs>
          <w:tab w:val="left" w:pos="1980"/>
        </w:tabs>
        <w:rPr>
          <w:rFonts w:asciiTheme="minorHAnsi" w:hAnsiTheme="minorHAnsi"/>
        </w:rPr>
      </w:pPr>
      <w:r w:rsidRPr="02A20A92">
        <w:rPr>
          <w:rFonts w:asciiTheme="minorHAnsi" w:hAnsiTheme="minorHAnsi"/>
        </w:rPr>
        <w:t>(ii)</w:t>
      </w:r>
      <w:r w:rsidR="001930BF">
        <w:tab/>
      </w:r>
      <w:r w:rsidR="05037156" w:rsidRPr="02A20A92">
        <w:rPr>
          <w:rFonts w:asciiTheme="minorHAnsi" w:hAnsiTheme="minorHAnsi"/>
        </w:rPr>
        <w:t>h</w:t>
      </w:r>
      <w:r w:rsidR="523C6423" w:rsidRPr="02A20A92">
        <w:rPr>
          <w:rFonts w:asciiTheme="minorHAnsi" w:hAnsiTheme="minorHAnsi"/>
        </w:rPr>
        <w:t xml:space="preserve">ave a written contract or agreement that outlines the services provided and the shared responsibilities of each </w:t>
      </w:r>
      <w:r w:rsidR="3F1DDF64" w:rsidRPr="02A20A92">
        <w:rPr>
          <w:rFonts w:asciiTheme="minorHAnsi" w:hAnsiTheme="minorHAnsi"/>
        </w:rPr>
        <w:t>Pharmacy</w:t>
      </w:r>
      <w:r w:rsidR="523C6423" w:rsidRPr="02A20A92">
        <w:rPr>
          <w:rFonts w:asciiTheme="minorHAnsi" w:hAnsiTheme="minorHAnsi"/>
        </w:rPr>
        <w:t xml:space="preserve"> in complying with federal and state pharmacy laws and rules; and</w:t>
      </w:r>
    </w:p>
    <w:p w14:paraId="4CA1BCCC" w14:textId="5B6575D3" w:rsidR="00B12407" w:rsidRPr="00294C71" w:rsidRDefault="001930BF" w:rsidP="00551DBA">
      <w:pPr>
        <w:pStyle w:val="i"/>
        <w:tabs>
          <w:tab w:val="left" w:pos="2070"/>
        </w:tabs>
        <w:rPr>
          <w:rFonts w:asciiTheme="minorHAnsi" w:hAnsiTheme="minorHAnsi"/>
        </w:rPr>
      </w:pPr>
      <w:r w:rsidRPr="7FE41575">
        <w:rPr>
          <w:rFonts w:asciiTheme="minorHAnsi" w:hAnsiTheme="minorHAnsi"/>
        </w:rPr>
        <w:t>(iii)</w:t>
      </w:r>
      <w:r w:rsidR="00FF0FD4">
        <w:rPr>
          <w:rFonts w:asciiTheme="minorHAnsi" w:hAnsiTheme="minorHAnsi"/>
        </w:rPr>
        <w:tab/>
      </w:r>
      <w:r w:rsidR="00F93BAA" w:rsidRPr="7FE41575">
        <w:rPr>
          <w:rFonts w:asciiTheme="minorHAnsi" w:hAnsiTheme="minorHAnsi"/>
        </w:rPr>
        <w:t>s</w:t>
      </w:r>
      <w:r w:rsidR="006353FA" w:rsidRPr="7FE41575">
        <w:rPr>
          <w:rFonts w:asciiTheme="minorHAnsi" w:hAnsiTheme="minorHAnsi"/>
        </w:rPr>
        <w:t xml:space="preserve">hare a common electronic file or technology that allows access to information necessary or required to perform Shared Pharmacy Services in conformance with the </w:t>
      </w:r>
      <w:r w:rsidR="63C2CC1F" w:rsidRPr="7FE41575">
        <w:rPr>
          <w:rFonts w:asciiTheme="minorHAnsi" w:hAnsiTheme="minorHAnsi"/>
        </w:rPr>
        <w:t>P</w:t>
      </w:r>
      <w:r w:rsidR="006353FA" w:rsidRPr="7FE41575">
        <w:rPr>
          <w:rFonts w:asciiTheme="minorHAnsi" w:hAnsiTheme="minorHAnsi"/>
        </w:rPr>
        <w:t xml:space="preserve">harmacy </w:t>
      </w:r>
      <w:r w:rsidR="7947F715" w:rsidRPr="7FE41575">
        <w:rPr>
          <w:rFonts w:asciiTheme="minorHAnsi" w:hAnsiTheme="minorHAnsi"/>
        </w:rPr>
        <w:t>A</w:t>
      </w:r>
      <w:r w:rsidR="006353FA" w:rsidRPr="7FE41575">
        <w:rPr>
          <w:rFonts w:asciiTheme="minorHAnsi" w:hAnsiTheme="minorHAnsi"/>
        </w:rPr>
        <w:t>ct and the Board</w:t>
      </w:r>
      <w:r w:rsidRPr="7FE41575">
        <w:rPr>
          <w:rFonts w:asciiTheme="minorHAnsi" w:hAnsiTheme="minorHAnsi"/>
        </w:rPr>
        <w:fldChar w:fldCharType="begin"/>
      </w:r>
      <w:r w:rsidRPr="7FE41575">
        <w:rPr>
          <w:rFonts w:asciiTheme="minorHAnsi" w:hAnsiTheme="minorHAnsi"/>
        </w:rPr>
        <w:instrText xml:space="preserve"> board of pharmacy" </w:instrText>
      </w:r>
      <w:r w:rsidRPr="7FE41575">
        <w:rPr>
          <w:rFonts w:asciiTheme="minorHAnsi" w:hAnsiTheme="minorHAnsi"/>
        </w:rPr>
        <w:fldChar w:fldCharType="end"/>
      </w:r>
      <w:r w:rsidR="006353FA" w:rsidRPr="7FE41575">
        <w:rPr>
          <w:rFonts w:asciiTheme="minorHAnsi" w:hAnsiTheme="minorHAnsi"/>
        </w:rPr>
        <w:t>’s rules.</w:t>
      </w:r>
    </w:p>
    <w:p w14:paraId="73D4C6DB" w14:textId="66C336DE" w:rsidR="00B12407" w:rsidRPr="00294C71" w:rsidRDefault="001930BF" w:rsidP="00551DBA">
      <w:pPr>
        <w:pStyle w:val="Style1"/>
        <w:tabs>
          <w:tab w:val="left" w:pos="1890"/>
          <w:tab w:val="left" w:pos="2070"/>
        </w:tabs>
        <w:ind w:left="1440" w:hanging="432"/>
        <w:rPr>
          <w:rFonts w:asciiTheme="minorHAnsi" w:hAnsiTheme="minorHAnsi"/>
        </w:rPr>
      </w:pPr>
      <w:r w:rsidRPr="00294C71">
        <w:rPr>
          <w:rFonts w:asciiTheme="minorHAnsi" w:hAnsiTheme="minorHAnsi"/>
        </w:rPr>
        <w:t>(3)</w:t>
      </w:r>
      <w:r w:rsidR="00636474" w:rsidRPr="00294C71">
        <w:rPr>
          <w:rFonts w:asciiTheme="minorHAnsi" w:hAnsiTheme="minorHAnsi"/>
        </w:rPr>
        <w:tab/>
      </w:r>
      <w:r w:rsidR="00B12407" w:rsidRPr="00294C71">
        <w:rPr>
          <w:rFonts w:asciiTheme="minorHAnsi" w:hAnsiTheme="minorHAnsi"/>
        </w:rPr>
        <w:t>A Pharmacy</w:t>
      </w:r>
      <w:r w:rsidR="00395168" w:rsidRPr="00294C71">
        <w:rPr>
          <w:rFonts w:asciiTheme="minorHAnsi" w:hAnsiTheme="minorHAnsi"/>
        </w:rPr>
        <w:t xml:space="preserve"> engaged in Shared Pharmacy Services</w:t>
      </w:r>
      <w:r w:rsidR="00397626" w:rsidRPr="00294C71">
        <w:rPr>
          <w:rFonts w:asciiTheme="minorHAnsi" w:hAnsiTheme="minorHAnsi"/>
        </w:rPr>
        <w:fldChar w:fldCharType="begin"/>
      </w:r>
      <w:r w:rsidR="00397626" w:rsidRPr="00294C71">
        <w:rPr>
          <w:rFonts w:asciiTheme="minorHAnsi" w:hAnsiTheme="minorHAnsi"/>
        </w:rPr>
        <w:instrText xml:space="preserve"> pharmacy, coordinating" </w:instrText>
      </w:r>
      <w:r w:rsidR="00397626" w:rsidRPr="00294C71">
        <w:rPr>
          <w:rFonts w:asciiTheme="minorHAnsi" w:hAnsiTheme="minorHAnsi"/>
        </w:rPr>
        <w:fldChar w:fldCharType="end"/>
      </w:r>
      <w:r w:rsidR="00B12407" w:rsidRPr="00294C71">
        <w:rPr>
          <w:rFonts w:asciiTheme="minorHAnsi" w:hAnsiTheme="minorHAnsi"/>
        </w:rPr>
        <w:t xml:space="preserve"> shall comply with appropriate federal and state controlled substance registrations for each </w:t>
      </w:r>
      <w:r w:rsidR="00395168" w:rsidRPr="00294C71">
        <w:rPr>
          <w:rFonts w:asciiTheme="minorHAnsi" w:hAnsiTheme="minorHAnsi"/>
        </w:rPr>
        <w:t>Pharmacy</w:t>
      </w:r>
      <w:r w:rsidR="00B12407" w:rsidRPr="00294C71">
        <w:rPr>
          <w:rFonts w:asciiTheme="minorHAnsi" w:hAnsiTheme="minorHAnsi"/>
        </w:rPr>
        <w:t xml:space="preserve"> if controlled substances are maintained.</w:t>
      </w:r>
    </w:p>
    <w:p w14:paraId="44DDBD37" w14:textId="7A1F8283" w:rsidR="00B12407" w:rsidRPr="00294C71" w:rsidRDefault="001930BF" w:rsidP="00551DBA">
      <w:pPr>
        <w:pStyle w:val="Style1"/>
        <w:ind w:left="1440" w:hanging="432"/>
        <w:rPr>
          <w:rFonts w:asciiTheme="minorHAnsi" w:hAnsiTheme="minorHAnsi"/>
        </w:rPr>
      </w:pPr>
      <w:r w:rsidRPr="7FE41575">
        <w:rPr>
          <w:rFonts w:asciiTheme="minorHAnsi" w:hAnsiTheme="minorHAnsi"/>
        </w:rPr>
        <w:t>(4)</w:t>
      </w:r>
      <w:r>
        <w:tab/>
      </w:r>
      <w:r w:rsidR="00B12407" w:rsidRPr="7FE41575">
        <w:rPr>
          <w:rFonts w:asciiTheme="minorHAnsi" w:hAnsiTheme="minorHAnsi"/>
        </w:rPr>
        <w:t>A Pharmacy</w:t>
      </w:r>
      <w:r w:rsidRPr="7FE41575">
        <w:rPr>
          <w:rFonts w:asciiTheme="minorHAnsi" w:hAnsiTheme="minorHAnsi"/>
        </w:rPr>
        <w:fldChar w:fldCharType="begin"/>
      </w:r>
      <w:r w:rsidRPr="7FE41575">
        <w:rPr>
          <w:rFonts w:asciiTheme="minorHAnsi" w:hAnsiTheme="minorHAnsi"/>
        </w:rPr>
        <w:instrText xml:space="preserve"> pharmacy, coordinating" </w:instrText>
      </w:r>
      <w:r w:rsidRPr="7FE41575">
        <w:rPr>
          <w:rFonts w:asciiTheme="minorHAnsi" w:hAnsiTheme="minorHAnsi"/>
        </w:rPr>
        <w:fldChar w:fldCharType="end"/>
      </w:r>
      <w:r w:rsidR="00B12407" w:rsidRPr="7FE41575">
        <w:rPr>
          <w:rFonts w:asciiTheme="minorHAnsi" w:hAnsiTheme="minorHAnsi"/>
        </w:rPr>
        <w:t xml:space="preserve"> </w:t>
      </w:r>
      <w:r w:rsidR="00395168" w:rsidRPr="7FE41575">
        <w:rPr>
          <w:rFonts w:asciiTheme="minorHAnsi" w:hAnsiTheme="minorHAnsi"/>
        </w:rPr>
        <w:t>engage</w:t>
      </w:r>
      <w:r w:rsidR="7ABDB1E6" w:rsidRPr="7FE41575">
        <w:rPr>
          <w:rFonts w:asciiTheme="minorHAnsi" w:hAnsiTheme="minorHAnsi"/>
        </w:rPr>
        <w:t>d</w:t>
      </w:r>
      <w:r w:rsidR="00395168" w:rsidRPr="7FE41575">
        <w:rPr>
          <w:rFonts w:asciiTheme="minorHAnsi" w:hAnsiTheme="minorHAnsi"/>
        </w:rPr>
        <w:t xml:space="preserve"> in Shared Pharmacy Services </w:t>
      </w:r>
      <w:r w:rsidR="00B12407" w:rsidRPr="7FE41575">
        <w:rPr>
          <w:rFonts w:asciiTheme="minorHAnsi" w:hAnsiTheme="minorHAnsi"/>
        </w:rPr>
        <w:t>shall notify the Board</w:t>
      </w:r>
      <w:r w:rsidRPr="7FE41575">
        <w:rPr>
          <w:rFonts w:asciiTheme="minorHAnsi" w:hAnsiTheme="minorHAnsi"/>
        </w:rPr>
        <w:fldChar w:fldCharType="begin"/>
      </w:r>
      <w:r w:rsidRPr="7FE41575">
        <w:rPr>
          <w:rFonts w:asciiTheme="minorHAnsi" w:hAnsiTheme="minorHAnsi"/>
        </w:rPr>
        <w:instrText xml:space="preserve"> board of pharmacy" </w:instrText>
      </w:r>
      <w:r w:rsidRPr="7FE41575">
        <w:rPr>
          <w:rFonts w:asciiTheme="minorHAnsi" w:hAnsiTheme="minorHAnsi"/>
        </w:rPr>
        <w:fldChar w:fldCharType="end"/>
      </w:r>
      <w:r w:rsidR="00B12407" w:rsidRPr="7FE41575">
        <w:rPr>
          <w:rFonts w:asciiTheme="minorHAnsi" w:hAnsiTheme="minorHAnsi"/>
        </w:rPr>
        <w:t xml:space="preserve"> in writing within </w:t>
      </w:r>
      <w:r w:rsidR="00DC5A3E" w:rsidRPr="7FE41575">
        <w:rPr>
          <w:rFonts w:asciiTheme="minorHAnsi" w:hAnsiTheme="minorHAnsi"/>
        </w:rPr>
        <w:t>10</w:t>
      </w:r>
      <w:r w:rsidR="00B12407" w:rsidRPr="7FE41575">
        <w:rPr>
          <w:rFonts w:asciiTheme="minorHAnsi" w:hAnsiTheme="minorHAnsi"/>
        </w:rPr>
        <w:t xml:space="preserve"> days of a change of location, discontinuance of service</w:t>
      </w:r>
      <w:r w:rsidR="007D07B8" w:rsidRPr="7FE41575">
        <w:rPr>
          <w:rFonts w:asciiTheme="minorHAnsi" w:hAnsiTheme="minorHAnsi"/>
        </w:rPr>
        <w:t>,</w:t>
      </w:r>
      <w:r w:rsidR="00B12407" w:rsidRPr="7FE41575">
        <w:rPr>
          <w:rFonts w:asciiTheme="minorHAnsi" w:hAnsiTheme="minorHAnsi"/>
        </w:rPr>
        <w:t xml:space="preserve"> or closure of a Pharmacy.</w:t>
      </w:r>
    </w:p>
    <w:p w14:paraId="09B0B1FD" w14:textId="378BEA40" w:rsidR="00B12407" w:rsidRPr="00294C71" w:rsidRDefault="001930BF" w:rsidP="00551DBA">
      <w:pPr>
        <w:pStyle w:val="1"/>
        <w:keepNext/>
        <w:tabs>
          <w:tab w:val="clear" w:pos="360"/>
        </w:tabs>
        <w:ind w:left="1008" w:hanging="1008"/>
        <w:rPr>
          <w:rFonts w:asciiTheme="minorHAnsi" w:hAnsiTheme="minorHAnsi"/>
        </w:rPr>
      </w:pPr>
      <w:r w:rsidRPr="00294C71">
        <w:rPr>
          <w:rFonts w:asciiTheme="minorHAnsi" w:hAnsiTheme="minorHAnsi"/>
        </w:rPr>
        <w:t>(b)</w:t>
      </w:r>
      <w:r w:rsidR="00C304FD" w:rsidRPr="00294C71">
        <w:rPr>
          <w:rFonts w:asciiTheme="minorHAnsi" w:hAnsiTheme="minorHAnsi"/>
        </w:rPr>
        <w:tab/>
      </w:r>
      <w:r w:rsidR="00B12407" w:rsidRPr="00294C71">
        <w:rPr>
          <w:rFonts w:asciiTheme="minorHAnsi" w:hAnsiTheme="minorHAnsi"/>
        </w:rPr>
        <w:t>Operations</w:t>
      </w:r>
    </w:p>
    <w:p w14:paraId="5AA8E391" w14:textId="342DAC0A" w:rsidR="00B12407" w:rsidRPr="00294C71" w:rsidRDefault="00584CCE" w:rsidP="00551DBA">
      <w:pPr>
        <w:pStyle w:val="Style2"/>
        <w:ind w:left="1440" w:hanging="432"/>
        <w:rPr>
          <w:rFonts w:asciiTheme="minorHAnsi" w:hAnsiTheme="minorHAnsi"/>
        </w:rPr>
      </w:pPr>
      <w:r w:rsidRPr="00294C71">
        <w:rPr>
          <w:rFonts w:asciiTheme="minorHAnsi" w:hAnsiTheme="minorHAnsi"/>
        </w:rPr>
        <w:t>(1)</w:t>
      </w:r>
      <w:r w:rsidR="00C304FD" w:rsidRPr="00294C71">
        <w:rPr>
          <w:rFonts w:asciiTheme="minorHAnsi" w:hAnsiTheme="minorHAnsi"/>
        </w:rPr>
        <w:tab/>
      </w:r>
      <w:r w:rsidR="00B12407" w:rsidRPr="00294C71">
        <w:rPr>
          <w:rFonts w:asciiTheme="minorHAnsi" w:hAnsiTheme="minorHAnsi"/>
        </w:rPr>
        <w:t>Pharmacies</w:t>
      </w:r>
      <w:r w:rsidR="00395168" w:rsidRPr="00294C71">
        <w:rPr>
          <w:rFonts w:asciiTheme="minorHAnsi" w:hAnsiTheme="minorHAnsi"/>
        </w:rPr>
        <w:t xml:space="preserve"> engaging in Shared Pharmacy Services, or a Pharmacist acting independently of a Pharmacy and participating in Shared Pharmacy Services shall</w:t>
      </w:r>
      <w:r w:rsidR="00B12407" w:rsidRPr="00294C71">
        <w:rPr>
          <w:rFonts w:asciiTheme="minorHAnsi" w:hAnsiTheme="minorHAnsi"/>
        </w:rPr>
        <w:t>:</w:t>
      </w:r>
    </w:p>
    <w:p w14:paraId="1C2F1568" w14:textId="71E7B0D9" w:rsidR="00395168" w:rsidRPr="00294C71" w:rsidRDefault="00584CCE" w:rsidP="00551DBA">
      <w:pPr>
        <w:pStyle w:val="1"/>
        <w:tabs>
          <w:tab w:val="clear" w:pos="360"/>
          <w:tab w:val="left" w:pos="1080"/>
          <w:tab w:val="left" w:pos="2070"/>
          <w:tab w:val="left" w:pos="2160"/>
        </w:tabs>
        <w:ind w:left="1872"/>
        <w:rPr>
          <w:rFonts w:asciiTheme="minorHAnsi" w:hAnsiTheme="minorHAnsi"/>
        </w:rPr>
      </w:pPr>
      <w:r w:rsidRPr="00294C71">
        <w:rPr>
          <w:rFonts w:asciiTheme="minorHAnsi" w:hAnsiTheme="minorHAnsi"/>
        </w:rPr>
        <w:t>(i)</w:t>
      </w:r>
      <w:r w:rsidR="00DC5C77" w:rsidRPr="00294C71">
        <w:rPr>
          <w:rFonts w:asciiTheme="minorHAnsi" w:hAnsiTheme="minorHAnsi"/>
        </w:rPr>
        <w:tab/>
      </w:r>
      <w:r w:rsidR="00395168" w:rsidRPr="00294C71">
        <w:rPr>
          <w:rFonts w:asciiTheme="minorHAnsi" w:hAnsiTheme="minorHAnsi"/>
        </w:rPr>
        <w:t>maintain records identifying, individually, for each Prescription Drug Order</w:t>
      </w:r>
      <w:r w:rsidR="002A0DF0" w:rsidRPr="00BE1F2B">
        <w:rPr>
          <w:rFonts w:asciiTheme="minorHAnsi" w:hAnsiTheme="minorHAnsi"/>
          <w:szCs w:val="22"/>
        </w:rPr>
        <w:fldChar w:fldCharType="begin"/>
      </w:r>
      <w:r w:rsidR="002A0DF0" w:rsidRPr="00BE1F2B">
        <w:rPr>
          <w:rFonts w:asciiTheme="minorHAnsi" w:hAnsiTheme="minorHAnsi"/>
          <w:szCs w:val="22"/>
        </w:rPr>
        <w:instrText xml:space="preserve"> prescription drug order" </w:instrText>
      </w:r>
      <w:r w:rsidR="002A0DF0" w:rsidRPr="00BE1F2B">
        <w:rPr>
          <w:rFonts w:asciiTheme="minorHAnsi" w:hAnsiTheme="minorHAnsi"/>
          <w:szCs w:val="22"/>
        </w:rPr>
        <w:fldChar w:fldCharType="end"/>
      </w:r>
      <w:r w:rsidR="00395168" w:rsidRPr="00294C71">
        <w:rPr>
          <w:rFonts w:asciiTheme="minorHAnsi" w:hAnsiTheme="minorHAnsi"/>
        </w:rPr>
        <w:t xml:space="preserve"> processed, the name of </w:t>
      </w:r>
      <w:r w:rsidRPr="00294C71">
        <w:rPr>
          <w:rFonts w:asciiTheme="minorHAnsi" w:hAnsiTheme="minorHAnsi"/>
        </w:rPr>
        <w:t xml:space="preserve">each </w:t>
      </w:r>
      <w:r w:rsidR="00395168" w:rsidRPr="00294C71">
        <w:rPr>
          <w:rFonts w:asciiTheme="minorHAnsi" w:hAnsiTheme="minorHAnsi"/>
        </w:rPr>
        <w:t>Pharmacist or Pharmacy Intern</w:t>
      </w:r>
      <w:r w:rsidR="008D699C" w:rsidRPr="00294C71">
        <w:rPr>
          <w:rFonts w:asciiTheme="minorHAnsi" w:hAnsiTheme="minorHAnsi"/>
        </w:rPr>
        <w:fldChar w:fldCharType="begin"/>
      </w:r>
      <w:r w:rsidR="008D699C" w:rsidRPr="00294C71">
        <w:rPr>
          <w:rFonts w:asciiTheme="minorHAnsi" w:hAnsiTheme="minorHAnsi"/>
        </w:rPr>
        <w:instrText xml:space="preserve"> pharmacy intern" </w:instrText>
      </w:r>
      <w:r w:rsidR="008D699C" w:rsidRPr="00294C71">
        <w:rPr>
          <w:rFonts w:asciiTheme="minorHAnsi" w:hAnsiTheme="minorHAnsi"/>
        </w:rPr>
        <w:fldChar w:fldCharType="end"/>
      </w:r>
      <w:r w:rsidR="00395168" w:rsidRPr="00294C71">
        <w:rPr>
          <w:rFonts w:asciiTheme="minorHAnsi" w:hAnsiTheme="minorHAnsi"/>
        </w:rPr>
        <w:t xml:space="preserve"> who took part in the Drug</w:t>
      </w:r>
      <w:r w:rsidR="00EF125B" w:rsidRPr="00294C71">
        <w:rPr>
          <w:rFonts w:asciiTheme="minorHAnsi" w:hAnsiTheme="minorHAnsi"/>
        </w:rPr>
        <w:fldChar w:fldCharType="begin"/>
      </w:r>
      <w:r w:rsidR="00EF125B" w:rsidRPr="00294C71">
        <w:rPr>
          <w:rFonts w:asciiTheme="minorHAnsi" w:hAnsiTheme="minorHAnsi"/>
        </w:rPr>
        <w:instrText xml:space="preserve"> </w:instrText>
      </w:r>
      <w:r w:rsidR="00EF125B" w:rsidRPr="00294C71">
        <w:rPr>
          <w:rFonts w:asciiTheme="minorHAnsi" w:hAnsiTheme="minorHAnsi"/>
          <w:szCs w:val="22"/>
        </w:rPr>
        <w:instrText>drug</w:instrText>
      </w:r>
      <w:r w:rsidR="00EF125B" w:rsidRPr="00294C71">
        <w:rPr>
          <w:rFonts w:asciiTheme="minorHAnsi" w:hAnsiTheme="minorHAnsi"/>
        </w:rPr>
        <w:instrText xml:space="preserve">" </w:instrText>
      </w:r>
      <w:r w:rsidR="00EF125B" w:rsidRPr="00294C71">
        <w:rPr>
          <w:rFonts w:asciiTheme="minorHAnsi" w:hAnsiTheme="minorHAnsi"/>
        </w:rPr>
        <w:fldChar w:fldCharType="end"/>
      </w:r>
      <w:r w:rsidR="00395168" w:rsidRPr="00294C71">
        <w:rPr>
          <w:rFonts w:asciiTheme="minorHAnsi" w:hAnsiTheme="minorHAnsi"/>
        </w:rPr>
        <w:t xml:space="preserve"> Utilization Review</w:t>
      </w:r>
      <w:r w:rsidR="004B68C2">
        <w:rPr>
          <w:rFonts w:asciiTheme="minorHAnsi" w:hAnsiTheme="minorHAnsi"/>
        </w:rPr>
        <w:fldChar w:fldCharType="begin"/>
      </w:r>
      <w:r w:rsidR="004B68C2">
        <w:instrText xml:space="preserve"> </w:instrText>
      </w:r>
      <w:r w:rsidR="004B68C2" w:rsidRPr="00FA4A82">
        <w:rPr>
          <w:rFonts w:asciiTheme="minorHAnsi" w:hAnsiTheme="minorHAnsi"/>
        </w:rPr>
        <w:instrText>drug utilization review</w:instrText>
      </w:r>
      <w:r w:rsidR="004B68C2">
        <w:instrText xml:space="preserve">" </w:instrText>
      </w:r>
      <w:r w:rsidR="004B68C2">
        <w:rPr>
          <w:rFonts w:asciiTheme="minorHAnsi" w:hAnsiTheme="minorHAnsi"/>
        </w:rPr>
        <w:fldChar w:fldCharType="end"/>
      </w:r>
      <w:r w:rsidR="00395168" w:rsidRPr="00294C71">
        <w:rPr>
          <w:rFonts w:asciiTheme="minorHAnsi" w:hAnsiTheme="minorHAnsi"/>
        </w:rPr>
        <w:t xml:space="preserve">, refill authorization, or therapeutic intervention functions performed at that Pharmacy and </w:t>
      </w:r>
      <w:r w:rsidRPr="00294C71">
        <w:rPr>
          <w:rFonts w:asciiTheme="minorHAnsi" w:hAnsiTheme="minorHAnsi"/>
        </w:rPr>
        <w:t xml:space="preserve">the name of </w:t>
      </w:r>
      <w:r w:rsidR="00395168" w:rsidRPr="00294C71">
        <w:rPr>
          <w:rFonts w:asciiTheme="minorHAnsi" w:hAnsiTheme="minorHAnsi"/>
        </w:rPr>
        <w:t>any Certified Pharmacy Technician</w:t>
      </w:r>
      <w:r w:rsidR="008D699C" w:rsidRPr="00BE1F2B">
        <w:rPr>
          <w:rFonts w:asciiTheme="minorHAnsi" w:hAnsiTheme="minorHAnsi"/>
          <w:szCs w:val="22"/>
        </w:rPr>
        <w:fldChar w:fldCharType="begin"/>
      </w:r>
      <w:r w:rsidR="008D699C" w:rsidRPr="00BE1F2B">
        <w:rPr>
          <w:rFonts w:asciiTheme="minorHAnsi" w:hAnsiTheme="minorHAnsi"/>
          <w:szCs w:val="22"/>
        </w:rPr>
        <w:instrText xml:space="preserve"> pharmacy technician" </w:instrText>
      </w:r>
      <w:r w:rsidR="008D699C" w:rsidRPr="00BE1F2B">
        <w:rPr>
          <w:rFonts w:asciiTheme="minorHAnsi" w:hAnsiTheme="minorHAnsi"/>
          <w:szCs w:val="22"/>
        </w:rPr>
        <w:fldChar w:fldCharType="end"/>
      </w:r>
      <w:r w:rsidR="00395168" w:rsidRPr="00294C71">
        <w:rPr>
          <w:rFonts w:asciiTheme="minorHAnsi" w:hAnsiTheme="minorHAnsi"/>
        </w:rPr>
        <w:t xml:space="preserve"> or </w:t>
      </w:r>
      <w:r w:rsidR="00DC2B5A" w:rsidRPr="00294C71">
        <w:rPr>
          <w:rFonts w:asciiTheme="minorHAnsi" w:hAnsiTheme="minorHAnsi"/>
        </w:rPr>
        <w:t xml:space="preserve">Certified </w:t>
      </w:r>
      <w:r w:rsidR="00395168" w:rsidRPr="00294C71">
        <w:rPr>
          <w:rFonts w:asciiTheme="minorHAnsi" w:hAnsiTheme="minorHAnsi"/>
        </w:rPr>
        <w:t>Pharmacy Technician</w:t>
      </w:r>
      <w:r w:rsidR="008D699C" w:rsidRPr="00BE1F2B">
        <w:rPr>
          <w:rFonts w:asciiTheme="minorHAnsi" w:hAnsiTheme="minorHAnsi"/>
          <w:szCs w:val="22"/>
        </w:rPr>
        <w:fldChar w:fldCharType="begin"/>
      </w:r>
      <w:r w:rsidR="008D699C" w:rsidRPr="00BE1F2B">
        <w:rPr>
          <w:rFonts w:asciiTheme="minorHAnsi" w:hAnsiTheme="minorHAnsi"/>
          <w:szCs w:val="22"/>
        </w:rPr>
        <w:instrText xml:space="preserve"> pharmacy technician" </w:instrText>
      </w:r>
      <w:r w:rsidR="008D699C" w:rsidRPr="00BE1F2B">
        <w:rPr>
          <w:rFonts w:asciiTheme="minorHAnsi" w:hAnsiTheme="minorHAnsi"/>
          <w:szCs w:val="22"/>
        </w:rPr>
        <w:fldChar w:fldCharType="end"/>
      </w:r>
      <w:r w:rsidR="00395168" w:rsidRPr="00294C71">
        <w:rPr>
          <w:rFonts w:asciiTheme="minorHAnsi" w:hAnsiTheme="minorHAnsi"/>
        </w:rPr>
        <w:t xml:space="preserve"> </w:t>
      </w:r>
      <w:r w:rsidR="00BE1F2B" w:rsidRPr="00294C71">
        <w:rPr>
          <w:rFonts w:asciiTheme="minorHAnsi" w:hAnsiTheme="minorHAnsi"/>
        </w:rPr>
        <w:t xml:space="preserve">Candidate </w:t>
      </w:r>
      <w:r w:rsidR="00395168" w:rsidRPr="00294C71">
        <w:rPr>
          <w:rFonts w:asciiTheme="minorHAnsi" w:hAnsiTheme="minorHAnsi"/>
        </w:rPr>
        <w:t>if they assisted in any of those functions;</w:t>
      </w:r>
    </w:p>
    <w:p w14:paraId="5555078E" w14:textId="62D0C762" w:rsidR="00106981" w:rsidRPr="00294C71" w:rsidRDefault="00584CCE" w:rsidP="00551DBA">
      <w:pPr>
        <w:pStyle w:val="1"/>
        <w:tabs>
          <w:tab w:val="clear" w:pos="360"/>
          <w:tab w:val="left" w:pos="1620"/>
          <w:tab w:val="left" w:pos="1980"/>
          <w:tab w:val="left" w:pos="2070"/>
        </w:tabs>
        <w:ind w:left="1872"/>
        <w:rPr>
          <w:rFonts w:asciiTheme="minorHAnsi" w:hAnsiTheme="minorHAnsi"/>
        </w:rPr>
      </w:pPr>
      <w:r w:rsidRPr="00294C71">
        <w:rPr>
          <w:rFonts w:asciiTheme="minorHAnsi" w:hAnsiTheme="minorHAnsi"/>
        </w:rPr>
        <w:lastRenderedPageBreak/>
        <w:t>(ii)</w:t>
      </w:r>
      <w:r w:rsidR="00DC5C77" w:rsidRPr="00294C71">
        <w:rPr>
          <w:rFonts w:asciiTheme="minorHAnsi" w:hAnsiTheme="minorHAnsi"/>
        </w:rPr>
        <w:t xml:space="preserve"> </w:t>
      </w:r>
      <w:r w:rsidR="00DC5C77" w:rsidRPr="00294C71">
        <w:rPr>
          <w:rFonts w:asciiTheme="minorHAnsi" w:hAnsiTheme="minorHAnsi"/>
        </w:rPr>
        <w:tab/>
      </w:r>
      <w:r w:rsidR="003C75D3" w:rsidRPr="00294C71">
        <w:rPr>
          <w:rFonts w:asciiTheme="minorHAnsi" w:hAnsiTheme="minorHAnsi"/>
        </w:rPr>
        <w:t>maintain records identifying individually, for each Prescription Drug Order</w:t>
      </w:r>
      <w:r w:rsidR="002A0DF0" w:rsidRPr="00BE1F2B">
        <w:rPr>
          <w:rFonts w:asciiTheme="minorHAnsi" w:hAnsiTheme="minorHAnsi"/>
          <w:szCs w:val="22"/>
        </w:rPr>
        <w:fldChar w:fldCharType="begin"/>
      </w:r>
      <w:r w:rsidR="002A0DF0" w:rsidRPr="00BE1F2B">
        <w:rPr>
          <w:rFonts w:asciiTheme="minorHAnsi" w:hAnsiTheme="minorHAnsi"/>
          <w:szCs w:val="22"/>
        </w:rPr>
        <w:instrText xml:space="preserve"> prescription drug order" </w:instrText>
      </w:r>
      <w:r w:rsidR="002A0DF0" w:rsidRPr="00BE1F2B">
        <w:rPr>
          <w:rFonts w:asciiTheme="minorHAnsi" w:hAnsiTheme="minorHAnsi"/>
          <w:szCs w:val="22"/>
        </w:rPr>
        <w:fldChar w:fldCharType="end"/>
      </w:r>
      <w:r w:rsidR="003C75D3" w:rsidRPr="00294C71">
        <w:rPr>
          <w:rFonts w:asciiTheme="minorHAnsi" w:hAnsiTheme="minorHAnsi"/>
        </w:rPr>
        <w:t xml:space="preserve"> filled or </w:t>
      </w:r>
      <w:r w:rsidR="00B07C1F">
        <w:rPr>
          <w:rFonts w:asciiTheme="minorHAnsi" w:hAnsiTheme="minorHAnsi"/>
        </w:rPr>
        <w:t>D</w:t>
      </w:r>
      <w:r w:rsidR="003C75D3" w:rsidRPr="00294C71">
        <w:rPr>
          <w:rFonts w:asciiTheme="minorHAnsi" w:hAnsiTheme="minorHAnsi"/>
        </w:rPr>
        <w:t>ispensed</w:t>
      </w:r>
      <w:r w:rsidR="009A1703">
        <w:rPr>
          <w:rFonts w:asciiTheme="minorHAnsi" w:hAnsiTheme="minorHAnsi"/>
        </w:rPr>
        <w:fldChar w:fldCharType="begin"/>
      </w:r>
      <w:r w:rsidR="009A1703">
        <w:instrText xml:space="preserve"> </w:instrText>
      </w:r>
      <w:r w:rsidR="009A1703" w:rsidRPr="00BE6B53">
        <w:rPr>
          <w:rFonts w:asciiTheme="minorHAnsi" w:hAnsiTheme="minorHAnsi"/>
        </w:rPr>
        <w:instrText>dispense</w:instrText>
      </w:r>
      <w:r w:rsidR="009A1703">
        <w:instrText xml:space="preserve">" </w:instrText>
      </w:r>
      <w:r w:rsidR="009A1703">
        <w:rPr>
          <w:rFonts w:asciiTheme="minorHAnsi" w:hAnsiTheme="minorHAnsi"/>
        </w:rPr>
        <w:fldChar w:fldCharType="end"/>
      </w:r>
      <w:r w:rsidR="003C75D3" w:rsidRPr="00294C71">
        <w:rPr>
          <w:rFonts w:asciiTheme="minorHAnsi" w:hAnsiTheme="minorHAnsi"/>
        </w:rPr>
        <w:t>, the name of each Pharmacist or Pharmacy Intern</w:t>
      </w:r>
      <w:r w:rsidR="008D699C" w:rsidRPr="00294C71">
        <w:rPr>
          <w:rFonts w:asciiTheme="minorHAnsi" w:hAnsiTheme="minorHAnsi"/>
        </w:rPr>
        <w:fldChar w:fldCharType="begin"/>
      </w:r>
      <w:r w:rsidR="008D699C" w:rsidRPr="00294C71">
        <w:rPr>
          <w:rFonts w:asciiTheme="minorHAnsi" w:hAnsiTheme="minorHAnsi"/>
        </w:rPr>
        <w:instrText xml:space="preserve"> pharmacy intern" </w:instrText>
      </w:r>
      <w:r w:rsidR="008D699C" w:rsidRPr="00294C71">
        <w:rPr>
          <w:rFonts w:asciiTheme="minorHAnsi" w:hAnsiTheme="minorHAnsi"/>
        </w:rPr>
        <w:fldChar w:fldCharType="end"/>
      </w:r>
      <w:r w:rsidR="003C75D3" w:rsidRPr="00294C71">
        <w:rPr>
          <w:rFonts w:asciiTheme="minorHAnsi" w:hAnsiTheme="minorHAnsi"/>
        </w:rPr>
        <w:t xml:space="preserve"> who took part in the filling, </w:t>
      </w:r>
      <w:r w:rsidR="00B07C1F">
        <w:rPr>
          <w:rFonts w:asciiTheme="minorHAnsi" w:hAnsiTheme="minorHAnsi"/>
        </w:rPr>
        <w:t>D</w:t>
      </w:r>
      <w:r w:rsidR="003C75D3" w:rsidRPr="00294C71">
        <w:rPr>
          <w:rFonts w:asciiTheme="minorHAnsi" w:hAnsiTheme="minorHAnsi"/>
        </w:rPr>
        <w:t>ispensing</w:t>
      </w:r>
      <w:r w:rsidR="009A1703">
        <w:rPr>
          <w:rFonts w:asciiTheme="minorHAnsi" w:hAnsiTheme="minorHAnsi"/>
        </w:rPr>
        <w:fldChar w:fldCharType="begin"/>
      </w:r>
      <w:r w:rsidR="009A1703">
        <w:instrText xml:space="preserve"> </w:instrText>
      </w:r>
      <w:r w:rsidR="009A1703" w:rsidRPr="00BE6B53">
        <w:rPr>
          <w:rFonts w:asciiTheme="minorHAnsi" w:hAnsiTheme="minorHAnsi"/>
        </w:rPr>
        <w:instrText>dispensing</w:instrText>
      </w:r>
      <w:r w:rsidR="009A1703">
        <w:instrText xml:space="preserve">" </w:instrText>
      </w:r>
      <w:r w:rsidR="009A1703">
        <w:rPr>
          <w:rFonts w:asciiTheme="minorHAnsi" w:hAnsiTheme="minorHAnsi"/>
        </w:rPr>
        <w:fldChar w:fldCharType="end"/>
      </w:r>
      <w:r w:rsidR="003C75D3" w:rsidRPr="00294C71">
        <w:rPr>
          <w:rFonts w:asciiTheme="minorHAnsi" w:hAnsiTheme="minorHAnsi"/>
        </w:rPr>
        <w:t xml:space="preserve">, and </w:t>
      </w:r>
      <w:r w:rsidR="005A367B">
        <w:rPr>
          <w:rFonts w:asciiTheme="minorHAnsi" w:hAnsiTheme="minorHAnsi"/>
        </w:rPr>
        <w:t>Patient Counseling</w:t>
      </w:r>
      <w:r w:rsidR="003C75D3" w:rsidRPr="00294C71">
        <w:rPr>
          <w:rFonts w:asciiTheme="minorHAnsi" w:hAnsiTheme="minorHAnsi"/>
        </w:rPr>
        <w:t xml:space="preserve"> functions performed at that Pharmacy and</w:t>
      </w:r>
      <w:r w:rsidRPr="00294C71">
        <w:rPr>
          <w:rFonts w:asciiTheme="minorHAnsi" w:hAnsiTheme="minorHAnsi"/>
        </w:rPr>
        <w:t xml:space="preserve"> the name of</w:t>
      </w:r>
      <w:r w:rsidR="003C75D3" w:rsidRPr="00294C71">
        <w:rPr>
          <w:rFonts w:asciiTheme="minorHAnsi" w:hAnsiTheme="minorHAnsi"/>
        </w:rPr>
        <w:t xml:space="preserve"> any Certified Pharmacy Technician</w:t>
      </w:r>
      <w:r w:rsidR="008D699C" w:rsidRPr="00BE1F2B">
        <w:rPr>
          <w:rFonts w:asciiTheme="minorHAnsi" w:hAnsiTheme="minorHAnsi"/>
          <w:szCs w:val="22"/>
        </w:rPr>
        <w:fldChar w:fldCharType="begin"/>
      </w:r>
      <w:r w:rsidR="008D699C" w:rsidRPr="00BE1F2B">
        <w:rPr>
          <w:rFonts w:asciiTheme="minorHAnsi" w:hAnsiTheme="minorHAnsi"/>
          <w:szCs w:val="22"/>
        </w:rPr>
        <w:instrText xml:space="preserve"> pharmacy technician" </w:instrText>
      </w:r>
      <w:r w:rsidR="008D699C" w:rsidRPr="00BE1F2B">
        <w:rPr>
          <w:rFonts w:asciiTheme="minorHAnsi" w:hAnsiTheme="minorHAnsi"/>
          <w:szCs w:val="22"/>
        </w:rPr>
        <w:fldChar w:fldCharType="end"/>
      </w:r>
      <w:r w:rsidR="003C75D3" w:rsidRPr="00294C71">
        <w:rPr>
          <w:rFonts w:asciiTheme="minorHAnsi" w:hAnsiTheme="minorHAnsi"/>
        </w:rPr>
        <w:t xml:space="preserve"> or </w:t>
      </w:r>
      <w:r w:rsidR="00E067C5" w:rsidRPr="00294C71">
        <w:rPr>
          <w:rFonts w:asciiTheme="minorHAnsi" w:hAnsiTheme="minorHAnsi"/>
        </w:rPr>
        <w:t xml:space="preserve">Certified </w:t>
      </w:r>
      <w:r w:rsidR="003C75D3" w:rsidRPr="00294C71">
        <w:rPr>
          <w:rFonts w:asciiTheme="minorHAnsi" w:hAnsiTheme="minorHAnsi"/>
        </w:rPr>
        <w:t>Pharmacy Technician</w:t>
      </w:r>
      <w:r w:rsidR="008D699C" w:rsidRPr="00BE1F2B">
        <w:rPr>
          <w:rFonts w:asciiTheme="minorHAnsi" w:hAnsiTheme="minorHAnsi"/>
          <w:szCs w:val="22"/>
        </w:rPr>
        <w:fldChar w:fldCharType="begin"/>
      </w:r>
      <w:r w:rsidR="008D699C" w:rsidRPr="00BE1F2B">
        <w:rPr>
          <w:rFonts w:asciiTheme="minorHAnsi" w:hAnsiTheme="minorHAnsi"/>
          <w:szCs w:val="22"/>
        </w:rPr>
        <w:instrText xml:space="preserve"> pharmacy technician" </w:instrText>
      </w:r>
      <w:r w:rsidR="008D699C" w:rsidRPr="00BE1F2B">
        <w:rPr>
          <w:rFonts w:asciiTheme="minorHAnsi" w:hAnsiTheme="minorHAnsi"/>
          <w:szCs w:val="22"/>
        </w:rPr>
        <w:fldChar w:fldCharType="end"/>
      </w:r>
      <w:r w:rsidR="003C75D3" w:rsidRPr="00294C71">
        <w:rPr>
          <w:rFonts w:asciiTheme="minorHAnsi" w:hAnsiTheme="minorHAnsi"/>
        </w:rPr>
        <w:t xml:space="preserve"> </w:t>
      </w:r>
      <w:r w:rsidR="00E067C5" w:rsidRPr="00294C71">
        <w:rPr>
          <w:rFonts w:asciiTheme="minorHAnsi" w:hAnsiTheme="minorHAnsi"/>
        </w:rPr>
        <w:t xml:space="preserve">Candidate </w:t>
      </w:r>
      <w:r w:rsidR="003C75D3" w:rsidRPr="00294C71">
        <w:rPr>
          <w:rFonts w:asciiTheme="minorHAnsi" w:hAnsiTheme="minorHAnsi"/>
        </w:rPr>
        <w:t>if they assisted in any of those functions;</w:t>
      </w:r>
    </w:p>
    <w:p w14:paraId="3A0FA515" w14:textId="570C1825" w:rsidR="00106981" w:rsidRPr="00294C71" w:rsidRDefault="00584CCE" w:rsidP="00551DBA">
      <w:pPr>
        <w:pStyle w:val="Style1"/>
        <w:ind w:left="1872" w:hanging="432"/>
        <w:rPr>
          <w:rFonts w:asciiTheme="minorHAnsi" w:hAnsiTheme="minorHAnsi"/>
        </w:rPr>
      </w:pPr>
      <w:r w:rsidRPr="00294C71">
        <w:rPr>
          <w:rFonts w:asciiTheme="minorHAnsi" w:hAnsiTheme="minorHAnsi"/>
        </w:rPr>
        <w:t>(iii)</w:t>
      </w:r>
      <w:r w:rsidR="00DC5C77" w:rsidRPr="00294C71">
        <w:rPr>
          <w:rFonts w:asciiTheme="minorHAnsi" w:hAnsiTheme="minorHAnsi"/>
        </w:rPr>
        <w:t xml:space="preserve"> </w:t>
      </w:r>
      <w:r w:rsidR="00106981" w:rsidRPr="00294C71">
        <w:rPr>
          <w:rFonts w:asciiTheme="minorHAnsi" w:hAnsiTheme="minorHAnsi"/>
        </w:rPr>
        <w:t>report to the Board</w:t>
      </w:r>
      <w:r w:rsidR="009F76C0" w:rsidRPr="00BE1F2B">
        <w:rPr>
          <w:rFonts w:asciiTheme="minorHAnsi" w:hAnsiTheme="minorHAnsi"/>
          <w:szCs w:val="22"/>
        </w:rPr>
        <w:fldChar w:fldCharType="begin"/>
      </w:r>
      <w:r w:rsidR="009F76C0" w:rsidRPr="00BE1F2B">
        <w:rPr>
          <w:rFonts w:asciiTheme="minorHAnsi" w:hAnsiTheme="minorHAnsi"/>
          <w:szCs w:val="22"/>
        </w:rPr>
        <w:instrText xml:space="preserve"> board of pharmacy" </w:instrText>
      </w:r>
      <w:r w:rsidR="009F76C0" w:rsidRPr="00BE1F2B">
        <w:rPr>
          <w:rFonts w:asciiTheme="minorHAnsi" w:hAnsiTheme="minorHAnsi"/>
          <w:szCs w:val="22"/>
        </w:rPr>
        <w:fldChar w:fldCharType="end"/>
      </w:r>
      <w:r w:rsidR="00106981" w:rsidRPr="00294C71">
        <w:rPr>
          <w:rFonts w:asciiTheme="minorHAnsi" w:hAnsiTheme="minorHAnsi"/>
        </w:rPr>
        <w:t xml:space="preserve"> as soon as practical the results of any disciplinary action taken by another state’s Board</w:t>
      </w:r>
      <w:r w:rsidR="009F76C0" w:rsidRPr="00BE1F2B">
        <w:rPr>
          <w:rFonts w:asciiTheme="minorHAnsi" w:hAnsiTheme="minorHAnsi"/>
          <w:szCs w:val="22"/>
        </w:rPr>
        <w:fldChar w:fldCharType="begin"/>
      </w:r>
      <w:r w:rsidR="009F76C0" w:rsidRPr="00BE1F2B">
        <w:rPr>
          <w:rFonts w:asciiTheme="minorHAnsi" w:hAnsiTheme="minorHAnsi"/>
          <w:szCs w:val="22"/>
        </w:rPr>
        <w:instrText xml:space="preserve"> board of pharmacy" </w:instrText>
      </w:r>
      <w:r w:rsidR="009F76C0" w:rsidRPr="00BE1F2B">
        <w:rPr>
          <w:rFonts w:asciiTheme="minorHAnsi" w:hAnsiTheme="minorHAnsi"/>
          <w:szCs w:val="22"/>
        </w:rPr>
        <w:fldChar w:fldCharType="end"/>
      </w:r>
      <w:r w:rsidR="00106981" w:rsidRPr="00294C71">
        <w:rPr>
          <w:rFonts w:asciiTheme="minorHAnsi" w:hAnsiTheme="minorHAnsi"/>
        </w:rPr>
        <w:t xml:space="preserve"> of Pharmacy involving Shared Pharmacy Services;</w:t>
      </w:r>
    </w:p>
    <w:p w14:paraId="053CEFF3" w14:textId="060718DD" w:rsidR="00106981" w:rsidRPr="00294C71" w:rsidRDefault="00584CCE" w:rsidP="00551DBA">
      <w:pPr>
        <w:pStyle w:val="Style1"/>
        <w:tabs>
          <w:tab w:val="left" w:pos="2340"/>
          <w:tab w:val="left" w:pos="2610"/>
        </w:tabs>
        <w:ind w:left="1872" w:hanging="432"/>
        <w:rPr>
          <w:rFonts w:asciiTheme="minorHAnsi" w:hAnsiTheme="minorHAnsi"/>
        </w:rPr>
      </w:pPr>
      <w:r w:rsidRPr="00294C71">
        <w:rPr>
          <w:rFonts w:asciiTheme="minorHAnsi" w:hAnsiTheme="minorHAnsi"/>
        </w:rPr>
        <w:t>(iv)</w:t>
      </w:r>
      <w:r w:rsidR="00DC5C77" w:rsidRPr="00294C71">
        <w:rPr>
          <w:rFonts w:asciiTheme="minorHAnsi" w:hAnsiTheme="minorHAnsi"/>
        </w:rPr>
        <w:tab/>
      </w:r>
      <w:r w:rsidR="00106981" w:rsidRPr="00294C71">
        <w:rPr>
          <w:rFonts w:asciiTheme="minorHAnsi" w:hAnsiTheme="minorHAnsi"/>
        </w:rPr>
        <w:t>maintain a mechanism for tracking the Prescription Drug Order</w:t>
      </w:r>
      <w:r w:rsidR="002A0DF0" w:rsidRPr="00BE1F2B">
        <w:rPr>
          <w:rFonts w:asciiTheme="minorHAnsi" w:hAnsiTheme="minorHAnsi"/>
          <w:szCs w:val="22"/>
        </w:rPr>
        <w:fldChar w:fldCharType="begin"/>
      </w:r>
      <w:r w:rsidR="002A0DF0" w:rsidRPr="00BE1F2B">
        <w:rPr>
          <w:rFonts w:asciiTheme="minorHAnsi" w:hAnsiTheme="minorHAnsi"/>
          <w:szCs w:val="22"/>
        </w:rPr>
        <w:instrText xml:space="preserve"> prescription drug order" </w:instrText>
      </w:r>
      <w:r w:rsidR="002A0DF0" w:rsidRPr="00BE1F2B">
        <w:rPr>
          <w:rFonts w:asciiTheme="minorHAnsi" w:hAnsiTheme="minorHAnsi"/>
          <w:szCs w:val="22"/>
        </w:rPr>
        <w:fldChar w:fldCharType="end"/>
      </w:r>
      <w:r w:rsidR="00106981" w:rsidRPr="00294C71">
        <w:rPr>
          <w:rFonts w:asciiTheme="minorHAnsi" w:hAnsiTheme="minorHAnsi"/>
        </w:rPr>
        <w:t xml:space="preserve"> during each step of the processing and filling procedures performed at the Pharmacy;</w:t>
      </w:r>
    </w:p>
    <w:p w14:paraId="0DCDDE2D" w14:textId="59518C75" w:rsidR="00106981" w:rsidRPr="00294C71" w:rsidRDefault="00584CCE" w:rsidP="00551DBA">
      <w:pPr>
        <w:pStyle w:val="Style1"/>
        <w:ind w:left="1872" w:hanging="432"/>
        <w:rPr>
          <w:rFonts w:asciiTheme="minorHAnsi" w:hAnsiTheme="minorHAnsi"/>
        </w:rPr>
      </w:pPr>
      <w:r w:rsidRPr="00294C71">
        <w:rPr>
          <w:rFonts w:asciiTheme="minorHAnsi" w:hAnsiTheme="minorHAnsi"/>
        </w:rPr>
        <w:t>(v)</w:t>
      </w:r>
      <w:r w:rsidR="00DC5C77" w:rsidRPr="00294C71">
        <w:rPr>
          <w:rFonts w:asciiTheme="minorHAnsi" w:hAnsiTheme="minorHAnsi"/>
        </w:rPr>
        <w:tab/>
      </w:r>
      <w:r w:rsidR="00106981" w:rsidRPr="00294C71">
        <w:rPr>
          <w:rFonts w:asciiTheme="minorHAnsi" w:hAnsiTheme="minorHAnsi"/>
        </w:rPr>
        <w:t>maintain a mechanism for the patient to identify all Pharmacies involved in filling the Prescription Drug Order</w:t>
      </w:r>
      <w:r w:rsidR="002A0DF0" w:rsidRPr="00BE1F2B">
        <w:rPr>
          <w:rFonts w:asciiTheme="minorHAnsi" w:hAnsiTheme="minorHAnsi"/>
          <w:szCs w:val="22"/>
        </w:rPr>
        <w:fldChar w:fldCharType="begin"/>
      </w:r>
      <w:r w:rsidR="002A0DF0" w:rsidRPr="00BE1F2B">
        <w:rPr>
          <w:rFonts w:asciiTheme="minorHAnsi" w:hAnsiTheme="minorHAnsi"/>
          <w:szCs w:val="22"/>
        </w:rPr>
        <w:instrText xml:space="preserve"> prescription drug order" </w:instrText>
      </w:r>
      <w:r w:rsidR="002A0DF0" w:rsidRPr="00BE1F2B">
        <w:rPr>
          <w:rFonts w:asciiTheme="minorHAnsi" w:hAnsiTheme="minorHAnsi"/>
          <w:szCs w:val="22"/>
        </w:rPr>
        <w:fldChar w:fldCharType="end"/>
      </w:r>
      <w:r w:rsidR="00106981" w:rsidRPr="00294C71">
        <w:rPr>
          <w:rFonts w:asciiTheme="minorHAnsi" w:hAnsiTheme="minorHAnsi"/>
        </w:rPr>
        <w:t>; and</w:t>
      </w:r>
    </w:p>
    <w:p w14:paraId="2DD10DDC" w14:textId="28864ADC" w:rsidR="00B12407" w:rsidRPr="00294C71" w:rsidRDefault="00584CCE" w:rsidP="00551DBA">
      <w:pPr>
        <w:pStyle w:val="Style1"/>
        <w:ind w:left="1872" w:hanging="432"/>
        <w:rPr>
          <w:rFonts w:asciiTheme="minorHAnsi" w:hAnsiTheme="minorHAnsi"/>
        </w:rPr>
      </w:pPr>
      <w:r w:rsidRPr="00294C71">
        <w:rPr>
          <w:rFonts w:asciiTheme="minorHAnsi" w:hAnsiTheme="minorHAnsi"/>
        </w:rPr>
        <w:t>(vi)</w:t>
      </w:r>
      <w:r w:rsidR="00DC5C77" w:rsidRPr="00294C71">
        <w:rPr>
          <w:rFonts w:asciiTheme="minorHAnsi" w:hAnsiTheme="minorHAnsi"/>
        </w:rPr>
        <w:tab/>
      </w:r>
      <w:r w:rsidR="00106981" w:rsidRPr="00294C71">
        <w:rPr>
          <w:rFonts w:asciiTheme="minorHAnsi" w:hAnsiTheme="minorHAnsi"/>
        </w:rPr>
        <w:t>be able to obtain for inspection any required record or information within 72 hours of any request by the Board</w:t>
      </w:r>
      <w:r w:rsidR="009F76C0" w:rsidRPr="00BE1F2B">
        <w:rPr>
          <w:rFonts w:asciiTheme="minorHAnsi" w:hAnsiTheme="minorHAnsi"/>
          <w:szCs w:val="22"/>
        </w:rPr>
        <w:fldChar w:fldCharType="begin"/>
      </w:r>
      <w:r w:rsidR="009F76C0" w:rsidRPr="00BE1F2B">
        <w:rPr>
          <w:rFonts w:asciiTheme="minorHAnsi" w:hAnsiTheme="minorHAnsi"/>
          <w:szCs w:val="22"/>
        </w:rPr>
        <w:instrText xml:space="preserve"> board of pharmacy" </w:instrText>
      </w:r>
      <w:r w:rsidR="009F76C0" w:rsidRPr="00BE1F2B">
        <w:rPr>
          <w:rFonts w:asciiTheme="minorHAnsi" w:hAnsiTheme="minorHAnsi"/>
          <w:szCs w:val="22"/>
        </w:rPr>
        <w:fldChar w:fldCharType="end"/>
      </w:r>
      <w:r w:rsidR="00106981" w:rsidRPr="00294C71">
        <w:rPr>
          <w:rFonts w:asciiTheme="minorHAnsi" w:hAnsiTheme="minorHAnsi"/>
        </w:rPr>
        <w:t xml:space="preserve"> or its designee. </w:t>
      </w:r>
    </w:p>
    <w:p w14:paraId="480D7C86" w14:textId="42F2920B" w:rsidR="00B12407" w:rsidRPr="00294C71" w:rsidRDefault="00584CCE" w:rsidP="00551DBA">
      <w:pPr>
        <w:pStyle w:val="Style2"/>
        <w:tabs>
          <w:tab w:val="left" w:pos="1530"/>
          <w:tab w:val="left" w:pos="1710"/>
          <w:tab w:val="left" w:pos="1800"/>
          <w:tab w:val="left" w:pos="1890"/>
        </w:tabs>
        <w:ind w:left="1440" w:hanging="432"/>
        <w:rPr>
          <w:rFonts w:asciiTheme="minorHAnsi" w:hAnsiTheme="minorHAnsi"/>
        </w:rPr>
      </w:pPr>
      <w:r w:rsidRPr="00294C71">
        <w:rPr>
          <w:rFonts w:asciiTheme="minorHAnsi" w:hAnsiTheme="minorHAnsi"/>
        </w:rPr>
        <w:t>(2)</w:t>
      </w:r>
      <w:r w:rsidR="00DC5C77" w:rsidRPr="00294C71">
        <w:rPr>
          <w:rFonts w:asciiTheme="minorHAnsi" w:hAnsiTheme="minorHAnsi"/>
        </w:rPr>
        <w:t xml:space="preserve"> </w:t>
      </w:r>
      <w:r w:rsidR="00DC5C77" w:rsidRPr="00294C71">
        <w:rPr>
          <w:rFonts w:asciiTheme="minorHAnsi" w:hAnsiTheme="minorHAnsi"/>
        </w:rPr>
        <w:tab/>
      </w:r>
      <w:r w:rsidR="00106981" w:rsidRPr="00294C71">
        <w:rPr>
          <w:rFonts w:asciiTheme="minorHAnsi" w:hAnsiTheme="minorHAnsi"/>
        </w:rPr>
        <w:t>Notification to Patients</w:t>
      </w:r>
      <w:r w:rsidR="00397626" w:rsidRPr="00294C71">
        <w:rPr>
          <w:rFonts w:asciiTheme="minorHAnsi" w:hAnsiTheme="minorHAnsi"/>
        </w:rPr>
        <w:fldChar w:fldCharType="begin"/>
      </w:r>
      <w:r w:rsidR="00397626" w:rsidRPr="00294C71">
        <w:rPr>
          <w:rFonts w:asciiTheme="minorHAnsi" w:hAnsiTheme="minorHAnsi"/>
        </w:rPr>
        <w:instrText xml:space="preserve"> dispense" </w:instrText>
      </w:r>
      <w:r w:rsidR="00397626" w:rsidRPr="00294C71">
        <w:rPr>
          <w:rFonts w:asciiTheme="minorHAnsi" w:hAnsiTheme="minorHAnsi"/>
        </w:rPr>
        <w:fldChar w:fldCharType="end"/>
      </w:r>
      <w:r w:rsidR="00B12407" w:rsidRPr="00294C71">
        <w:rPr>
          <w:rFonts w:asciiTheme="minorHAnsi" w:hAnsiTheme="minorHAnsi"/>
        </w:rPr>
        <w:t xml:space="preserve"> </w:t>
      </w:r>
    </w:p>
    <w:p w14:paraId="486F0515" w14:textId="6ED98BB5" w:rsidR="00DC5C77" w:rsidRPr="00294C71" w:rsidRDefault="00584CCE" w:rsidP="00551DBA">
      <w:pPr>
        <w:pStyle w:val="Style1"/>
        <w:ind w:left="1872" w:hanging="432"/>
        <w:rPr>
          <w:rFonts w:asciiTheme="minorHAnsi" w:hAnsiTheme="minorHAnsi"/>
        </w:rPr>
      </w:pPr>
      <w:r w:rsidRPr="00294C71">
        <w:rPr>
          <w:rFonts w:asciiTheme="minorHAnsi" w:hAnsiTheme="minorHAnsi"/>
        </w:rPr>
        <w:t>(i)</w:t>
      </w:r>
      <w:r w:rsidR="00DC5C77" w:rsidRPr="00294C71">
        <w:rPr>
          <w:rFonts w:asciiTheme="minorHAnsi" w:hAnsiTheme="minorHAnsi"/>
        </w:rPr>
        <w:tab/>
      </w:r>
      <w:r w:rsidR="00106981" w:rsidRPr="00294C71">
        <w:rPr>
          <w:rFonts w:asciiTheme="minorHAnsi" w:hAnsiTheme="minorHAnsi"/>
        </w:rPr>
        <w:t>Pharmacies engaging in Shared Pharmacy Services shall notify patients that their Prescription Drug Orders</w:t>
      </w:r>
      <w:r w:rsidR="00EF125B" w:rsidRPr="00294C71">
        <w:rPr>
          <w:rFonts w:asciiTheme="minorHAnsi" w:hAnsiTheme="minorHAnsi"/>
        </w:rPr>
        <w:fldChar w:fldCharType="begin"/>
      </w:r>
      <w:r w:rsidR="00EF125B" w:rsidRPr="00294C71">
        <w:rPr>
          <w:rFonts w:asciiTheme="minorHAnsi" w:hAnsiTheme="minorHAnsi"/>
        </w:rPr>
        <w:instrText xml:space="preserve"> prescription drug order" </w:instrText>
      </w:r>
      <w:r w:rsidR="00EF125B" w:rsidRPr="00294C71">
        <w:rPr>
          <w:rFonts w:asciiTheme="minorHAnsi" w:hAnsiTheme="minorHAnsi"/>
        </w:rPr>
        <w:fldChar w:fldCharType="end"/>
      </w:r>
      <w:r w:rsidR="00106981" w:rsidRPr="00294C71">
        <w:rPr>
          <w:rFonts w:asciiTheme="minorHAnsi" w:hAnsiTheme="minorHAnsi"/>
        </w:rPr>
        <w:t xml:space="preserve"> may be processed or filled by another Pharmacy unless the Prescription Drug is delivered to patients in Institutional Facilities where a licensed health care professional is responsible for administering the Prescription Drug to the patient.</w:t>
      </w:r>
      <w:r w:rsidR="00B12407" w:rsidRPr="00294C71">
        <w:rPr>
          <w:rFonts w:asciiTheme="minorHAnsi" w:hAnsiTheme="minorHAnsi"/>
        </w:rPr>
        <w:t xml:space="preserve"> </w:t>
      </w:r>
    </w:p>
    <w:p w14:paraId="6622DFC0" w14:textId="2AD1852F" w:rsidR="00B12407" w:rsidRPr="00294C71" w:rsidRDefault="007A0D7F" w:rsidP="00551DBA">
      <w:pPr>
        <w:pStyle w:val="Style1"/>
        <w:tabs>
          <w:tab w:val="left" w:pos="990"/>
        </w:tabs>
        <w:ind w:left="1008" w:hanging="1008"/>
        <w:rPr>
          <w:rFonts w:asciiTheme="minorHAnsi" w:hAnsiTheme="minorHAnsi"/>
        </w:rPr>
      </w:pPr>
      <w:r w:rsidRPr="00294C71">
        <w:rPr>
          <w:rFonts w:asciiTheme="minorHAnsi" w:hAnsiTheme="minorHAnsi"/>
        </w:rPr>
        <w:t>(c)</w:t>
      </w:r>
      <w:r w:rsidR="00AA1EDE" w:rsidRPr="00294C71">
        <w:rPr>
          <w:rFonts w:asciiTheme="minorHAnsi" w:hAnsiTheme="minorHAnsi"/>
        </w:rPr>
        <w:tab/>
      </w:r>
      <w:r w:rsidRPr="00294C71">
        <w:rPr>
          <w:rFonts w:asciiTheme="minorHAnsi" w:hAnsiTheme="minorHAnsi"/>
        </w:rPr>
        <w:t>Drug</w:t>
      </w:r>
      <w:r w:rsidR="00371589" w:rsidRPr="00294C71">
        <w:rPr>
          <w:rFonts w:asciiTheme="minorHAnsi" w:hAnsiTheme="minorHAnsi"/>
        </w:rPr>
        <w:fldChar w:fldCharType="begin"/>
      </w:r>
      <w:r w:rsidR="00371589" w:rsidRPr="00294C71">
        <w:rPr>
          <w:rFonts w:asciiTheme="minorHAnsi" w:hAnsiTheme="minorHAnsi"/>
        </w:rPr>
        <w:instrText xml:space="preserve"> drug" </w:instrText>
      </w:r>
      <w:r w:rsidR="00371589" w:rsidRPr="00294C71">
        <w:rPr>
          <w:rFonts w:asciiTheme="minorHAnsi" w:hAnsiTheme="minorHAnsi"/>
        </w:rPr>
        <w:fldChar w:fldCharType="end"/>
      </w:r>
      <w:r w:rsidRPr="00294C71">
        <w:rPr>
          <w:rFonts w:asciiTheme="minorHAnsi" w:hAnsiTheme="minorHAnsi"/>
        </w:rPr>
        <w:t xml:space="preserve"> Storage and </w:t>
      </w:r>
      <w:r w:rsidR="00B12407" w:rsidRPr="00294C71">
        <w:rPr>
          <w:rFonts w:asciiTheme="minorHAnsi" w:hAnsiTheme="minorHAnsi"/>
        </w:rPr>
        <w:t xml:space="preserve">Security </w:t>
      </w:r>
    </w:p>
    <w:p w14:paraId="62EEC2E2" w14:textId="27E97EC5" w:rsidR="00B12407" w:rsidRPr="00294C71" w:rsidRDefault="007A0D7F" w:rsidP="00551DBA">
      <w:pPr>
        <w:pStyle w:val="Style3"/>
        <w:ind w:left="1440" w:hanging="432"/>
        <w:rPr>
          <w:rFonts w:asciiTheme="minorHAnsi" w:hAnsiTheme="minorHAnsi"/>
        </w:rPr>
      </w:pPr>
      <w:r w:rsidRPr="00294C71">
        <w:rPr>
          <w:rFonts w:asciiTheme="minorHAnsi" w:hAnsiTheme="minorHAnsi"/>
        </w:rPr>
        <w:t>(1)</w:t>
      </w:r>
      <w:r w:rsidR="00E016B0" w:rsidRPr="00294C71">
        <w:rPr>
          <w:rFonts w:asciiTheme="minorHAnsi" w:hAnsiTheme="minorHAnsi"/>
        </w:rPr>
        <w:tab/>
      </w:r>
      <w:r w:rsidR="00B12407" w:rsidRPr="00294C71">
        <w:rPr>
          <w:rFonts w:asciiTheme="minorHAnsi" w:hAnsiTheme="minorHAnsi"/>
        </w:rPr>
        <w:t>Drugs</w:t>
      </w:r>
      <w:r w:rsidR="00371589" w:rsidRPr="00294C71">
        <w:rPr>
          <w:rFonts w:asciiTheme="minorHAnsi" w:hAnsiTheme="minorHAnsi"/>
        </w:rPr>
        <w:fldChar w:fldCharType="begin"/>
      </w:r>
      <w:r w:rsidR="00371589" w:rsidRPr="00294C71">
        <w:rPr>
          <w:rFonts w:asciiTheme="minorHAnsi" w:hAnsiTheme="minorHAnsi"/>
        </w:rPr>
        <w:instrText xml:space="preserve"> drug" </w:instrText>
      </w:r>
      <w:r w:rsidR="00371589" w:rsidRPr="00294C71">
        <w:rPr>
          <w:rFonts w:asciiTheme="minorHAnsi" w:hAnsiTheme="minorHAnsi"/>
        </w:rPr>
        <w:fldChar w:fldCharType="end"/>
      </w:r>
      <w:r w:rsidR="00B12407" w:rsidRPr="00294C71">
        <w:rPr>
          <w:rFonts w:asciiTheme="minorHAnsi" w:hAnsiTheme="minorHAnsi"/>
        </w:rPr>
        <w:t xml:space="preserve"> shall be stored in compliance with state and federal laws and in</w:t>
      </w:r>
      <w:r w:rsidR="00DC5C77" w:rsidRPr="00294C71">
        <w:rPr>
          <w:rFonts w:asciiTheme="minorHAnsi" w:hAnsiTheme="minorHAnsi"/>
        </w:rPr>
        <w:t xml:space="preserve"> </w:t>
      </w:r>
      <w:r w:rsidR="00B12407" w:rsidRPr="00294C71">
        <w:rPr>
          <w:rFonts w:asciiTheme="minorHAnsi" w:hAnsiTheme="minorHAnsi"/>
        </w:rPr>
        <w:t>accordance with these Rules, including those addressing temperature, proper containers, and the handling of outdated drugs.</w:t>
      </w:r>
    </w:p>
    <w:p w14:paraId="7CB734C9" w14:textId="2ED316F0" w:rsidR="00B12407" w:rsidRPr="00294C71" w:rsidRDefault="007A0D7F" w:rsidP="00551DBA">
      <w:pPr>
        <w:pStyle w:val="Style3"/>
        <w:tabs>
          <w:tab w:val="left" w:pos="1710"/>
        </w:tabs>
        <w:ind w:left="1440" w:hanging="432"/>
        <w:rPr>
          <w:rFonts w:asciiTheme="minorHAnsi" w:hAnsiTheme="minorHAnsi"/>
        </w:rPr>
      </w:pPr>
      <w:r w:rsidRPr="00294C71">
        <w:rPr>
          <w:rFonts w:asciiTheme="minorHAnsi" w:hAnsiTheme="minorHAnsi"/>
        </w:rPr>
        <w:t>(2)</w:t>
      </w:r>
      <w:r w:rsidR="00E016B0" w:rsidRPr="00294C71">
        <w:rPr>
          <w:rFonts w:asciiTheme="minorHAnsi" w:hAnsiTheme="minorHAnsi"/>
        </w:rPr>
        <w:tab/>
      </w:r>
      <w:r w:rsidR="00B12407" w:rsidRPr="00294C71">
        <w:rPr>
          <w:rFonts w:asciiTheme="minorHAnsi" w:hAnsiTheme="minorHAnsi"/>
        </w:rPr>
        <w:t>Drugs</w:t>
      </w:r>
      <w:r w:rsidR="00371589" w:rsidRPr="00294C71">
        <w:rPr>
          <w:rFonts w:asciiTheme="minorHAnsi" w:hAnsiTheme="minorHAnsi"/>
        </w:rPr>
        <w:fldChar w:fldCharType="begin"/>
      </w:r>
      <w:r w:rsidR="00371589" w:rsidRPr="00294C71">
        <w:rPr>
          <w:rFonts w:asciiTheme="minorHAnsi" w:hAnsiTheme="minorHAnsi"/>
        </w:rPr>
        <w:instrText xml:space="preserve"> drug" </w:instrText>
      </w:r>
      <w:r w:rsidR="00371589" w:rsidRPr="00294C71">
        <w:rPr>
          <w:rFonts w:asciiTheme="minorHAnsi" w:hAnsiTheme="minorHAnsi"/>
        </w:rPr>
        <w:fldChar w:fldCharType="end"/>
      </w:r>
      <w:r w:rsidR="00B12407" w:rsidRPr="00294C71">
        <w:rPr>
          <w:rFonts w:asciiTheme="minorHAnsi" w:hAnsiTheme="minorHAnsi"/>
        </w:rPr>
        <w:t xml:space="preserve"> stored at </w:t>
      </w:r>
      <w:r w:rsidR="0033472B" w:rsidRPr="00294C71">
        <w:rPr>
          <w:rFonts w:asciiTheme="minorHAnsi" w:hAnsiTheme="minorHAnsi"/>
        </w:rPr>
        <w:t>Shared Pharmacy Services Pharmacies</w:t>
      </w:r>
      <w:r w:rsidR="00397626" w:rsidRPr="00294C71">
        <w:rPr>
          <w:rFonts w:asciiTheme="minorHAnsi" w:hAnsiTheme="minorHAnsi"/>
        </w:rPr>
        <w:fldChar w:fldCharType="begin"/>
      </w:r>
      <w:r w:rsidR="00397626" w:rsidRPr="00294C71">
        <w:rPr>
          <w:rFonts w:asciiTheme="minorHAnsi" w:hAnsiTheme="minorHAnsi"/>
        </w:rPr>
        <w:instrText xml:space="preserve"> dispense" </w:instrText>
      </w:r>
      <w:r w:rsidR="00397626" w:rsidRPr="00294C71">
        <w:rPr>
          <w:rFonts w:asciiTheme="minorHAnsi" w:hAnsiTheme="minorHAnsi"/>
        </w:rPr>
        <w:fldChar w:fldCharType="end"/>
      </w:r>
      <w:r w:rsidR="00B12407" w:rsidRPr="00294C71">
        <w:rPr>
          <w:rFonts w:asciiTheme="minorHAnsi" w:hAnsiTheme="minorHAnsi"/>
        </w:rPr>
        <w:t xml:space="preserve"> shall be stored in an area that is:</w:t>
      </w:r>
    </w:p>
    <w:p w14:paraId="1B70F750" w14:textId="55B97C67" w:rsidR="00B12407" w:rsidRPr="00294C71" w:rsidRDefault="007A0D7F" w:rsidP="00551DBA">
      <w:pPr>
        <w:pStyle w:val="1"/>
        <w:tabs>
          <w:tab w:val="clear" w:pos="360"/>
          <w:tab w:val="left" w:pos="1620"/>
          <w:tab w:val="left" w:pos="2070"/>
        </w:tabs>
        <w:ind w:left="1872"/>
        <w:rPr>
          <w:rFonts w:asciiTheme="minorHAnsi" w:hAnsiTheme="minorHAnsi"/>
        </w:rPr>
      </w:pPr>
      <w:r w:rsidRPr="00294C71">
        <w:rPr>
          <w:rFonts w:asciiTheme="minorHAnsi" w:hAnsiTheme="minorHAnsi"/>
        </w:rPr>
        <w:t>(i)</w:t>
      </w:r>
      <w:r w:rsidR="00E016B0" w:rsidRPr="00294C71">
        <w:rPr>
          <w:rFonts w:asciiTheme="minorHAnsi" w:hAnsiTheme="minorHAnsi"/>
        </w:rPr>
        <w:tab/>
      </w:r>
      <w:r w:rsidR="00B12407" w:rsidRPr="00294C71">
        <w:rPr>
          <w:rFonts w:asciiTheme="minorHAnsi" w:hAnsiTheme="minorHAnsi"/>
        </w:rPr>
        <w:t>separate from any other Drug</w:t>
      </w:r>
      <w:r w:rsidR="00EF125B" w:rsidRPr="00294C71">
        <w:rPr>
          <w:rFonts w:asciiTheme="minorHAnsi" w:hAnsiTheme="minorHAnsi"/>
        </w:rPr>
        <w:fldChar w:fldCharType="begin"/>
      </w:r>
      <w:r w:rsidR="00EF125B" w:rsidRPr="00294C71">
        <w:rPr>
          <w:rFonts w:asciiTheme="minorHAnsi" w:hAnsiTheme="minorHAnsi"/>
        </w:rPr>
        <w:instrText xml:space="preserve"> drug" </w:instrText>
      </w:r>
      <w:r w:rsidR="00EF125B" w:rsidRPr="00294C71">
        <w:rPr>
          <w:rFonts w:asciiTheme="minorHAnsi" w:hAnsiTheme="minorHAnsi"/>
        </w:rPr>
        <w:fldChar w:fldCharType="end"/>
      </w:r>
      <w:r w:rsidR="00B12407" w:rsidRPr="00294C71">
        <w:rPr>
          <w:rFonts w:asciiTheme="minorHAnsi" w:hAnsiTheme="minorHAnsi"/>
        </w:rPr>
        <w:t>s used by the health care facility; and</w:t>
      </w:r>
    </w:p>
    <w:p w14:paraId="57CC67F1" w14:textId="7170C118" w:rsidR="00B12407" w:rsidRPr="00294C71" w:rsidRDefault="007A0D7F" w:rsidP="00551DBA">
      <w:pPr>
        <w:pStyle w:val="1"/>
        <w:tabs>
          <w:tab w:val="clear" w:pos="360"/>
          <w:tab w:val="left" w:pos="1620"/>
          <w:tab w:val="left" w:pos="2070"/>
          <w:tab w:val="left" w:pos="2160"/>
        </w:tabs>
        <w:ind w:left="1872"/>
        <w:rPr>
          <w:rFonts w:asciiTheme="minorHAnsi" w:hAnsiTheme="minorHAnsi"/>
        </w:rPr>
      </w:pPr>
      <w:r w:rsidRPr="00294C71">
        <w:rPr>
          <w:rFonts w:asciiTheme="minorHAnsi" w:hAnsiTheme="minorHAnsi"/>
        </w:rPr>
        <w:t>(ii)</w:t>
      </w:r>
      <w:r w:rsidR="00E016B0" w:rsidRPr="00294C71">
        <w:rPr>
          <w:rFonts w:asciiTheme="minorHAnsi" w:hAnsiTheme="minorHAnsi"/>
        </w:rPr>
        <w:tab/>
      </w:r>
      <w:r w:rsidR="0033472B" w:rsidRPr="00294C71">
        <w:rPr>
          <w:rFonts w:asciiTheme="minorHAnsi" w:hAnsiTheme="minorHAnsi"/>
        </w:rPr>
        <w:t>secured</w:t>
      </w:r>
      <w:r w:rsidR="00B12407" w:rsidRPr="00294C71">
        <w:rPr>
          <w:rFonts w:asciiTheme="minorHAnsi" w:hAnsiTheme="minorHAnsi"/>
        </w:rPr>
        <w:t>, so as to prevent access by unauthorized personnel.</w:t>
      </w:r>
    </w:p>
    <w:p w14:paraId="57BC6503" w14:textId="05100E81" w:rsidR="00B12407" w:rsidRPr="00294C71" w:rsidRDefault="007A0D7F" w:rsidP="00551DBA">
      <w:pPr>
        <w:pStyle w:val="Style3"/>
        <w:ind w:left="1440" w:hanging="432"/>
        <w:rPr>
          <w:rFonts w:asciiTheme="minorHAnsi" w:hAnsiTheme="minorHAnsi"/>
        </w:rPr>
      </w:pPr>
      <w:r w:rsidRPr="00294C71">
        <w:rPr>
          <w:rFonts w:asciiTheme="minorHAnsi" w:hAnsiTheme="minorHAnsi"/>
        </w:rPr>
        <w:t>(3)</w:t>
      </w:r>
      <w:r w:rsidR="00DC0393" w:rsidRPr="00294C71">
        <w:rPr>
          <w:rFonts w:asciiTheme="minorHAnsi" w:hAnsiTheme="minorHAnsi"/>
        </w:rPr>
        <w:tab/>
      </w:r>
      <w:r w:rsidR="00B12407" w:rsidRPr="00294C71">
        <w:rPr>
          <w:rFonts w:asciiTheme="minorHAnsi" w:hAnsiTheme="minorHAnsi"/>
        </w:rPr>
        <w:t>Access to the area where Drugs</w:t>
      </w:r>
      <w:r w:rsidR="00371589" w:rsidRPr="00294C71">
        <w:rPr>
          <w:rFonts w:asciiTheme="minorHAnsi" w:hAnsiTheme="minorHAnsi"/>
        </w:rPr>
        <w:fldChar w:fldCharType="begin"/>
      </w:r>
      <w:r w:rsidR="00371589" w:rsidRPr="00294C71">
        <w:rPr>
          <w:rFonts w:asciiTheme="minorHAnsi" w:hAnsiTheme="minorHAnsi"/>
        </w:rPr>
        <w:instrText xml:space="preserve"> drug" </w:instrText>
      </w:r>
      <w:r w:rsidR="00371589" w:rsidRPr="00294C71">
        <w:rPr>
          <w:rFonts w:asciiTheme="minorHAnsi" w:hAnsiTheme="minorHAnsi"/>
        </w:rPr>
        <w:fldChar w:fldCharType="end"/>
      </w:r>
      <w:r w:rsidR="00B12407" w:rsidRPr="00294C71">
        <w:rPr>
          <w:rFonts w:asciiTheme="minorHAnsi" w:hAnsiTheme="minorHAnsi"/>
        </w:rPr>
        <w:t xml:space="preserve"> are stored at the </w:t>
      </w:r>
      <w:r w:rsidR="0033472B" w:rsidRPr="00294C71">
        <w:rPr>
          <w:rFonts w:asciiTheme="minorHAnsi" w:hAnsiTheme="minorHAnsi"/>
        </w:rPr>
        <w:t>Shared Pharmacy Services Pharmacy</w:t>
      </w:r>
      <w:r w:rsidR="00397626" w:rsidRPr="00294C71">
        <w:rPr>
          <w:rFonts w:asciiTheme="minorHAnsi" w:hAnsiTheme="minorHAnsi"/>
        </w:rPr>
        <w:fldChar w:fldCharType="begin"/>
      </w:r>
      <w:r w:rsidR="00397626" w:rsidRPr="00294C71">
        <w:rPr>
          <w:rFonts w:asciiTheme="minorHAnsi" w:hAnsiTheme="minorHAnsi"/>
        </w:rPr>
        <w:instrText xml:space="preserve"> remote pharmacy"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dispense" </w:instrText>
      </w:r>
      <w:r w:rsidR="00397626" w:rsidRPr="00294C71">
        <w:rPr>
          <w:rFonts w:asciiTheme="minorHAnsi" w:hAnsiTheme="minorHAnsi"/>
        </w:rPr>
        <w:fldChar w:fldCharType="end"/>
      </w:r>
      <w:r w:rsidR="00B12407" w:rsidRPr="00294C71">
        <w:rPr>
          <w:rFonts w:asciiTheme="minorHAnsi" w:hAnsiTheme="minorHAnsi"/>
        </w:rPr>
        <w:t xml:space="preserve"> must be limited to:</w:t>
      </w:r>
    </w:p>
    <w:p w14:paraId="717C0379" w14:textId="0179A9D2" w:rsidR="00B12407" w:rsidRPr="00294C71" w:rsidRDefault="007A0D7F" w:rsidP="00551DBA">
      <w:pPr>
        <w:pStyle w:val="Style2"/>
        <w:ind w:left="1872" w:hanging="432"/>
        <w:rPr>
          <w:rFonts w:asciiTheme="minorHAnsi" w:hAnsiTheme="minorHAnsi"/>
        </w:rPr>
      </w:pPr>
      <w:r w:rsidRPr="00294C71">
        <w:rPr>
          <w:rFonts w:asciiTheme="minorHAnsi" w:hAnsiTheme="minorHAnsi"/>
        </w:rPr>
        <w:t>(i)</w:t>
      </w:r>
      <w:r w:rsidR="00DC0393" w:rsidRPr="00294C71">
        <w:rPr>
          <w:rFonts w:asciiTheme="minorHAnsi" w:hAnsiTheme="minorHAnsi"/>
        </w:rPr>
        <w:tab/>
      </w:r>
      <w:r w:rsidR="00B12407" w:rsidRPr="00294C71">
        <w:rPr>
          <w:rFonts w:asciiTheme="minorHAnsi" w:hAnsiTheme="minorHAnsi"/>
        </w:rPr>
        <w:t>Pharmacists, Certified Pharmacy Technician</w:t>
      </w:r>
      <w:r w:rsidR="00397626" w:rsidRPr="00294C71">
        <w:rPr>
          <w:rFonts w:asciiTheme="minorHAnsi" w:hAnsiTheme="minorHAnsi"/>
        </w:rPr>
        <w:fldChar w:fldCharType="begin"/>
      </w:r>
      <w:r w:rsidR="00397626" w:rsidRPr="00294C71">
        <w:rPr>
          <w:rFonts w:asciiTheme="minorHAnsi" w:hAnsiTheme="minorHAnsi"/>
        </w:rPr>
        <w:instrText xml:space="preserve"> pharmacy technician" </w:instrText>
      </w:r>
      <w:r w:rsidR="00397626" w:rsidRPr="00294C71">
        <w:rPr>
          <w:rFonts w:asciiTheme="minorHAnsi" w:hAnsiTheme="minorHAnsi"/>
        </w:rPr>
        <w:fldChar w:fldCharType="end"/>
      </w:r>
      <w:r w:rsidR="00B12407" w:rsidRPr="00294C71">
        <w:rPr>
          <w:rFonts w:asciiTheme="minorHAnsi" w:hAnsiTheme="minorHAnsi"/>
        </w:rPr>
        <w:t xml:space="preserve">s, </w:t>
      </w:r>
      <w:r w:rsidR="00E067C5" w:rsidRPr="00294C71">
        <w:rPr>
          <w:rFonts w:asciiTheme="minorHAnsi" w:hAnsiTheme="minorHAnsi"/>
        </w:rPr>
        <w:t xml:space="preserve">Certified </w:t>
      </w:r>
      <w:r w:rsidR="00B12407" w:rsidRPr="00294C71">
        <w:rPr>
          <w:rFonts w:asciiTheme="minorHAnsi" w:hAnsiTheme="minorHAnsi"/>
        </w:rPr>
        <w:t>Pharmacy Technician</w:t>
      </w:r>
      <w:r w:rsidR="00E067C5" w:rsidRPr="00294C71">
        <w:rPr>
          <w:rFonts w:asciiTheme="minorHAnsi" w:hAnsiTheme="minorHAnsi"/>
        </w:rPr>
        <w:t xml:space="preserve"> Candidate</w:t>
      </w:r>
      <w:r w:rsidR="00B12407" w:rsidRPr="00294C71">
        <w:rPr>
          <w:rFonts w:asciiTheme="minorHAnsi" w:hAnsiTheme="minorHAnsi"/>
        </w:rPr>
        <w:t>s, or Pharmacy Intern</w:t>
      </w:r>
      <w:r w:rsidR="00397626" w:rsidRPr="00294C71">
        <w:rPr>
          <w:rFonts w:asciiTheme="minorHAnsi" w:hAnsiTheme="minorHAnsi"/>
        </w:rPr>
        <w:fldChar w:fldCharType="begin"/>
      </w:r>
      <w:r w:rsidR="00397626" w:rsidRPr="00294C71">
        <w:rPr>
          <w:rFonts w:asciiTheme="minorHAnsi" w:hAnsiTheme="minorHAnsi"/>
        </w:rPr>
        <w:instrText xml:space="preserve"> pharmacy intern" </w:instrText>
      </w:r>
      <w:r w:rsidR="00397626" w:rsidRPr="00294C71">
        <w:rPr>
          <w:rFonts w:asciiTheme="minorHAnsi" w:hAnsiTheme="minorHAnsi"/>
        </w:rPr>
        <w:fldChar w:fldCharType="end"/>
      </w:r>
      <w:r w:rsidR="00B12407" w:rsidRPr="00294C71">
        <w:rPr>
          <w:rFonts w:asciiTheme="minorHAnsi" w:hAnsiTheme="minorHAnsi"/>
        </w:rPr>
        <w:t xml:space="preserve">s who are employed by the </w:t>
      </w:r>
      <w:r w:rsidR="0033472B" w:rsidRPr="00294C71">
        <w:rPr>
          <w:rFonts w:asciiTheme="minorHAnsi" w:hAnsiTheme="minorHAnsi"/>
        </w:rPr>
        <w:t>Shared Pharmacy Services</w:t>
      </w:r>
      <w:r w:rsidR="00B12407" w:rsidRPr="00294C71">
        <w:rPr>
          <w:rFonts w:asciiTheme="minorHAnsi" w:hAnsiTheme="minorHAnsi"/>
        </w:rPr>
        <w:t xml:space="preserve"> Pharmacy</w:t>
      </w:r>
      <w:r w:rsidR="00397626" w:rsidRPr="00294C71">
        <w:rPr>
          <w:rFonts w:asciiTheme="minorHAnsi" w:hAnsiTheme="minorHAnsi"/>
        </w:rPr>
        <w:fldChar w:fldCharType="begin"/>
      </w:r>
      <w:r w:rsidR="00397626" w:rsidRPr="00294C71">
        <w:rPr>
          <w:rFonts w:asciiTheme="minorHAnsi" w:hAnsiTheme="minorHAnsi"/>
        </w:rPr>
        <w:instrText xml:space="preserve"> pharmacy, coordinating" </w:instrText>
      </w:r>
      <w:r w:rsidR="00397626" w:rsidRPr="00294C71">
        <w:rPr>
          <w:rFonts w:asciiTheme="minorHAnsi" w:hAnsiTheme="minorHAnsi"/>
        </w:rPr>
        <w:fldChar w:fldCharType="end"/>
      </w:r>
      <w:r w:rsidR="00B12407" w:rsidRPr="00294C71">
        <w:rPr>
          <w:rFonts w:asciiTheme="minorHAnsi" w:hAnsiTheme="minorHAnsi"/>
        </w:rPr>
        <w:t>; or</w:t>
      </w:r>
    </w:p>
    <w:p w14:paraId="3D9E1B90" w14:textId="62AD95D5" w:rsidR="00B12407" w:rsidRPr="00294C71" w:rsidRDefault="007A0D7F" w:rsidP="00551DBA">
      <w:pPr>
        <w:pStyle w:val="Style2"/>
        <w:ind w:left="1872" w:hanging="432"/>
        <w:rPr>
          <w:rFonts w:asciiTheme="minorHAnsi" w:hAnsiTheme="minorHAnsi"/>
        </w:rPr>
      </w:pPr>
      <w:r w:rsidRPr="00294C71">
        <w:rPr>
          <w:rFonts w:asciiTheme="minorHAnsi" w:hAnsiTheme="minorHAnsi"/>
        </w:rPr>
        <w:t>(ii)</w:t>
      </w:r>
      <w:r w:rsidR="00AA1EDE" w:rsidRPr="00294C71">
        <w:rPr>
          <w:rFonts w:asciiTheme="minorHAnsi" w:hAnsiTheme="minorHAnsi"/>
        </w:rPr>
        <w:tab/>
      </w:r>
      <w:r w:rsidR="00B12407" w:rsidRPr="00294C71">
        <w:rPr>
          <w:rFonts w:asciiTheme="minorHAnsi" w:hAnsiTheme="minorHAnsi"/>
        </w:rPr>
        <w:t xml:space="preserve">Personnel employed at the Institutional Facility or clinic where the </w:t>
      </w:r>
      <w:r w:rsidR="0033472B" w:rsidRPr="00294C71">
        <w:rPr>
          <w:rFonts w:asciiTheme="minorHAnsi" w:hAnsiTheme="minorHAnsi"/>
        </w:rPr>
        <w:t>Shared Pharmacy Services Pharmacy</w:t>
      </w:r>
      <w:r w:rsidR="00397626" w:rsidRPr="00294C71">
        <w:rPr>
          <w:rFonts w:asciiTheme="minorHAnsi" w:hAnsiTheme="minorHAnsi"/>
        </w:rPr>
        <w:fldChar w:fldCharType="begin"/>
      </w:r>
      <w:r w:rsidR="00397626" w:rsidRPr="00294C71">
        <w:rPr>
          <w:rFonts w:asciiTheme="minorHAnsi" w:hAnsiTheme="minorHAnsi"/>
        </w:rPr>
        <w:instrText xml:space="preserve"> dispense" </w:instrText>
      </w:r>
      <w:r w:rsidR="00397626" w:rsidRPr="00294C71">
        <w:rPr>
          <w:rFonts w:asciiTheme="minorHAnsi" w:hAnsiTheme="minorHAnsi"/>
        </w:rPr>
        <w:fldChar w:fldCharType="end"/>
      </w:r>
      <w:r w:rsidR="00B12407" w:rsidRPr="00294C71">
        <w:rPr>
          <w:rFonts w:asciiTheme="minorHAnsi" w:hAnsiTheme="minorHAnsi"/>
        </w:rPr>
        <w:t xml:space="preserve"> is located who:</w:t>
      </w:r>
    </w:p>
    <w:p w14:paraId="75943EA6" w14:textId="6D1AF944" w:rsidR="00B12407" w:rsidRPr="00294C71" w:rsidRDefault="007A0D7F" w:rsidP="00551DBA">
      <w:pPr>
        <w:pStyle w:val="Style1"/>
        <w:ind w:left="2304" w:hanging="432"/>
        <w:rPr>
          <w:rFonts w:asciiTheme="minorHAnsi" w:hAnsiTheme="minorHAnsi"/>
        </w:rPr>
      </w:pPr>
      <w:r w:rsidRPr="00294C71">
        <w:rPr>
          <w:rFonts w:asciiTheme="minorHAnsi" w:hAnsiTheme="minorHAnsi"/>
        </w:rPr>
        <w:t>(A)</w:t>
      </w:r>
      <w:r w:rsidR="00886CCD" w:rsidRPr="00294C71">
        <w:rPr>
          <w:rFonts w:asciiTheme="minorHAnsi" w:hAnsiTheme="minorHAnsi"/>
        </w:rPr>
        <w:tab/>
      </w:r>
      <w:r w:rsidR="00B12407" w:rsidRPr="00294C71">
        <w:rPr>
          <w:rFonts w:asciiTheme="minorHAnsi" w:hAnsiTheme="minorHAnsi"/>
        </w:rPr>
        <w:t>are licensed health care providers;</w:t>
      </w:r>
    </w:p>
    <w:p w14:paraId="53345041" w14:textId="7C120826" w:rsidR="00B12407" w:rsidRPr="00294C71" w:rsidRDefault="007A0D7F" w:rsidP="00551DBA">
      <w:pPr>
        <w:pStyle w:val="1"/>
        <w:tabs>
          <w:tab w:val="clear" w:pos="360"/>
        </w:tabs>
        <w:ind w:left="2304"/>
        <w:rPr>
          <w:rFonts w:asciiTheme="minorHAnsi" w:hAnsiTheme="minorHAnsi"/>
        </w:rPr>
      </w:pPr>
      <w:r w:rsidRPr="00294C71">
        <w:rPr>
          <w:rFonts w:asciiTheme="minorHAnsi" w:hAnsiTheme="minorHAnsi"/>
        </w:rPr>
        <w:t>(B)</w:t>
      </w:r>
      <w:r w:rsidR="00DC0393" w:rsidRPr="00294C71">
        <w:rPr>
          <w:rFonts w:asciiTheme="minorHAnsi" w:hAnsiTheme="minorHAnsi"/>
        </w:rPr>
        <w:tab/>
      </w:r>
      <w:r w:rsidR="00B12407" w:rsidRPr="00294C71">
        <w:rPr>
          <w:rFonts w:asciiTheme="minorHAnsi" w:hAnsiTheme="minorHAnsi"/>
        </w:rPr>
        <w:t>are designated in writing by the Pharmacist-in-Charge or the Person</w:t>
      </w:r>
      <w:r w:rsidR="00DC0393" w:rsidRPr="00294C71">
        <w:rPr>
          <w:rFonts w:asciiTheme="minorHAnsi" w:hAnsiTheme="minorHAnsi"/>
        </w:rPr>
        <w:t xml:space="preserve"> </w:t>
      </w:r>
      <w:r w:rsidR="00B12407" w:rsidRPr="00294C71">
        <w:rPr>
          <w:rFonts w:asciiTheme="minorHAnsi" w:hAnsiTheme="minorHAnsi"/>
        </w:rPr>
        <w:t>responsible for the supervision and on-site operation of the facility where the Automated Pharmacy System</w:t>
      </w:r>
      <w:r w:rsidR="002C1454" w:rsidRPr="00272241">
        <w:rPr>
          <w:rFonts w:asciiTheme="minorHAnsi" w:hAnsiTheme="minorHAnsi"/>
        </w:rPr>
        <w:fldChar w:fldCharType="begin"/>
      </w:r>
      <w:r w:rsidR="002C1454" w:rsidRPr="00272241">
        <w:rPr>
          <w:rFonts w:asciiTheme="minorHAnsi" w:hAnsiTheme="minorHAnsi"/>
        </w:rPr>
        <w:instrText xml:space="preserve"> </w:instrText>
      </w:r>
      <w:r w:rsidR="002C1454">
        <w:rPr>
          <w:rFonts w:asciiTheme="minorHAnsi" w:hAnsiTheme="minorHAnsi"/>
        </w:rPr>
        <w:instrText>a</w:instrText>
      </w:r>
      <w:r w:rsidR="002C1454" w:rsidRPr="00272241">
        <w:rPr>
          <w:rFonts w:asciiTheme="minorHAnsi" w:hAnsiTheme="minorHAnsi"/>
        </w:rPr>
        <w:instrText xml:space="preserve">utomated </w:instrText>
      </w:r>
      <w:r w:rsidR="002C1454">
        <w:rPr>
          <w:rFonts w:asciiTheme="minorHAnsi" w:hAnsiTheme="minorHAnsi"/>
        </w:rPr>
        <w:instrText>p</w:instrText>
      </w:r>
      <w:r w:rsidR="002C1454" w:rsidRPr="00272241">
        <w:rPr>
          <w:rFonts w:asciiTheme="minorHAnsi" w:hAnsiTheme="minorHAnsi"/>
        </w:rPr>
        <w:instrText xml:space="preserve">harmacy </w:instrText>
      </w:r>
      <w:r w:rsidR="002C1454">
        <w:rPr>
          <w:rFonts w:asciiTheme="minorHAnsi" w:hAnsiTheme="minorHAnsi"/>
        </w:rPr>
        <w:instrText>s</w:instrText>
      </w:r>
      <w:r w:rsidR="002C1454" w:rsidRPr="00272241">
        <w:rPr>
          <w:rFonts w:asciiTheme="minorHAnsi" w:hAnsiTheme="minorHAnsi"/>
        </w:rPr>
        <w:instrText xml:space="preserve">ystem" </w:instrText>
      </w:r>
      <w:r w:rsidR="002C1454" w:rsidRPr="00272241">
        <w:rPr>
          <w:rFonts w:asciiTheme="minorHAnsi" w:hAnsiTheme="minorHAnsi"/>
        </w:rPr>
        <w:fldChar w:fldCharType="end"/>
      </w:r>
      <w:r w:rsidR="00B12407" w:rsidRPr="00294C71">
        <w:rPr>
          <w:rFonts w:asciiTheme="minorHAnsi" w:hAnsiTheme="minorHAnsi"/>
        </w:rPr>
        <w:t xml:space="preserve"> is located; and</w:t>
      </w:r>
    </w:p>
    <w:p w14:paraId="18F7A176" w14:textId="71B70362" w:rsidR="00B12407" w:rsidRPr="00294C71" w:rsidRDefault="007A0D7F" w:rsidP="00551DBA">
      <w:pPr>
        <w:pStyle w:val="1"/>
        <w:tabs>
          <w:tab w:val="clear" w:pos="360"/>
        </w:tabs>
        <w:ind w:left="2304"/>
        <w:rPr>
          <w:rFonts w:asciiTheme="minorHAnsi" w:hAnsiTheme="minorHAnsi"/>
        </w:rPr>
      </w:pPr>
      <w:r w:rsidRPr="00294C71">
        <w:rPr>
          <w:rFonts w:asciiTheme="minorHAnsi" w:hAnsiTheme="minorHAnsi"/>
        </w:rPr>
        <w:t>(C)</w:t>
      </w:r>
      <w:r w:rsidR="00DC0393" w:rsidRPr="00294C71">
        <w:rPr>
          <w:rFonts w:asciiTheme="minorHAnsi" w:hAnsiTheme="minorHAnsi"/>
        </w:rPr>
        <w:tab/>
      </w:r>
      <w:r w:rsidR="00B12407" w:rsidRPr="00294C71">
        <w:rPr>
          <w:rFonts w:asciiTheme="minorHAnsi" w:hAnsiTheme="minorHAnsi"/>
        </w:rPr>
        <w:t xml:space="preserve">have completed documented training concerning their duties associated with the </w:t>
      </w:r>
      <w:r w:rsidR="0033472B" w:rsidRPr="00294C71">
        <w:rPr>
          <w:rFonts w:asciiTheme="minorHAnsi" w:hAnsiTheme="minorHAnsi"/>
        </w:rPr>
        <w:t>Shared Pharmacy Services Pharmacy</w:t>
      </w:r>
      <w:r w:rsidR="00B12407" w:rsidRPr="00294C71">
        <w:rPr>
          <w:rFonts w:asciiTheme="minorHAnsi" w:hAnsiTheme="minorHAnsi"/>
        </w:rPr>
        <w:t xml:space="preserve">. </w:t>
      </w:r>
    </w:p>
    <w:p w14:paraId="6EF9E928" w14:textId="2A8ADFED" w:rsidR="00B12407" w:rsidRPr="00294C71" w:rsidRDefault="007A0D7F" w:rsidP="00551DBA">
      <w:pPr>
        <w:pStyle w:val="1"/>
        <w:tabs>
          <w:tab w:val="clear" w:pos="360"/>
          <w:tab w:val="left" w:pos="990"/>
          <w:tab w:val="left" w:pos="1080"/>
          <w:tab w:val="left" w:pos="1170"/>
          <w:tab w:val="left" w:pos="1620"/>
        </w:tabs>
        <w:rPr>
          <w:rFonts w:asciiTheme="minorHAnsi" w:hAnsiTheme="minorHAnsi"/>
        </w:rPr>
      </w:pPr>
      <w:r w:rsidRPr="00294C71">
        <w:rPr>
          <w:rFonts w:asciiTheme="minorHAnsi" w:hAnsiTheme="minorHAnsi"/>
        </w:rPr>
        <w:t>(4)</w:t>
      </w:r>
      <w:r w:rsidR="00A83660" w:rsidRPr="00294C71">
        <w:rPr>
          <w:rFonts w:asciiTheme="minorHAnsi" w:hAnsiTheme="minorHAnsi"/>
        </w:rPr>
        <w:tab/>
      </w:r>
      <w:r w:rsidR="0033472B" w:rsidRPr="00294C71">
        <w:rPr>
          <w:rFonts w:asciiTheme="minorHAnsi" w:hAnsiTheme="minorHAnsi"/>
        </w:rPr>
        <w:t>Shared Pharmacy Services</w:t>
      </w:r>
      <w:r w:rsidR="00B12407" w:rsidRPr="00294C71">
        <w:rPr>
          <w:rFonts w:asciiTheme="minorHAnsi" w:hAnsiTheme="minorHAnsi"/>
        </w:rPr>
        <w:t xml:space="preserve"> Pharmacies </w:t>
      </w:r>
      <w:r w:rsidR="00397626" w:rsidRPr="00294C71">
        <w:rPr>
          <w:rFonts w:asciiTheme="minorHAnsi" w:hAnsiTheme="minorHAnsi"/>
        </w:rPr>
        <w:fldChar w:fldCharType="begin"/>
      </w:r>
      <w:r w:rsidR="00397626" w:rsidRPr="00294C71">
        <w:rPr>
          <w:rFonts w:asciiTheme="minorHAnsi" w:hAnsiTheme="minorHAnsi"/>
        </w:rPr>
        <w:instrText xml:space="preserve"> dispense" </w:instrText>
      </w:r>
      <w:r w:rsidR="00397626" w:rsidRPr="00294C71">
        <w:rPr>
          <w:rFonts w:asciiTheme="minorHAnsi" w:hAnsiTheme="minorHAnsi"/>
        </w:rPr>
        <w:fldChar w:fldCharType="end"/>
      </w:r>
      <w:r w:rsidR="00B12407" w:rsidRPr="00294C71">
        <w:rPr>
          <w:rFonts w:asciiTheme="minorHAnsi" w:hAnsiTheme="minorHAnsi"/>
        </w:rPr>
        <w:t>shall have adequate security to:</w:t>
      </w:r>
    </w:p>
    <w:p w14:paraId="047293B4" w14:textId="08295176" w:rsidR="00B12407" w:rsidRPr="00294C71" w:rsidRDefault="007A0D7F" w:rsidP="00551DBA">
      <w:pPr>
        <w:pStyle w:val="1"/>
        <w:tabs>
          <w:tab w:val="clear" w:pos="360"/>
          <w:tab w:val="left" w:pos="1620"/>
          <w:tab w:val="left" w:pos="1710"/>
          <w:tab w:val="left" w:pos="1800"/>
          <w:tab w:val="left" w:pos="2070"/>
        </w:tabs>
        <w:ind w:left="1872"/>
        <w:rPr>
          <w:rFonts w:asciiTheme="minorHAnsi" w:hAnsiTheme="minorHAnsi"/>
        </w:rPr>
      </w:pPr>
      <w:r w:rsidRPr="00294C71">
        <w:rPr>
          <w:rFonts w:asciiTheme="minorHAnsi" w:hAnsiTheme="minorHAnsi"/>
        </w:rPr>
        <w:t>(i)</w:t>
      </w:r>
      <w:r w:rsidR="00A83660" w:rsidRPr="00294C71">
        <w:rPr>
          <w:rFonts w:asciiTheme="minorHAnsi" w:hAnsiTheme="minorHAnsi"/>
        </w:rPr>
        <w:tab/>
      </w:r>
      <w:r w:rsidR="00B12407" w:rsidRPr="00294C71">
        <w:rPr>
          <w:rFonts w:asciiTheme="minorHAnsi" w:hAnsiTheme="minorHAnsi"/>
        </w:rPr>
        <w:t>comply with federal and state laws and regulations; and</w:t>
      </w:r>
    </w:p>
    <w:p w14:paraId="3A9910B8" w14:textId="7086155C" w:rsidR="00B12407" w:rsidRPr="00294C71" w:rsidRDefault="007A0D7F" w:rsidP="00551DBA">
      <w:pPr>
        <w:pStyle w:val="1"/>
        <w:tabs>
          <w:tab w:val="clear" w:pos="360"/>
          <w:tab w:val="left" w:pos="1620"/>
          <w:tab w:val="left" w:pos="1710"/>
          <w:tab w:val="left" w:pos="2070"/>
        </w:tabs>
        <w:ind w:left="1872"/>
        <w:rPr>
          <w:rFonts w:asciiTheme="minorHAnsi" w:hAnsiTheme="minorHAnsi"/>
        </w:rPr>
      </w:pPr>
      <w:r w:rsidRPr="00294C71">
        <w:rPr>
          <w:rFonts w:asciiTheme="minorHAnsi" w:hAnsiTheme="minorHAnsi"/>
        </w:rPr>
        <w:t>(ii)</w:t>
      </w:r>
      <w:r w:rsidR="00A83660" w:rsidRPr="00294C71">
        <w:rPr>
          <w:rFonts w:asciiTheme="minorHAnsi" w:hAnsiTheme="minorHAnsi"/>
        </w:rPr>
        <w:tab/>
      </w:r>
      <w:r w:rsidR="0033472B" w:rsidRPr="00294C71">
        <w:rPr>
          <w:rFonts w:asciiTheme="minorHAnsi" w:hAnsiTheme="minorHAnsi"/>
        </w:rPr>
        <w:t>Protect the confidentiality and integrity of Protected Health Information</w:t>
      </w:r>
      <w:r w:rsidR="00D315AD" w:rsidRPr="00294C71">
        <w:rPr>
          <w:rFonts w:asciiTheme="minorHAnsi" w:hAnsiTheme="minorHAnsi"/>
        </w:rPr>
        <w:t>.</w:t>
      </w:r>
      <w:r w:rsidR="00B12407" w:rsidRPr="00294C71">
        <w:rPr>
          <w:rFonts w:asciiTheme="minorHAnsi" w:hAnsiTheme="minorHAnsi"/>
        </w:rPr>
        <w:t xml:space="preserve"> </w:t>
      </w:r>
    </w:p>
    <w:p w14:paraId="1D2342C1" w14:textId="0780B2BA" w:rsidR="00B12407" w:rsidRPr="00294C71" w:rsidRDefault="007A0D7F" w:rsidP="00551DBA">
      <w:pPr>
        <w:pStyle w:val="1"/>
        <w:keepNext/>
        <w:tabs>
          <w:tab w:val="clear" w:pos="360"/>
        </w:tabs>
        <w:ind w:left="1008" w:hanging="1008"/>
        <w:rPr>
          <w:rFonts w:asciiTheme="minorHAnsi" w:hAnsiTheme="minorHAnsi"/>
        </w:rPr>
      </w:pPr>
      <w:r w:rsidRPr="00294C71">
        <w:rPr>
          <w:rFonts w:asciiTheme="minorHAnsi" w:hAnsiTheme="minorHAnsi"/>
        </w:rPr>
        <w:t>(d)</w:t>
      </w:r>
      <w:r w:rsidR="00784753" w:rsidRPr="00294C71">
        <w:rPr>
          <w:rFonts w:asciiTheme="minorHAnsi" w:hAnsiTheme="minorHAnsi"/>
        </w:rPr>
        <w:tab/>
      </w:r>
      <w:r w:rsidR="00B12407" w:rsidRPr="00294C71">
        <w:rPr>
          <w:rFonts w:asciiTheme="minorHAnsi" w:hAnsiTheme="minorHAnsi"/>
        </w:rPr>
        <w:t xml:space="preserve">Policies and Procedures </w:t>
      </w:r>
    </w:p>
    <w:p w14:paraId="6CC4ACC5" w14:textId="61C34457" w:rsidR="00D315AD" w:rsidRPr="00294C71" w:rsidRDefault="02BCB6D8" w:rsidP="00551DBA">
      <w:pPr>
        <w:pStyle w:val="Style3"/>
        <w:ind w:left="1440" w:hanging="432"/>
        <w:rPr>
          <w:rFonts w:asciiTheme="minorHAnsi" w:hAnsiTheme="minorHAnsi"/>
        </w:rPr>
      </w:pPr>
      <w:r w:rsidRPr="02A20A92">
        <w:rPr>
          <w:rFonts w:asciiTheme="minorHAnsi" w:hAnsiTheme="minorHAnsi"/>
        </w:rPr>
        <w:t>(1)</w:t>
      </w:r>
      <w:r w:rsidR="00784753" w:rsidRPr="00294C71">
        <w:rPr>
          <w:rFonts w:asciiTheme="minorHAnsi" w:hAnsiTheme="minorHAnsi"/>
        </w:rPr>
        <w:tab/>
      </w:r>
      <w:r w:rsidR="429BB31C" w:rsidRPr="02A20A92">
        <w:rPr>
          <w:rFonts w:asciiTheme="minorHAnsi" w:hAnsiTheme="minorHAnsi"/>
        </w:rPr>
        <w:t>Each</w:t>
      </w:r>
      <w:r w:rsidR="3B05507D" w:rsidRPr="02A20A92">
        <w:rPr>
          <w:rFonts w:asciiTheme="minorHAnsi" w:hAnsiTheme="minorHAnsi"/>
        </w:rPr>
        <w:t xml:space="preserve"> Pharmacy</w:t>
      </w:r>
      <w:r w:rsidR="429BB31C" w:rsidRPr="02A20A92">
        <w:rPr>
          <w:rFonts w:asciiTheme="minorHAnsi" w:hAnsiTheme="minorHAnsi"/>
        </w:rPr>
        <w:t xml:space="preserve"> in Shared Pharmacy Services shall jointly develop, implement, review, revise, and comply with joint policies and procedu</w:t>
      </w:r>
      <w:r w:rsidR="1B513291" w:rsidRPr="02A20A92">
        <w:rPr>
          <w:rFonts w:asciiTheme="minorHAnsi" w:hAnsiTheme="minorHAnsi"/>
        </w:rPr>
        <w:t>r</w:t>
      </w:r>
      <w:r w:rsidR="429BB31C" w:rsidRPr="02A20A92">
        <w:rPr>
          <w:rFonts w:asciiTheme="minorHAnsi" w:hAnsiTheme="minorHAnsi"/>
        </w:rPr>
        <w:t xml:space="preserve">es for Shared </w:t>
      </w:r>
      <w:r w:rsidR="429BB31C" w:rsidRPr="02A20A92">
        <w:rPr>
          <w:rFonts w:asciiTheme="minorHAnsi" w:hAnsiTheme="minorHAnsi"/>
        </w:rPr>
        <w:lastRenderedPageBreak/>
        <w:t>Pharmacy Services. Ea</w:t>
      </w:r>
      <w:r w:rsidR="1B513291" w:rsidRPr="02A20A92">
        <w:rPr>
          <w:rFonts w:asciiTheme="minorHAnsi" w:hAnsiTheme="minorHAnsi"/>
        </w:rPr>
        <w:t>c</w:t>
      </w:r>
      <w:r w:rsidR="429BB31C" w:rsidRPr="02A20A92">
        <w:rPr>
          <w:rFonts w:asciiTheme="minorHAnsi" w:hAnsiTheme="minorHAnsi"/>
        </w:rPr>
        <w:t xml:space="preserve">h </w:t>
      </w:r>
      <w:r w:rsidR="6CA1CAD2" w:rsidRPr="02A20A92">
        <w:rPr>
          <w:rFonts w:asciiTheme="minorHAnsi" w:hAnsiTheme="minorHAnsi"/>
        </w:rPr>
        <w:t xml:space="preserve">Pharmacy </w:t>
      </w:r>
      <w:r w:rsidR="429BB31C" w:rsidRPr="02A20A92">
        <w:rPr>
          <w:rFonts w:asciiTheme="minorHAnsi" w:hAnsiTheme="minorHAnsi"/>
        </w:rPr>
        <w:t>is required to maintain t</w:t>
      </w:r>
      <w:r w:rsidR="00DF3A4C">
        <w:rPr>
          <w:rFonts w:asciiTheme="minorHAnsi" w:hAnsiTheme="minorHAnsi"/>
        </w:rPr>
        <w:t>he</w:t>
      </w:r>
      <w:r w:rsidR="429BB31C" w:rsidRPr="02A20A92">
        <w:rPr>
          <w:rFonts w:asciiTheme="minorHAnsi" w:hAnsiTheme="minorHAnsi"/>
        </w:rPr>
        <w:t xml:space="preserve"> portion of the joint policies and procedures that re</w:t>
      </w:r>
      <w:r w:rsidR="1B513291" w:rsidRPr="02A20A92">
        <w:rPr>
          <w:rFonts w:asciiTheme="minorHAnsi" w:hAnsiTheme="minorHAnsi"/>
        </w:rPr>
        <w:t>l</w:t>
      </w:r>
      <w:r w:rsidR="429BB31C" w:rsidRPr="02A20A92">
        <w:rPr>
          <w:rFonts w:asciiTheme="minorHAnsi" w:hAnsiTheme="minorHAnsi"/>
        </w:rPr>
        <w:t xml:space="preserve">ate to that </w:t>
      </w:r>
      <w:r w:rsidR="429543CE" w:rsidRPr="02A20A92">
        <w:rPr>
          <w:rFonts w:asciiTheme="minorHAnsi" w:hAnsiTheme="minorHAnsi"/>
        </w:rPr>
        <w:t>Pharmacy</w:t>
      </w:r>
      <w:r w:rsidR="429BB31C" w:rsidRPr="02A20A92">
        <w:rPr>
          <w:rFonts w:asciiTheme="minorHAnsi" w:hAnsiTheme="minorHAnsi"/>
        </w:rPr>
        <w:t>’s operations. The policies and procedures shall:</w:t>
      </w:r>
    </w:p>
    <w:p w14:paraId="5024E66B" w14:textId="0EAD1059" w:rsidR="001304B1" w:rsidRPr="00294C71" w:rsidRDefault="007A0D7F" w:rsidP="00551DBA">
      <w:pPr>
        <w:pStyle w:val="Style1"/>
        <w:ind w:left="1872" w:hanging="432"/>
        <w:rPr>
          <w:rFonts w:asciiTheme="minorHAnsi" w:hAnsiTheme="minorHAnsi"/>
        </w:rPr>
      </w:pPr>
      <w:r w:rsidRPr="00294C71">
        <w:rPr>
          <w:rFonts w:asciiTheme="minorHAnsi" w:hAnsiTheme="minorHAnsi"/>
        </w:rPr>
        <w:t>(i)</w:t>
      </w:r>
      <w:r w:rsidR="00886CCD" w:rsidRPr="00294C71">
        <w:rPr>
          <w:rFonts w:asciiTheme="minorHAnsi" w:hAnsiTheme="minorHAnsi"/>
        </w:rPr>
        <w:t xml:space="preserve"> </w:t>
      </w:r>
      <w:r w:rsidR="00886CCD" w:rsidRPr="00294C71">
        <w:rPr>
          <w:rFonts w:asciiTheme="minorHAnsi" w:hAnsiTheme="minorHAnsi"/>
        </w:rPr>
        <w:tab/>
      </w:r>
      <w:r w:rsidR="00D315AD" w:rsidRPr="00294C71">
        <w:rPr>
          <w:rFonts w:asciiTheme="minorHAnsi" w:hAnsiTheme="minorHAnsi"/>
        </w:rPr>
        <w:t>ou</w:t>
      </w:r>
      <w:r w:rsidR="001304B1" w:rsidRPr="00294C71">
        <w:rPr>
          <w:rFonts w:asciiTheme="minorHAnsi" w:hAnsiTheme="minorHAnsi"/>
        </w:rPr>
        <w:t>t</w:t>
      </w:r>
      <w:r w:rsidR="00D315AD" w:rsidRPr="00294C71">
        <w:rPr>
          <w:rFonts w:asciiTheme="minorHAnsi" w:hAnsiTheme="minorHAnsi"/>
        </w:rPr>
        <w:t>line the responsibilit</w:t>
      </w:r>
      <w:r w:rsidR="001304B1" w:rsidRPr="00294C71">
        <w:rPr>
          <w:rFonts w:asciiTheme="minorHAnsi" w:hAnsiTheme="minorHAnsi"/>
        </w:rPr>
        <w:t xml:space="preserve">ies of each </w:t>
      </w:r>
      <w:r w:rsidR="0092664B">
        <w:rPr>
          <w:rFonts w:asciiTheme="minorHAnsi" w:hAnsiTheme="minorHAnsi"/>
        </w:rPr>
        <w:t>P</w:t>
      </w:r>
      <w:r w:rsidR="001304B1" w:rsidRPr="00294C71">
        <w:rPr>
          <w:rFonts w:asciiTheme="minorHAnsi" w:hAnsiTheme="minorHAnsi"/>
        </w:rPr>
        <w:t>harmac</w:t>
      </w:r>
      <w:r w:rsidR="0092664B">
        <w:rPr>
          <w:rFonts w:asciiTheme="minorHAnsi" w:hAnsiTheme="minorHAnsi"/>
        </w:rPr>
        <w:t>y</w:t>
      </w:r>
      <w:r w:rsidR="001304B1" w:rsidRPr="00294C71">
        <w:rPr>
          <w:rFonts w:asciiTheme="minorHAnsi" w:hAnsiTheme="minorHAnsi"/>
        </w:rPr>
        <w:t>;</w:t>
      </w:r>
    </w:p>
    <w:p w14:paraId="32A88398" w14:textId="01A091C6" w:rsidR="001304B1" w:rsidRPr="00294C71" w:rsidRDefault="007A0D7F" w:rsidP="00551DBA">
      <w:pPr>
        <w:pStyle w:val="Style1"/>
        <w:ind w:left="1872" w:hanging="432"/>
        <w:rPr>
          <w:rFonts w:asciiTheme="minorHAnsi" w:hAnsiTheme="minorHAnsi"/>
        </w:rPr>
      </w:pPr>
      <w:r w:rsidRPr="00294C71">
        <w:rPr>
          <w:rFonts w:asciiTheme="minorHAnsi" w:hAnsiTheme="minorHAnsi"/>
        </w:rPr>
        <w:t>(ii)</w:t>
      </w:r>
      <w:r w:rsidR="00784753" w:rsidRPr="00294C71">
        <w:rPr>
          <w:rFonts w:asciiTheme="minorHAnsi" w:hAnsiTheme="minorHAnsi"/>
        </w:rPr>
        <w:tab/>
      </w:r>
      <w:r w:rsidR="001304B1" w:rsidRPr="00294C71">
        <w:rPr>
          <w:rFonts w:asciiTheme="minorHAnsi" w:hAnsiTheme="minorHAnsi"/>
        </w:rPr>
        <w:t xml:space="preserve">include a list of the name, address, telephone numbers, and all license and permit numbers of the pharmacies involved in Shared Pharmacy Services; and </w:t>
      </w:r>
    </w:p>
    <w:p w14:paraId="05CD2734" w14:textId="79385AE3" w:rsidR="001304B1" w:rsidRPr="00294C71" w:rsidRDefault="007A0D7F" w:rsidP="00551DBA">
      <w:pPr>
        <w:pStyle w:val="Style1"/>
        <w:ind w:left="1872" w:hanging="432"/>
        <w:rPr>
          <w:rFonts w:asciiTheme="minorHAnsi" w:hAnsiTheme="minorHAnsi"/>
        </w:rPr>
      </w:pPr>
      <w:r w:rsidRPr="00294C71">
        <w:rPr>
          <w:rFonts w:asciiTheme="minorHAnsi" w:hAnsiTheme="minorHAnsi"/>
        </w:rPr>
        <w:t>(iii)</w:t>
      </w:r>
      <w:r w:rsidR="00886CCD" w:rsidRPr="00294C71">
        <w:rPr>
          <w:rFonts w:asciiTheme="minorHAnsi" w:hAnsiTheme="minorHAnsi"/>
        </w:rPr>
        <w:t xml:space="preserve"> </w:t>
      </w:r>
      <w:r w:rsidR="00886CCD" w:rsidRPr="00294C71">
        <w:rPr>
          <w:rFonts w:asciiTheme="minorHAnsi" w:hAnsiTheme="minorHAnsi"/>
        </w:rPr>
        <w:tab/>
      </w:r>
      <w:r w:rsidR="001304B1" w:rsidRPr="00294C71">
        <w:rPr>
          <w:rFonts w:asciiTheme="minorHAnsi" w:hAnsiTheme="minorHAnsi"/>
        </w:rPr>
        <w:t>include policies and procedures for:</w:t>
      </w:r>
    </w:p>
    <w:p w14:paraId="2A65A639" w14:textId="0235EDB6" w:rsidR="001304B1" w:rsidRPr="00294C71" w:rsidRDefault="007A0D7F" w:rsidP="00551DBA">
      <w:pPr>
        <w:pStyle w:val="Style2"/>
        <w:tabs>
          <w:tab w:val="clear" w:pos="1620"/>
          <w:tab w:val="clear" w:pos="2070"/>
        </w:tabs>
        <w:ind w:left="2304" w:hanging="432"/>
        <w:rPr>
          <w:rFonts w:asciiTheme="minorHAnsi" w:hAnsiTheme="minorHAnsi"/>
        </w:rPr>
      </w:pPr>
      <w:r w:rsidRPr="00294C71">
        <w:rPr>
          <w:rFonts w:asciiTheme="minorHAnsi" w:hAnsiTheme="minorHAnsi"/>
        </w:rPr>
        <w:t>(A)</w:t>
      </w:r>
      <w:r w:rsidR="00886CCD" w:rsidRPr="00294C71">
        <w:rPr>
          <w:rFonts w:asciiTheme="minorHAnsi" w:hAnsiTheme="minorHAnsi"/>
        </w:rPr>
        <w:tab/>
      </w:r>
      <w:r w:rsidR="001304B1" w:rsidRPr="00294C71">
        <w:rPr>
          <w:rFonts w:asciiTheme="minorHAnsi" w:hAnsiTheme="minorHAnsi"/>
        </w:rPr>
        <w:t>notifying patients that their Prescription Drug Orders</w:t>
      </w:r>
      <w:r w:rsidR="00EF125B" w:rsidRPr="00294C71">
        <w:rPr>
          <w:rFonts w:asciiTheme="minorHAnsi" w:hAnsiTheme="minorHAnsi"/>
        </w:rPr>
        <w:fldChar w:fldCharType="begin"/>
      </w:r>
      <w:r w:rsidR="00EF125B" w:rsidRPr="00294C71">
        <w:rPr>
          <w:rFonts w:asciiTheme="minorHAnsi" w:hAnsiTheme="minorHAnsi"/>
        </w:rPr>
        <w:instrText xml:space="preserve"> prescription drug order" </w:instrText>
      </w:r>
      <w:r w:rsidR="00EF125B" w:rsidRPr="00294C71">
        <w:rPr>
          <w:rFonts w:asciiTheme="minorHAnsi" w:hAnsiTheme="minorHAnsi"/>
        </w:rPr>
        <w:fldChar w:fldCharType="end"/>
      </w:r>
      <w:r w:rsidR="001304B1" w:rsidRPr="00294C71">
        <w:rPr>
          <w:rFonts w:asciiTheme="minorHAnsi" w:hAnsiTheme="minorHAnsi"/>
        </w:rPr>
        <w:t xml:space="preserve"> may be processed or filled by another Pharmacy and providing the name of the Pharmacy;</w:t>
      </w:r>
    </w:p>
    <w:p w14:paraId="18A69241" w14:textId="5685F616" w:rsidR="001304B1" w:rsidRPr="00294C71" w:rsidRDefault="00784753" w:rsidP="00551DBA">
      <w:pPr>
        <w:pStyle w:val="Style2"/>
        <w:tabs>
          <w:tab w:val="clear" w:pos="1620"/>
          <w:tab w:val="clear" w:pos="2070"/>
        </w:tabs>
        <w:ind w:left="2304" w:hanging="432"/>
        <w:rPr>
          <w:rFonts w:asciiTheme="minorHAnsi" w:hAnsiTheme="minorHAnsi"/>
        </w:rPr>
      </w:pPr>
      <w:r w:rsidRPr="00294C71">
        <w:rPr>
          <w:rFonts w:asciiTheme="minorHAnsi" w:hAnsiTheme="minorHAnsi"/>
        </w:rPr>
        <w:t>(B)</w:t>
      </w:r>
      <w:r w:rsidR="00886CCD" w:rsidRPr="00294C71">
        <w:rPr>
          <w:rFonts w:asciiTheme="minorHAnsi" w:hAnsiTheme="minorHAnsi"/>
        </w:rPr>
        <w:tab/>
      </w:r>
      <w:r w:rsidR="001304B1" w:rsidRPr="00294C71">
        <w:rPr>
          <w:rFonts w:asciiTheme="minorHAnsi" w:hAnsiTheme="minorHAnsi"/>
        </w:rPr>
        <w:t xml:space="preserve">protecting the confidentiality and integrity of Protected </w:t>
      </w:r>
      <w:r w:rsidRPr="00294C71">
        <w:rPr>
          <w:rFonts w:asciiTheme="minorHAnsi" w:hAnsiTheme="minorHAnsi"/>
        </w:rPr>
        <w:t>H</w:t>
      </w:r>
      <w:r w:rsidR="001304B1" w:rsidRPr="00294C71">
        <w:rPr>
          <w:rFonts w:asciiTheme="minorHAnsi" w:hAnsiTheme="minorHAnsi"/>
        </w:rPr>
        <w:t>ealth Information;</w:t>
      </w:r>
    </w:p>
    <w:p w14:paraId="49458E45" w14:textId="3A9DFA0D" w:rsidR="001304B1" w:rsidRPr="00294C71" w:rsidRDefault="007A0D7F" w:rsidP="00551DBA">
      <w:pPr>
        <w:pStyle w:val="Style2"/>
        <w:tabs>
          <w:tab w:val="clear" w:pos="1620"/>
          <w:tab w:val="clear" w:pos="2070"/>
        </w:tabs>
        <w:ind w:left="2304" w:hanging="432"/>
        <w:rPr>
          <w:rFonts w:asciiTheme="minorHAnsi" w:hAnsiTheme="minorHAnsi"/>
        </w:rPr>
      </w:pPr>
      <w:r w:rsidRPr="00294C71">
        <w:rPr>
          <w:rFonts w:asciiTheme="minorHAnsi" w:hAnsiTheme="minorHAnsi"/>
        </w:rPr>
        <w:t>(C)</w:t>
      </w:r>
      <w:r w:rsidR="00784753" w:rsidRPr="00294C71">
        <w:rPr>
          <w:rFonts w:asciiTheme="minorHAnsi" w:hAnsiTheme="minorHAnsi"/>
        </w:rPr>
        <w:t xml:space="preserve"> </w:t>
      </w:r>
      <w:r w:rsidR="00886CCD" w:rsidRPr="00294C71">
        <w:rPr>
          <w:rFonts w:asciiTheme="minorHAnsi" w:hAnsiTheme="minorHAnsi"/>
        </w:rPr>
        <w:tab/>
      </w:r>
      <w:r w:rsidR="001304B1" w:rsidRPr="00294C71">
        <w:rPr>
          <w:rFonts w:asciiTheme="minorHAnsi" w:hAnsiTheme="minorHAnsi"/>
        </w:rPr>
        <w:t>dispensing Prescription Drug Orders</w:t>
      </w:r>
      <w:r w:rsidR="00EF125B" w:rsidRPr="00294C71">
        <w:rPr>
          <w:rFonts w:asciiTheme="minorHAnsi" w:hAnsiTheme="minorHAnsi"/>
        </w:rPr>
        <w:fldChar w:fldCharType="begin"/>
      </w:r>
      <w:r w:rsidR="00EF125B" w:rsidRPr="00294C71">
        <w:rPr>
          <w:rFonts w:asciiTheme="minorHAnsi" w:hAnsiTheme="minorHAnsi"/>
        </w:rPr>
        <w:instrText xml:space="preserve"> prescription drug order" </w:instrText>
      </w:r>
      <w:r w:rsidR="00EF125B" w:rsidRPr="00294C71">
        <w:rPr>
          <w:rFonts w:asciiTheme="minorHAnsi" w:hAnsiTheme="minorHAnsi"/>
        </w:rPr>
        <w:fldChar w:fldCharType="end"/>
      </w:r>
      <w:r w:rsidR="001304B1" w:rsidRPr="00294C71">
        <w:rPr>
          <w:rFonts w:asciiTheme="minorHAnsi" w:hAnsiTheme="minorHAnsi"/>
        </w:rPr>
        <w:t xml:space="preserve"> when the filled Prescription Drug Order</w:t>
      </w:r>
      <w:r w:rsidR="002A0DF0" w:rsidRPr="00294C71">
        <w:rPr>
          <w:rFonts w:asciiTheme="minorHAnsi" w:hAnsiTheme="minorHAnsi"/>
        </w:rPr>
        <w:fldChar w:fldCharType="begin"/>
      </w:r>
      <w:r w:rsidR="002A0DF0" w:rsidRPr="00294C71">
        <w:rPr>
          <w:rFonts w:asciiTheme="minorHAnsi" w:hAnsiTheme="minorHAnsi"/>
        </w:rPr>
        <w:instrText xml:space="preserve"> </w:instrText>
      </w:r>
      <w:r w:rsidR="002A0DF0" w:rsidRPr="00294C71">
        <w:rPr>
          <w:rFonts w:asciiTheme="minorHAnsi" w:hAnsiTheme="minorHAnsi"/>
          <w:sz w:val="16"/>
          <w:szCs w:val="16"/>
        </w:rPr>
        <w:instrText>prescription drug order</w:instrText>
      </w:r>
      <w:r w:rsidR="002A0DF0" w:rsidRPr="00294C71">
        <w:rPr>
          <w:rFonts w:asciiTheme="minorHAnsi" w:hAnsiTheme="minorHAnsi"/>
        </w:rPr>
        <w:instrText xml:space="preserve">" </w:instrText>
      </w:r>
      <w:r w:rsidR="002A0DF0" w:rsidRPr="00294C71">
        <w:rPr>
          <w:rFonts w:asciiTheme="minorHAnsi" w:hAnsiTheme="minorHAnsi"/>
        </w:rPr>
        <w:fldChar w:fldCharType="end"/>
      </w:r>
      <w:r w:rsidR="001304B1" w:rsidRPr="00294C71">
        <w:rPr>
          <w:rFonts w:asciiTheme="minorHAnsi" w:hAnsiTheme="minorHAnsi"/>
        </w:rPr>
        <w:t xml:space="preserve"> is not received or the patient comes in before the Prescription Drug Order</w:t>
      </w:r>
      <w:r w:rsidR="002A0DF0" w:rsidRPr="00294C71">
        <w:rPr>
          <w:rFonts w:asciiTheme="minorHAnsi" w:hAnsiTheme="minorHAnsi"/>
        </w:rPr>
        <w:fldChar w:fldCharType="begin"/>
      </w:r>
      <w:r w:rsidR="002A0DF0" w:rsidRPr="00294C71">
        <w:rPr>
          <w:rFonts w:asciiTheme="minorHAnsi" w:hAnsiTheme="minorHAnsi"/>
        </w:rPr>
        <w:instrText xml:space="preserve"> </w:instrText>
      </w:r>
      <w:r w:rsidR="002A0DF0" w:rsidRPr="00294C71">
        <w:rPr>
          <w:rFonts w:asciiTheme="minorHAnsi" w:hAnsiTheme="minorHAnsi"/>
          <w:sz w:val="16"/>
          <w:szCs w:val="16"/>
        </w:rPr>
        <w:instrText>prescription drug order</w:instrText>
      </w:r>
      <w:r w:rsidR="002A0DF0" w:rsidRPr="00294C71">
        <w:rPr>
          <w:rFonts w:asciiTheme="minorHAnsi" w:hAnsiTheme="minorHAnsi"/>
        </w:rPr>
        <w:instrText xml:space="preserve">" </w:instrText>
      </w:r>
      <w:r w:rsidR="002A0DF0" w:rsidRPr="00294C71">
        <w:rPr>
          <w:rFonts w:asciiTheme="minorHAnsi" w:hAnsiTheme="minorHAnsi"/>
        </w:rPr>
        <w:fldChar w:fldCharType="end"/>
      </w:r>
      <w:r w:rsidR="001304B1" w:rsidRPr="00294C71">
        <w:rPr>
          <w:rFonts w:asciiTheme="minorHAnsi" w:hAnsiTheme="minorHAnsi"/>
        </w:rPr>
        <w:t xml:space="preserve"> is received:</w:t>
      </w:r>
    </w:p>
    <w:p w14:paraId="0C6FD1EC" w14:textId="45453717" w:rsidR="001304B1" w:rsidRPr="00294C71" w:rsidRDefault="007A0D7F" w:rsidP="00551DBA">
      <w:pPr>
        <w:pStyle w:val="Style2"/>
        <w:tabs>
          <w:tab w:val="clear" w:pos="1620"/>
          <w:tab w:val="clear" w:pos="2070"/>
        </w:tabs>
        <w:ind w:left="2304" w:hanging="432"/>
        <w:rPr>
          <w:rFonts w:asciiTheme="minorHAnsi" w:hAnsiTheme="minorHAnsi"/>
        </w:rPr>
      </w:pPr>
      <w:r w:rsidRPr="00294C71">
        <w:rPr>
          <w:rFonts w:asciiTheme="minorHAnsi" w:hAnsiTheme="minorHAnsi"/>
        </w:rPr>
        <w:t>(D)</w:t>
      </w:r>
      <w:r w:rsidR="00886CCD" w:rsidRPr="00294C71">
        <w:rPr>
          <w:rFonts w:asciiTheme="minorHAnsi" w:hAnsiTheme="minorHAnsi"/>
        </w:rPr>
        <w:tab/>
      </w:r>
      <w:r w:rsidR="001304B1" w:rsidRPr="00294C71">
        <w:rPr>
          <w:rFonts w:asciiTheme="minorHAnsi" w:hAnsiTheme="minorHAnsi"/>
        </w:rPr>
        <w:t>maintaining required manual or electronic records to identify the name, initials or identification code and specific activity or activities of each Pharmacist, Certified Pharmacy Technician</w:t>
      </w:r>
      <w:r w:rsidR="008D699C" w:rsidRPr="00294C71">
        <w:rPr>
          <w:rFonts w:asciiTheme="minorHAnsi" w:hAnsiTheme="minorHAnsi"/>
        </w:rPr>
        <w:fldChar w:fldCharType="begin"/>
      </w:r>
      <w:r w:rsidR="008D699C" w:rsidRPr="00294C71">
        <w:rPr>
          <w:rFonts w:asciiTheme="minorHAnsi" w:hAnsiTheme="minorHAnsi"/>
        </w:rPr>
        <w:instrText xml:space="preserve"> </w:instrText>
      </w:r>
      <w:r w:rsidR="008D699C" w:rsidRPr="00294C71">
        <w:rPr>
          <w:rFonts w:asciiTheme="minorHAnsi" w:hAnsiTheme="minorHAnsi"/>
          <w:sz w:val="16"/>
          <w:szCs w:val="16"/>
        </w:rPr>
        <w:instrText>pharmacy technician</w:instrText>
      </w:r>
      <w:r w:rsidR="008D699C" w:rsidRPr="00294C71">
        <w:rPr>
          <w:rFonts w:asciiTheme="minorHAnsi" w:hAnsiTheme="minorHAnsi"/>
        </w:rPr>
        <w:instrText xml:space="preserve">" </w:instrText>
      </w:r>
      <w:r w:rsidR="008D699C" w:rsidRPr="00294C71">
        <w:rPr>
          <w:rFonts w:asciiTheme="minorHAnsi" w:hAnsiTheme="minorHAnsi"/>
        </w:rPr>
        <w:fldChar w:fldCharType="end"/>
      </w:r>
      <w:r w:rsidR="001304B1" w:rsidRPr="00294C71">
        <w:rPr>
          <w:rFonts w:asciiTheme="minorHAnsi" w:hAnsiTheme="minorHAnsi"/>
        </w:rPr>
        <w:t xml:space="preserve">, </w:t>
      </w:r>
      <w:r w:rsidR="00E067C5" w:rsidRPr="00294C71">
        <w:rPr>
          <w:rFonts w:asciiTheme="minorHAnsi" w:hAnsiTheme="minorHAnsi"/>
        </w:rPr>
        <w:t xml:space="preserve">Certified </w:t>
      </w:r>
      <w:r w:rsidR="001304B1" w:rsidRPr="00294C71">
        <w:rPr>
          <w:rFonts w:asciiTheme="minorHAnsi" w:hAnsiTheme="minorHAnsi"/>
        </w:rPr>
        <w:t>Pharmacy Technician</w:t>
      </w:r>
      <w:r w:rsidR="00E067C5" w:rsidRPr="00294C71">
        <w:rPr>
          <w:rFonts w:asciiTheme="minorHAnsi" w:hAnsiTheme="minorHAnsi"/>
        </w:rPr>
        <w:t xml:space="preserve"> Candidate</w:t>
      </w:r>
      <w:r w:rsidR="008D699C" w:rsidRPr="00294C71">
        <w:rPr>
          <w:rFonts w:asciiTheme="minorHAnsi" w:hAnsiTheme="minorHAnsi"/>
        </w:rPr>
        <w:fldChar w:fldCharType="begin"/>
      </w:r>
      <w:r w:rsidR="008D699C" w:rsidRPr="00294C71">
        <w:rPr>
          <w:rFonts w:asciiTheme="minorHAnsi" w:hAnsiTheme="minorHAnsi"/>
        </w:rPr>
        <w:instrText xml:space="preserve"> </w:instrText>
      </w:r>
      <w:r w:rsidR="008D699C" w:rsidRPr="00294C71">
        <w:rPr>
          <w:rFonts w:asciiTheme="minorHAnsi" w:hAnsiTheme="minorHAnsi"/>
          <w:sz w:val="16"/>
          <w:szCs w:val="16"/>
        </w:rPr>
        <w:instrText>pharmacy technician</w:instrText>
      </w:r>
      <w:r w:rsidR="008D699C" w:rsidRPr="00294C71">
        <w:rPr>
          <w:rFonts w:asciiTheme="minorHAnsi" w:hAnsiTheme="minorHAnsi"/>
        </w:rPr>
        <w:instrText xml:space="preserve">" </w:instrText>
      </w:r>
      <w:r w:rsidR="008D699C" w:rsidRPr="00294C71">
        <w:rPr>
          <w:rFonts w:asciiTheme="minorHAnsi" w:hAnsiTheme="minorHAnsi"/>
        </w:rPr>
        <w:fldChar w:fldCharType="end"/>
      </w:r>
      <w:r w:rsidR="001304B1" w:rsidRPr="00294C71">
        <w:rPr>
          <w:rFonts w:asciiTheme="minorHAnsi" w:hAnsiTheme="minorHAnsi"/>
        </w:rPr>
        <w:t>, or Pharmacy Intern</w:t>
      </w:r>
      <w:r w:rsidR="008D699C" w:rsidRPr="00294C71">
        <w:rPr>
          <w:rFonts w:asciiTheme="minorHAnsi" w:hAnsiTheme="minorHAnsi"/>
        </w:rPr>
        <w:fldChar w:fldCharType="begin"/>
      </w:r>
      <w:r w:rsidR="008D699C" w:rsidRPr="00294C71">
        <w:rPr>
          <w:rFonts w:asciiTheme="minorHAnsi" w:hAnsiTheme="minorHAnsi"/>
        </w:rPr>
        <w:instrText xml:space="preserve"> pharmacy intern" </w:instrText>
      </w:r>
      <w:r w:rsidR="008D699C" w:rsidRPr="00294C71">
        <w:rPr>
          <w:rFonts w:asciiTheme="minorHAnsi" w:hAnsiTheme="minorHAnsi"/>
        </w:rPr>
        <w:fldChar w:fldCharType="end"/>
      </w:r>
      <w:r w:rsidR="001304B1" w:rsidRPr="00294C71">
        <w:rPr>
          <w:rFonts w:asciiTheme="minorHAnsi" w:hAnsiTheme="minorHAnsi"/>
        </w:rPr>
        <w:t xml:space="preserve"> who performed any Sh</w:t>
      </w:r>
      <w:r w:rsidR="00544DB7" w:rsidRPr="00294C71">
        <w:rPr>
          <w:rFonts w:asciiTheme="minorHAnsi" w:hAnsiTheme="minorHAnsi"/>
        </w:rPr>
        <w:t>a</w:t>
      </w:r>
      <w:r w:rsidR="001304B1" w:rsidRPr="00294C71">
        <w:rPr>
          <w:rFonts w:asciiTheme="minorHAnsi" w:hAnsiTheme="minorHAnsi"/>
        </w:rPr>
        <w:t>red Pharmacy Services;</w:t>
      </w:r>
    </w:p>
    <w:p w14:paraId="38D510F1" w14:textId="3C294E3C" w:rsidR="001304B1" w:rsidRPr="00294C71" w:rsidRDefault="007A0D7F" w:rsidP="00551DBA">
      <w:pPr>
        <w:pStyle w:val="Style2"/>
        <w:tabs>
          <w:tab w:val="clear" w:pos="1620"/>
          <w:tab w:val="clear" w:pos="2070"/>
        </w:tabs>
        <w:ind w:left="2304" w:hanging="432"/>
        <w:rPr>
          <w:rFonts w:asciiTheme="minorHAnsi" w:hAnsiTheme="minorHAnsi"/>
        </w:rPr>
      </w:pPr>
      <w:r w:rsidRPr="00294C71">
        <w:rPr>
          <w:rFonts w:asciiTheme="minorHAnsi" w:hAnsiTheme="minorHAnsi"/>
        </w:rPr>
        <w:t>(E)</w:t>
      </w:r>
      <w:r w:rsidR="008A7D4B" w:rsidRPr="00294C71">
        <w:rPr>
          <w:rFonts w:asciiTheme="minorHAnsi" w:hAnsiTheme="minorHAnsi"/>
        </w:rPr>
        <w:tab/>
      </w:r>
      <w:r w:rsidR="001304B1" w:rsidRPr="00294C71">
        <w:rPr>
          <w:rFonts w:asciiTheme="minorHAnsi" w:hAnsiTheme="minorHAnsi"/>
        </w:rPr>
        <w:t>complying with federal and state laws; and</w:t>
      </w:r>
    </w:p>
    <w:p w14:paraId="60F7CEF5" w14:textId="7666C46D" w:rsidR="001304B1" w:rsidRPr="00294C71" w:rsidRDefault="007A0D7F" w:rsidP="00551DBA">
      <w:pPr>
        <w:pStyle w:val="Style2"/>
        <w:tabs>
          <w:tab w:val="clear" w:pos="1620"/>
          <w:tab w:val="clear" w:pos="2070"/>
        </w:tabs>
        <w:ind w:left="2304" w:hanging="432"/>
        <w:rPr>
          <w:rFonts w:asciiTheme="minorHAnsi" w:hAnsiTheme="minorHAnsi"/>
        </w:rPr>
      </w:pPr>
      <w:r w:rsidRPr="00294C71">
        <w:rPr>
          <w:rFonts w:asciiTheme="minorHAnsi" w:hAnsiTheme="minorHAnsi"/>
        </w:rPr>
        <w:t>(F)</w:t>
      </w:r>
      <w:r w:rsidR="00E959FD" w:rsidRPr="00294C71">
        <w:rPr>
          <w:rFonts w:asciiTheme="minorHAnsi" w:hAnsiTheme="minorHAnsi"/>
        </w:rPr>
        <w:tab/>
      </w:r>
      <w:r w:rsidR="001304B1" w:rsidRPr="00294C71">
        <w:rPr>
          <w:rFonts w:asciiTheme="minorHAnsi" w:hAnsiTheme="minorHAnsi"/>
        </w:rPr>
        <w:t>operating a Continuous Quality Improvement Program</w:t>
      </w:r>
      <w:r w:rsidR="00E94D9B">
        <w:rPr>
          <w:rFonts w:asciiTheme="minorHAnsi" w:hAnsiTheme="minorHAnsi"/>
        </w:rPr>
        <w:fldChar w:fldCharType="begin"/>
      </w:r>
      <w:r w:rsidR="00E94D9B">
        <w:instrText xml:space="preserve"> </w:instrText>
      </w:r>
      <w:r w:rsidR="00E94D9B" w:rsidRPr="001F3DD0">
        <w:rPr>
          <w:rFonts w:asciiTheme="minorHAnsi" w:hAnsiTheme="minorHAnsi"/>
        </w:rPr>
        <w:instrText>continuous quality improvement program</w:instrText>
      </w:r>
      <w:r w:rsidR="00E94D9B">
        <w:instrText xml:space="preserve">" </w:instrText>
      </w:r>
      <w:r w:rsidR="00E94D9B">
        <w:rPr>
          <w:rFonts w:asciiTheme="minorHAnsi" w:hAnsiTheme="minorHAnsi"/>
        </w:rPr>
        <w:fldChar w:fldCharType="end"/>
      </w:r>
      <w:r w:rsidR="001304B1" w:rsidRPr="00294C71">
        <w:rPr>
          <w:rFonts w:asciiTheme="minorHAnsi" w:hAnsiTheme="minorHAnsi"/>
        </w:rPr>
        <w:t xml:space="preserve"> for Shared Pharmacy Services, designed to objectively and systematically monitor and evaluate the quality and appropriateness of patient care, pursue opportunities to improve patient care, and resolve identified problems.</w:t>
      </w:r>
    </w:p>
    <w:p w14:paraId="1DCB6BF1" w14:textId="423E4880" w:rsidR="00B12407" w:rsidRPr="00294C71" w:rsidRDefault="00450E7F" w:rsidP="00551DBA">
      <w:pPr>
        <w:pStyle w:val="1"/>
        <w:tabs>
          <w:tab w:val="clear" w:pos="360"/>
        </w:tabs>
        <w:ind w:left="1008" w:hanging="1008"/>
        <w:rPr>
          <w:rFonts w:asciiTheme="minorHAnsi" w:hAnsiTheme="minorHAnsi"/>
        </w:rPr>
      </w:pPr>
      <w:r w:rsidRPr="00294C71">
        <w:rPr>
          <w:rFonts w:asciiTheme="minorHAnsi" w:hAnsiTheme="minorHAnsi"/>
        </w:rPr>
        <w:t>(e)</w:t>
      </w:r>
      <w:r w:rsidR="00B155C5" w:rsidRPr="00294C71">
        <w:rPr>
          <w:rFonts w:asciiTheme="minorHAnsi" w:hAnsiTheme="minorHAnsi"/>
        </w:rPr>
        <w:tab/>
      </w:r>
      <w:r w:rsidR="005D2AC7" w:rsidRPr="00294C71">
        <w:rPr>
          <w:rFonts w:asciiTheme="minorHAnsi" w:hAnsiTheme="minorHAnsi"/>
        </w:rPr>
        <w:t>Individual Practice</w:t>
      </w:r>
    </w:p>
    <w:p w14:paraId="1FF8B559" w14:textId="0C8FD087" w:rsidR="00B12407" w:rsidRPr="00294C71" w:rsidRDefault="00450E7F" w:rsidP="00551DBA">
      <w:pPr>
        <w:pStyle w:val="Style1"/>
        <w:ind w:left="1440" w:hanging="432"/>
        <w:rPr>
          <w:rFonts w:asciiTheme="minorHAnsi" w:hAnsiTheme="minorHAnsi"/>
        </w:rPr>
      </w:pPr>
      <w:r w:rsidRPr="00294C71">
        <w:rPr>
          <w:rFonts w:asciiTheme="minorHAnsi" w:hAnsiTheme="minorHAnsi"/>
        </w:rPr>
        <w:t>(1)</w:t>
      </w:r>
      <w:r w:rsidR="00B155C5" w:rsidRPr="00294C71">
        <w:rPr>
          <w:rFonts w:asciiTheme="minorHAnsi" w:hAnsiTheme="minorHAnsi"/>
        </w:rPr>
        <w:tab/>
      </w:r>
      <w:r w:rsidR="005D2AC7" w:rsidRPr="00294C71">
        <w:rPr>
          <w:rFonts w:asciiTheme="minorHAnsi" w:hAnsiTheme="minorHAnsi"/>
        </w:rPr>
        <w:t xml:space="preserve">Nothing in this </w:t>
      </w:r>
      <w:r w:rsidR="004D1838">
        <w:rPr>
          <w:rFonts w:asciiTheme="minorHAnsi" w:hAnsiTheme="minorHAnsi"/>
        </w:rPr>
        <w:t>s</w:t>
      </w:r>
      <w:r w:rsidR="005D2AC7" w:rsidRPr="00294C71">
        <w:rPr>
          <w:rFonts w:asciiTheme="minorHAnsi" w:hAnsiTheme="minorHAnsi"/>
        </w:rPr>
        <w:t xml:space="preserve">ection shall prohibit an individual Pharmacist licensed in the </w:t>
      </w:r>
      <w:r w:rsidRPr="00294C71">
        <w:rPr>
          <w:rFonts w:asciiTheme="minorHAnsi" w:hAnsiTheme="minorHAnsi"/>
        </w:rPr>
        <w:t>s</w:t>
      </w:r>
      <w:r w:rsidR="005D2AC7" w:rsidRPr="00294C71">
        <w:rPr>
          <w:rFonts w:asciiTheme="minorHAnsi" w:hAnsiTheme="minorHAnsi"/>
        </w:rPr>
        <w:t>tate, who is an employee of or under contract with a Pharmacy, or a licensed Certified Pharmacy Technician</w:t>
      </w:r>
      <w:r w:rsidR="008D699C" w:rsidRPr="00294C71">
        <w:rPr>
          <w:rFonts w:asciiTheme="minorHAnsi" w:hAnsiTheme="minorHAnsi"/>
        </w:rPr>
        <w:fldChar w:fldCharType="begin"/>
      </w:r>
      <w:r w:rsidR="008D699C" w:rsidRPr="00294C71">
        <w:rPr>
          <w:rFonts w:asciiTheme="minorHAnsi" w:hAnsiTheme="minorHAnsi"/>
        </w:rPr>
        <w:instrText xml:space="preserve"> </w:instrText>
      </w:r>
      <w:r w:rsidR="008D699C" w:rsidRPr="00294C71">
        <w:rPr>
          <w:rFonts w:asciiTheme="minorHAnsi" w:hAnsiTheme="minorHAnsi"/>
          <w:sz w:val="16"/>
          <w:szCs w:val="16"/>
        </w:rPr>
        <w:instrText>pharmacy technician</w:instrText>
      </w:r>
      <w:r w:rsidR="008D699C" w:rsidRPr="00294C71">
        <w:rPr>
          <w:rFonts w:asciiTheme="minorHAnsi" w:hAnsiTheme="minorHAnsi"/>
        </w:rPr>
        <w:instrText xml:space="preserve">" </w:instrText>
      </w:r>
      <w:r w:rsidR="008D699C" w:rsidRPr="00294C71">
        <w:rPr>
          <w:rFonts w:asciiTheme="minorHAnsi" w:hAnsiTheme="minorHAnsi"/>
        </w:rPr>
        <w:fldChar w:fldCharType="end"/>
      </w:r>
      <w:r w:rsidR="005D2AC7" w:rsidRPr="00294C71">
        <w:rPr>
          <w:rFonts w:asciiTheme="minorHAnsi" w:hAnsiTheme="minorHAnsi"/>
        </w:rPr>
        <w:t xml:space="preserve">, </w:t>
      </w:r>
      <w:r w:rsidR="00E067C5" w:rsidRPr="00294C71">
        <w:rPr>
          <w:rFonts w:asciiTheme="minorHAnsi" w:hAnsiTheme="minorHAnsi"/>
        </w:rPr>
        <w:t xml:space="preserve">Certified </w:t>
      </w:r>
      <w:r w:rsidR="005D2AC7" w:rsidRPr="00294C71">
        <w:rPr>
          <w:rFonts w:asciiTheme="minorHAnsi" w:hAnsiTheme="minorHAnsi"/>
        </w:rPr>
        <w:t>Pharmacy Technician</w:t>
      </w:r>
      <w:r w:rsidR="00E067C5" w:rsidRPr="00294C71">
        <w:rPr>
          <w:rFonts w:asciiTheme="minorHAnsi" w:hAnsiTheme="minorHAnsi"/>
        </w:rPr>
        <w:t xml:space="preserve"> Candidate</w:t>
      </w:r>
      <w:r w:rsidR="008D699C" w:rsidRPr="00294C71">
        <w:rPr>
          <w:rFonts w:asciiTheme="minorHAnsi" w:hAnsiTheme="minorHAnsi"/>
        </w:rPr>
        <w:fldChar w:fldCharType="begin"/>
      </w:r>
      <w:r w:rsidR="008D699C" w:rsidRPr="00294C71">
        <w:rPr>
          <w:rFonts w:asciiTheme="minorHAnsi" w:hAnsiTheme="minorHAnsi"/>
        </w:rPr>
        <w:instrText xml:space="preserve"> </w:instrText>
      </w:r>
      <w:r w:rsidR="008D699C" w:rsidRPr="00294C71">
        <w:rPr>
          <w:rFonts w:asciiTheme="minorHAnsi" w:hAnsiTheme="minorHAnsi"/>
          <w:sz w:val="16"/>
          <w:szCs w:val="16"/>
        </w:rPr>
        <w:instrText>pharmacy technician</w:instrText>
      </w:r>
      <w:r w:rsidR="008D699C" w:rsidRPr="00294C71">
        <w:rPr>
          <w:rFonts w:asciiTheme="minorHAnsi" w:hAnsiTheme="minorHAnsi"/>
        </w:rPr>
        <w:instrText xml:space="preserve">" </w:instrText>
      </w:r>
      <w:r w:rsidR="008D699C" w:rsidRPr="00294C71">
        <w:rPr>
          <w:rFonts w:asciiTheme="minorHAnsi" w:hAnsiTheme="minorHAnsi"/>
        </w:rPr>
        <w:fldChar w:fldCharType="end"/>
      </w:r>
      <w:r w:rsidR="005D2AC7" w:rsidRPr="00294C71">
        <w:rPr>
          <w:rFonts w:asciiTheme="minorHAnsi" w:hAnsiTheme="minorHAnsi"/>
        </w:rPr>
        <w:t>, or Pharmacy Inter</w:t>
      </w:r>
      <w:r w:rsidR="00544DB7" w:rsidRPr="00294C71">
        <w:rPr>
          <w:rFonts w:asciiTheme="minorHAnsi" w:hAnsiTheme="minorHAnsi"/>
        </w:rPr>
        <w:t>n</w:t>
      </w:r>
      <w:r w:rsidR="008D699C" w:rsidRPr="00294C71">
        <w:rPr>
          <w:rFonts w:asciiTheme="minorHAnsi" w:hAnsiTheme="minorHAnsi"/>
        </w:rPr>
        <w:fldChar w:fldCharType="begin"/>
      </w:r>
      <w:r w:rsidR="008D699C" w:rsidRPr="00294C71">
        <w:rPr>
          <w:rFonts w:asciiTheme="minorHAnsi" w:hAnsiTheme="minorHAnsi"/>
        </w:rPr>
        <w:instrText xml:space="preserve"> pharmacy intern" </w:instrText>
      </w:r>
      <w:r w:rsidR="008D699C" w:rsidRPr="00294C71">
        <w:rPr>
          <w:rFonts w:asciiTheme="minorHAnsi" w:hAnsiTheme="minorHAnsi"/>
        </w:rPr>
        <w:fldChar w:fldCharType="end"/>
      </w:r>
      <w:r w:rsidR="005D2AC7" w:rsidRPr="00294C71">
        <w:rPr>
          <w:rFonts w:asciiTheme="minorHAnsi" w:hAnsiTheme="minorHAnsi"/>
        </w:rPr>
        <w:t>, working under the supervision of the Pharmac</w:t>
      </w:r>
      <w:r w:rsidR="009D355F">
        <w:rPr>
          <w:rFonts w:asciiTheme="minorHAnsi" w:hAnsiTheme="minorHAnsi"/>
        </w:rPr>
        <w:t>ist</w:t>
      </w:r>
      <w:r w:rsidR="005D2AC7" w:rsidRPr="00294C71">
        <w:rPr>
          <w:rFonts w:asciiTheme="minorHAnsi" w:hAnsiTheme="minorHAnsi"/>
        </w:rPr>
        <w:t>, from accessing that Pharmacy’s electronic database from inside or outside the Pharmacy and performing the Prescription Drug Order</w:t>
      </w:r>
      <w:r w:rsidR="002A0DF0" w:rsidRPr="00294C71">
        <w:rPr>
          <w:rFonts w:asciiTheme="minorHAnsi" w:hAnsiTheme="minorHAnsi"/>
        </w:rPr>
        <w:fldChar w:fldCharType="begin"/>
      </w:r>
      <w:r w:rsidR="002A0DF0" w:rsidRPr="00294C71">
        <w:rPr>
          <w:rFonts w:asciiTheme="minorHAnsi" w:hAnsiTheme="minorHAnsi"/>
        </w:rPr>
        <w:instrText xml:space="preserve"> </w:instrText>
      </w:r>
      <w:r w:rsidR="002A0DF0" w:rsidRPr="00294C71">
        <w:rPr>
          <w:rFonts w:asciiTheme="minorHAnsi" w:hAnsiTheme="minorHAnsi"/>
          <w:sz w:val="16"/>
          <w:szCs w:val="16"/>
        </w:rPr>
        <w:instrText>prescription drug order</w:instrText>
      </w:r>
      <w:r w:rsidR="002A0DF0" w:rsidRPr="00294C71">
        <w:rPr>
          <w:rFonts w:asciiTheme="minorHAnsi" w:hAnsiTheme="minorHAnsi"/>
        </w:rPr>
        <w:instrText xml:space="preserve">" </w:instrText>
      </w:r>
      <w:r w:rsidR="002A0DF0" w:rsidRPr="00294C71">
        <w:rPr>
          <w:rFonts w:asciiTheme="minorHAnsi" w:hAnsiTheme="minorHAnsi"/>
        </w:rPr>
        <w:fldChar w:fldCharType="end"/>
      </w:r>
      <w:r w:rsidR="005D2AC7" w:rsidRPr="00294C71">
        <w:rPr>
          <w:rFonts w:asciiTheme="minorHAnsi" w:hAnsiTheme="minorHAnsi"/>
        </w:rPr>
        <w:t xml:space="preserve"> processing functions permitted by the Pharmacy Act, if both of the following conditions are met:</w:t>
      </w:r>
    </w:p>
    <w:p w14:paraId="2351E509" w14:textId="7235E861" w:rsidR="00B12407" w:rsidRPr="00294C71" w:rsidRDefault="00450E7F" w:rsidP="00551DBA">
      <w:pPr>
        <w:pStyle w:val="Style3"/>
        <w:ind w:left="1872" w:hanging="432"/>
        <w:rPr>
          <w:rFonts w:asciiTheme="minorHAnsi" w:hAnsiTheme="minorHAnsi"/>
        </w:rPr>
      </w:pPr>
      <w:r w:rsidRPr="00294C71">
        <w:rPr>
          <w:rFonts w:asciiTheme="minorHAnsi" w:hAnsiTheme="minorHAnsi"/>
        </w:rPr>
        <w:t>(i)</w:t>
      </w:r>
      <w:r w:rsidR="00B155C5" w:rsidRPr="00294C71">
        <w:rPr>
          <w:rFonts w:asciiTheme="minorHAnsi" w:hAnsiTheme="minorHAnsi"/>
        </w:rPr>
        <w:tab/>
      </w:r>
      <w:r w:rsidR="005D2AC7" w:rsidRPr="00294C71">
        <w:rPr>
          <w:rFonts w:asciiTheme="minorHAnsi" w:hAnsiTheme="minorHAnsi"/>
        </w:rPr>
        <w:t xml:space="preserve">the Pharmacy establishes controls to protect the confidentiality and integrity of Protected Health Information; and </w:t>
      </w:r>
      <w:r w:rsidR="00397626" w:rsidRPr="00294C71">
        <w:rPr>
          <w:rFonts w:asciiTheme="minorHAnsi" w:hAnsiTheme="minorHAnsi"/>
        </w:rPr>
        <w:fldChar w:fldCharType="begin"/>
      </w:r>
      <w:r w:rsidR="00397626" w:rsidRPr="00294C71">
        <w:rPr>
          <w:rFonts w:asciiTheme="minorHAnsi" w:hAnsiTheme="minorHAnsi"/>
        </w:rPr>
        <w:instrText xml:space="preserve"> pharmacy, coordinating" </w:instrText>
      </w:r>
      <w:r w:rsidR="00397626" w:rsidRPr="00294C71">
        <w:rPr>
          <w:rFonts w:asciiTheme="minorHAnsi" w:hAnsiTheme="minorHAnsi"/>
        </w:rPr>
        <w:fldChar w:fldCharType="end"/>
      </w:r>
    </w:p>
    <w:p w14:paraId="17CC4B9C" w14:textId="5C8E1DD8" w:rsidR="00450E7F" w:rsidRPr="00294C71" w:rsidRDefault="00450E7F" w:rsidP="00551DBA">
      <w:pPr>
        <w:pStyle w:val="Style3"/>
        <w:ind w:left="1872" w:hanging="432"/>
        <w:rPr>
          <w:rFonts w:asciiTheme="minorHAnsi" w:hAnsiTheme="minorHAnsi"/>
        </w:rPr>
      </w:pPr>
      <w:r w:rsidRPr="00294C71">
        <w:rPr>
          <w:rFonts w:asciiTheme="minorHAnsi" w:hAnsiTheme="minorHAnsi"/>
        </w:rPr>
        <w:t>(ii)</w:t>
      </w:r>
      <w:r w:rsidR="00B155C5" w:rsidRPr="00294C71">
        <w:rPr>
          <w:rFonts w:asciiTheme="minorHAnsi" w:hAnsiTheme="minorHAnsi"/>
        </w:rPr>
        <w:tab/>
      </w:r>
      <w:r w:rsidR="005D2AC7" w:rsidRPr="00294C71">
        <w:rPr>
          <w:rFonts w:asciiTheme="minorHAnsi" w:hAnsiTheme="minorHAnsi"/>
        </w:rPr>
        <w:t>no part of the database is duplicated, downloaded, or removed from the Pharmacy’s electronic database.</w:t>
      </w:r>
    </w:p>
    <w:p w14:paraId="3B53CD72" w14:textId="1816D21A" w:rsidR="00694BCA" w:rsidRPr="00294C71" w:rsidRDefault="00694BCA" w:rsidP="00551DBA">
      <w:pPr>
        <w:pStyle w:val="Style3"/>
        <w:keepNext/>
        <w:numPr>
          <w:ilvl w:val="0"/>
          <w:numId w:val="145"/>
        </w:numPr>
        <w:tabs>
          <w:tab w:val="clear" w:pos="990"/>
          <w:tab w:val="clear" w:pos="1080"/>
          <w:tab w:val="clear" w:pos="1530"/>
          <w:tab w:val="clear" w:pos="1890"/>
          <w:tab w:val="clear" w:pos="1980"/>
          <w:tab w:val="clear" w:pos="3060"/>
        </w:tabs>
        <w:ind w:left="1008" w:hanging="1008"/>
        <w:rPr>
          <w:rFonts w:asciiTheme="minorHAnsi" w:hAnsiTheme="minorHAnsi"/>
        </w:rPr>
      </w:pPr>
      <w:r w:rsidRPr="134D7351">
        <w:rPr>
          <w:rFonts w:asciiTheme="minorHAnsi" w:hAnsiTheme="minorHAnsi"/>
        </w:rPr>
        <w:t>Practice of Telepharmacy – Remote Dispensing Site</w:t>
      </w:r>
      <w:r w:rsidR="007461D9" w:rsidRPr="134D7351">
        <w:rPr>
          <w:rFonts w:asciiTheme="minorHAnsi" w:hAnsiTheme="minorHAnsi"/>
        </w:rPr>
        <w:fldChar w:fldCharType="begin"/>
      </w:r>
      <w:r w:rsidR="007461D9">
        <w:instrText xml:space="preserve"> </w:instrText>
      </w:r>
      <w:r w:rsidR="007461D9" w:rsidRPr="134D7351">
        <w:rPr>
          <w:rFonts w:asciiTheme="minorHAnsi" w:hAnsiTheme="minorHAnsi"/>
        </w:rPr>
        <w:instrText>remote dispensing site</w:instrText>
      </w:r>
      <w:r w:rsidR="007461D9">
        <w:instrText xml:space="preserve">" </w:instrText>
      </w:r>
      <w:r w:rsidR="007461D9" w:rsidRPr="134D7351">
        <w:rPr>
          <w:rFonts w:asciiTheme="minorHAnsi" w:hAnsiTheme="minorHAnsi"/>
        </w:rPr>
        <w:fldChar w:fldCharType="end"/>
      </w:r>
      <w:r w:rsidRPr="134D7351">
        <w:rPr>
          <w:rFonts w:asciiTheme="minorHAnsi" w:hAnsiTheme="minorHAnsi"/>
        </w:rPr>
        <w:t xml:space="preserve"> Requirements</w:t>
      </w:r>
      <w:r w:rsidR="0021676F" w:rsidRPr="134D7351">
        <w:rPr>
          <w:rFonts w:asciiTheme="minorHAnsi" w:hAnsiTheme="minorHAnsi"/>
        </w:rPr>
        <w:t xml:space="preserve"> </w:t>
      </w:r>
      <w:r w:rsidR="00F240BA" w:rsidRPr="134D7351">
        <w:rPr>
          <w:rStyle w:val="FootnoteReference"/>
          <w:rFonts w:asciiTheme="minorHAnsi" w:hAnsiTheme="minorHAnsi"/>
        </w:rPr>
        <w:footnoteReference w:id="146"/>
      </w:r>
    </w:p>
    <w:p w14:paraId="1F499E19" w14:textId="3E86F13C" w:rsidR="004D240E" w:rsidRPr="00294C71" w:rsidRDefault="004D240E" w:rsidP="00551DBA">
      <w:pPr>
        <w:pStyle w:val="Style3"/>
        <w:keepNext/>
        <w:ind w:left="1440" w:hanging="432"/>
        <w:rPr>
          <w:rFonts w:asciiTheme="minorHAnsi" w:hAnsiTheme="minorHAnsi"/>
        </w:rPr>
      </w:pPr>
      <w:r w:rsidRPr="328E63A1">
        <w:rPr>
          <w:rFonts w:asciiTheme="minorHAnsi" w:hAnsiTheme="minorHAnsi"/>
        </w:rPr>
        <w:t>A Remote Dispensing Site</w:t>
      </w:r>
      <w:r w:rsidRPr="328E63A1">
        <w:rPr>
          <w:rFonts w:asciiTheme="minorHAnsi" w:hAnsiTheme="minorHAnsi"/>
        </w:rPr>
        <w:fldChar w:fldCharType="begin"/>
      </w:r>
      <w:r>
        <w:instrText xml:space="preserve"> </w:instrText>
      </w:r>
      <w:r w:rsidRPr="328E63A1">
        <w:rPr>
          <w:rFonts w:asciiTheme="minorHAnsi" w:hAnsiTheme="minorHAnsi"/>
        </w:rPr>
        <w:instrText>remote dispensing site</w:instrText>
      </w:r>
      <w:r>
        <w:instrText xml:space="preserve">" </w:instrText>
      </w:r>
      <w:r w:rsidRPr="328E63A1">
        <w:rPr>
          <w:rFonts w:asciiTheme="minorHAnsi" w:hAnsiTheme="minorHAnsi"/>
        </w:rPr>
        <w:fldChar w:fldCharType="end"/>
      </w:r>
      <w:r w:rsidRPr="328E63A1">
        <w:rPr>
          <w:rFonts w:asciiTheme="minorHAnsi" w:hAnsiTheme="minorHAnsi"/>
        </w:rPr>
        <w:t>:</w:t>
      </w:r>
    </w:p>
    <w:p w14:paraId="10B63847" w14:textId="469E18FE" w:rsidR="004D240E" w:rsidRPr="00294C71" w:rsidRDefault="004D240E" w:rsidP="00551DBA">
      <w:pPr>
        <w:pStyle w:val="Style3"/>
        <w:numPr>
          <w:ilvl w:val="1"/>
          <w:numId w:val="145"/>
        </w:numPr>
        <w:tabs>
          <w:tab w:val="clear" w:pos="720"/>
          <w:tab w:val="clear" w:pos="990"/>
          <w:tab w:val="clear" w:pos="1530"/>
          <w:tab w:val="clear" w:pos="1890"/>
          <w:tab w:val="clear" w:pos="1980"/>
          <w:tab w:val="clear" w:pos="3060"/>
        </w:tabs>
        <w:rPr>
          <w:rFonts w:asciiTheme="minorHAnsi" w:hAnsiTheme="minorHAnsi"/>
        </w:rPr>
      </w:pPr>
      <w:r w:rsidRPr="00294C71">
        <w:rPr>
          <w:rFonts w:asciiTheme="minorHAnsi" w:hAnsiTheme="minorHAnsi"/>
        </w:rPr>
        <w:t>Shall submit an Application to the Board.</w:t>
      </w:r>
    </w:p>
    <w:p w14:paraId="3A31AA94" w14:textId="59E150B4" w:rsidR="004D240E" w:rsidRPr="00294C71" w:rsidRDefault="004D240E" w:rsidP="00551DBA">
      <w:pPr>
        <w:pStyle w:val="Style3"/>
        <w:numPr>
          <w:ilvl w:val="1"/>
          <w:numId w:val="145"/>
        </w:numPr>
        <w:tabs>
          <w:tab w:val="clear" w:pos="720"/>
          <w:tab w:val="clear" w:pos="990"/>
          <w:tab w:val="clear" w:pos="1530"/>
          <w:tab w:val="clear" w:pos="1890"/>
          <w:tab w:val="clear" w:pos="1980"/>
          <w:tab w:val="clear" w:pos="3060"/>
        </w:tabs>
        <w:rPr>
          <w:rFonts w:asciiTheme="minorHAnsi" w:hAnsiTheme="minorHAnsi"/>
        </w:rPr>
      </w:pPr>
      <w:r w:rsidRPr="00294C71">
        <w:rPr>
          <w:rFonts w:asciiTheme="minorHAnsi" w:hAnsiTheme="minorHAnsi"/>
        </w:rPr>
        <w:t>The Pharmacist-in-Charge of the Shared Pharmacy Services Pharmacy shall be responsible for all operations of the Remote Dispensing Site</w:t>
      </w:r>
      <w:r w:rsidR="007461D9">
        <w:rPr>
          <w:rFonts w:asciiTheme="minorHAnsi" w:hAnsiTheme="minorHAnsi"/>
        </w:rPr>
        <w:fldChar w:fldCharType="begin"/>
      </w:r>
      <w:r w:rsidR="007461D9">
        <w:instrText xml:space="preserve"> </w:instrText>
      </w:r>
      <w:r w:rsidR="007461D9" w:rsidRPr="005D4A0C">
        <w:rPr>
          <w:rFonts w:asciiTheme="minorHAnsi" w:hAnsiTheme="minorHAnsi"/>
        </w:rPr>
        <w:instrText>remote dispensing site</w:instrText>
      </w:r>
      <w:r w:rsidR="007461D9">
        <w:instrText xml:space="preserve">" </w:instrText>
      </w:r>
      <w:r w:rsidR="007461D9">
        <w:rPr>
          <w:rFonts w:asciiTheme="minorHAnsi" w:hAnsiTheme="minorHAnsi"/>
        </w:rPr>
        <w:fldChar w:fldCharType="end"/>
      </w:r>
      <w:r w:rsidRPr="00294C71">
        <w:rPr>
          <w:rFonts w:asciiTheme="minorHAnsi" w:hAnsiTheme="minorHAnsi"/>
        </w:rPr>
        <w:t>.</w:t>
      </w:r>
    </w:p>
    <w:p w14:paraId="648A0503" w14:textId="1E365D4E" w:rsidR="004D240E" w:rsidRPr="00294C71" w:rsidRDefault="7606B747" w:rsidP="00551DBA">
      <w:pPr>
        <w:pStyle w:val="Style3"/>
        <w:numPr>
          <w:ilvl w:val="1"/>
          <w:numId w:val="145"/>
        </w:numPr>
        <w:tabs>
          <w:tab w:val="clear" w:pos="720"/>
          <w:tab w:val="clear" w:pos="990"/>
          <w:tab w:val="clear" w:pos="1530"/>
          <w:tab w:val="clear" w:pos="1890"/>
          <w:tab w:val="clear" w:pos="1980"/>
          <w:tab w:val="clear" w:pos="3060"/>
        </w:tabs>
        <w:rPr>
          <w:rFonts w:asciiTheme="minorHAnsi" w:hAnsiTheme="minorHAnsi"/>
        </w:rPr>
      </w:pPr>
      <w:r w:rsidRPr="02A20A92">
        <w:rPr>
          <w:rFonts w:asciiTheme="minorHAnsi" w:hAnsiTheme="minorHAnsi"/>
        </w:rPr>
        <w:lastRenderedPageBreak/>
        <w:t xml:space="preserve">Shall have a written contract or agreement that outlines the services provided and the responsibilities of each </w:t>
      </w:r>
      <w:r w:rsidR="79556C35" w:rsidRPr="02A20A92">
        <w:rPr>
          <w:rFonts w:asciiTheme="minorHAnsi" w:hAnsiTheme="minorHAnsi"/>
        </w:rPr>
        <w:t xml:space="preserve">Pharmacy </w:t>
      </w:r>
      <w:r w:rsidRPr="02A20A92">
        <w:rPr>
          <w:rFonts w:asciiTheme="minorHAnsi" w:hAnsiTheme="minorHAnsi"/>
        </w:rPr>
        <w:t xml:space="preserve">in complying with </w:t>
      </w:r>
      <w:r w:rsidR="008E0DD2">
        <w:rPr>
          <w:rFonts w:asciiTheme="minorHAnsi" w:hAnsiTheme="minorHAnsi"/>
        </w:rPr>
        <w:t>f</w:t>
      </w:r>
      <w:r w:rsidRPr="02A20A92">
        <w:rPr>
          <w:rFonts w:asciiTheme="minorHAnsi" w:hAnsiTheme="minorHAnsi"/>
        </w:rPr>
        <w:t xml:space="preserve">ederal and </w:t>
      </w:r>
      <w:r w:rsidR="008E0DD2">
        <w:rPr>
          <w:rFonts w:asciiTheme="minorHAnsi" w:hAnsiTheme="minorHAnsi"/>
        </w:rPr>
        <w:t>s</w:t>
      </w:r>
      <w:r w:rsidRPr="02A20A92">
        <w:rPr>
          <w:rFonts w:asciiTheme="minorHAnsi" w:hAnsiTheme="minorHAnsi"/>
        </w:rPr>
        <w:t>tate pharmacy laws and rules.</w:t>
      </w:r>
    </w:p>
    <w:p w14:paraId="41BAB0A3" w14:textId="385FDF45" w:rsidR="004D240E" w:rsidRPr="00294C71" w:rsidRDefault="004D240E" w:rsidP="00551DBA">
      <w:pPr>
        <w:pStyle w:val="Style3"/>
        <w:numPr>
          <w:ilvl w:val="1"/>
          <w:numId w:val="145"/>
        </w:numPr>
        <w:tabs>
          <w:tab w:val="clear" w:pos="720"/>
          <w:tab w:val="clear" w:pos="990"/>
          <w:tab w:val="clear" w:pos="1530"/>
          <w:tab w:val="clear" w:pos="1890"/>
          <w:tab w:val="clear" w:pos="1980"/>
          <w:tab w:val="clear" w:pos="3060"/>
        </w:tabs>
        <w:rPr>
          <w:rFonts w:asciiTheme="minorHAnsi" w:hAnsiTheme="minorHAnsi"/>
        </w:rPr>
      </w:pPr>
      <w:r w:rsidRPr="00294C71">
        <w:rPr>
          <w:rFonts w:asciiTheme="minorHAnsi" w:hAnsiTheme="minorHAnsi"/>
        </w:rPr>
        <w:t>The Pharmacist-in-Charge shall oversee monthly inspections, maintenance</w:t>
      </w:r>
      <w:r w:rsidR="00297C49">
        <w:rPr>
          <w:rFonts w:asciiTheme="minorHAnsi" w:hAnsiTheme="minorHAnsi"/>
        </w:rPr>
        <w:t>,</w:t>
      </w:r>
      <w:r w:rsidRPr="00294C71">
        <w:rPr>
          <w:rFonts w:asciiTheme="minorHAnsi" w:hAnsiTheme="minorHAnsi"/>
        </w:rPr>
        <w:t xml:space="preserve"> and reconciliation of all controlled substances, including maintaining a perpetual inventory for all Schedule II controlled substances.</w:t>
      </w:r>
    </w:p>
    <w:p w14:paraId="663A8DF4" w14:textId="7FF1C7CD" w:rsidR="004D240E" w:rsidRPr="00294C71" w:rsidRDefault="004D240E" w:rsidP="00551DBA">
      <w:pPr>
        <w:pStyle w:val="Style3"/>
        <w:numPr>
          <w:ilvl w:val="1"/>
          <w:numId w:val="145"/>
        </w:numPr>
        <w:tabs>
          <w:tab w:val="clear" w:pos="720"/>
          <w:tab w:val="clear" w:pos="990"/>
          <w:tab w:val="clear" w:pos="1530"/>
          <w:tab w:val="clear" w:pos="1890"/>
          <w:tab w:val="clear" w:pos="1980"/>
          <w:tab w:val="clear" w:pos="3060"/>
        </w:tabs>
        <w:rPr>
          <w:rFonts w:asciiTheme="minorHAnsi" w:hAnsiTheme="minorHAnsi"/>
        </w:rPr>
      </w:pPr>
      <w:r w:rsidRPr="00294C71">
        <w:rPr>
          <w:rFonts w:asciiTheme="minorHAnsi" w:hAnsiTheme="minorHAnsi"/>
        </w:rPr>
        <w:t>A Pharmacist must be designated to be available within (  ) hours, in case of emergency.</w:t>
      </w:r>
    </w:p>
    <w:p w14:paraId="798B04DF" w14:textId="39094C6D" w:rsidR="004D240E" w:rsidRPr="00294C71" w:rsidRDefault="004D240E" w:rsidP="00551DBA">
      <w:pPr>
        <w:pStyle w:val="Style3"/>
        <w:numPr>
          <w:ilvl w:val="1"/>
          <w:numId w:val="145"/>
        </w:numPr>
        <w:tabs>
          <w:tab w:val="clear" w:pos="720"/>
          <w:tab w:val="clear" w:pos="990"/>
          <w:tab w:val="clear" w:pos="1530"/>
          <w:tab w:val="clear" w:pos="1890"/>
          <w:tab w:val="clear" w:pos="1980"/>
          <w:tab w:val="clear" w:pos="3060"/>
        </w:tabs>
        <w:rPr>
          <w:rFonts w:asciiTheme="minorHAnsi" w:hAnsiTheme="minorHAnsi"/>
        </w:rPr>
      </w:pPr>
      <w:r w:rsidRPr="00294C71">
        <w:rPr>
          <w:rFonts w:asciiTheme="minorHAnsi" w:hAnsiTheme="minorHAnsi"/>
        </w:rPr>
        <w:t>A functioning video and audio communication system that provides for effective communication between the Shared Pharmacy Services Pharmacy and the Remote Dispensing Site</w:t>
      </w:r>
      <w:r w:rsidR="007461D9">
        <w:rPr>
          <w:rFonts w:asciiTheme="minorHAnsi" w:hAnsiTheme="minorHAnsi"/>
        </w:rPr>
        <w:fldChar w:fldCharType="begin"/>
      </w:r>
      <w:r w:rsidR="007461D9">
        <w:instrText xml:space="preserve"> </w:instrText>
      </w:r>
      <w:r w:rsidR="007461D9" w:rsidRPr="005D4A0C">
        <w:rPr>
          <w:rFonts w:asciiTheme="minorHAnsi" w:hAnsiTheme="minorHAnsi"/>
        </w:rPr>
        <w:instrText>remote dispensing site</w:instrText>
      </w:r>
      <w:r w:rsidR="007461D9">
        <w:instrText xml:space="preserve">" </w:instrText>
      </w:r>
      <w:r w:rsidR="007461D9">
        <w:rPr>
          <w:rFonts w:asciiTheme="minorHAnsi" w:hAnsiTheme="minorHAnsi"/>
        </w:rPr>
        <w:fldChar w:fldCharType="end"/>
      </w:r>
      <w:r w:rsidRPr="00294C71">
        <w:rPr>
          <w:rFonts w:asciiTheme="minorHAnsi" w:hAnsiTheme="minorHAnsi"/>
        </w:rPr>
        <w:t xml:space="preserve"> personnel and patients, and their agents or caregivers, must be maintained. The system must provide an adequate number of views of the entire site, facilitate adequate pharmacist supervision, and allow the appropriate exchanges of visual, verbal, and written communications for </w:t>
      </w:r>
      <w:r w:rsidR="005A367B">
        <w:rPr>
          <w:rFonts w:asciiTheme="minorHAnsi" w:hAnsiTheme="minorHAnsi"/>
        </w:rPr>
        <w:t>P</w:t>
      </w:r>
      <w:r w:rsidRPr="00294C71">
        <w:rPr>
          <w:rFonts w:asciiTheme="minorHAnsi" w:hAnsiTheme="minorHAnsi"/>
        </w:rPr>
        <w:t xml:space="preserve">atient </w:t>
      </w:r>
      <w:r w:rsidR="005A367B">
        <w:rPr>
          <w:rFonts w:asciiTheme="minorHAnsi" w:hAnsiTheme="minorHAnsi"/>
        </w:rPr>
        <w:t>C</w:t>
      </w:r>
      <w:r w:rsidRPr="00294C71">
        <w:rPr>
          <w:rFonts w:asciiTheme="minorHAnsi" w:hAnsiTheme="minorHAnsi"/>
        </w:rPr>
        <w:t>ounseling and other matters involved in the lawful transaction or Delivery of Drugs. The Remote Dispensing Site</w:t>
      </w:r>
      <w:r w:rsidR="007461D9">
        <w:rPr>
          <w:rFonts w:asciiTheme="minorHAnsi" w:hAnsiTheme="minorHAnsi"/>
        </w:rPr>
        <w:fldChar w:fldCharType="begin"/>
      </w:r>
      <w:r w:rsidR="007461D9">
        <w:instrText xml:space="preserve"> </w:instrText>
      </w:r>
      <w:r w:rsidR="007461D9" w:rsidRPr="005D4A0C">
        <w:rPr>
          <w:rFonts w:asciiTheme="minorHAnsi" w:hAnsiTheme="minorHAnsi"/>
        </w:rPr>
        <w:instrText>remote dispensing site</w:instrText>
      </w:r>
      <w:r w:rsidR="007461D9">
        <w:instrText xml:space="preserve">" </w:instrText>
      </w:r>
      <w:r w:rsidR="007461D9">
        <w:rPr>
          <w:rFonts w:asciiTheme="minorHAnsi" w:hAnsiTheme="minorHAnsi"/>
        </w:rPr>
        <w:fldChar w:fldCharType="end"/>
      </w:r>
      <w:r w:rsidRPr="00294C71">
        <w:rPr>
          <w:rFonts w:asciiTheme="minorHAnsi" w:hAnsiTheme="minorHAnsi"/>
        </w:rPr>
        <w:t xml:space="preserve"> must retain a recording of the facility surveillance, excluding patient communications, for a minimum of ( ) days.</w:t>
      </w:r>
    </w:p>
    <w:p w14:paraId="3A6D52AE" w14:textId="574134D9" w:rsidR="004D240E" w:rsidRPr="00294C71" w:rsidRDefault="004D240E" w:rsidP="00551DBA">
      <w:pPr>
        <w:pStyle w:val="Style3"/>
        <w:numPr>
          <w:ilvl w:val="1"/>
          <w:numId w:val="145"/>
        </w:numPr>
        <w:tabs>
          <w:tab w:val="clear" w:pos="720"/>
          <w:tab w:val="clear" w:pos="990"/>
          <w:tab w:val="clear" w:pos="1530"/>
          <w:tab w:val="clear" w:pos="1890"/>
          <w:tab w:val="clear" w:pos="1980"/>
          <w:tab w:val="clear" w:pos="3060"/>
        </w:tabs>
        <w:rPr>
          <w:rFonts w:asciiTheme="minorHAnsi" w:hAnsiTheme="minorHAnsi"/>
        </w:rPr>
      </w:pPr>
      <w:r w:rsidRPr="00294C71">
        <w:rPr>
          <w:rFonts w:asciiTheme="minorHAnsi" w:hAnsiTheme="minorHAnsi"/>
        </w:rPr>
        <w:t>Unless a Pharmacist is present, a Remote Dispensing Site</w:t>
      </w:r>
      <w:r w:rsidR="007461D9">
        <w:rPr>
          <w:rFonts w:asciiTheme="minorHAnsi" w:hAnsiTheme="minorHAnsi"/>
        </w:rPr>
        <w:fldChar w:fldCharType="begin"/>
      </w:r>
      <w:r w:rsidR="007461D9">
        <w:instrText xml:space="preserve"> </w:instrText>
      </w:r>
      <w:r w:rsidR="007461D9" w:rsidRPr="005D4A0C">
        <w:rPr>
          <w:rFonts w:asciiTheme="minorHAnsi" w:hAnsiTheme="minorHAnsi"/>
        </w:rPr>
        <w:instrText>remote dispensing site</w:instrText>
      </w:r>
      <w:r w:rsidR="007461D9">
        <w:instrText xml:space="preserve">" </w:instrText>
      </w:r>
      <w:r w:rsidR="007461D9">
        <w:rPr>
          <w:rFonts w:asciiTheme="minorHAnsi" w:hAnsiTheme="minorHAnsi"/>
        </w:rPr>
        <w:fldChar w:fldCharType="end"/>
      </w:r>
      <w:r w:rsidRPr="00294C71">
        <w:rPr>
          <w:rFonts w:asciiTheme="minorHAnsi" w:hAnsiTheme="minorHAnsi"/>
        </w:rPr>
        <w:t xml:space="preserve"> must not be open or its employees allowed access during times the Shared Pharmacy Services Pharmacy is closed or during a system outage.</w:t>
      </w:r>
    </w:p>
    <w:p w14:paraId="137D6223" w14:textId="77777777" w:rsidR="00450E7F" w:rsidRPr="00294C71" w:rsidRDefault="00450E7F" w:rsidP="00805A45">
      <w:pPr>
        <w:pStyle w:val="1"/>
        <w:tabs>
          <w:tab w:val="clear" w:pos="360"/>
        </w:tabs>
        <w:ind w:left="720" w:hanging="720"/>
        <w:rPr>
          <w:rFonts w:asciiTheme="minorHAnsi" w:hAnsiTheme="minorHAnsi"/>
        </w:rPr>
      </w:pPr>
    </w:p>
    <w:p w14:paraId="4C2A909C" w14:textId="7B9544C4" w:rsidR="00450E7F" w:rsidRPr="00294C71" w:rsidRDefault="7215F456" w:rsidP="328E63A1">
      <w:pPr>
        <w:pStyle w:val="Section"/>
        <w:spacing w:after="120"/>
        <w:rPr>
          <w:rFonts w:asciiTheme="minorHAnsi" w:hAnsiTheme="minorHAnsi"/>
        </w:rPr>
      </w:pPr>
      <w:bookmarkStart w:id="98" w:name="_Toc113884403"/>
      <w:r w:rsidRPr="328E63A1">
        <w:rPr>
          <w:rFonts w:asciiTheme="minorHAnsi" w:hAnsiTheme="minorHAnsi"/>
        </w:rPr>
        <w:t xml:space="preserve">Section </w:t>
      </w:r>
      <w:r w:rsidR="6671E683" w:rsidRPr="328E63A1">
        <w:rPr>
          <w:rFonts w:asciiTheme="minorHAnsi" w:hAnsiTheme="minorHAnsi"/>
        </w:rPr>
        <w:t>9</w:t>
      </w:r>
      <w:r w:rsidRPr="328E63A1">
        <w:rPr>
          <w:rFonts w:asciiTheme="minorHAnsi" w:hAnsiTheme="minorHAnsi"/>
        </w:rPr>
        <w:t>. Automated Pharmacy Systems</w:t>
      </w:r>
      <w:r w:rsidRPr="328E63A1">
        <w:rPr>
          <w:rFonts w:asciiTheme="minorHAnsi" w:hAnsiTheme="minorHAnsi"/>
        </w:rPr>
        <w:fldChar w:fldCharType="begin"/>
      </w:r>
      <w:r w:rsidRPr="328E63A1">
        <w:rPr>
          <w:rFonts w:asciiTheme="minorHAnsi" w:hAnsiTheme="minorHAnsi"/>
        </w:rPr>
        <w:instrText xml:space="preserve"> automated pharmacy system" </w:instrText>
      </w:r>
      <w:r w:rsidRPr="328E63A1">
        <w:rPr>
          <w:rFonts w:asciiTheme="minorHAnsi" w:hAnsiTheme="minorHAnsi"/>
        </w:rPr>
        <w:fldChar w:fldCharType="end"/>
      </w:r>
      <w:r w:rsidRPr="328E63A1">
        <w:rPr>
          <w:rFonts w:asciiTheme="minorHAnsi" w:hAnsiTheme="minorHAnsi"/>
        </w:rPr>
        <w:t>.</w:t>
      </w:r>
      <w:bookmarkEnd w:id="98"/>
    </w:p>
    <w:p w14:paraId="17FA9DD8" w14:textId="128B5D6B" w:rsidR="00B12407" w:rsidRPr="00294C71" w:rsidRDefault="00450E7F" w:rsidP="00551DBA">
      <w:pPr>
        <w:pStyle w:val="a"/>
        <w:rPr>
          <w:rFonts w:asciiTheme="minorHAnsi" w:hAnsiTheme="minorHAnsi"/>
        </w:rPr>
      </w:pPr>
      <w:r w:rsidRPr="00294C71">
        <w:rPr>
          <w:rFonts w:asciiTheme="minorHAnsi" w:hAnsiTheme="minorHAnsi"/>
        </w:rPr>
        <w:t>(a)</w:t>
      </w:r>
      <w:r w:rsidR="00121DCC" w:rsidRPr="00294C71">
        <w:rPr>
          <w:rFonts w:asciiTheme="minorHAnsi" w:hAnsiTheme="minorHAnsi"/>
        </w:rPr>
        <w:tab/>
      </w:r>
      <w:r w:rsidR="00B12407" w:rsidRPr="00294C71">
        <w:rPr>
          <w:rFonts w:asciiTheme="minorHAnsi" w:hAnsiTheme="minorHAnsi"/>
        </w:rPr>
        <w:t>Automated Pharmacy System</w:t>
      </w:r>
      <w:r w:rsidR="002C1454" w:rsidRPr="00272241">
        <w:rPr>
          <w:rFonts w:asciiTheme="minorHAnsi" w:hAnsiTheme="minorHAnsi"/>
        </w:rPr>
        <w:fldChar w:fldCharType="begin"/>
      </w:r>
      <w:r w:rsidR="002C1454" w:rsidRPr="00272241">
        <w:rPr>
          <w:rFonts w:asciiTheme="minorHAnsi" w:hAnsiTheme="minorHAnsi"/>
        </w:rPr>
        <w:instrText xml:space="preserve"> </w:instrText>
      </w:r>
      <w:r w:rsidR="002C1454">
        <w:rPr>
          <w:rFonts w:asciiTheme="minorHAnsi" w:hAnsiTheme="minorHAnsi"/>
        </w:rPr>
        <w:instrText>a</w:instrText>
      </w:r>
      <w:r w:rsidR="002C1454" w:rsidRPr="00272241">
        <w:rPr>
          <w:rFonts w:asciiTheme="minorHAnsi" w:hAnsiTheme="minorHAnsi"/>
        </w:rPr>
        <w:instrText xml:space="preserve">utomated </w:instrText>
      </w:r>
      <w:r w:rsidR="002C1454">
        <w:rPr>
          <w:rFonts w:asciiTheme="minorHAnsi" w:hAnsiTheme="minorHAnsi"/>
        </w:rPr>
        <w:instrText>p</w:instrText>
      </w:r>
      <w:r w:rsidR="002C1454" w:rsidRPr="00272241">
        <w:rPr>
          <w:rFonts w:asciiTheme="minorHAnsi" w:hAnsiTheme="minorHAnsi"/>
        </w:rPr>
        <w:instrText xml:space="preserve">harmacy </w:instrText>
      </w:r>
      <w:r w:rsidR="002C1454">
        <w:rPr>
          <w:rFonts w:asciiTheme="minorHAnsi" w:hAnsiTheme="minorHAnsi"/>
        </w:rPr>
        <w:instrText>s</w:instrText>
      </w:r>
      <w:r w:rsidR="002C1454" w:rsidRPr="00272241">
        <w:rPr>
          <w:rFonts w:asciiTheme="minorHAnsi" w:hAnsiTheme="minorHAnsi"/>
        </w:rPr>
        <w:instrText xml:space="preserve">ystem" </w:instrText>
      </w:r>
      <w:r w:rsidR="002C1454" w:rsidRPr="00272241">
        <w:rPr>
          <w:rFonts w:asciiTheme="minorHAnsi" w:hAnsiTheme="minorHAnsi"/>
        </w:rPr>
        <w:fldChar w:fldCharType="end"/>
      </w:r>
      <w:r w:rsidR="00B12407" w:rsidRPr="00294C71">
        <w:rPr>
          <w:rFonts w:asciiTheme="minorHAnsi" w:hAnsiTheme="minorHAnsi"/>
        </w:rPr>
        <w:t>s can be utilized in licensed pharmacies</w:t>
      </w:r>
      <w:r w:rsidR="00E60C4E">
        <w:rPr>
          <w:rFonts w:asciiTheme="minorHAnsi" w:hAnsiTheme="minorHAnsi"/>
        </w:rPr>
        <w:t>,</w:t>
      </w:r>
      <w:r w:rsidR="005D2AC7" w:rsidRPr="00294C71">
        <w:rPr>
          <w:rFonts w:asciiTheme="minorHAnsi" w:hAnsiTheme="minorHAnsi"/>
        </w:rPr>
        <w:t xml:space="preserve"> Shared Pharmacy Serv</w:t>
      </w:r>
      <w:r w:rsidR="002D2B49" w:rsidRPr="00294C71">
        <w:rPr>
          <w:rFonts w:asciiTheme="minorHAnsi" w:hAnsiTheme="minorHAnsi"/>
        </w:rPr>
        <w:t>i</w:t>
      </w:r>
      <w:r w:rsidR="005D2AC7" w:rsidRPr="00294C71">
        <w:rPr>
          <w:rFonts w:asciiTheme="minorHAnsi" w:hAnsiTheme="minorHAnsi"/>
        </w:rPr>
        <w:t>ces</w:t>
      </w:r>
      <w:r w:rsidR="00B12407" w:rsidRPr="00294C71">
        <w:rPr>
          <w:rFonts w:asciiTheme="minorHAnsi" w:hAnsiTheme="minorHAnsi"/>
        </w:rPr>
        <w:t xml:space="preserve"> Pharmacies</w:t>
      </w:r>
      <w:r w:rsidR="00E60C4E">
        <w:rPr>
          <w:rFonts w:asciiTheme="minorHAnsi" w:hAnsiTheme="minorHAnsi"/>
        </w:rPr>
        <w:t>,</w:t>
      </w:r>
      <w:r w:rsidR="00A07C5A">
        <w:rPr>
          <w:rFonts w:asciiTheme="minorHAnsi" w:hAnsiTheme="minorHAnsi"/>
        </w:rPr>
        <w:t xml:space="preserve"> and other locations approved by the Board</w:t>
      </w:r>
      <w:r w:rsidR="00397626" w:rsidRPr="00294C71">
        <w:rPr>
          <w:rFonts w:asciiTheme="minorHAnsi" w:hAnsiTheme="minorHAnsi"/>
        </w:rPr>
        <w:fldChar w:fldCharType="begin"/>
      </w:r>
      <w:r w:rsidR="00397626" w:rsidRPr="00294C71">
        <w:rPr>
          <w:rFonts w:asciiTheme="minorHAnsi" w:hAnsiTheme="minorHAnsi"/>
        </w:rPr>
        <w:instrText xml:space="preserve"> dispense" </w:instrText>
      </w:r>
      <w:r w:rsidR="00397626" w:rsidRPr="00294C71">
        <w:rPr>
          <w:rFonts w:asciiTheme="minorHAnsi" w:hAnsiTheme="minorHAnsi"/>
        </w:rPr>
        <w:fldChar w:fldCharType="end"/>
      </w:r>
      <w:r w:rsidR="00B12407" w:rsidRPr="00294C71">
        <w:rPr>
          <w:rFonts w:asciiTheme="minorHAnsi" w:hAnsiTheme="minorHAnsi"/>
        </w:rPr>
        <w:t>. A Pharmacist is not required to be physically present at the site of the Automated Pharmacy System if the system is supervised electronically by a Pharmacist. Automated Pharmacy Systems</w:t>
      </w:r>
      <w:r w:rsidR="002C1454" w:rsidRPr="00272241">
        <w:rPr>
          <w:rFonts w:asciiTheme="minorHAnsi" w:hAnsiTheme="minorHAnsi"/>
        </w:rPr>
        <w:fldChar w:fldCharType="begin"/>
      </w:r>
      <w:r w:rsidR="002C1454" w:rsidRPr="00272241">
        <w:rPr>
          <w:rFonts w:asciiTheme="minorHAnsi" w:hAnsiTheme="minorHAnsi"/>
        </w:rPr>
        <w:instrText xml:space="preserve"> </w:instrText>
      </w:r>
      <w:r w:rsidR="002C1454">
        <w:rPr>
          <w:rFonts w:asciiTheme="minorHAnsi" w:hAnsiTheme="minorHAnsi"/>
        </w:rPr>
        <w:instrText>a</w:instrText>
      </w:r>
      <w:r w:rsidR="002C1454" w:rsidRPr="00272241">
        <w:rPr>
          <w:rFonts w:asciiTheme="minorHAnsi" w:hAnsiTheme="minorHAnsi"/>
        </w:rPr>
        <w:instrText xml:space="preserve">utomated </w:instrText>
      </w:r>
      <w:r w:rsidR="002C1454">
        <w:rPr>
          <w:rFonts w:asciiTheme="minorHAnsi" w:hAnsiTheme="minorHAnsi"/>
        </w:rPr>
        <w:instrText>p</w:instrText>
      </w:r>
      <w:r w:rsidR="002C1454" w:rsidRPr="00272241">
        <w:rPr>
          <w:rFonts w:asciiTheme="minorHAnsi" w:hAnsiTheme="minorHAnsi"/>
        </w:rPr>
        <w:instrText xml:space="preserve">harmacy </w:instrText>
      </w:r>
      <w:r w:rsidR="002C1454">
        <w:rPr>
          <w:rFonts w:asciiTheme="minorHAnsi" w:hAnsiTheme="minorHAnsi"/>
        </w:rPr>
        <w:instrText>s</w:instrText>
      </w:r>
      <w:r w:rsidR="002C1454" w:rsidRPr="00272241">
        <w:rPr>
          <w:rFonts w:asciiTheme="minorHAnsi" w:hAnsiTheme="minorHAnsi"/>
        </w:rPr>
        <w:instrText xml:space="preserve">ystem" </w:instrText>
      </w:r>
      <w:r w:rsidR="002C1454" w:rsidRPr="00272241">
        <w:rPr>
          <w:rFonts w:asciiTheme="minorHAnsi" w:hAnsiTheme="minorHAnsi"/>
        </w:rPr>
        <w:fldChar w:fldCharType="end"/>
      </w:r>
      <w:r w:rsidR="00B12407" w:rsidRPr="00294C71">
        <w:rPr>
          <w:rFonts w:asciiTheme="minorHAnsi" w:hAnsiTheme="minorHAnsi"/>
        </w:rPr>
        <w:t xml:space="preserve"> shall comply with the following provisions.</w:t>
      </w:r>
    </w:p>
    <w:p w14:paraId="048633E6" w14:textId="484DFD61" w:rsidR="00B12407" w:rsidRPr="00294C71" w:rsidRDefault="00B12407" w:rsidP="00C50097">
      <w:pPr>
        <w:pStyle w:val="Style1"/>
        <w:ind w:left="1440" w:hanging="432"/>
        <w:rPr>
          <w:rFonts w:asciiTheme="minorHAnsi" w:hAnsiTheme="minorHAnsi"/>
        </w:rPr>
      </w:pPr>
      <w:r w:rsidRPr="00294C71">
        <w:rPr>
          <w:rFonts w:asciiTheme="minorHAnsi" w:hAnsiTheme="minorHAnsi"/>
        </w:rPr>
        <w:t>(1)</w:t>
      </w:r>
      <w:r w:rsidRPr="00294C71">
        <w:rPr>
          <w:rFonts w:asciiTheme="minorHAnsi" w:hAnsiTheme="minorHAnsi"/>
        </w:rPr>
        <w:tab/>
        <w:t xml:space="preserve">Documentation as to type of equipment, serial numbers, content, policies and procedures, and </w:t>
      </w:r>
      <w:r w:rsidR="005F1097" w:rsidRPr="00294C71">
        <w:rPr>
          <w:rFonts w:asciiTheme="minorHAnsi" w:hAnsiTheme="minorHAnsi"/>
        </w:rPr>
        <w:t xml:space="preserve">Shared Pharmacy Services Pharmacy </w:t>
      </w:r>
      <w:r w:rsidR="00397626" w:rsidRPr="00294C71">
        <w:rPr>
          <w:rFonts w:asciiTheme="minorHAnsi" w:hAnsiTheme="minorHAnsi"/>
        </w:rPr>
        <w:fldChar w:fldCharType="begin"/>
      </w:r>
      <w:r w:rsidR="00397626" w:rsidRPr="00294C71">
        <w:rPr>
          <w:rFonts w:asciiTheme="minorHAnsi" w:hAnsiTheme="minorHAnsi"/>
        </w:rPr>
        <w:instrText xml:space="preserve"> remote pharmacy"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dispense" </w:instrText>
      </w:r>
      <w:r w:rsidR="00397626" w:rsidRPr="00294C71">
        <w:rPr>
          <w:rFonts w:asciiTheme="minorHAnsi" w:hAnsiTheme="minorHAnsi"/>
        </w:rPr>
        <w:fldChar w:fldCharType="end"/>
      </w:r>
      <w:r w:rsidRPr="00294C71">
        <w:rPr>
          <w:rFonts w:asciiTheme="minorHAnsi" w:hAnsiTheme="minorHAnsi"/>
        </w:rPr>
        <w:t xml:space="preserve">location shall be maintained in the Pharmacy </w:t>
      </w:r>
      <w:r w:rsidR="00397626" w:rsidRPr="00294C71">
        <w:rPr>
          <w:rFonts w:asciiTheme="minorHAnsi" w:hAnsiTheme="minorHAnsi"/>
        </w:rPr>
        <w:fldChar w:fldCharType="begin"/>
      </w:r>
      <w:r w:rsidR="00397626" w:rsidRPr="00294C71">
        <w:rPr>
          <w:rFonts w:asciiTheme="minorHAnsi" w:hAnsiTheme="minorHAnsi"/>
        </w:rPr>
        <w:instrText xml:space="preserve"> pharmacy, coordinating" </w:instrText>
      </w:r>
      <w:r w:rsidR="00397626" w:rsidRPr="00294C71">
        <w:rPr>
          <w:rFonts w:asciiTheme="minorHAnsi" w:hAnsiTheme="minorHAnsi"/>
        </w:rPr>
        <w:fldChar w:fldCharType="end"/>
      </w:r>
      <w:r w:rsidRPr="00294C71">
        <w:rPr>
          <w:rFonts w:asciiTheme="minorHAnsi" w:hAnsiTheme="minorHAnsi"/>
        </w:rPr>
        <w:t>for review</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Such documentation shall include, but is not limited to:</w:t>
      </w:r>
    </w:p>
    <w:p w14:paraId="2B81BC86" w14:textId="013F4B2D" w:rsidR="00B12407" w:rsidRPr="00294C71" w:rsidRDefault="00B12407" w:rsidP="00C50097">
      <w:pPr>
        <w:pStyle w:val="i"/>
        <w:rPr>
          <w:rFonts w:asciiTheme="minorHAnsi" w:hAnsiTheme="minorHAnsi"/>
        </w:rPr>
      </w:pPr>
      <w:r w:rsidRPr="00294C71">
        <w:rPr>
          <w:rFonts w:asciiTheme="minorHAnsi" w:hAnsiTheme="minorHAnsi"/>
        </w:rPr>
        <w:t>(</w:t>
      </w:r>
      <w:r w:rsidR="0007247C" w:rsidRPr="00294C71">
        <w:rPr>
          <w:rFonts w:asciiTheme="minorHAnsi" w:hAnsiTheme="minorHAnsi"/>
        </w:rPr>
        <w:t>i</w:t>
      </w:r>
      <w:r w:rsidRPr="00294C71">
        <w:rPr>
          <w:rFonts w:asciiTheme="minorHAnsi" w:hAnsiTheme="minorHAnsi"/>
        </w:rPr>
        <w:t>)</w:t>
      </w:r>
      <w:r w:rsidRPr="00294C71">
        <w:rPr>
          <w:rFonts w:asciiTheme="minorHAnsi" w:hAnsiTheme="minorHAnsi"/>
        </w:rPr>
        <w:tab/>
        <w:t xml:space="preserve">name and address of the Pharmacy </w:t>
      </w:r>
      <w:r w:rsidR="00397626" w:rsidRPr="00294C71">
        <w:rPr>
          <w:rFonts w:asciiTheme="minorHAnsi" w:hAnsiTheme="minorHAnsi"/>
        </w:rPr>
        <w:fldChar w:fldCharType="begin"/>
      </w:r>
      <w:r w:rsidR="00397626" w:rsidRPr="00294C71">
        <w:rPr>
          <w:rFonts w:asciiTheme="minorHAnsi" w:hAnsiTheme="minorHAnsi"/>
        </w:rPr>
        <w:instrText xml:space="preserve"> pharmacy, coordinating" </w:instrText>
      </w:r>
      <w:r w:rsidR="00397626" w:rsidRPr="00294C71">
        <w:rPr>
          <w:rFonts w:asciiTheme="minorHAnsi" w:hAnsiTheme="minorHAnsi"/>
        </w:rPr>
        <w:fldChar w:fldCharType="end"/>
      </w:r>
      <w:r w:rsidRPr="00294C71">
        <w:rPr>
          <w:rFonts w:asciiTheme="minorHAnsi" w:hAnsiTheme="minorHAnsi"/>
        </w:rPr>
        <w:t>and the</w:t>
      </w:r>
      <w:r w:rsidR="005F1097" w:rsidRPr="00294C71">
        <w:rPr>
          <w:rFonts w:asciiTheme="minorHAnsi" w:hAnsiTheme="minorHAnsi"/>
        </w:rPr>
        <w:t xml:space="preserve"> Shared Pharmacy Services Pharmacy</w:t>
      </w:r>
      <w:r w:rsidR="00397626" w:rsidRPr="00294C71">
        <w:rPr>
          <w:rFonts w:asciiTheme="minorHAnsi" w:hAnsiTheme="minorHAnsi"/>
        </w:rPr>
        <w:fldChar w:fldCharType="begin"/>
      </w:r>
      <w:r w:rsidR="00397626" w:rsidRPr="00294C71">
        <w:rPr>
          <w:rFonts w:asciiTheme="minorHAnsi" w:hAnsiTheme="minorHAnsi"/>
        </w:rPr>
        <w:instrText xml:space="preserve"> remote pharmacy"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dispense" </w:instrText>
      </w:r>
      <w:r w:rsidR="00397626" w:rsidRPr="00294C71">
        <w:rPr>
          <w:rFonts w:asciiTheme="minorHAnsi" w:hAnsiTheme="minorHAnsi"/>
        </w:rPr>
        <w:fldChar w:fldCharType="end"/>
      </w:r>
      <w:r w:rsidRPr="00294C71">
        <w:rPr>
          <w:rFonts w:asciiTheme="minorHAnsi" w:hAnsiTheme="minorHAnsi"/>
        </w:rPr>
        <w:t xml:space="preserve"> where the Automated Pharmacy System</w:t>
      </w:r>
      <w:r w:rsidR="002C1454" w:rsidRPr="00272241">
        <w:rPr>
          <w:rFonts w:asciiTheme="minorHAnsi" w:hAnsiTheme="minorHAnsi"/>
        </w:rPr>
        <w:fldChar w:fldCharType="begin"/>
      </w:r>
      <w:r w:rsidR="002C1454" w:rsidRPr="00272241">
        <w:rPr>
          <w:rFonts w:asciiTheme="minorHAnsi" w:hAnsiTheme="minorHAnsi"/>
        </w:rPr>
        <w:instrText xml:space="preserve"> </w:instrText>
      </w:r>
      <w:r w:rsidR="002C1454">
        <w:rPr>
          <w:rFonts w:asciiTheme="minorHAnsi" w:hAnsiTheme="minorHAnsi"/>
        </w:rPr>
        <w:instrText>a</w:instrText>
      </w:r>
      <w:r w:rsidR="002C1454" w:rsidRPr="00272241">
        <w:rPr>
          <w:rFonts w:asciiTheme="minorHAnsi" w:hAnsiTheme="minorHAnsi"/>
        </w:rPr>
        <w:instrText xml:space="preserve">utomated </w:instrText>
      </w:r>
      <w:r w:rsidR="002C1454">
        <w:rPr>
          <w:rFonts w:asciiTheme="minorHAnsi" w:hAnsiTheme="minorHAnsi"/>
        </w:rPr>
        <w:instrText>p</w:instrText>
      </w:r>
      <w:r w:rsidR="002C1454" w:rsidRPr="00272241">
        <w:rPr>
          <w:rFonts w:asciiTheme="minorHAnsi" w:hAnsiTheme="minorHAnsi"/>
        </w:rPr>
        <w:instrText xml:space="preserve">harmacy </w:instrText>
      </w:r>
      <w:r w:rsidR="002C1454">
        <w:rPr>
          <w:rFonts w:asciiTheme="minorHAnsi" w:hAnsiTheme="minorHAnsi"/>
        </w:rPr>
        <w:instrText>s</w:instrText>
      </w:r>
      <w:r w:rsidR="002C1454" w:rsidRPr="00272241">
        <w:rPr>
          <w:rFonts w:asciiTheme="minorHAnsi" w:hAnsiTheme="minorHAnsi"/>
        </w:rPr>
        <w:instrText xml:space="preserve">ystem" </w:instrText>
      </w:r>
      <w:r w:rsidR="002C1454" w:rsidRPr="00272241">
        <w:rPr>
          <w:rFonts w:asciiTheme="minorHAnsi" w:hAnsiTheme="minorHAnsi"/>
        </w:rPr>
        <w:fldChar w:fldCharType="end"/>
      </w:r>
      <w:r w:rsidRPr="00294C71">
        <w:rPr>
          <w:rFonts w:asciiTheme="minorHAnsi" w:hAnsiTheme="minorHAnsi"/>
        </w:rPr>
        <w:t xml:space="preserve"> is being used;</w:t>
      </w:r>
    </w:p>
    <w:p w14:paraId="2B2A1C79" w14:textId="77777777" w:rsidR="00B12407" w:rsidRPr="00294C71" w:rsidRDefault="00B12407" w:rsidP="00C50097">
      <w:pPr>
        <w:pStyle w:val="i"/>
        <w:rPr>
          <w:rFonts w:asciiTheme="minorHAnsi" w:hAnsiTheme="minorHAnsi"/>
        </w:rPr>
      </w:pPr>
      <w:r w:rsidRPr="00294C71">
        <w:rPr>
          <w:rFonts w:asciiTheme="minorHAnsi" w:hAnsiTheme="minorHAnsi"/>
        </w:rPr>
        <w:t>(</w:t>
      </w:r>
      <w:r w:rsidR="0007247C" w:rsidRPr="00294C71">
        <w:rPr>
          <w:rFonts w:asciiTheme="minorHAnsi" w:hAnsiTheme="minorHAnsi"/>
        </w:rPr>
        <w:t>ii</w:t>
      </w:r>
      <w:r w:rsidRPr="00294C71">
        <w:rPr>
          <w:rFonts w:asciiTheme="minorHAnsi" w:hAnsiTheme="minorHAnsi"/>
        </w:rPr>
        <w:t xml:space="preserve">) </w:t>
      </w:r>
      <w:r w:rsidRPr="00294C71">
        <w:rPr>
          <w:rFonts w:asciiTheme="minorHAnsi" w:hAnsiTheme="minorHAnsi"/>
        </w:rPr>
        <w:tab/>
        <w:t xml:space="preserve">Manufacturer’s name and model; </w:t>
      </w:r>
    </w:p>
    <w:p w14:paraId="099325DA" w14:textId="3D92C24F" w:rsidR="00B12407" w:rsidRPr="00294C71" w:rsidRDefault="00B12407" w:rsidP="00C50097">
      <w:pPr>
        <w:pStyle w:val="i"/>
        <w:rPr>
          <w:rFonts w:asciiTheme="minorHAnsi" w:hAnsiTheme="minorHAnsi"/>
        </w:rPr>
      </w:pPr>
      <w:r w:rsidRPr="00294C71">
        <w:rPr>
          <w:rFonts w:asciiTheme="minorHAnsi" w:hAnsiTheme="minorHAnsi"/>
        </w:rPr>
        <w:t>(</w:t>
      </w:r>
      <w:r w:rsidR="0007247C" w:rsidRPr="00294C71">
        <w:rPr>
          <w:rFonts w:asciiTheme="minorHAnsi" w:hAnsiTheme="minorHAnsi"/>
        </w:rPr>
        <w:t>iii</w:t>
      </w:r>
      <w:r w:rsidRPr="00294C71">
        <w:rPr>
          <w:rFonts w:asciiTheme="minorHAnsi" w:hAnsiTheme="minorHAnsi"/>
        </w:rPr>
        <w:t xml:space="preserve">) </w:t>
      </w:r>
      <w:r w:rsidRPr="00294C71">
        <w:rPr>
          <w:rFonts w:asciiTheme="minorHAnsi" w:hAnsiTheme="minorHAnsi"/>
        </w:rPr>
        <w:tab/>
        <w:t xml:space="preserve">description of how the </w:t>
      </w:r>
      <w:r w:rsidR="00450E7F" w:rsidRPr="00294C71">
        <w:rPr>
          <w:rFonts w:asciiTheme="minorHAnsi" w:hAnsiTheme="minorHAnsi"/>
        </w:rPr>
        <w:t>Automated Pharmacy System</w:t>
      </w:r>
      <w:r w:rsidR="002C1454" w:rsidRPr="00272241">
        <w:rPr>
          <w:rFonts w:asciiTheme="minorHAnsi" w:hAnsiTheme="minorHAnsi"/>
        </w:rPr>
        <w:fldChar w:fldCharType="begin"/>
      </w:r>
      <w:r w:rsidR="002C1454" w:rsidRPr="00272241">
        <w:rPr>
          <w:rFonts w:asciiTheme="minorHAnsi" w:hAnsiTheme="minorHAnsi"/>
        </w:rPr>
        <w:instrText xml:space="preserve"> </w:instrText>
      </w:r>
      <w:r w:rsidR="002C1454">
        <w:rPr>
          <w:rFonts w:asciiTheme="minorHAnsi" w:hAnsiTheme="minorHAnsi"/>
        </w:rPr>
        <w:instrText>a</w:instrText>
      </w:r>
      <w:r w:rsidR="002C1454" w:rsidRPr="00272241">
        <w:rPr>
          <w:rFonts w:asciiTheme="minorHAnsi" w:hAnsiTheme="minorHAnsi"/>
        </w:rPr>
        <w:instrText xml:space="preserve">utomated </w:instrText>
      </w:r>
      <w:r w:rsidR="002C1454">
        <w:rPr>
          <w:rFonts w:asciiTheme="minorHAnsi" w:hAnsiTheme="minorHAnsi"/>
        </w:rPr>
        <w:instrText>p</w:instrText>
      </w:r>
      <w:r w:rsidR="002C1454" w:rsidRPr="00272241">
        <w:rPr>
          <w:rFonts w:asciiTheme="minorHAnsi" w:hAnsiTheme="minorHAnsi"/>
        </w:rPr>
        <w:instrText xml:space="preserve">harmacy </w:instrText>
      </w:r>
      <w:r w:rsidR="002C1454">
        <w:rPr>
          <w:rFonts w:asciiTheme="minorHAnsi" w:hAnsiTheme="minorHAnsi"/>
        </w:rPr>
        <w:instrText>s</w:instrText>
      </w:r>
      <w:r w:rsidR="002C1454" w:rsidRPr="00272241">
        <w:rPr>
          <w:rFonts w:asciiTheme="minorHAnsi" w:hAnsiTheme="minorHAnsi"/>
        </w:rPr>
        <w:instrText xml:space="preserve">ystem" </w:instrText>
      </w:r>
      <w:r w:rsidR="002C1454" w:rsidRPr="00272241">
        <w:rPr>
          <w:rFonts w:asciiTheme="minorHAnsi" w:hAnsiTheme="minorHAnsi"/>
        </w:rPr>
        <w:fldChar w:fldCharType="end"/>
      </w:r>
      <w:r w:rsidRPr="00294C71">
        <w:rPr>
          <w:rFonts w:asciiTheme="minorHAnsi" w:hAnsiTheme="minorHAnsi"/>
        </w:rPr>
        <w:t xml:space="preserve"> is used;</w:t>
      </w:r>
    </w:p>
    <w:p w14:paraId="6D1FD224" w14:textId="4235145C" w:rsidR="00B12407" w:rsidRPr="00294C71" w:rsidRDefault="00B12407" w:rsidP="00C50097">
      <w:pPr>
        <w:pStyle w:val="i"/>
        <w:rPr>
          <w:rFonts w:asciiTheme="minorHAnsi" w:hAnsiTheme="minorHAnsi"/>
        </w:rPr>
      </w:pPr>
      <w:r w:rsidRPr="00294C71">
        <w:rPr>
          <w:rFonts w:asciiTheme="minorHAnsi" w:hAnsiTheme="minorHAnsi"/>
        </w:rPr>
        <w:t>(</w:t>
      </w:r>
      <w:r w:rsidR="0007247C" w:rsidRPr="00294C71">
        <w:rPr>
          <w:rFonts w:asciiTheme="minorHAnsi" w:hAnsiTheme="minorHAnsi"/>
        </w:rPr>
        <w:t>iv</w:t>
      </w:r>
      <w:r w:rsidRPr="00294C71">
        <w:rPr>
          <w:rFonts w:asciiTheme="minorHAnsi" w:hAnsiTheme="minorHAnsi"/>
        </w:rPr>
        <w:t xml:space="preserve">) </w:t>
      </w:r>
      <w:r w:rsidRPr="00294C71">
        <w:rPr>
          <w:rFonts w:asciiTheme="minorHAnsi" w:hAnsiTheme="minorHAnsi"/>
        </w:rPr>
        <w:tab/>
        <w:t xml:space="preserve">quality assurance procedures to determine continued appropriate use of the </w:t>
      </w:r>
      <w:r w:rsidR="00450E7F" w:rsidRPr="00294C71">
        <w:rPr>
          <w:rFonts w:asciiTheme="minorHAnsi" w:hAnsiTheme="minorHAnsi"/>
        </w:rPr>
        <w:t>A</w:t>
      </w:r>
      <w:r w:rsidRPr="00294C71">
        <w:rPr>
          <w:rFonts w:asciiTheme="minorHAnsi" w:hAnsiTheme="minorHAnsi"/>
        </w:rPr>
        <w:t xml:space="preserve">utomated </w:t>
      </w:r>
      <w:r w:rsidR="00450E7F" w:rsidRPr="00294C71">
        <w:rPr>
          <w:rFonts w:asciiTheme="minorHAnsi" w:hAnsiTheme="minorHAnsi"/>
        </w:rPr>
        <w:t>Pharmacy System</w:t>
      </w:r>
      <w:r w:rsidR="002C1454" w:rsidRPr="00272241">
        <w:rPr>
          <w:rFonts w:asciiTheme="minorHAnsi" w:hAnsiTheme="minorHAnsi"/>
        </w:rPr>
        <w:fldChar w:fldCharType="begin"/>
      </w:r>
      <w:r w:rsidR="002C1454" w:rsidRPr="00272241">
        <w:rPr>
          <w:rFonts w:asciiTheme="minorHAnsi" w:hAnsiTheme="minorHAnsi"/>
        </w:rPr>
        <w:instrText xml:space="preserve"> </w:instrText>
      </w:r>
      <w:r w:rsidR="002C1454">
        <w:rPr>
          <w:rFonts w:asciiTheme="minorHAnsi" w:hAnsiTheme="minorHAnsi"/>
        </w:rPr>
        <w:instrText>a</w:instrText>
      </w:r>
      <w:r w:rsidR="002C1454" w:rsidRPr="00272241">
        <w:rPr>
          <w:rFonts w:asciiTheme="minorHAnsi" w:hAnsiTheme="minorHAnsi"/>
        </w:rPr>
        <w:instrText xml:space="preserve">utomated </w:instrText>
      </w:r>
      <w:r w:rsidR="002C1454">
        <w:rPr>
          <w:rFonts w:asciiTheme="minorHAnsi" w:hAnsiTheme="minorHAnsi"/>
        </w:rPr>
        <w:instrText>p</w:instrText>
      </w:r>
      <w:r w:rsidR="002C1454" w:rsidRPr="00272241">
        <w:rPr>
          <w:rFonts w:asciiTheme="minorHAnsi" w:hAnsiTheme="minorHAnsi"/>
        </w:rPr>
        <w:instrText xml:space="preserve">harmacy </w:instrText>
      </w:r>
      <w:r w:rsidR="002C1454">
        <w:rPr>
          <w:rFonts w:asciiTheme="minorHAnsi" w:hAnsiTheme="minorHAnsi"/>
        </w:rPr>
        <w:instrText>s</w:instrText>
      </w:r>
      <w:r w:rsidR="002C1454" w:rsidRPr="00272241">
        <w:rPr>
          <w:rFonts w:asciiTheme="minorHAnsi" w:hAnsiTheme="minorHAnsi"/>
        </w:rPr>
        <w:instrText xml:space="preserve">ystem" </w:instrText>
      </w:r>
      <w:r w:rsidR="002C1454" w:rsidRPr="00272241">
        <w:rPr>
          <w:rFonts w:asciiTheme="minorHAnsi" w:hAnsiTheme="minorHAnsi"/>
        </w:rPr>
        <w:fldChar w:fldCharType="end"/>
      </w:r>
      <w:r w:rsidRPr="00294C71">
        <w:rPr>
          <w:rFonts w:asciiTheme="minorHAnsi" w:hAnsiTheme="minorHAnsi"/>
        </w:rPr>
        <w:t>;</w:t>
      </w:r>
    </w:p>
    <w:p w14:paraId="78CDA6E3" w14:textId="77777777" w:rsidR="00B12407" w:rsidRPr="00294C71" w:rsidRDefault="00B12407" w:rsidP="00C50097">
      <w:pPr>
        <w:pStyle w:val="i"/>
        <w:rPr>
          <w:rFonts w:asciiTheme="minorHAnsi" w:hAnsiTheme="minorHAnsi"/>
        </w:rPr>
      </w:pPr>
      <w:r w:rsidRPr="00294C71">
        <w:rPr>
          <w:rFonts w:asciiTheme="minorHAnsi" w:hAnsiTheme="minorHAnsi"/>
        </w:rPr>
        <w:t>(</w:t>
      </w:r>
      <w:r w:rsidR="0007247C" w:rsidRPr="00294C71">
        <w:rPr>
          <w:rFonts w:asciiTheme="minorHAnsi" w:hAnsiTheme="minorHAnsi"/>
        </w:rPr>
        <w:t>v</w:t>
      </w:r>
      <w:r w:rsidRPr="00294C71">
        <w:rPr>
          <w:rFonts w:asciiTheme="minorHAnsi" w:hAnsiTheme="minorHAnsi"/>
        </w:rPr>
        <w:t xml:space="preserve">) </w:t>
      </w:r>
      <w:r w:rsidRPr="00294C71">
        <w:rPr>
          <w:rFonts w:asciiTheme="minorHAnsi" w:hAnsiTheme="minorHAnsi"/>
        </w:rPr>
        <w:tab/>
        <w:t>policies and procedures for system operation, safety, security, accuracy, patient confidentiality, access, and malfunction; and</w:t>
      </w:r>
    </w:p>
    <w:p w14:paraId="04883D64" w14:textId="7F866596" w:rsidR="00B12407" w:rsidRPr="00294C71" w:rsidRDefault="00B12407" w:rsidP="00C50097">
      <w:pPr>
        <w:pStyle w:val="i"/>
        <w:rPr>
          <w:rFonts w:asciiTheme="minorHAnsi" w:hAnsiTheme="minorHAnsi"/>
        </w:rPr>
      </w:pPr>
      <w:r w:rsidRPr="00294C71">
        <w:rPr>
          <w:rFonts w:asciiTheme="minorHAnsi" w:hAnsiTheme="minorHAnsi"/>
        </w:rPr>
        <w:t>(</w:t>
      </w:r>
      <w:r w:rsidR="0007247C" w:rsidRPr="00294C71">
        <w:rPr>
          <w:rFonts w:asciiTheme="minorHAnsi" w:hAnsiTheme="minorHAnsi"/>
        </w:rPr>
        <w:t>vi</w:t>
      </w:r>
      <w:r w:rsidRPr="00294C71">
        <w:rPr>
          <w:rFonts w:asciiTheme="minorHAnsi" w:hAnsiTheme="minorHAnsi"/>
        </w:rPr>
        <w:t>)</w:t>
      </w:r>
      <w:r w:rsidRPr="00294C71">
        <w:rPr>
          <w:rFonts w:asciiTheme="minorHAnsi" w:hAnsiTheme="minorHAnsi"/>
        </w:rPr>
        <w:tab/>
        <w:t>documentation evidencing that the Automated Pharmacy System</w:t>
      </w:r>
      <w:r w:rsidR="002C1454" w:rsidRPr="00272241">
        <w:rPr>
          <w:rFonts w:asciiTheme="minorHAnsi" w:hAnsiTheme="minorHAnsi"/>
        </w:rPr>
        <w:fldChar w:fldCharType="begin"/>
      </w:r>
      <w:r w:rsidR="002C1454" w:rsidRPr="00272241">
        <w:rPr>
          <w:rFonts w:asciiTheme="minorHAnsi" w:hAnsiTheme="minorHAnsi"/>
        </w:rPr>
        <w:instrText xml:space="preserve"> </w:instrText>
      </w:r>
      <w:r w:rsidR="002C1454">
        <w:rPr>
          <w:rFonts w:asciiTheme="minorHAnsi" w:hAnsiTheme="minorHAnsi"/>
        </w:rPr>
        <w:instrText>a</w:instrText>
      </w:r>
      <w:r w:rsidR="002C1454" w:rsidRPr="00272241">
        <w:rPr>
          <w:rFonts w:asciiTheme="minorHAnsi" w:hAnsiTheme="minorHAnsi"/>
        </w:rPr>
        <w:instrText xml:space="preserve">utomated </w:instrText>
      </w:r>
      <w:r w:rsidR="002C1454">
        <w:rPr>
          <w:rFonts w:asciiTheme="minorHAnsi" w:hAnsiTheme="minorHAnsi"/>
        </w:rPr>
        <w:instrText>p</w:instrText>
      </w:r>
      <w:r w:rsidR="002C1454" w:rsidRPr="00272241">
        <w:rPr>
          <w:rFonts w:asciiTheme="minorHAnsi" w:hAnsiTheme="minorHAnsi"/>
        </w:rPr>
        <w:instrText xml:space="preserve">harmacy </w:instrText>
      </w:r>
      <w:r w:rsidR="002C1454">
        <w:rPr>
          <w:rFonts w:asciiTheme="minorHAnsi" w:hAnsiTheme="minorHAnsi"/>
        </w:rPr>
        <w:instrText>s</w:instrText>
      </w:r>
      <w:r w:rsidR="002C1454" w:rsidRPr="00272241">
        <w:rPr>
          <w:rFonts w:asciiTheme="minorHAnsi" w:hAnsiTheme="minorHAnsi"/>
        </w:rPr>
        <w:instrText xml:space="preserve">ystem" </w:instrText>
      </w:r>
      <w:r w:rsidR="002C1454" w:rsidRPr="00272241">
        <w:rPr>
          <w:rFonts w:asciiTheme="minorHAnsi" w:hAnsiTheme="minorHAnsi"/>
        </w:rPr>
        <w:fldChar w:fldCharType="end"/>
      </w:r>
      <w:r w:rsidRPr="00294C71">
        <w:rPr>
          <w:rFonts w:asciiTheme="minorHAnsi" w:hAnsiTheme="minorHAnsi"/>
        </w:rPr>
        <w:t xml:space="preserve"> has been tested prior to initial use and on a periodic basis at each location to ensure that the Automated Pharmacy System</w:t>
      </w:r>
      <w:r w:rsidR="002C1454" w:rsidRPr="00272241">
        <w:rPr>
          <w:rFonts w:asciiTheme="minorHAnsi" w:hAnsiTheme="minorHAnsi"/>
        </w:rPr>
        <w:fldChar w:fldCharType="begin"/>
      </w:r>
      <w:r w:rsidR="002C1454" w:rsidRPr="00272241">
        <w:rPr>
          <w:rFonts w:asciiTheme="minorHAnsi" w:hAnsiTheme="minorHAnsi"/>
        </w:rPr>
        <w:instrText xml:space="preserve"> </w:instrText>
      </w:r>
      <w:r w:rsidR="002C1454">
        <w:rPr>
          <w:rFonts w:asciiTheme="minorHAnsi" w:hAnsiTheme="minorHAnsi"/>
        </w:rPr>
        <w:instrText>a</w:instrText>
      </w:r>
      <w:r w:rsidR="002C1454" w:rsidRPr="00272241">
        <w:rPr>
          <w:rFonts w:asciiTheme="minorHAnsi" w:hAnsiTheme="minorHAnsi"/>
        </w:rPr>
        <w:instrText xml:space="preserve">utomated </w:instrText>
      </w:r>
      <w:r w:rsidR="002C1454">
        <w:rPr>
          <w:rFonts w:asciiTheme="minorHAnsi" w:hAnsiTheme="minorHAnsi"/>
        </w:rPr>
        <w:instrText>p</w:instrText>
      </w:r>
      <w:r w:rsidR="002C1454" w:rsidRPr="00272241">
        <w:rPr>
          <w:rFonts w:asciiTheme="minorHAnsi" w:hAnsiTheme="minorHAnsi"/>
        </w:rPr>
        <w:instrText xml:space="preserve">harmacy </w:instrText>
      </w:r>
      <w:r w:rsidR="002C1454">
        <w:rPr>
          <w:rFonts w:asciiTheme="minorHAnsi" w:hAnsiTheme="minorHAnsi"/>
        </w:rPr>
        <w:instrText>s</w:instrText>
      </w:r>
      <w:r w:rsidR="002C1454" w:rsidRPr="00272241">
        <w:rPr>
          <w:rFonts w:asciiTheme="minorHAnsi" w:hAnsiTheme="minorHAnsi"/>
        </w:rPr>
        <w:instrText xml:space="preserve">ystem" </w:instrText>
      </w:r>
      <w:r w:rsidR="002C1454" w:rsidRPr="00272241">
        <w:rPr>
          <w:rFonts w:asciiTheme="minorHAnsi" w:hAnsiTheme="minorHAnsi"/>
        </w:rPr>
        <w:fldChar w:fldCharType="end"/>
      </w:r>
      <w:r w:rsidRPr="00294C71">
        <w:rPr>
          <w:rFonts w:asciiTheme="minorHAnsi" w:hAnsiTheme="minorHAnsi"/>
        </w:rPr>
        <w:t xml:space="preserve"> is operating properly.</w:t>
      </w:r>
    </w:p>
    <w:p w14:paraId="79A7E098" w14:textId="1CD8100C" w:rsidR="00B12407" w:rsidRPr="00294C71" w:rsidRDefault="00B12407" w:rsidP="00C50097">
      <w:pPr>
        <w:pStyle w:val="Style1"/>
        <w:ind w:left="1440" w:hanging="432"/>
        <w:rPr>
          <w:rFonts w:asciiTheme="minorHAnsi" w:hAnsiTheme="minorHAnsi"/>
        </w:rPr>
      </w:pPr>
      <w:r w:rsidRPr="134D7351">
        <w:rPr>
          <w:rFonts w:asciiTheme="minorHAnsi" w:hAnsiTheme="minorHAnsi"/>
        </w:rPr>
        <w:t xml:space="preserve">(2) </w:t>
      </w:r>
      <w:r w:rsidRPr="00294C71">
        <w:rPr>
          <w:rFonts w:asciiTheme="minorHAnsi" w:hAnsiTheme="minorHAnsi"/>
        </w:rPr>
        <w:tab/>
      </w:r>
      <w:r w:rsidRPr="134D7351">
        <w:rPr>
          <w:rFonts w:asciiTheme="minorHAnsi" w:hAnsiTheme="minorHAnsi"/>
        </w:rPr>
        <w:t>Automated Pharmacy System</w:t>
      </w:r>
      <w:r w:rsidR="002C1454" w:rsidRPr="134D7351">
        <w:rPr>
          <w:rFonts w:asciiTheme="minorHAnsi" w:hAnsiTheme="minorHAnsi"/>
        </w:rPr>
        <w:t>s</w:t>
      </w:r>
      <w:r w:rsidR="002C1454" w:rsidRPr="134D7351">
        <w:rPr>
          <w:rFonts w:asciiTheme="minorHAnsi" w:hAnsiTheme="minorHAnsi"/>
        </w:rPr>
        <w:fldChar w:fldCharType="begin"/>
      </w:r>
      <w:r w:rsidR="002C1454" w:rsidRPr="134D7351">
        <w:rPr>
          <w:rFonts w:asciiTheme="minorHAnsi" w:hAnsiTheme="minorHAnsi"/>
        </w:rPr>
        <w:instrText xml:space="preserve"> automated pharmacy system" </w:instrText>
      </w:r>
      <w:r w:rsidR="002C1454" w:rsidRPr="134D7351">
        <w:rPr>
          <w:rFonts w:asciiTheme="minorHAnsi" w:hAnsiTheme="minorHAnsi"/>
        </w:rPr>
        <w:fldChar w:fldCharType="end"/>
      </w:r>
      <w:r w:rsidRPr="134D7351">
        <w:rPr>
          <w:rFonts w:asciiTheme="minorHAnsi" w:hAnsiTheme="minorHAnsi"/>
        </w:rPr>
        <w:t xml:space="preserve"> should be used only in settings where there is an established program of Pharmacist Care</w:t>
      </w:r>
      <w:r w:rsidR="00F477AC" w:rsidRPr="134D7351">
        <w:rPr>
          <w:rFonts w:asciiTheme="minorHAnsi" w:hAnsiTheme="minorHAnsi"/>
        </w:rPr>
        <w:t xml:space="preserve"> Services</w:t>
      </w:r>
      <w:r w:rsidR="00397626" w:rsidRPr="134D7351">
        <w:rPr>
          <w:rFonts w:asciiTheme="minorHAnsi" w:hAnsiTheme="minorHAnsi"/>
        </w:rPr>
        <w:fldChar w:fldCharType="begin"/>
      </w:r>
      <w:r w:rsidR="00397626" w:rsidRPr="134D7351">
        <w:rPr>
          <w:rFonts w:asciiTheme="minorHAnsi" w:hAnsiTheme="minorHAnsi"/>
        </w:rPr>
        <w:instrText xml:space="preserve"> pharmacist care" </w:instrText>
      </w:r>
      <w:r w:rsidR="00397626" w:rsidRPr="134D7351">
        <w:rPr>
          <w:rFonts w:asciiTheme="minorHAnsi" w:hAnsiTheme="minorHAnsi"/>
        </w:rPr>
        <w:fldChar w:fldCharType="end"/>
      </w:r>
      <w:r w:rsidRPr="134D7351">
        <w:rPr>
          <w:rFonts w:asciiTheme="minorHAnsi" w:hAnsiTheme="minorHAnsi"/>
        </w:rPr>
        <w:t xml:space="preserve"> that ensures </w:t>
      </w:r>
      <w:r w:rsidR="00CC00BF">
        <w:rPr>
          <w:rFonts w:asciiTheme="minorHAnsi" w:hAnsiTheme="minorHAnsi"/>
        </w:rPr>
        <w:t xml:space="preserve">that </w:t>
      </w:r>
      <w:r w:rsidR="00F91BF3">
        <w:rPr>
          <w:rFonts w:asciiTheme="minorHAnsi" w:hAnsiTheme="minorHAnsi"/>
        </w:rPr>
        <w:t xml:space="preserve">Medical </w:t>
      </w:r>
      <w:r w:rsidR="00F91BF3">
        <w:rPr>
          <w:rFonts w:asciiTheme="minorHAnsi" w:hAnsiTheme="minorHAnsi"/>
        </w:rPr>
        <w:lastRenderedPageBreak/>
        <w:t>Orders</w:t>
      </w:r>
      <w:r w:rsidRPr="134D7351">
        <w:rPr>
          <w:rFonts w:asciiTheme="minorHAnsi" w:hAnsiTheme="minorHAnsi"/>
        </w:rPr>
        <w:t xml:space="preserve"> </w:t>
      </w:r>
      <w:r w:rsidR="00450E7F" w:rsidRPr="134D7351">
        <w:rPr>
          <w:rFonts w:asciiTheme="minorHAnsi" w:hAnsiTheme="minorHAnsi"/>
        </w:rPr>
        <w:t>or Prescription Drug Orders</w:t>
      </w:r>
      <w:r w:rsidR="009A1703" w:rsidRPr="134D7351">
        <w:rPr>
          <w:rFonts w:asciiTheme="minorHAnsi" w:hAnsiTheme="minorHAnsi"/>
        </w:rPr>
        <w:fldChar w:fldCharType="begin"/>
      </w:r>
      <w:r w:rsidR="009A1703">
        <w:instrText xml:space="preserve"> </w:instrText>
      </w:r>
      <w:r w:rsidR="009A1703" w:rsidRPr="134D7351">
        <w:rPr>
          <w:rFonts w:asciiTheme="minorHAnsi" w:hAnsiTheme="minorHAnsi"/>
        </w:rPr>
        <w:instrText>prescription drug order</w:instrText>
      </w:r>
      <w:r w:rsidR="009A1703">
        <w:instrText xml:space="preserve">" </w:instrText>
      </w:r>
      <w:r w:rsidR="009A1703" w:rsidRPr="134D7351">
        <w:rPr>
          <w:rFonts w:asciiTheme="minorHAnsi" w:hAnsiTheme="minorHAnsi"/>
        </w:rPr>
        <w:fldChar w:fldCharType="end"/>
      </w:r>
      <w:r w:rsidR="0000544D" w:rsidRPr="134D7351">
        <w:rPr>
          <w:rFonts w:asciiTheme="minorHAnsi" w:hAnsiTheme="minorHAnsi"/>
        </w:rPr>
        <w:t xml:space="preserve"> </w:t>
      </w:r>
      <w:r w:rsidRPr="134D7351">
        <w:rPr>
          <w:rFonts w:asciiTheme="minorHAnsi" w:hAnsiTheme="minorHAnsi"/>
        </w:rPr>
        <w:t xml:space="preserve">are reviewed by a Pharmacist in accordance with established policies and procedures and good </w:t>
      </w:r>
      <w:r w:rsidR="00450E7F" w:rsidRPr="134D7351">
        <w:rPr>
          <w:rFonts w:asciiTheme="minorHAnsi" w:hAnsiTheme="minorHAnsi"/>
        </w:rPr>
        <w:t>Pharmacist Care</w:t>
      </w:r>
      <w:r w:rsidR="00F477AC" w:rsidRPr="134D7351">
        <w:rPr>
          <w:rFonts w:asciiTheme="minorHAnsi" w:hAnsiTheme="minorHAnsi"/>
        </w:rPr>
        <w:t xml:space="preserve"> Services</w:t>
      </w:r>
      <w:r w:rsidR="00630C19" w:rsidRPr="134D7351">
        <w:rPr>
          <w:rFonts w:asciiTheme="minorHAnsi" w:hAnsiTheme="minorHAnsi"/>
        </w:rPr>
        <w:fldChar w:fldCharType="begin"/>
      </w:r>
      <w:r w:rsidR="00630C19" w:rsidRPr="134D7351">
        <w:rPr>
          <w:rFonts w:asciiTheme="minorHAnsi" w:hAnsiTheme="minorHAnsi"/>
        </w:rPr>
        <w:instrText xml:space="preserve"> pharmacist care" </w:instrText>
      </w:r>
      <w:r w:rsidR="00630C19" w:rsidRPr="134D7351">
        <w:rPr>
          <w:rFonts w:asciiTheme="minorHAnsi" w:hAnsiTheme="minorHAnsi"/>
        </w:rPr>
        <w:fldChar w:fldCharType="end"/>
      </w:r>
      <w:r w:rsidRPr="134D7351">
        <w:rPr>
          <w:rFonts w:asciiTheme="minorHAnsi" w:hAnsiTheme="minorHAnsi"/>
        </w:rPr>
        <w:t>.</w:t>
      </w:r>
      <w:r w:rsidR="00450E7F" w:rsidRPr="134D7351">
        <w:rPr>
          <w:rStyle w:val="FootnoteReference"/>
          <w:rFonts w:asciiTheme="minorHAnsi" w:hAnsiTheme="minorHAnsi"/>
        </w:rPr>
        <w:footnoteReference w:id="147"/>
      </w:r>
    </w:p>
    <w:p w14:paraId="38601B0F" w14:textId="077EA7A3" w:rsidR="00B12407" w:rsidRPr="00294C71" w:rsidRDefault="00B12407" w:rsidP="00C50097">
      <w:pPr>
        <w:pStyle w:val="i"/>
        <w:rPr>
          <w:rFonts w:asciiTheme="minorHAnsi" w:hAnsiTheme="minorHAnsi"/>
        </w:rPr>
      </w:pPr>
      <w:r w:rsidRPr="134D7351">
        <w:rPr>
          <w:rFonts w:asciiTheme="minorHAnsi" w:hAnsiTheme="minorHAnsi"/>
        </w:rPr>
        <w:t>(</w:t>
      </w:r>
      <w:r w:rsidR="0007247C" w:rsidRPr="134D7351">
        <w:rPr>
          <w:rFonts w:asciiTheme="minorHAnsi" w:hAnsiTheme="minorHAnsi"/>
        </w:rPr>
        <w:t>i</w:t>
      </w:r>
      <w:r w:rsidRPr="134D7351">
        <w:rPr>
          <w:rFonts w:asciiTheme="minorHAnsi" w:hAnsiTheme="minorHAnsi"/>
        </w:rPr>
        <w:t>)</w:t>
      </w:r>
      <w:r w:rsidRPr="00294C71">
        <w:rPr>
          <w:rFonts w:asciiTheme="minorHAnsi" w:hAnsiTheme="minorHAnsi"/>
        </w:rPr>
        <w:tab/>
      </w:r>
      <w:r w:rsidRPr="134D7351">
        <w:rPr>
          <w:rFonts w:asciiTheme="minorHAnsi" w:hAnsiTheme="minorHAnsi"/>
        </w:rPr>
        <w:t>A Pharmacist shall be accessible to respond to inquiries or requests pertaining to Drugs</w:t>
      </w:r>
      <w:r w:rsidR="002A0DF0" w:rsidRPr="134D7351">
        <w:rPr>
          <w:rFonts w:asciiTheme="minorHAnsi" w:hAnsiTheme="minorHAnsi"/>
        </w:rPr>
        <w:fldChar w:fldCharType="begin"/>
      </w:r>
      <w:r w:rsidR="002A0DF0" w:rsidRPr="134D7351">
        <w:rPr>
          <w:rFonts w:asciiTheme="minorHAnsi" w:hAnsiTheme="minorHAnsi"/>
        </w:rPr>
        <w:instrText xml:space="preserve"> drug" </w:instrText>
      </w:r>
      <w:r w:rsidR="002A0DF0" w:rsidRPr="134D7351">
        <w:rPr>
          <w:rFonts w:asciiTheme="minorHAnsi" w:hAnsiTheme="minorHAnsi"/>
        </w:rPr>
        <w:fldChar w:fldCharType="end"/>
      </w:r>
      <w:r w:rsidRPr="134D7351">
        <w:rPr>
          <w:rFonts w:asciiTheme="minorHAnsi" w:hAnsiTheme="minorHAnsi"/>
        </w:rPr>
        <w:t xml:space="preserve"> Dispensed</w:t>
      </w:r>
      <w:r w:rsidR="00C14DCF" w:rsidRPr="134D7351">
        <w:rPr>
          <w:rFonts w:asciiTheme="minorHAnsi" w:hAnsiTheme="minorHAnsi"/>
        </w:rPr>
        <w:fldChar w:fldCharType="begin"/>
      </w:r>
      <w:r w:rsidR="00C14DCF" w:rsidRPr="134D7351">
        <w:rPr>
          <w:rFonts w:asciiTheme="minorHAnsi" w:hAnsiTheme="minorHAnsi"/>
        </w:rPr>
        <w:instrText xml:space="preserve"> dispense" </w:instrText>
      </w:r>
      <w:r w:rsidR="00C14DCF" w:rsidRPr="134D7351">
        <w:rPr>
          <w:rFonts w:asciiTheme="minorHAnsi" w:hAnsiTheme="minorHAnsi"/>
        </w:rPr>
        <w:fldChar w:fldCharType="end"/>
      </w:r>
      <w:r w:rsidRPr="134D7351">
        <w:rPr>
          <w:rFonts w:asciiTheme="minorHAnsi" w:hAnsiTheme="minorHAnsi"/>
        </w:rPr>
        <w:t xml:space="preserve"> from the Automated Pharmacy System</w:t>
      </w:r>
      <w:r w:rsidR="002C1454" w:rsidRPr="134D7351">
        <w:rPr>
          <w:rFonts w:asciiTheme="minorHAnsi" w:hAnsiTheme="minorHAnsi"/>
        </w:rPr>
        <w:fldChar w:fldCharType="begin"/>
      </w:r>
      <w:r w:rsidR="002C1454" w:rsidRPr="134D7351">
        <w:rPr>
          <w:rFonts w:asciiTheme="minorHAnsi" w:hAnsiTheme="minorHAnsi"/>
        </w:rPr>
        <w:instrText xml:space="preserve"> automated pharmacy system" </w:instrText>
      </w:r>
      <w:r w:rsidR="002C1454" w:rsidRPr="134D7351">
        <w:rPr>
          <w:rFonts w:asciiTheme="minorHAnsi" w:hAnsiTheme="minorHAnsi"/>
        </w:rPr>
        <w:fldChar w:fldCharType="end"/>
      </w:r>
      <w:r w:rsidRPr="134D7351">
        <w:rPr>
          <w:rFonts w:asciiTheme="minorHAnsi" w:hAnsiTheme="minorHAnsi"/>
        </w:rPr>
        <w:t>.</w:t>
      </w:r>
      <w:r w:rsidR="00206349" w:rsidRPr="134D7351">
        <w:rPr>
          <w:rStyle w:val="FootnoteReference"/>
          <w:rFonts w:asciiTheme="minorHAnsi" w:hAnsiTheme="minorHAnsi"/>
        </w:rPr>
        <w:footnoteReference w:id="148"/>
      </w:r>
      <w:r w:rsidRPr="134D7351">
        <w:rPr>
          <w:rFonts w:asciiTheme="minorHAnsi" w:hAnsiTheme="minorHAnsi"/>
        </w:rPr>
        <w:t xml:space="preserve"> </w:t>
      </w:r>
    </w:p>
    <w:p w14:paraId="59FAE165" w14:textId="6DE909DE" w:rsidR="00B12407" w:rsidRPr="00294C71" w:rsidRDefault="00B12407" w:rsidP="00C50097">
      <w:pPr>
        <w:pStyle w:val="i"/>
        <w:rPr>
          <w:rFonts w:asciiTheme="minorHAnsi" w:hAnsiTheme="minorHAnsi"/>
        </w:rPr>
      </w:pPr>
      <w:r w:rsidRPr="134D7351">
        <w:rPr>
          <w:rFonts w:asciiTheme="minorHAnsi" w:hAnsiTheme="minorHAnsi"/>
        </w:rPr>
        <w:t>(</w:t>
      </w:r>
      <w:r w:rsidR="0007247C" w:rsidRPr="134D7351">
        <w:rPr>
          <w:rFonts w:asciiTheme="minorHAnsi" w:hAnsiTheme="minorHAnsi"/>
        </w:rPr>
        <w:t>ii</w:t>
      </w:r>
      <w:r w:rsidRPr="134D7351">
        <w:rPr>
          <w:rFonts w:asciiTheme="minorHAnsi" w:hAnsiTheme="minorHAnsi"/>
        </w:rPr>
        <w:t xml:space="preserve">) </w:t>
      </w:r>
      <w:r w:rsidRPr="00294C71">
        <w:rPr>
          <w:rFonts w:asciiTheme="minorHAnsi" w:hAnsiTheme="minorHAnsi"/>
        </w:rPr>
        <w:tab/>
      </w:r>
      <w:r w:rsidRPr="134D7351">
        <w:rPr>
          <w:rFonts w:asciiTheme="minorHAnsi" w:hAnsiTheme="minorHAnsi"/>
        </w:rPr>
        <w:t xml:space="preserve">Any Pharmacy </w:t>
      </w:r>
      <w:r w:rsidR="00397626" w:rsidRPr="134D7351">
        <w:rPr>
          <w:rFonts w:asciiTheme="minorHAnsi" w:hAnsiTheme="minorHAnsi"/>
        </w:rPr>
        <w:fldChar w:fldCharType="begin"/>
      </w:r>
      <w:r w:rsidR="00397626" w:rsidRPr="134D7351">
        <w:rPr>
          <w:rFonts w:asciiTheme="minorHAnsi" w:hAnsiTheme="minorHAnsi"/>
        </w:rPr>
        <w:instrText xml:space="preserve"> pharmacy, coordinating" </w:instrText>
      </w:r>
      <w:r w:rsidR="00397626" w:rsidRPr="134D7351">
        <w:rPr>
          <w:rFonts w:asciiTheme="minorHAnsi" w:hAnsiTheme="minorHAnsi"/>
        </w:rPr>
        <w:fldChar w:fldCharType="end"/>
      </w:r>
      <w:r w:rsidRPr="134D7351">
        <w:rPr>
          <w:rFonts w:asciiTheme="minorHAnsi" w:hAnsiTheme="minorHAnsi"/>
        </w:rPr>
        <w:t>that maintains an Automated Pharmacy System</w:t>
      </w:r>
      <w:r w:rsidR="002C1454" w:rsidRPr="134D7351">
        <w:rPr>
          <w:rFonts w:asciiTheme="minorHAnsi" w:hAnsiTheme="minorHAnsi"/>
        </w:rPr>
        <w:fldChar w:fldCharType="begin"/>
      </w:r>
      <w:r w:rsidR="002C1454" w:rsidRPr="134D7351">
        <w:rPr>
          <w:rFonts w:asciiTheme="minorHAnsi" w:hAnsiTheme="minorHAnsi"/>
        </w:rPr>
        <w:instrText xml:space="preserve"> automated pharmacy system" </w:instrText>
      </w:r>
      <w:r w:rsidR="002C1454" w:rsidRPr="134D7351">
        <w:rPr>
          <w:rFonts w:asciiTheme="minorHAnsi" w:hAnsiTheme="minorHAnsi"/>
        </w:rPr>
        <w:fldChar w:fldCharType="end"/>
      </w:r>
      <w:r w:rsidRPr="134D7351">
        <w:rPr>
          <w:rFonts w:asciiTheme="minorHAnsi" w:hAnsiTheme="minorHAnsi"/>
        </w:rPr>
        <w:t xml:space="preserve"> for the purposes of remote Dispensing</w:t>
      </w:r>
      <w:r w:rsidR="00397626" w:rsidRPr="134D7351">
        <w:rPr>
          <w:rFonts w:asciiTheme="minorHAnsi" w:hAnsiTheme="minorHAnsi"/>
        </w:rPr>
        <w:fldChar w:fldCharType="begin"/>
      </w:r>
      <w:r w:rsidR="00397626" w:rsidRPr="134D7351">
        <w:rPr>
          <w:rFonts w:asciiTheme="minorHAnsi" w:hAnsiTheme="minorHAnsi"/>
        </w:rPr>
        <w:instrText xml:space="preserve"> </w:instrText>
      </w:r>
      <w:r w:rsidR="00047052" w:rsidRPr="134D7351">
        <w:rPr>
          <w:rFonts w:asciiTheme="minorHAnsi" w:hAnsiTheme="minorHAnsi"/>
        </w:rPr>
        <w:instrText>dispensing”</w:instrText>
      </w:r>
      <w:r w:rsidR="00397626" w:rsidRPr="134D7351">
        <w:rPr>
          <w:rFonts w:asciiTheme="minorHAnsi" w:hAnsiTheme="minorHAnsi"/>
        </w:rPr>
        <w:instrText xml:space="preserve"> </w:instrText>
      </w:r>
      <w:r w:rsidR="00397626" w:rsidRPr="134D7351">
        <w:rPr>
          <w:rFonts w:asciiTheme="minorHAnsi" w:hAnsiTheme="minorHAnsi"/>
        </w:rPr>
        <w:fldChar w:fldCharType="end"/>
      </w:r>
      <w:r w:rsidRPr="134D7351">
        <w:rPr>
          <w:rFonts w:asciiTheme="minorHAnsi" w:hAnsiTheme="minorHAnsi"/>
        </w:rPr>
        <w:t xml:space="preserve"> to outpatients</w:t>
      </w:r>
      <w:r w:rsidR="00206349" w:rsidRPr="134D7351">
        <w:rPr>
          <w:rStyle w:val="FootnoteReference"/>
          <w:rFonts w:asciiTheme="minorHAnsi" w:hAnsiTheme="minorHAnsi"/>
        </w:rPr>
        <w:footnoteReference w:id="149"/>
      </w:r>
      <w:r w:rsidRPr="134D7351">
        <w:rPr>
          <w:rFonts w:asciiTheme="minorHAnsi" w:hAnsiTheme="minorHAnsi"/>
        </w:rPr>
        <w:t xml:space="preserve"> shall maintain a video/auditory communication system to provide for effective communication between the </w:t>
      </w:r>
      <w:r w:rsidR="00206349" w:rsidRPr="134D7351">
        <w:rPr>
          <w:rFonts w:asciiTheme="minorHAnsi" w:hAnsiTheme="minorHAnsi"/>
        </w:rPr>
        <w:t xml:space="preserve">patient </w:t>
      </w:r>
      <w:r w:rsidRPr="134D7351">
        <w:rPr>
          <w:rFonts w:asciiTheme="minorHAnsi" w:hAnsiTheme="minorHAnsi"/>
        </w:rPr>
        <w:t>and the Pharmacist; the video/auditory communication system shall allow for the appropriate exchange of oral and written communication and Patient Counseling</w:t>
      </w:r>
      <w:r w:rsidR="00397626" w:rsidRPr="134D7351">
        <w:rPr>
          <w:rFonts w:asciiTheme="minorHAnsi" w:hAnsiTheme="minorHAnsi"/>
        </w:rPr>
        <w:fldChar w:fldCharType="begin"/>
      </w:r>
      <w:r w:rsidR="00397626" w:rsidRPr="134D7351">
        <w:rPr>
          <w:rFonts w:asciiTheme="minorHAnsi" w:hAnsiTheme="minorHAnsi"/>
        </w:rPr>
        <w:instrText xml:space="preserve"> patient counseling" </w:instrText>
      </w:r>
      <w:r w:rsidR="00397626" w:rsidRPr="134D7351">
        <w:rPr>
          <w:rFonts w:asciiTheme="minorHAnsi" w:hAnsiTheme="minorHAnsi"/>
        </w:rPr>
        <w:fldChar w:fldCharType="end"/>
      </w:r>
      <w:r w:rsidRPr="134D7351">
        <w:rPr>
          <w:rFonts w:asciiTheme="minorHAnsi" w:hAnsiTheme="minorHAnsi"/>
        </w:rPr>
        <w:t xml:space="preserve">; if the video/auditory communication system malfunctions, then all operations of the Automated Pharmacy System shall cease until the system is fully functional. </w:t>
      </w:r>
    </w:p>
    <w:p w14:paraId="08A5BC75" w14:textId="1153251F" w:rsidR="00B12407" w:rsidRPr="00294C71" w:rsidRDefault="00B12407" w:rsidP="00C50097">
      <w:pPr>
        <w:pStyle w:val="Style1"/>
        <w:ind w:left="1440" w:hanging="432"/>
        <w:rPr>
          <w:rFonts w:asciiTheme="minorHAnsi" w:hAnsiTheme="minorHAnsi"/>
        </w:rPr>
      </w:pPr>
      <w:r w:rsidRPr="7FE41575">
        <w:rPr>
          <w:rFonts w:asciiTheme="minorHAnsi" w:hAnsiTheme="minorHAnsi"/>
        </w:rPr>
        <w:t>(3)</w:t>
      </w:r>
      <w:r>
        <w:tab/>
      </w:r>
      <w:r w:rsidRPr="7FE41575">
        <w:rPr>
          <w:rFonts w:asciiTheme="minorHAnsi" w:hAnsiTheme="minorHAnsi"/>
        </w:rPr>
        <w:t xml:space="preserve">All policies and procedures must be maintained in the Pharmacy </w:t>
      </w:r>
      <w:r w:rsidRPr="7FE41575">
        <w:rPr>
          <w:rFonts w:asciiTheme="minorHAnsi" w:hAnsiTheme="minorHAnsi"/>
        </w:rPr>
        <w:fldChar w:fldCharType="begin"/>
      </w:r>
      <w:r w:rsidRPr="7FE41575">
        <w:rPr>
          <w:rFonts w:asciiTheme="minorHAnsi" w:hAnsiTheme="minorHAnsi"/>
        </w:rPr>
        <w:instrText xml:space="preserve"> pharmacy, coordinating" </w:instrText>
      </w:r>
      <w:r w:rsidRPr="7FE41575">
        <w:rPr>
          <w:rFonts w:asciiTheme="minorHAnsi" w:hAnsiTheme="minorHAnsi"/>
        </w:rPr>
        <w:fldChar w:fldCharType="end"/>
      </w:r>
      <w:r w:rsidRPr="7FE41575">
        <w:rPr>
          <w:rFonts w:asciiTheme="minorHAnsi" w:hAnsiTheme="minorHAnsi"/>
        </w:rPr>
        <w:t>responsible for the Automated Pharmacy System</w:t>
      </w:r>
      <w:r w:rsidRPr="7FE41575">
        <w:rPr>
          <w:rFonts w:asciiTheme="minorHAnsi" w:hAnsiTheme="minorHAnsi"/>
        </w:rPr>
        <w:fldChar w:fldCharType="begin"/>
      </w:r>
      <w:r w:rsidRPr="7FE41575">
        <w:rPr>
          <w:rFonts w:asciiTheme="minorHAnsi" w:hAnsiTheme="minorHAnsi"/>
        </w:rPr>
        <w:instrText xml:space="preserve"> automated pharmacy system" </w:instrText>
      </w:r>
      <w:r w:rsidRPr="7FE41575">
        <w:rPr>
          <w:rFonts w:asciiTheme="minorHAnsi" w:hAnsiTheme="minorHAnsi"/>
        </w:rPr>
        <w:fldChar w:fldCharType="end"/>
      </w:r>
      <w:r w:rsidRPr="7FE41575">
        <w:rPr>
          <w:rFonts w:asciiTheme="minorHAnsi" w:hAnsiTheme="minorHAnsi"/>
        </w:rPr>
        <w:t xml:space="preserve"> and</w:t>
      </w:r>
      <w:r w:rsidR="00206349" w:rsidRPr="7FE41575">
        <w:rPr>
          <w:rFonts w:asciiTheme="minorHAnsi" w:hAnsiTheme="minorHAnsi"/>
        </w:rPr>
        <w:t>, if</w:t>
      </w:r>
      <w:r w:rsidRPr="7FE41575">
        <w:rPr>
          <w:rFonts w:asciiTheme="minorHAnsi" w:hAnsiTheme="minorHAnsi"/>
        </w:rPr>
        <w:fldChar w:fldCharType="begin"/>
      </w:r>
      <w:r w:rsidRPr="7FE41575">
        <w:rPr>
          <w:rFonts w:asciiTheme="minorHAnsi" w:hAnsiTheme="minorHAnsi"/>
        </w:rPr>
        <w:instrText xml:space="preserve"> remote pharmacy" </w:instrText>
      </w:r>
      <w:r w:rsidRPr="7FE41575">
        <w:rPr>
          <w:rFonts w:asciiTheme="minorHAnsi" w:hAnsiTheme="minorHAnsi"/>
        </w:rPr>
        <w:fldChar w:fldCharType="end"/>
      </w:r>
      <w:r w:rsidRPr="7FE41575">
        <w:rPr>
          <w:rFonts w:asciiTheme="minorHAnsi" w:hAnsiTheme="minorHAnsi"/>
        </w:rPr>
        <w:fldChar w:fldCharType="begin"/>
      </w:r>
      <w:r w:rsidRPr="7FE41575">
        <w:rPr>
          <w:rFonts w:asciiTheme="minorHAnsi" w:hAnsiTheme="minorHAnsi"/>
        </w:rPr>
        <w:instrText xml:space="preserve"> dispense" </w:instrText>
      </w:r>
      <w:r w:rsidRPr="7FE41575">
        <w:rPr>
          <w:rFonts w:asciiTheme="minorHAnsi" w:hAnsiTheme="minorHAnsi"/>
        </w:rPr>
        <w:fldChar w:fldCharType="end"/>
      </w:r>
      <w:r w:rsidRPr="7FE41575">
        <w:rPr>
          <w:rFonts w:asciiTheme="minorHAnsi" w:hAnsiTheme="minorHAnsi"/>
        </w:rPr>
        <w:t xml:space="preserve"> the Automated Pharmacy System</w:t>
      </w:r>
      <w:r w:rsidRPr="7FE41575">
        <w:rPr>
          <w:rFonts w:asciiTheme="minorHAnsi" w:hAnsiTheme="minorHAnsi"/>
        </w:rPr>
        <w:fldChar w:fldCharType="begin"/>
      </w:r>
      <w:r w:rsidRPr="7FE41575">
        <w:rPr>
          <w:rFonts w:asciiTheme="minorHAnsi" w:hAnsiTheme="minorHAnsi"/>
        </w:rPr>
        <w:instrText xml:space="preserve"> automated pharmacy system" </w:instrText>
      </w:r>
      <w:r w:rsidRPr="7FE41575">
        <w:rPr>
          <w:rFonts w:asciiTheme="minorHAnsi" w:hAnsiTheme="minorHAnsi"/>
        </w:rPr>
        <w:fldChar w:fldCharType="end"/>
      </w:r>
      <w:r w:rsidRPr="7FE41575">
        <w:rPr>
          <w:rFonts w:asciiTheme="minorHAnsi" w:hAnsiTheme="minorHAnsi"/>
        </w:rPr>
        <w:t xml:space="preserve"> is being used</w:t>
      </w:r>
      <w:r w:rsidR="00206349" w:rsidRPr="7FE41575">
        <w:rPr>
          <w:rFonts w:asciiTheme="minorHAnsi" w:hAnsiTheme="minorHAnsi"/>
        </w:rPr>
        <w:t xml:space="preserve"> at a different location, at that location as well</w:t>
      </w:r>
      <w:r w:rsidRPr="7FE41575">
        <w:rPr>
          <w:rFonts w:asciiTheme="minorHAnsi" w:hAnsiTheme="minorHAnsi"/>
        </w:rPr>
        <w:t>.</w:t>
      </w:r>
    </w:p>
    <w:p w14:paraId="593B8308" w14:textId="5E8FBC24" w:rsidR="00B12407" w:rsidRPr="00294C71" w:rsidRDefault="00B12407" w:rsidP="00C50097">
      <w:pPr>
        <w:pStyle w:val="Style1"/>
        <w:ind w:left="1440" w:hanging="432"/>
        <w:rPr>
          <w:rFonts w:asciiTheme="minorHAnsi" w:hAnsiTheme="minorHAnsi"/>
        </w:rPr>
      </w:pPr>
      <w:r w:rsidRPr="134D7351">
        <w:rPr>
          <w:rFonts w:asciiTheme="minorHAnsi" w:hAnsiTheme="minorHAnsi"/>
        </w:rPr>
        <w:t xml:space="preserve">(4) </w:t>
      </w:r>
      <w:r w:rsidRPr="00294C71">
        <w:rPr>
          <w:rFonts w:asciiTheme="minorHAnsi" w:hAnsiTheme="minorHAnsi"/>
        </w:rPr>
        <w:tab/>
      </w:r>
      <w:r w:rsidRPr="134D7351">
        <w:rPr>
          <w:rFonts w:asciiTheme="minorHAnsi" w:hAnsiTheme="minorHAnsi"/>
        </w:rPr>
        <w:t>Automated Pharmacy System</w:t>
      </w:r>
      <w:r w:rsidR="002C1454" w:rsidRPr="134D7351">
        <w:rPr>
          <w:rFonts w:asciiTheme="minorHAnsi" w:hAnsiTheme="minorHAnsi"/>
        </w:rPr>
        <w:fldChar w:fldCharType="begin"/>
      </w:r>
      <w:r w:rsidR="002C1454" w:rsidRPr="134D7351">
        <w:rPr>
          <w:rFonts w:asciiTheme="minorHAnsi" w:hAnsiTheme="minorHAnsi"/>
        </w:rPr>
        <w:instrText xml:space="preserve"> automated pharmacy system" </w:instrText>
      </w:r>
      <w:r w:rsidR="002C1454" w:rsidRPr="134D7351">
        <w:rPr>
          <w:rFonts w:asciiTheme="minorHAnsi" w:hAnsiTheme="minorHAnsi"/>
        </w:rPr>
        <w:fldChar w:fldCharType="end"/>
      </w:r>
      <w:r w:rsidRPr="134D7351">
        <w:rPr>
          <w:rFonts w:asciiTheme="minorHAnsi" w:hAnsiTheme="minorHAnsi"/>
        </w:rPr>
        <w:t>s shall have adequate security systems and procedures, evidenced by written policies and procedures</w:t>
      </w:r>
      <w:r w:rsidR="00E60C4E">
        <w:rPr>
          <w:rFonts w:asciiTheme="minorHAnsi" w:hAnsiTheme="minorHAnsi"/>
        </w:rPr>
        <w:t>,</w:t>
      </w:r>
      <w:r w:rsidR="005F5BEE" w:rsidRPr="134D7351">
        <w:rPr>
          <w:rStyle w:val="FootnoteReference"/>
          <w:rFonts w:asciiTheme="minorHAnsi" w:hAnsiTheme="minorHAnsi"/>
          <w:sz w:val="24"/>
        </w:rPr>
        <w:footnoteReference w:id="150"/>
      </w:r>
      <w:r w:rsidRPr="134D7351">
        <w:rPr>
          <w:rFonts w:asciiTheme="minorHAnsi" w:hAnsiTheme="minorHAnsi"/>
        </w:rPr>
        <w:t xml:space="preserve"> to:</w:t>
      </w:r>
    </w:p>
    <w:p w14:paraId="5B1EC264" w14:textId="77777777" w:rsidR="00B12407" w:rsidRPr="00294C71" w:rsidRDefault="00B12407" w:rsidP="00C50097">
      <w:pPr>
        <w:pStyle w:val="i"/>
        <w:rPr>
          <w:rFonts w:asciiTheme="minorHAnsi" w:hAnsiTheme="minorHAnsi"/>
        </w:rPr>
      </w:pPr>
      <w:r w:rsidRPr="00294C71">
        <w:rPr>
          <w:rFonts w:asciiTheme="minorHAnsi" w:hAnsiTheme="minorHAnsi"/>
        </w:rPr>
        <w:t>(</w:t>
      </w:r>
      <w:r w:rsidR="0007247C" w:rsidRPr="00294C71">
        <w:rPr>
          <w:rFonts w:asciiTheme="minorHAnsi" w:hAnsiTheme="minorHAnsi"/>
        </w:rPr>
        <w:t>i</w:t>
      </w:r>
      <w:r w:rsidRPr="00294C71">
        <w:rPr>
          <w:rFonts w:asciiTheme="minorHAnsi" w:hAnsiTheme="minorHAnsi"/>
        </w:rPr>
        <w:t>)</w:t>
      </w:r>
      <w:r w:rsidRPr="00294C71">
        <w:rPr>
          <w:rFonts w:asciiTheme="minorHAnsi" w:hAnsiTheme="minorHAnsi"/>
        </w:rPr>
        <w:tab/>
        <w:t>prevent unauthorized access;</w:t>
      </w:r>
    </w:p>
    <w:p w14:paraId="4614532A" w14:textId="77777777" w:rsidR="00B12407" w:rsidRPr="00294C71" w:rsidRDefault="00B12407" w:rsidP="00C50097">
      <w:pPr>
        <w:pStyle w:val="i"/>
        <w:rPr>
          <w:rFonts w:asciiTheme="minorHAnsi" w:hAnsiTheme="minorHAnsi"/>
        </w:rPr>
      </w:pPr>
      <w:r w:rsidRPr="00294C71">
        <w:rPr>
          <w:rFonts w:asciiTheme="minorHAnsi" w:hAnsiTheme="minorHAnsi"/>
        </w:rPr>
        <w:t>(</w:t>
      </w:r>
      <w:r w:rsidR="0007247C" w:rsidRPr="00294C71">
        <w:rPr>
          <w:rFonts w:asciiTheme="minorHAnsi" w:hAnsiTheme="minorHAnsi"/>
        </w:rPr>
        <w:t>ii</w:t>
      </w:r>
      <w:r w:rsidRPr="00294C71">
        <w:rPr>
          <w:rFonts w:asciiTheme="minorHAnsi" w:hAnsiTheme="minorHAnsi"/>
        </w:rPr>
        <w:t>)</w:t>
      </w:r>
      <w:r w:rsidRPr="00294C71">
        <w:rPr>
          <w:rFonts w:asciiTheme="minorHAnsi" w:hAnsiTheme="minorHAnsi"/>
        </w:rPr>
        <w:tab/>
        <w:t>comply with federal and state regulations; and</w:t>
      </w:r>
    </w:p>
    <w:p w14:paraId="14C74E1F" w14:textId="54B31671" w:rsidR="00B12407" w:rsidRPr="00294C71" w:rsidRDefault="00B12407" w:rsidP="00C50097">
      <w:pPr>
        <w:pStyle w:val="i"/>
        <w:rPr>
          <w:rFonts w:asciiTheme="minorHAnsi" w:hAnsiTheme="minorHAnsi"/>
        </w:rPr>
      </w:pPr>
      <w:r w:rsidRPr="00294C71">
        <w:rPr>
          <w:rFonts w:asciiTheme="minorHAnsi" w:hAnsiTheme="minorHAnsi"/>
        </w:rPr>
        <w:t>(</w:t>
      </w:r>
      <w:r w:rsidR="0007247C" w:rsidRPr="00294C71">
        <w:rPr>
          <w:rFonts w:asciiTheme="minorHAnsi" w:hAnsiTheme="minorHAnsi"/>
        </w:rPr>
        <w:t>iii</w:t>
      </w:r>
      <w:r w:rsidRPr="00294C71">
        <w:rPr>
          <w:rFonts w:asciiTheme="minorHAnsi" w:hAnsiTheme="minorHAnsi"/>
        </w:rPr>
        <w:t>)</w:t>
      </w:r>
      <w:r w:rsidRPr="00294C71">
        <w:rPr>
          <w:rFonts w:asciiTheme="minorHAnsi" w:hAnsiTheme="minorHAnsi"/>
        </w:rPr>
        <w:tab/>
        <w:t>prevent the illegal use or disclosure of Protected Health Information</w:t>
      </w:r>
      <w:r w:rsidR="00EB23B4" w:rsidRPr="00272241">
        <w:rPr>
          <w:rFonts w:asciiTheme="minorHAnsi" w:hAnsiTheme="minorHAnsi"/>
        </w:rPr>
        <w:fldChar w:fldCharType="begin"/>
      </w:r>
      <w:r w:rsidR="00EB23B4" w:rsidRPr="00272241">
        <w:rPr>
          <w:rFonts w:asciiTheme="minorHAnsi" w:hAnsiTheme="minorHAnsi"/>
        </w:rPr>
        <w:instrText xml:space="preserve"> </w:instrText>
      </w:r>
      <w:r w:rsidR="00EB23B4">
        <w:rPr>
          <w:rFonts w:asciiTheme="minorHAnsi" w:hAnsiTheme="minorHAnsi"/>
        </w:rPr>
        <w:instrText>p</w:instrText>
      </w:r>
      <w:r w:rsidR="00EB23B4" w:rsidRPr="00272241">
        <w:rPr>
          <w:rFonts w:asciiTheme="minorHAnsi" w:hAnsiTheme="minorHAnsi"/>
        </w:rPr>
        <w:instrText xml:space="preserve">rotected </w:instrText>
      </w:r>
      <w:r w:rsidR="00EB23B4">
        <w:rPr>
          <w:rFonts w:asciiTheme="minorHAnsi" w:hAnsiTheme="minorHAnsi"/>
        </w:rPr>
        <w:instrText>h</w:instrText>
      </w:r>
      <w:r w:rsidR="00EB23B4" w:rsidRPr="00272241">
        <w:rPr>
          <w:rFonts w:asciiTheme="minorHAnsi" w:hAnsiTheme="minorHAnsi"/>
        </w:rPr>
        <w:instrText xml:space="preserve">ealth </w:instrText>
      </w:r>
      <w:r w:rsidR="00EB23B4">
        <w:rPr>
          <w:rFonts w:asciiTheme="minorHAnsi" w:hAnsiTheme="minorHAnsi"/>
        </w:rPr>
        <w:instrText>i</w:instrText>
      </w:r>
      <w:r w:rsidR="00EB23B4" w:rsidRPr="00272241">
        <w:rPr>
          <w:rFonts w:asciiTheme="minorHAnsi" w:hAnsiTheme="minorHAnsi"/>
        </w:rPr>
        <w:instrText xml:space="preserve">nformation" </w:instrText>
      </w:r>
      <w:r w:rsidR="00EB23B4" w:rsidRPr="00272241">
        <w:rPr>
          <w:rFonts w:asciiTheme="minorHAnsi" w:hAnsiTheme="minorHAnsi"/>
        </w:rPr>
        <w:fldChar w:fldCharType="end"/>
      </w:r>
      <w:r w:rsidRPr="00294C71">
        <w:rPr>
          <w:rFonts w:asciiTheme="minorHAnsi" w:hAnsiTheme="minorHAnsi"/>
        </w:rPr>
        <w:t>.</w:t>
      </w:r>
    </w:p>
    <w:p w14:paraId="3D0CC943" w14:textId="7570C23E" w:rsidR="00B12407" w:rsidRPr="00294C71" w:rsidRDefault="00B12407" w:rsidP="00C50097">
      <w:pPr>
        <w:pStyle w:val="Style1"/>
        <w:ind w:left="1440" w:hanging="432"/>
        <w:rPr>
          <w:rFonts w:asciiTheme="minorHAnsi" w:hAnsiTheme="minorHAnsi"/>
        </w:rPr>
      </w:pPr>
      <w:r w:rsidRPr="00294C71">
        <w:rPr>
          <w:rFonts w:asciiTheme="minorHAnsi" w:hAnsiTheme="minorHAnsi"/>
        </w:rPr>
        <w:t>(5)</w:t>
      </w:r>
      <w:r w:rsidRPr="00294C71">
        <w:rPr>
          <w:rFonts w:asciiTheme="minorHAnsi" w:hAnsiTheme="minorHAnsi"/>
        </w:rPr>
        <w:tab/>
        <w:t>Records and/or electronic data kept by Automated Pharmacy System</w:t>
      </w:r>
      <w:r w:rsidR="002C1454">
        <w:rPr>
          <w:rFonts w:asciiTheme="minorHAnsi" w:hAnsiTheme="minorHAnsi"/>
        </w:rPr>
        <w:t>s</w:t>
      </w:r>
      <w:r w:rsidR="00397626" w:rsidRPr="00294C71">
        <w:rPr>
          <w:rFonts w:asciiTheme="minorHAnsi" w:hAnsiTheme="minorHAnsi"/>
        </w:rPr>
        <w:fldChar w:fldCharType="begin"/>
      </w:r>
      <w:r w:rsidR="00397626" w:rsidRPr="00294C71">
        <w:rPr>
          <w:rFonts w:asciiTheme="minorHAnsi" w:hAnsiTheme="minorHAnsi"/>
        </w:rPr>
        <w:instrText xml:space="preserve"> </w:instrText>
      </w:r>
      <w:r w:rsidR="00EB23B4">
        <w:rPr>
          <w:rFonts w:asciiTheme="minorHAnsi" w:hAnsiTheme="minorHAnsi"/>
        </w:rPr>
        <w:instrText>automated pharmacy s</w:instrText>
      </w:r>
      <w:r w:rsidR="00C2321C" w:rsidRPr="00294C71">
        <w:rPr>
          <w:rFonts w:asciiTheme="minorHAnsi" w:hAnsiTheme="minorHAnsi"/>
        </w:rPr>
        <w:instrText>ystem</w:instrText>
      </w:r>
      <w:r w:rsidR="00397626" w:rsidRPr="00294C71">
        <w:rPr>
          <w:rFonts w:asciiTheme="minorHAnsi" w:hAnsiTheme="minorHAnsi"/>
        </w:rPr>
        <w:instrText xml:space="preserve">" </w:instrText>
      </w:r>
      <w:r w:rsidR="00397626" w:rsidRPr="00294C71">
        <w:rPr>
          <w:rFonts w:asciiTheme="minorHAnsi" w:hAnsiTheme="minorHAnsi"/>
        </w:rPr>
        <w:fldChar w:fldCharType="end"/>
      </w:r>
      <w:r w:rsidRPr="00294C71">
        <w:rPr>
          <w:rFonts w:asciiTheme="minorHAnsi" w:hAnsiTheme="minorHAnsi"/>
        </w:rPr>
        <w:t xml:space="preserve"> shall meet the following requirements. </w:t>
      </w:r>
    </w:p>
    <w:p w14:paraId="2E91EC8D" w14:textId="01D8B286" w:rsidR="00B12407" w:rsidRPr="00294C71" w:rsidRDefault="00B12407" w:rsidP="00C50097">
      <w:pPr>
        <w:pStyle w:val="i"/>
        <w:rPr>
          <w:rFonts w:asciiTheme="minorHAnsi" w:hAnsiTheme="minorHAnsi"/>
        </w:rPr>
      </w:pPr>
      <w:r w:rsidRPr="00294C71">
        <w:rPr>
          <w:rFonts w:asciiTheme="minorHAnsi" w:hAnsiTheme="minorHAnsi"/>
        </w:rPr>
        <w:t>(</w:t>
      </w:r>
      <w:r w:rsidR="0007247C" w:rsidRPr="00294C71">
        <w:rPr>
          <w:rFonts w:asciiTheme="minorHAnsi" w:hAnsiTheme="minorHAnsi"/>
        </w:rPr>
        <w:t>i</w:t>
      </w:r>
      <w:r w:rsidRPr="00294C71">
        <w:rPr>
          <w:rFonts w:asciiTheme="minorHAnsi" w:hAnsiTheme="minorHAnsi"/>
        </w:rPr>
        <w:t>)</w:t>
      </w:r>
      <w:r w:rsidRPr="00294C71">
        <w:rPr>
          <w:rFonts w:asciiTheme="minorHAnsi" w:hAnsiTheme="minorHAnsi"/>
        </w:rPr>
        <w:tab/>
        <w:t>All events involving the contents of the Automated Pharmacy System</w:t>
      </w:r>
      <w:r w:rsidR="00397626" w:rsidRPr="00294C71">
        <w:rPr>
          <w:rFonts w:asciiTheme="minorHAnsi" w:hAnsiTheme="minorHAnsi"/>
        </w:rPr>
        <w:fldChar w:fldCharType="begin"/>
      </w:r>
      <w:r w:rsidR="00397626" w:rsidRPr="00294C71">
        <w:rPr>
          <w:rFonts w:asciiTheme="minorHAnsi" w:hAnsiTheme="minorHAnsi"/>
        </w:rPr>
        <w:instrText xml:space="preserve"> </w:instrText>
      </w:r>
      <w:r w:rsidR="00EB23B4">
        <w:rPr>
          <w:rFonts w:asciiTheme="minorHAnsi" w:hAnsiTheme="minorHAnsi"/>
        </w:rPr>
        <w:instrText>automated p</w:instrText>
      </w:r>
      <w:r w:rsidR="00C2321C" w:rsidRPr="00294C71">
        <w:rPr>
          <w:rFonts w:asciiTheme="minorHAnsi" w:hAnsiTheme="minorHAnsi"/>
        </w:rPr>
        <w:instrText xml:space="preserve">harmacy </w:instrText>
      </w:r>
      <w:r w:rsidR="00EB23B4">
        <w:rPr>
          <w:rFonts w:asciiTheme="minorHAnsi" w:hAnsiTheme="minorHAnsi"/>
        </w:rPr>
        <w:instrText>s</w:instrText>
      </w:r>
      <w:r w:rsidR="00C2321C" w:rsidRPr="00294C71">
        <w:rPr>
          <w:rFonts w:asciiTheme="minorHAnsi" w:hAnsiTheme="minorHAnsi"/>
        </w:rPr>
        <w:instrText>ystem</w:instrText>
      </w:r>
      <w:r w:rsidR="00397626" w:rsidRPr="00294C71">
        <w:rPr>
          <w:rFonts w:asciiTheme="minorHAnsi" w:hAnsiTheme="minorHAnsi"/>
        </w:rPr>
        <w:instrText xml:space="preserve">" </w:instrText>
      </w:r>
      <w:r w:rsidR="00397626" w:rsidRPr="00294C71">
        <w:rPr>
          <w:rFonts w:asciiTheme="minorHAnsi" w:hAnsiTheme="minorHAnsi"/>
        </w:rPr>
        <w:fldChar w:fldCharType="end"/>
      </w:r>
      <w:r w:rsidRPr="00294C71">
        <w:rPr>
          <w:rFonts w:asciiTheme="minorHAnsi" w:hAnsiTheme="minorHAnsi"/>
        </w:rPr>
        <w:t xml:space="preserve"> must be recorded electronically. </w:t>
      </w:r>
    </w:p>
    <w:p w14:paraId="2F2CB591" w14:textId="714564AA" w:rsidR="00B12407" w:rsidRPr="00294C71" w:rsidRDefault="00B12407" w:rsidP="00C50097">
      <w:pPr>
        <w:pStyle w:val="i"/>
        <w:rPr>
          <w:rFonts w:asciiTheme="minorHAnsi" w:hAnsiTheme="minorHAnsi"/>
        </w:rPr>
      </w:pPr>
      <w:r w:rsidRPr="00294C71">
        <w:rPr>
          <w:rFonts w:asciiTheme="minorHAnsi" w:hAnsiTheme="minorHAnsi"/>
        </w:rPr>
        <w:t>(</w:t>
      </w:r>
      <w:r w:rsidR="0007247C" w:rsidRPr="00294C71">
        <w:rPr>
          <w:rFonts w:asciiTheme="minorHAnsi" w:hAnsiTheme="minorHAnsi"/>
        </w:rPr>
        <w:t>ii</w:t>
      </w:r>
      <w:r w:rsidRPr="00294C71">
        <w:rPr>
          <w:rFonts w:asciiTheme="minorHAnsi" w:hAnsiTheme="minorHAnsi"/>
        </w:rPr>
        <w:t>)</w:t>
      </w:r>
      <w:r w:rsidRPr="00294C71">
        <w:rPr>
          <w:rFonts w:asciiTheme="minorHAnsi" w:hAnsiTheme="minorHAnsi"/>
        </w:rPr>
        <w:tab/>
        <w:t>Records must be maintained by the Pharmacy and must be readily available to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Such records shall include:</w:t>
      </w:r>
    </w:p>
    <w:p w14:paraId="613E3512" w14:textId="77777777" w:rsidR="00B12407" w:rsidRPr="00294C71" w:rsidRDefault="00B12407" w:rsidP="00C50097">
      <w:pPr>
        <w:pStyle w:val="Style2"/>
        <w:tabs>
          <w:tab w:val="clear" w:pos="1620"/>
          <w:tab w:val="clear" w:pos="2070"/>
        </w:tabs>
        <w:ind w:left="2304" w:hanging="432"/>
        <w:rPr>
          <w:rFonts w:asciiTheme="minorHAnsi" w:hAnsiTheme="minorHAnsi"/>
        </w:rPr>
      </w:pPr>
      <w:r w:rsidRPr="00294C71">
        <w:rPr>
          <w:rFonts w:asciiTheme="minorHAnsi" w:hAnsiTheme="minorHAnsi"/>
        </w:rPr>
        <w:t>(</w:t>
      </w:r>
      <w:r w:rsidR="0007247C" w:rsidRPr="00294C71">
        <w:rPr>
          <w:rFonts w:asciiTheme="minorHAnsi" w:hAnsiTheme="minorHAnsi"/>
        </w:rPr>
        <w:t>A</w:t>
      </w:r>
      <w:r w:rsidRPr="00294C71">
        <w:rPr>
          <w:rFonts w:asciiTheme="minorHAnsi" w:hAnsiTheme="minorHAnsi"/>
        </w:rPr>
        <w:t>)</w:t>
      </w:r>
      <w:r w:rsidRPr="00294C71">
        <w:rPr>
          <w:rFonts w:asciiTheme="minorHAnsi" w:hAnsiTheme="minorHAnsi"/>
        </w:rPr>
        <w:tab/>
        <w:t>identity of system accessed;</w:t>
      </w:r>
    </w:p>
    <w:p w14:paraId="2A86D2A0" w14:textId="77777777" w:rsidR="00B12407" w:rsidRPr="00294C71" w:rsidRDefault="00B12407" w:rsidP="00C50097">
      <w:pPr>
        <w:pStyle w:val="Style2"/>
        <w:tabs>
          <w:tab w:val="clear" w:pos="1620"/>
          <w:tab w:val="clear" w:pos="2070"/>
        </w:tabs>
        <w:ind w:left="2304" w:hanging="432"/>
        <w:rPr>
          <w:rFonts w:asciiTheme="minorHAnsi" w:hAnsiTheme="minorHAnsi"/>
        </w:rPr>
      </w:pPr>
      <w:r w:rsidRPr="00294C71">
        <w:rPr>
          <w:rFonts w:asciiTheme="minorHAnsi" w:hAnsiTheme="minorHAnsi"/>
        </w:rPr>
        <w:t>(</w:t>
      </w:r>
      <w:r w:rsidR="0007247C" w:rsidRPr="00294C71">
        <w:rPr>
          <w:rFonts w:asciiTheme="minorHAnsi" w:hAnsiTheme="minorHAnsi"/>
        </w:rPr>
        <w:t>B</w:t>
      </w:r>
      <w:r w:rsidRPr="00294C71">
        <w:rPr>
          <w:rFonts w:asciiTheme="minorHAnsi" w:hAnsiTheme="minorHAnsi"/>
        </w:rPr>
        <w:t>)</w:t>
      </w:r>
      <w:r w:rsidRPr="00294C71">
        <w:rPr>
          <w:rFonts w:asciiTheme="minorHAnsi" w:hAnsiTheme="minorHAnsi"/>
        </w:rPr>
        <w:tab/>
        <w:t>identification of the individual accessing the system;</w:t>
      </w:r>
    </w:p>
    <w:p w14:paraId="114B0ADC" w14:textId="5328D0E6" w:rsidR="00B12407" w:rsidRPr="00294C71" w:rsidRDefault="00B12407" w:rsidP="00C50097">
      <w:pPr>
        <w:pStyle w:val="Style2"/>
        <w:tabs>
          <w:tab w:val="clear" w:pos="1620"/>
          <w:tab w:val="clear" w:pos="2070"/>
        </w:tabs>
        <w:ind w:left="2304" w:hanging="432"/>
        <w:rPr>
          <w:rFonts w:asciiTheme="minorHAnsi" w:hAnsiTheme="minorHAnsi"/>
        </w:rPr>
      </w:pPr>
      <w:r w:rsidRPr="00294C71">
        <w:rPr>
          <w:rFonts w:asciiTheme="minorHAnsi" w:hAnsiTheme="minorHAnsi"/>
        </w:rPr>
        <w:t>(</w:t>
      </w:r>
      <w:r w:rsidR="0007247C" w:rsidRPr="00294C71">
        <w:rPr>
          <w:rFonts w:asciiTheme="minorHAnsi" w:hAnsiTheme="minorHAnsi"/>
        </w:rPr>
        <w:t>C</w:t>
      </w:r>
      <w:r w:rsidRPr="00294C71">
        <w:rPr>
          <w:rFonts w:asciiTheme="minorHAnsi" w:hAnsiTheme="minorHAnsi"/>
        </w:rPr>
        <w:t>)</w:t>
      </w:r>
      <w:r w:rsidR="001414A4" w:rsidRPr="00294C71">
        <w:rPr>
          <w:rFonts w:asciiTheme="minorHAnsi" w:hAnsiTheme="minorHAnsi"/>
        </w:rPr>
        <w:tab/>
      </w:r>
      <w:r w:rsidRPr="00294C71">
        <w:rPr>
          <w:rFonts w:asciiTheme="minorHAnsi" w:hAnsiTheme="minorHAnsi"/>
        </w:rPr>
        <w:t xml:space="preserve">type of </w:t>
      </w:r>
      <w:r w:rsidR="00C578EB" w:rsidRPr="00294C71">
        <w:rPr>
          <w:rFonts w:asciiTheme="minorHAnsi" w:hAnsiTheme="minorHAnsi"/>
        </w:rPr>
        <w:t>T</w:t>
      </w:r>
      <w:r w:rsidRPr="00294C71">
        <w:rPr>
          <w:rFonts w:asciiTheme="minorHAnsi" w:hAnsiTheme="minorHAnsi"/>
        </w:rPr>
        <w:t>ransaction;</w:t>
      </w:r>
    </w:p>
    <w:p w14:paraId="06EC5F62" w14:textId="0E33D17D" w:rsidR="00B12407" w:rsidRPr="00294C71" w:rsidRDefault="00B12407" w:rsidP="00C50097">
      <w:pPr>
        <w:pStyle w:val="Style2"/>
        <w:tabs>
          <w:tab w:val="clear" w:pos="1620"/>
          <w:tab w:val="clear" w:pos="2070"/>
        </w:tabs>
        <w:ind w:left="2304" w:hanging="432"/>
        <w:rPr>
          <w:rFonts w:asciiTheme="minorHAnsi" w:hAnsiTheme="minorHAnsi"/>
        </w:rPr>
      </w:pPr>
      <w:r w:rsidRPr="00294C71">
        <w:rPr>
          <w:rFonts w:asciiTheme="minorHAnsi" w:hAnsiTheme="minorHAnsi"/>
        </w:rPr>
        <w:t>(</w:t>
      </w:r>
      <w:r w:rsidR="0007247C" w:rsidRPr="00294C71">
        <w:rPr>
          <w:rFonts w:asciiTheme="minorHAnsi" w:hAnsiTheme="minorHAnsi"/>
        </w:rPr>
        <w:t>D</w:t>
      </w:r>
      <w:r w:rsidRPr="00294C71">
        <w:rPr>
          <w:rFonts w:asciiTheme="minorHAnsi" w:hAnsiTheme="minorHAnsi"/>
        </w:rPr>
        <w:t>)</w:t>
      </w:r>
      <w:r w:rsidRPr="00294C71">
        <w:rPr>
          <w:rFonts w:asciiTheme="minorHAnsi" w:hAnsiTheme="minorHAnsi"/>
        </w:rPr>
        <w:tab/>
        <w:t>name, strength, dosage form, and quantity of the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accessed; </w:t>
      </w:r>
    </w:p>
    <w:p w14:paraId="3513F4B0" w14:textId="74F85909" w:rsidR="00B12407" w:rsidRPr="00294C71" w:rsidRDefault="00B12407" w:rsidP="00C50097">
      <w:pPr>
        <w:pStyle w:val="Style2"/>
        <w:tabs>
          <w:tab w:val="clear" w:pos="1620"/>
          <w:tab w:val="clear" w:pos="2070"/>
        </w:tabs>
        <w:ind w:left="2304" w:hanging="432"/>
        <w:rPr>
          <w:rFonts w:asciiTheme="minorHAnsi" w:hAnsiTheme="minorHAnsi"/>
        </w:rPr>
      </w:pPr>
      <w:r w:rsidRPr="00294C71">
        <w:rPr>
          <w:rFonts w:asciiTheme="minorHAnsi" w:hAnsiTheme="minorHAnsi"/>
        </w:rPr>
        <w:t>(</w:t>
      </w:r>
      <w:r w:rsidR="0007247C" w:rsidRPr="00294C71">
        <w:rPr>
          <w:rFonts w:asciiTheme="minorHAnsi" w:hAnsiTheme="minorHAnsi"/>
        </w:rPr>
        <w:t>E</w:t>
      </w:r>
      <w:r w:rsidRPr="00294C71">
        <w:rPr>
          <w:rFonts w:asciiTheme="minorHAnsi" w:hAnsiTheme="minorHAnsi"/>
        </w:rPr>
        <w:t>)</w:t>
      </w:r>
      <w:r w:rsidRPr="00294C71">
        <w:rPr>
          <w:rFonts w:asciiTheme="minorHAnsi" w:hAnsiTheme="minorHAnsi"/>
        </w:rPr>
        <w:tab/>
        <w:t>name of the patient for whom the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was ordered; and</w:t>
      </w:r>
    </w:p>
    <w:p w14:paraId="599EE5B8" w14:textId="1FCF3045" w:rsidR="00B12407" w:rsidRPr="00294C71" w:rsidRDefault="00B12407" w:rsidP="00C50097">
      <w:pPr>
        <w:pStyle w:val="Style2"/>
        <w:tabs>
          <w:tab w:val="clear" w:pos="1620"/>
          <w:tab w:val="clear" w:pos="2070"/>
        </w:tabs>
        <w:ind w:left="2304" w:hanging="432"/>
        <w:rPr>
          <w:rFonts w:asciiTheme="minorHAnsi" w:hAnsiTheme="minorHAnsi"/>
        </w:rPr>
      </w:pPr>
      <w:r w:rsidRPr="00294C71">
        <w:rPr>
          <w:rFonts w:asciiTheme="minorHAnsi" w:hAnsiTheme="minorHAnsi"/>
        </w:rPr>
        <w:t>(</w:t>
      </w:r>
      <w:r w:rsidR="0007247C" w:rsidRPr="00294C71">
        <w:rPr>
          <w:rFonts w:asciiTheme="minorHAnsi" w:hAnsiTheme="minorHAnsi"/>
        </w:rPr>
        <w:t>F</w:t>
      </w:r>
      <w:r w:rsidRPr="00294C71">
        <w:rPr>
          <w:rFonts w:asciiTheme="minorHAnsi" w:hAnsiTheme="minorHAnsi"/>
        </w:rPr>
        <w:t>)</w:t>
      </w:r>
      <w:r w:rsidR="00FF0FD4">
        <w:rPr>
          <w:rFonts w:asciiTheme="minorHAnsi" w:hAnsiTheme="minorHAnsi"/>
        </w:rPr>
        <w:tab/>
      </w:r>
      <w:r w:rsidRPr="00294C71">
        <w:rPr>
          <w:rFonts w:asciiTheme="minorHAnsi" w:hAnsiTheme="minorHAnsi"/>
        </w:rPr>
        <w:t>such additional information as the Pharmacist-in-Charge may deem necessary.</w:t>
      </w:r>
    </w:p>
    <w:p w14:paraId="3FDF9F42" w14:textId="0401B140" w:rsidR="00B12407" w:rsidRPr="00294C71" w:rsidRDefault="00B12407" w:rsidP="00C50097">
      <w:pPr>
        <w:pStyle w:val="Style1"/>
        <w:ind w:left="1440" w:hanging="432"/>
        <w:rPr>
          <w:rFonts w:asciiTheme="minorHAnsi" w:hAnsiTheme="minorHAnsi"/>
        </w:rPr>
      </w:pPr>
      <w:r w:rsidRPr="134D7351">
        <w:rPr>
          <w:rFonts w:asciiTheme="minorHAnsi" w:hAnsiTheme="minorHAnsi"/>
        </w:rPr>
        <w:lastRenderedPageBreak/>
        <w:t>(6)</w:t>
      </w:r>
      <w:r w:rsidRPr="00294C71">
        <w:rPr>
          <w:rFonts w:asciiTheme="minorHAnsi" w:hAnsiTheme="minorHAnsi"/>
        </w:rPr>
        <w:tab/>
      </w:r>
      <w:r w:rsidRPr="134D7351">
        <w:rPr>
          <w:rFonts w:asciiTheme="minorHAnsi" w:hAnsiTheme="minorHAnsi"/>
        </w:rPr>
        <w:t>Access to and limits on access (eg, security levels) to the Automated Pharmacy System</w:t>
      </w:r>
      <w:r w:rsidR="002C1454" w:rsidRPr="134D7351">
        <w:rPr>
          <w:rFonts w:asciiTheme="minorHAnsi" w:hAnsiTheme="minorHAnsi"/>
        </w:rPr>
        <w:fldChar w:fldCharType="begin"/>
      </w:r>
      <w:r w:rsidR="002C1454" w:rsidRPr="134D7351">
        <w:rPr>
          <w:rFonts w:asciiTheme="minorHAnsi" w:hAnsiTheme="minorHAnsi"/>
        </w:rPr>
        <w:instrText xml:space="preserve"> automated pharmacy system" </w:instrText>
      </w:r>
      <w:r w:rsidR="002C1454" w:rsidRPr="134D7351">
        <w:rPr>
          <w:rFonts w:asciiTheme="minorHAnsi" w:hAnsiTheme="minorHAnsi"/>
        </w:rPr>
        <w:fldChar w:fldCharType="end"/>
      </w:r>
      <w:r w:rsidRPr="134D7351">
        <w:rPr>
          <w:rFonts w:asciiTheme="minorHAnsi" w:hAnsiTheme="minorHAnsi"/>
        </w:rPr>
        <w:t xml:space="preserve"> must be defined by policy and procedures and must comply with state and federal regulations.</w:t>
      </w:r>
      <w:r w:rsidR="00206349" w:rsidRPr="134D7351">
        <w:rPr>
          <w:rFonts w:asciiTheme="minorHAnsi" w:hAnsiTheme="minorHAnsi"/>
          <w:sz w:val="24"/>
        </w:rPr>
        <w:t xml:space="preserve"> </w:t>
      </w:r>
      <w:r w:rsidR="00206349" w:rsidRPr="134D7351">
        <w:rPr>
          <w:rStyle w:val="FootnoteReference"/>
          <w:rFonts w:asciiTheme="minorHAnsi" w:hAnsiTheme="minorHAnsi"/>
        </w:rPr>
        <w:footnoteReference w:id="151"/>
      </w:r>
      <w:r w:rsidR="00206349" w:rsidRPr="134D7351">
        <w:rPr>
          <w:rFonts w:asciiTheme="minorHAnsi" w:hAnsiTheme="minorHAnsi"/>
          <w:sz w:val="24"/>
        </w:rPr>
        <w:t xml:space="preserve"> </w:t>
      </w:r>
    </w:p>
    <w:p w14:paraId="00ED7189" w14:textId="6A954EAE" w:rsidR="00B12407" w:rsidRPr="00294C71" w:rsidRDefault="00B12407" w:rsidP="00C50097">
      <w:pPr>
        <w:pStyle w:val="Style1"/>
        <w:ind w:left="1440" w:hanging="432"/>
        <w:rPr>
          <w:rFonts w:asciiTheme="minorHAnsi" w:hAnsiTheme="minorHAnsi"/>
        </w:rPr>
      </w:pPr>
      <w:r w:rsidRPr="00294C71">
        <w:rPr>
          <w:rFonts w:asciiTheme="minorHAnsi" w:hAnsiTheme="minorHAnsi"/>
        </w:rPr>
        <w:t>(7)</w:t>
      </w:r>
      <w:r w:rsidRPr="00294C71">
        <w:rPr>
          <w:rFonts w:asciiTheme="minorHAnsi" w:hAnsiTheme="minorHAnsi"/>
        </w:rPr>
        <w:tab/>
        <w:t>The Pharmacist-in-Charge shall have the responsibility to:</w:t>
      </w:r>
    </w:p>
    <w:p w14:paraId="30293DFB" w14:textId="77777777" w:rsidR="00B12407" w:rsidRPr="00294C71" w:rsidRDefault="00B12407" w:rsidP="00C50097">
      <w:pPr>
        <w:pStyle w:val="i"/>
        <w:rPr>
          <w:rFonts w:asciiTheme="minorHAnsi" w:hAnsiTheme="minorHAnsi"/>
        </w:rPr>
      </w:pPr>
      <w:r w:rsidRPr="00294C71">
        <w:rPr>
          <w:rFonts w:asciiTheme="minorHAnsi" w:hAnsiTheme="minorHAnsi"/>
        </w:rPr>
        <w:t>(</w:t>
      </w:r>
      <w:r w:rsidR="00C126AF" w:rsidRPr="00294C71">
        <w:rPr>
          <w:rFonts w:asciiTheme="minorHAnsi" w:hAnsiTheme="minorHAnsi"/>
        </w:rPr>
        <w:t>i</w:t>
      </w:r>
      <w:r w:rsidRPr="00294C71">
        <w:rPr>
          <w:rFonts w:asciiTheme="minorHAnsi" w:hAnsiTheme="minorHAnsi"/>
        </w:rPr>
        <w:t>)</w:t>
      </w:r>
      <w:r w:rsidRPr="00294C71">
        <w:rPr>
          <w:rFonts w:asciiTheme="minorHAnsi" w:hAnsiTheme="minorHAnsi"/>
        </w:rPr>
        <w:tab/>
        <w:t xml:space="preserve">assign, discontinue, or change access to the system; </w:t>
      </w:r>
    </w:p>
    <w:p w14:paraId="393B9C47" w14:textId="4EE0502D" w:rsidR="00B12407" w:rsidRPr="00294C71" w:rsidRDefault="00B12407" w:rsidP="00C50097">
      <w:pPr>
        <w:pStyle w:val="i"/>
        <w:rPr>
          <w:rFonts w:asciiTheme="minorHAnsi" w:hAnsiTheme="minorHAnsi"/>
        </w:rPr>
      </w:pPr>
      <w:r w:rsidRPr="00294C71">
        <w:rPr>
          <w:rFonts w:asciiTheme="minorHAnsi" w:hAnsiTheme="minorHAnsi"/>
        </w:rPr>
        <w:t>(</w:t>
      </w:r>
      <w:r w:rsidR="00C126AF" w:rsidRPr="00294C71">
        <w:rPr>
          <w:rFonts w:asciiTheme="minorHAnsi" w:hAnsiTheme="minorHAnsi"/>
        </w:rPr>
        <w:t>ii</w:t>
      </w:r>
      <w:r w:rsidRPr="00294C71">
        <w:rPr>
          <w:rFonts w:asciiTheme="minorHAnsi" w:hAnsiTheme="minorHAnsi"/>
        </w:rPr>
        <w:t>)</w:t>
      </w:r>
      <w:r w:rsidRPr="00294C71">
        <w:rPr>
          <w:rFonts w:asciiTheme="minorHAnsi" w:hAnsiTheme="minorHAnsi"/>
        </w:rPr>
        <w:tab/>
        <w:t xml:space="preserve">ensure that access to the </w:t>
      </w:r>
      <w:r w:rsidR="005501E7">
        <w:rPr>
          <w:rFonts w:asciiTheme="minorHAnsi" w:hAnsiTheme="minorHAnsi"/>
        </w:rPr>
        <w:t>Drugs</w:t>
      </w:r>
      <w:r w:rsidRPr="00294C71">
        <w:rPr>
          <w:rFonts w:asciiTheme="minorHAnsi" w:hAnsiTheme="minorHAnsi"/>
        </w:rPr>
        <w:t xml:space="preserve"> compl</w:t>
      </w:r>
      <w:r w:rsidR="005501E7">
        <w:rPr>
          <w:rFonts w:asciiTheme="minorHAnsi" w:hAnsiTheme="minorHAnsi"/>
        </w:rPr>
        <w:t>ies</w:t>
      </w:r>
      <w:r w:rsidRPr="00294C71">
        <w:rPr>
          <w:rFonts w:asciiTheme="minorHAnsi" w:hAnsiTheme="minorHAnsi"/>
        </w:rPr>
        <w:t xml:space="preserve"> with </w:t>
      </w:r>
      <w:r w:rsidR="00206349" w:rsidRPr="00294C71">
        <w:rPr>
          <w:rFonts w:asciiTheme="minorHAnsi" w:hAnsiTheme="minorHAnsi"/>
        </w:rPr>
        <w:t>s</w:t>
      </w:r>
      <w:r w:rsidRPr="00294C71">
        <w:rPr>
          <w:rFonts w:asciiTheme="minorHAnsi" w:hAnsiTheme="minorHAnsi"/>
        </w:rPr>
        <w:t xml:space="preserve">tate and </w:t>
      </w:r>
      <w:r w:rsidR="00206349" w:rsidRPr="00294C71">
        <w:rPr>
          <w:rFonts w:asciiTheme="minorHAnsi" w:hAnsiTheme="minorHAnsi"/>
        </w:rPr>
        <w:t>f</w:t>
      </w:r>
      <w:r w:rsidRPr="00294C71">
        <w:rPr>
          <w:rFonts w:asciiTheme="minorHAnsi" w:hAnsiTheme="minorHAnsi"/>
        </w:rPr>
        <w:t>ederal regulations;</w:t>
      </w:r>
    </w:p>
    <w:p w14:paraId="3EE729D2" w14:textId="46128FDF" w:rsidR="00B12407" w:rsidRPr="00294C71" w:rsidRDefault="00B12407" w:rsidP="00C50097">
      <w:pPr>
        <w:pStyle w:val="i"/>
        <w:rPr>
          <w:rFonts w:asciiTheme="minorHAnsi" w:hAnsiTheme="minorHAnsi"/>
        </w:rPr>
      </w:pPr>
      <w:r w:rsidRPr="00294C71">
        <w:rPr>
          <w:rFonts w:asciiTheme="minorHAnsi" w:hAnsiTheme="minorHAnsi"/>
        </w:rPr>
        <w:t>(</w:t>
      </w:r>
      <w:r w:rsidR="00C126AF" w:rsidRPr="00294C71">
        <w:rPr>
          <w:rFonts w:asciiTheme="minorHAnsi" w:hAnsiTheme="minorHAnsi"/>
        </w:rPr>
        <w:t>iii</w:t>
      </w:r>
      <w:r w:rsidRPr="00294C71">
        <w:rPr>
          <w:rFonts w:asciiTheme="minorHAnsi" w:hAnsiTheme="minorHAnsi"/>
        </w:rPr>
        <w:t>)</w:t>
      </w:r>
      <w:r w:rsidRPr="00294C71">
        <w:rPr>
          <w:rFonts w:asciiTheme="minorHAnsi" w:hAnsiTheme="minorHAnsi"/>
        </w:rPr>
        <w:tab/>
        <w:t>ensure that the Automated Pharmacy System</w:t>
      </w:r>
      <w:r w:rsidR="002C1454" w:rsidRPr="00272241">
        <w:rPr>
          <w:rFonts w:asciiTheme="minorHAnsi" w:hAnsiTheme="minorHAnsi"/>
        </w:rPr>
        <w:fldChar w:fldCharType="begin"/>
      </w:r>
      <w:r w:rsidR="002C1454" w:rsidRPr="00272241">
        <w:rPr>
          <w:rFonts w:asciiTheme="minorHAnsi" w:hAnsiTheme="minorHAnsi"/>
        </w:rPr>
        <w:instrText xml:space="preserve"> </w:instrText>
      </w:r>
      <w:r w:rsidR="002C1454">
        <w:rPr>
          <w:rFonts w:asciiTheme="minorHAnsi" w:hAnsiTheme="minorHAnsi"/>
        </w:rPr>
        <w:instrText>a</w:instrText>
      </w:r>
      <w:r w:rsidR="002C1454" w:rsidRPr="00272241">
        <w:rPr>
          <w:rFonts w:asciiTheme="minorHAnsi" w:hAnsiTheme="minorHAnsi"/>
        </w:rPr>
        <w:instrText xml:space="preserve">utomated </w:instrText>
      </w:r>
      <w:r w:rsidR="002C1454">
        <w:rPr>
          <w:rFonts w:asciiTheme="minorHAnsi" w:hAnsiTheme="minorHAnsi"/>
        </w:rPr>
        <w:instrText>p</w:instrText>
      </w:r>
      <w:r w:rsidR="002C1454" w:rsidRPr="00272241">
        <w:rPr>
          <w:rFonts w:asciiTheme="minorHAnsi" w:hAnsiTheme="minorHAnsi"/>
        </w:rPr>
        <w:instrText xml:space="preserve">harmacy </w:instrText>
      </w:r>
      <w:r w:rsidR="002C1454">
        <w:rPr>
          <w:rFonts w:asciiTheme="minorHAnsi" w:hAnsiTheme="minorHAnsi"/>
        </w:rPr>
        <w:instrText>s</w:instrText>
      </w:r>
      <w:r w:rsidR="002C1454" w:rsidRPr="00272241">
        <w:rPr>
          <w:rFonts w:asciiTheme="minorHAnsi" w:hAnsiTheme="minorHAnsi"/>
        </w:rPr>
        <w:instrText xml:space="preserve">ystem" </w:instrText>
      </w:r>
      <w:r w:rsidR="002C1454" w:rsidRPr="00272241">
        <w:rPr>
          <w:rFonts w:asciiTheme="minorHAnsi" w:hAnsiTheme="minorHAnsi"/>
        </w:rPr>
        <w:fldChar w:fldCharType="end"/>
      </w:r>
      <w:r w:rsidRPr="00294C71">
        <w:rPr>
          <w:rFonts w:asciiTheme="minorHAnsi" w:hAnsiTheme="minorHAnsi"/>
        </w:rPr>
        <w:t xml:space="preserve"> is filled/stocked accurately and in accordance with established, written policies and procedures.</w:t>
      </w:r>
    </w:p>
    <w:p w14:paraId="453C2D2A" w14:textId="30BBDD8E" w:rsidR="00B12407" w:rsidRPr="00294C71" w:rsidRDefault="00B12407" w:rsidP="00C50097">
      <w:pPr>
        <w:pStyle w:val="Style1"/>
        <w:ind w:left="1440" w:hanging="432"/>
        <w:rPr>
          <w:rFonts w:asciiTheme="minorHAnsi" w:hAnsiTheme="minorHAnsi"/>
        </w:rPr>
      </w:pPr>
      <w:r w:rsidRPr="00294C71">
        <w:rPr>
          <w:rFonts w:asciiTheme="minorHAnsi" w:hAnsiTheme="minorHAnsi"/>
        </w:rPr>
        <w:t>(8)</w:t>
      </w:r>
      <w:r w:rsidRPr="00294C71">
        <w:rPr>
          <w:rFonts w:asciiTheme="minorHAnsi" w:hAnsiTheme="minorHAnsi"/>
        </w:rPr>
        <w:tab/>
        <w:t xml:space="preserve">The filling/stocking of all </w:t>
      </w:r>
      <w:r w:rsidR="005501E7">
        <w:rPr>
          <w:rFonts w:asciiTheme="minorHAnsi" w:hAnsiTheme="minorHAnsi"/>
        </w:rPr>
        <w:t>Drugs</w:t>
      </w:r>
      <w:r w:rsidRPr="00294C71">
        <w:rPr>
          <w:rFonts w:asciiTheme="minorHAnsi" w:hAnsiTheme="minorHAnsi"/>
        </w:rPr>
        <w:t xml:space="preserve"> in the Automated Pharmacy System</w:t>
      </w:r>
      <w:r w:rsidR="002C1454" w:rsidRPr="00272241">
        <w:rPr>
          <w:rFonts w:asciiTheme="minorHAnsi" w:hAnsiTheme="minorHAnsi"/>
        </w:rPr>
        <w:fldChar w:fldCharType="begin"/>
      </w:r>
      <w:r w:rsidR="002C1454" w:rsidRPr="00272241">
        <w:rPr>
          <w:rFonts w:asciiTheme="minorHAnsi" w:hAnsiTheme="minorHAnsi"/>
        </w:rPr>
        <w:instrText xml:space="preserve"> </w:instrText>
      </w:r>
      <w:r w:rsidR="002C1454">
        <w:rPr>
          <w:rFonts w:asciiTheme="minorHAnsi" w:hAnsiTheme="minorHAnsi"/>
        </w:rPr>
        <w:instrText>a</w:instrText>
      </w:r>
      <w:r w:rsidR="002C1454" w:rsidRPr="00272241">
        <w:rPr>
          <w:rFonts w:asciiTheme="minorHAnsi" w:hAnsiTheme="minorHAnsi"/>
        </w:rPr>
        <w:instrText xml:space="preserve">utomated </w:instrText>
      </w:r>
      <w:r w:rsidR="002C1454">
        <w:rPr>
          <w:rFonts w:asciiTheme="minorHAnsi" w:hAnsiTheme="minorHAnsi"/>
        </w:rPr>
        <w:instrText>p</w:instrText>
      </w:r>
      <w:r w:rsidR="002C1454" w:rsidRPr="00272241">
        <w:rPr>
          <w:rFonts w:asciiTheme="minorHAnsi" w:hAnsiTheme="minorHAnsi"/>
        </w:rPr>
        <w:instrText xml:space="preserve">harmacy </w:instrText>
      </w:r>
      <w:r w:rsidR="002C1454">
        <w:rPr>
          <w:rFonts w:asciiTheme="minorHAnsi" w:hAnsiTheme="minorHAnsi"/>
        </w:rPr>
        <w:instrText>s</w:instrText>
      </w:r>
      <w:r w:rsidR="002C1454" w:rsidRPr="00272241">
        <w:rPr>
          <w:rFonts w:asciiTheme="minorHAnsi" w:hAnsiTheme="minorHAnsi"/>
        </w:rPr>
        <w:instrText xml:space="preserve">ystem" </w:instrText>
      </w:r>
      <w:r w:rsidR="002C1454" w:rsidRPr="00272241">
        <w:rPr>
          <w:rFonts w:asciiTheme="minorHAnsi" w:hAnsiTheme="minorHAnsi"/>
        </w:rPr>
        <w:fldChar w:fldCharType="end"/>
      </w:r>
      <w:r w:rsidRPr="00294C71">
        <w:rPr>
          <w:rFonts w:asciiTheme="minorHAnsi" w:hAnsiTheme="minorHAnsi"/>
        </w:rPr>
        <w:t xml:space="preserve"> shall be accomplished by qualified personnel under the supervision of a licensed Pharmacist.</w:t>
      </w:r>
    </w:p>
    <w:p w14:paraId="309D6FDD" w14:textId="60BBFCBA" w:rsidR="00B12407" w:rsidRPr="00294C71" w:rsidRDefault="00B12407" w:rsidP="00C50097">
      <w:pPr>
        <w:pStyle w:val="Style1"/>
        <w:ind w:left="1440" w:hanging="432"/>
        <w:rPr>
          <w:rFonts w:asciiTheme="minorHAnsi" w:hAnsiTheme="minorHAnsi"/>
        </w:rPr>
      </w:pPr>
      <w:r w:rsidRPr="134D7351">
        <w:rPr>
          <w:rFonts w:asciiTheme="minorHAnsi" w:hAnsiTheme="minorHAnsi"/>
        </w:rPr>
        <w:t>(9)</w:t>
      </w:r>
      <w:r w:rsidRPr="00294C71">
        <w:rPr>
          <w:rFonts w:asciiTheme="minorHAnsi" w:hAnsiTheme="minorHAnsi"/>
        </w:rPr>
        <w:tab/>
      </w:r>
      <w:r w:rsidRPr="134D7351">
        <w:rPr>
          <w:rFonts w:asciiTheme="minorHAnsi" w:hAnsiTheme="minorHAnsi"/>
        </w:rPr>
        <w:t xml:space="preserve">A record of </w:t>
      </w:r>
      <w:r w:rsidR="005501E7">
        <w:rPr>
          <w:rFonts w:asciiTheme="minorHAnsi" w:hAnsiTheme="minorHAnsi"/>
        </w:rPr>
        <w:t>Drug</w:t>
      </w:r>
      <w:r w:rsidRPr="134D7351">
        <w:rPr>
          <w:rFonts w:asciiTheme="minorHAnsi" w:hAnsiTheme="minorHAnsi"/>
        </w:rPr>
        <w:t>s filled/stocked into an Automated Pharmacy System</w:t>
      </w:r>
      <w:r w:rsidR="002C1454" w:rsidRPr="134D7351">
        <w:rPr>
          <w:rFonts w:asciiTheme="minorHAnsi" w:hAnsiTheme="minorHAnsi"/>
        </w:rPr>
        <w:fldChar w:fldCharType="begin"/>
      </w:r>
      <w:r w:rsidR="002C1454" w:rsidRPr="134D7351">
        <w:rPr>
          <w:rFonts w:asciiTheme="minorHAnsi" w:hAnsiTheme="minorHAnsi"/>
        </w:rPr>
        <w:instrText xml:space="preserve"> automated pharmacy system" </w:instrText>
      </w:r>
      <w:r w:rsidR="002C1454" w:rsidRPr="134D7351">
        <w:rPr>
          <w:rFonts w:asciiTheme="minorHAnsi" w:hAnsiTheme="minorHAnsi"/>
        </w:rPr>
        <w:fldChar w:fldCharType="end"/>
      </w:r>
      <w:r w:rsidRPr="134D7351">
        <w:rPr>
          <w:rFonts w:asciiTheme="minorHAnsi" w:hAnsiTheme="minorHAnsi"/>
        </w:rPr>
        <w:t xml:space="preserve"> shall be maintained and shall include identification of the persons filling/stocking and checking for accuracy.</w:t>
      </w:r>
      <w:r w:rsidR="00206349" w:rsidRPr="134D7351">
        <w:rPr>
          <w:rStyle w:val="FootnoteReference"/>
          <w:rFonts w:asciiTheme="minorHAnsi" w:hAnsiTheme="minorHAnsi"/>
        </w:rPr>
        <w:footnoteReference w:id="152"/>
      </w:r>
    </w:p>
    <w:p w14:paraId="22D92F54" w14:textId="2525B808" w:rsidR="00B12407" w:rsidRPr="00294C71" w:rsidRDefault="00B12407" w:rsidP="00C50097">
      <w:pPr>
        <w:pStyle w:val="Style1"/>
        <w:ind w:left="1440" w:hanging="432"/>
        <w:rPr>
          <w:rFonts w:asciiTheme="minorHAnsi" w:hAnsiTheme="minorHAnsi"/>
        </w:rPr>
      </w:pPr>
      <w:r w:rsidRPr="00294C71">
        <w:rPr>
          <w:rFonts w:asciiTheme="minorHAnsi" w:hAnsiTheme="minorHAnsi"/>
        </w:rPr>
        <w:t>(10)</w:t>
      </w:r>
      <w:r w:rsidRPr="00294C71">
        <w:rPr>
          <w:rFonts w:asciiTheme="minorHAnsi" w:hAnsiTheme="minorHAnsi"/>
        </w:rPr>
        <w:tab/>
        <w:t xml:space="preserve">All containers of </w:t>
      </w:r>
      <w:r w:rsidR="005501E7">
        <w:rPr>
          <w:rFonts w:asciiTheme="minorHAnsi" w:hAnsiTheme="minorHAnsi"/>
        </w:rPr>
        <w:t>Drug</w:t>
      </w:r>
      <w:r w:rsidRPr="00294C71">
        <w:rPr>
          <w:rFonts w:asciiTheme="minorHAnsi" w:hAnsiTheme="minorHAnsi"/>
        </w:rPr>
        <w:t>s stored in the Automated Pharmacy System</w:t>
      </w:r>
      <w:r w:rsidR="002C1454" w:rsidRPr="00272241">
        <w:rPr>
          <w:rFonts w:asciiTheme="minorHAnsi" w:hAnsiTheme="minorHAnsi"/>
        </w:rPr>
        <w:fldChar w:fldCharType="begin"/>
      </w:r>
      <w:r w:rsidR="002C1454" w:rsidRPr="00272241">
        <w:rPr>
          <w:rFonts w:asciiTheme="minorHAnsi" w:hAnsiTheme="minorHAnsi"/>
        </w:rPr>
        <w:instrText xml:space="preserve"> </w:instrText>
      </w:r>
      <w:r w:rsidR="002C1454">
        <w:rPr>
          <w:rFonts w:asciiTheme="minorHAnsi" w:hAnsiTheme="minorHAnsi"/>
        </w:rPr>
        <w:instrText>a</w:instrText>
      </w:r>
      <w:r w:rsidR="002C1454" w:rsidRPr="00272241">
        <w:rPr>
          <w:rFonts w:asciiTheme="minorHAnsi" w:hAnsiTheme="minorHAnsi"/>
        </w:rPr>
        <w:instrText xml:space="preserve">utomated </w:instrText>
      </w:r>
      <w:r w:rsidR="002C1454">
        <w:rPr>
          <w:rFonts w:asciiTheme="minorHAnsi" w:hAnsiTheme="minorHAnsi"/>
        </w:rPr>
        <w:instrText>p</w:instrText>
      </w:r>
      <w:r w:rsidR="002C1454" w:rsidRPr="00272241">
        <w:rPr>
          <w:rFonts w:asciiTheme="minorHAnsi" w:hAnsiTheme="minorHAnsi"/>
        </w:rPr>
        <w:instrText xml:space="preserve">harmacy </w:instrText>
      </w:r>
      <w:r w:rsidR="002C1454">
        <w:rPr>
          <w:rFonts w:asciiTheme="minorHAnsi" w:hAnsiTheme="minorHAnsi"/>
        </w:rPr>
        <w:instrText>s</w:instrText>
      </w:r>
      <w:r w:rsidR="002C1454" w:rsidRPr="00272241">
        <w:rPr>
          <w:rFonts w:asciiTheme="minorHAnsi" w:hAnsiTheme="minorHAnsi"/>
        </w:rPr>
        <w:instrText xml:space="preserve">ystem" </w:instrText>
      </w:r>
      <w:r w:rsidR="002C1454" w:rsidRPr="00272241">
        <w:rPr>
          <w:rFonts w:asciiTheme="minorHAnsi" w:hAnsiTheme="minorHAnsi"/>
        </w:rPr>
        <w:fldChar w:fldCharType="end"/>
      </w:r>
      <w:r w:rsidRPr="00294C71">
        <w:rPr>
          <w:rFonts w:asciiTheme="minorHAnsi" w:hAnsiTheme="minorHAnsi"/>
        </w:rPr>
        <w:t xml:space="preserve"> shall be packaged and labeled in accordance with federal and state laws and regulations.</w:t>
      </w:r>
    </w:p>
    <w:p w14:paraId="00F96C48" w14:textId="77777777" w:rsidR="00B12407" w:rsidRPr="00294C71" w:rsidRDefault="128CFEA0" w:rsidP="00C50097">
      <w:pPr>
        <w:pStyle w:val="Style1"/>
        <w:ind w:left="1440" w:hanging="432"/>
        <w:rPr>
          <w:rFonts w:asciiTheme="minorHAnsi" w:hAnsiTheme="minorHAnsi"/>
        </w:rPr>
      </w:pPr>
      <w:r w:rsidRPr="328E63A1">
        <w:rPr>
          <w:rFonts w:asciiTheme="minorHAnsi" w:hAnsiTheme="minorHAnsi"/>
        </w:rPr>
        <w:t>(11)</w:t>
      </w:r>
      <w:r>
        <w:tab/>
      </w:r>
      <w:r w:rsidRPr="328E63A1">
        <w:rPr>
          <w:rFonts w:asciiTheme="minorHAnsi" w:hAnsiTheme="minorHAnsi"/>
        </w:rPr>
        <w:t>All aspects of handling controlled substances shall meet the requirements of all state and federal laws and regulations.</w:t>
      </w:r>
    </w:p>
    <w:p w14:paraId="7BBBB38F" w14:textId="01A9EAE2" w:rsidR="00B12407" w:rsidRPr="00294C71" w:rsidRDefault="00B12407" w:rsidP="00C50097">
      <w:pPr>
        <w:pStyle w:val="Style1"/>
        <w:ind w:left="1440" w:hanging="432"/>
        <w:rPr>
          <w:rFonts w:asciiTheme="minorHAnsi" w:hAnsiTheme="minorHAnsi"/>
        </w:rPr>
      </w:pPr>
      <w:r w:rsidRPr="134D7351">
        <w:rPr>
          <w:rFonts w:asciiTheme="minorHAnsi" w:hAnsiTheme="minorHAnsi"/>
        </w:rPr>
        <w:t>(12)</w:t>
      </w:r>
      <w:r w:rsidRPr="00294C71">
        <w:rPr>
          <w:rFonts w:asciiTheme="minorHAnsi" w:hAnsiTheme="minorHAnsi"/>
        </w:rPr>
        <w:tab/>
      </w:r>
      <w:r w:rsidRPr="134D7351">
        <w:rPr>
          <w:rFonts w:asciiTheme="minorHAnsi" w:hAnsiTheme="minorHAnsi"/>
        </w:rPr>
        <w:t>The Automated Pharmacy System</w:t>
      </w:r>
      <w:r w:rsidR="002C1454" w:rsidRPr="134D7351">
        <w:rPr>
          <w:rFonts w:asciiTheme="minorHAnsi" w:hAnsiTheme="minorHAnsi"/>
        </w:rPr>
        <w:fldChar w:fldCharType="begin"/>
      </w:r>
      <w:r w:rsidR="002C1454" w:rsidRPr="134D7351">
        <w:rPr>
          <w:rFonts w:asciiTheme="minorHAnsi" w:hAnsiTheme="minorHAnsi"/>
        </w:rPr>
        <w:instrText xml:space="preserve"> automated pharmacy system" </w:instrText>
      </w:r>
      <w:r w:rsidR="002C1454" w:rsidRPr="134D7351">
        <w:rPr>
          <w:rFonts w:asciiTheme="minorHAnsi" w:hAnsiTheme="minorHAnsi"/>
        </w:rPr>
        <w:fldChar w:fldCharType="end"/>
      </w:r>
      <w:r w:rsidRPr="134D7351">
        <w:rPr>
          <w:rFonts w:asciiTheme="minorHAnsi" w:hAnsiTheme="minorHAnsi"/>
        </w:rPr>
        <w:t xml:space="preserve"> shall provide a mechanism for securing and accounting for </w:t>
      </w:r>
      <w:r w:rsidR="005501E7">
        <w:rPr>
          <w:rFonts w:asciiTheme="minorHAnsi" w:hAnsiTheme="minorHAnsi"/>
        </w:rPr>
        <w:t>Drug</w:t>
      </w:r>
      <w:r w:rsidRPr="134D7351">
        <w:rPr>
          <w:rFonts w:asciiTheme="minorHAnsi" w:hAnsiTheme="minorHAnsi"/>
        </w:rPr>
        <w:t xml:space="preserve">s removed from and subsequently </w:t>
      </w:r>
      <w:r w:rsidR="0039500A" w:rsidRPr="134D7351">
        <w:rPr>
          <w:rFonts w:asciiTheme="minorHAnsi" w:hAnsiTheme="minorHAnsi"/>
        </w:rPr>
        <w:t>r</w:t>
      </w:r>
      <w:r w:rsidRPr="134D7351">
        <w:rPr>
          <w:rFonts w:asciiTheme="minorHAnsi" w:hAnsiTheme="minorHAnsi"/>
        </w:rPr>
        <w:t>eturned to the Automated Pharmacy System, all in accordance with existing state and federal law.</w:t>
      </w:r>
      <w:r w:rsidR="00206349" w:rsidRPr="134D7351">
        <w:rPr>
          <w:rStyle w:val="FootnoteReference"/>
          <w:rFonts w:asciiTheme="minorHAnsi" w:hAnsiTheme="minorHAnsi"/>
        </w:rPr>
        <w:footnoteReference w:id="153"/>
      </w:r>
    </w:p>
    <w:p w14:paraId="6AE477FF" w14:textId="190EDFA5" w:rsidR="004C3565" w:rsidRPr="00294C71" w:rsidRDefault="00B12407" w:rsidP="00C50097">
      <w:pPr>
        <w:pStyle w:val="BodyText1"/>
        <w:spacing w:before="0" w:after="0"/>
        <w:ind w:left="1440" w:hanging="432"/>
        <w:rPr>
          <w:rFonts w:asciiTheme="minorHAnsi" w:hAnsiTheme="minorHAnsi"/>
        </w:rPr>
      </w:pPr>
      <w:r w:rsidRPr="00294C71">
        <w:rPr>
          <w:rFonts w:asciiTheme="minorHAnsi" w:hAnsiTheme="minorHAnsi"/>
        </w:rPr>
        <w:t>(13)</w:t>
      </w:r>
      <w:r w:rsidR="004C3565" w:rsidRPr="00294C71">
        <w:rPr>
          <w:rFonts w:asciiTheme="minorHAnsi" w:hAnsiTheme="minorHAnsi"/>
          <w:b/>
        </w:rPr>
        <w:tab/>
      </w:r>
      <w:r w:rsidRPr="00294C71">
        <w:rPr>
          <w:rFonts w:asciiTheme="minorHAnsi" w:hAnsiTheme="minorHAnsi"/>
        </w:rPr>
        <w:t>The Automated Pharmacy System</w:t>
      </w:r>
      <w:r w:rsidR="002C1454" w:rsidRPr="00272241">
        <w:rPr>
          <w:rFonts w:asciiTheme="minorHAnsi" w:hAnsiTheme="minorHAnsi"/>
        </w:rPr>
        <w:fldChar w:fldCharType="begin"/>
      </w:r>
      <w:r w:rsidR="002C1454" w:rsidRPr="00272241">
        <w:rPr>
          <w:rFonts w:asciiTheme="minorHAnsi" w:hAnsiTheme="minorHAnsi"/>
        </w:rPr>
        <w:instrText xml:space="preserve"> </w:instrText>
      </w:r>
      <w:r w:rsidR="002C1454">
        <w:rPr>
          <w:rFonts w:asciiTheme="minorHAnsi" w:hAnsiTheme="minorHAnsi"/>
        </w:rPr>
        <w:instrText>a</w:instrText>
      </w:r>
      <w:r w:rsidR="002C1454" w:rsidRPr="00272241">
        <w:rPr>
          <w:rFonts w:asciiTheme="minorHAnsi" w:hAnsiTheme="minorHAnsi"/>
        </w:rPr>
        <w:instrText xml:space="preserve">utomated </w:instrText>
      </w:r>
      <w:r w:rsidR="002C1454">
        <w:rPr>
          <w:rFonts w:asciiTheme="minorHAnsi" w:hAnsiTheme="minorHAnsi"/>
        </w:rPr>
        <w:instrText>p</w:instrText>
      </w:r>
      <w:r w:rsidR="002C1454" w:rsidRPr="00272241">
        <w:rPr>
          <w:rFonts w:asciiTheme="minorHAnsi" w:hAnsiTheme="minorHAnsi"/>
        </w:rPr>
        <w:instrText xml:space="preserve">harmacy </w:instrText>
      </w:r>
      <w:r w:rsidR="002C1454">
        <w:rPr>
          <w:rFonts w:asciiTheme="minorHAnsi" w:hAnsiTheme="minorHAnsi"/>
        </w:rPr>
        <w:instrText>s</w:instrText>
      </w:r>
      <w:r w:rsidR="002C1454" w:rsidRPr="00272241">
        <w:rPr>
          <w:rFonts w:asciiTheme="minorHAnsi" w:hAnsiTheme="minorHAnsi"/>
        </w:rPr>
        <w:instrText xml:space="preserve">ystem" </w:instrText>
      </w:r>
      <w:r w:rsidR="002C1454" w:rsidRPr="00272241">
        <w:rPr>
          <w:rFonts w:asciiTheme="minorHAnsi" w:hAnsiTheme="minorHAnsi"/>
        </w:rPr>
        <w:fldChar w:fldCharType="end"/>
      </w:r>
      <w:r w:rsidRPr="00294C71">
        <w:rPr>
          <w:rFonts w:asciiTheme="minorHAnsi" w:hAnsiTheme="minorHAnsi"/>
        </w:rPr>
        <w:t xml:space="preserve"> shall provide a mechanism for securing and accounting for wasted or discarded </w:t>
      </w:r>
      <w:r w:rsidR="005501E7">
        <w:rPr>
          <w:rFonts w:asciiTheme="minorHAnsi" w:hAnsiTheme="minorHAnsi"/>
        </w:rPr>
        <w:t>Drug</w:t>
      </w:r>
      <w:r w:rsidRPr="00294C71">
        <w:rPr>
          <w:rFonts w:asciiTheme="minorHAnsi" w:hAnsiTheme="minorHAnsi"/>
        </w:rPr>
        <w:t>s in accordance with existing state and federal law.</w:t>
      </w:r>
    </w:p>
    <w:p w14:paraId="1AB46384" w14:textId="77777777" w:rsidR="00227DB8" w:rsidRPr="00294C71" w:rsidRDefault="00227DB8" w:rsidP="004D04AE">
      <w:pPr>
        <w:pStyle w:val="BodyText1"/>
        <w:spacing w:before="0" w:after="0"/>
        <w:ind w:left="1530" w:hanging="540"/>
        <w:rPr>
          <w:rFonts w:asciiTheme="minorHAnsi" w:hAnsiTheme="minorHAnsi"/>
        </w:rPr>
      </w:pPr>
    </w:p>
    <w:p w14:paraId="59DC718A" w14:textId="62F1EAA1" w:rsidR="004C3565" w:rsidRPr="00294C71" w:rsidRDefault="4979DB18" w:rsidP="328E63A1">
      <w:pPr>
        <w:pStyle w:val="Section"/>
        <w:spacing w:after="120"/>
        <w:rPr>
          <w:rFonts w:asciiTheme="minorHAnsi" w:hAnsiTheme="minorHAnsi"/>
        </w:rPr>
      </w:pPr>
      <w:bookmarkStart w:id="99" w:name="_Toc113884404"/>
      <w:r w:rsidRPr="328E63A1">
        <w:rPr>
          <w:rFonts w:asciiTheme="minorHAnsi" w:hAnsiTheme="minorHAnsi"/>
        </w:rPr>
        <w:t>Section</w:t>
      </w:r>
      <w:r w:rsidR="6671E683" w:rsidRPr="328E63A1">
        <w:rPr>
          <w:rFonts w:asciiTheme="minorHAnsi" w:hAnsiTheme="minorHAnsi"/>
        </w:rPr>
        <w:t xml:space="preserve"> 10</w:t>
      </w:r>
      <w:r w:rsidRPr="328E63A1">
        <w:rPr>
          <w:rFonts w:asciiTheme="minorHAnsi" w:hAnsiTheme="minorHAnsi"/>
        </w:rPr>
        <w:t>. Return and Reuse of Prescription Drugs</w:t>
      </w:r>
      <w:r w:rsidRPr="328E63A1">
        <w:rPr>
          <w:rFonts w:asciiTheme="minorHAnsi" w:hAnsiTheme="minorHAnsi"/>
        </w:rPr>
        <w:fldChar w:fldCharType="begin"/>
      </w:r>
      <w:r w:rsidRPr="328E63A1">
        <w:rPr>
          <w:rFonts w:asciiTheme="minorHAnsi" w:hAnsiTheme="minorHAnsi"/>
        </w:rPr>
        <w:instrText xml:space="preserve"> drug" </w:instrText>
      </w:r>
      <w:r w:rsidRPr="328E63A1">
        <w:rPr>
          <w:rFonts w:asciiTheme="minorHAnsi" w:hAnsiTheme="minorHAnsi"/>
        </w:rPr>
        <w:fldChar w:fldCharType="end"/>
      </w:r>
      <w:r w:rsidRPr="328E63A1">
        <w:rPr>
          <w:rFonts w:asciiTheme="minorHAnsi" w:hAnsiTheme="minorHAnsi"/>
        </w:rPr>
        <w:t>.</w:t>
      </w:r>
      <w:bookmarkEnd w:id="99"/>
    </w:p>
    <w:p w14:paraId="78FC975E" w14:textId="16F2E501" w:rsidR="0048775C" w:rsidRPr="00294C71" w:rsidRDefault="00206349" w:rsidP="00C50097">
      <w:pPr>
        <w:pStyle w:val="i"/>
        <w:tabs>
          <w:tab w:val="left" w:pos="1170"/>
        </w:tabs>
        <w:ind w:left="1008" w:hanging="1008"/>
        <w:rPr>
          <w:rFonts w:asciiTheme="minorHAnsi" w:hAnsiTheme="minorHAnsi"/>
        </w:rPr>
      </w:pPr>
      <w:r w:rsidRPr="00294C71">
        <w:rPr>
          <w:rFonts w:asciiTheme="minorHAnsi" w:hAnsiTheme="minorHAnsi"/>
        </w:rPr>
        <w:t>(a)</w:t>
      </w:r>
      <w:r w:rsidR="00931D0E" w:rsidRPr="00294C71">
        <w:rPr>
          <w:rFonts w:asciiTheme="minorHAnsi" w:hAnsiTheme="minorHAnsi"/>
        </w:rPr>
        <w:tab/>
      </w:r>
      <w:r w:rsidR="0048775C" w:rsidRPr="00294C71">
        <w:rPr>
          <w:rFonts w:asciiTheme="minorHAnsi" w:hAnsiTheme="minorHAnsi"/>
        </w:rPr>
        <w:t>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0048775C" w:rsidRPr="00294C71">
        <w:rPr>
          <w:rFonts w:asciiTheme="minorHAnsi" w:hAnsiTheme="minorHAnsi"/>
        </w:rPr>
        <w:t xml:space="preserve"> may only be returned and reused providing that the Prescription Drugs</w:t>
      </w:r>
      <w:r w:rsidR="009A1703" w:rsidRPr="00294C71">
        <w:rPr>
          <w:rFonts w:asciiTheme="minorHAnsi" w:hAnsiTheme="minorHAnsi"/>
        </w:rPr>
        <w:fldChar w:fldCharType="begin"/>
      </w:r>
      <w:r w:rsidR="009A1703" w:rsidRPr="00294C71">
        <w:rPr>
          <w:rFonts w:asciiTheme="minorHAnsi" w:hAnsiTheme="minorHAnsi"/>
        </w:rPr>
        <w:instrText xml:space="preserve"> drug" </w:instrText>
      </w:r>
      <w:r w:rsidR="009A1703" w:rsidRPr="00294C71">
        <w:rPr>
          <w:rFonts w:asciiTheme="minorHAnsi" w:hAnsiTheme="minorHAnsi"/>
        </w:rPr>
        <w:fldChar w:fldCharType="end"/>
      </w:r>
      <w:r w:rsidR="005D6478">
        <w:rPr>
          <w:rFonts w:asciiTheme="minorHAnsi" w:hAnsiTheme="minorHAnsi"/>
        </w:rPr>
        <w:t xml:space="preserve"> were packaged in</w:t>
      </w:r>
      <w:r w:rsidR="0048775C" w:rsidRPr="00294C71">
        <w:rPr>
          <w:rFonts w:asciiTheme="minorHAnsi" w:hAnsiTheme="minorHAnsi"/>
        </w:rPr>
        <w:t>:</w:t>
      </w:r>
    </w:p>
    <w:p w14:paraId="0D47E1FE" w14:textId="7A0C68DB" w:rsidR="0048775C" w:rsidRPr="00294C71" w:rsidRDefault="00206349" w:rsidP="00C50097">
      <w:pPr>
        <w:pStyle w:val="i"/>
        <w:ind w:left="1440"/>
        <w:rPr>
          <w:rFonts w:asciiTheme="minorHAnsi" w:hAnsiTheme="minorHAnsi"/>
        </w:rPr>
      </w:pPr>
      <w:r w:rsidRPr="134D7351">
        <w:rPr>
          <w:rFonts w:asciiTheme="minorHAnsi" w:hAnsiTheme="minorHAnsi"/>
        </w:rPr>
        <w:t>(1)</w:t>
      </w:r>
      <w:r w:rsidR="00931D0E" w:rsidRPr="00294C71">
        <w:rPr>
          <w:rFonts w:asciiTheme="minorHAnsi" w:hAnsiTheme="minorHAnsi"/>
        </w:rPr>
        <w:tab/>
      </w:r>
      <w:r w:rsidR="00F565ED" w:rsidRPr="134D7351">
        <w:rPr>
          <w:rFonts w:asciiTheme="minorHAnsi" w:hAnsiTheme="minorHAnsi"/>
        </w:rPr>
        <w:t xml:space="preserve">the original, sealed, </w:t>
      </w:r>
      <w:r w:rsidR="00B4527F" w:rsidRPr="134D7351">
        <w:rPr>
          <w:rFonts w:asciiTheme="minorHAnsi" w:hAnsiTheme="minorHAnsi"/>
        </w:rPr>
        <w:t>and tamper-evident bulk, unit-of-use</w:t>
      </w:r>
      <w:r w:rsidR="003B68DF" w:rsidRPr="134D7351">
        <w:rPr>
          <w:rFonts w:asciiTheme="minorHAnsi" w:hAnsiTheme="minorHAnsi"/>
        </w:rPr>
        <w:t>,</w:t>
      </w:r>
      <w:r w:rsidR="003E23F8" w:rsidRPr="134D7351">
        <w:rPr>
          <w:rStyle w:val="FootnoteReference"/>
          <w:rFonts w:asciiTheme="minorHAnsi" w:hAnsiTheme="minorHAnsi"/>
        </w:rPr>
        <w:footnoteReference w:id="154"/>
      </w:r>
      <w:r w:rsidR="00B4527F" w:rsidRPr="134D7351">
        <w:rPr>
          <w:rFonts w:asciiTheme="minorHAnsi" w:hAnsiTheme="minorHAnsi"/>
        </w:rPr>
        <w:t xml:space="preserve"> or unit</w:t>
      </w:r>
      <w:r w:rsidR="00EB2429" w:rsidRPr="134D7351">
        <w:rPr>
          <w:rFonts w:asciiTheme="minorHAnsi" w:hAnsiTheme="minorHAnsi"/>
        </w:rPr>
        <w:t xml:space="preserve"> </w:t>
      </w:r>
      <w:r w:rsidR="00B4527F" w:rsidRPr="134D7351">
        <w:rPr>
          <w:rFonts w:asciiTheme="minorHAnsi" w:hAnsiTheme="minorHAnsi"/>
        </w:rPr>
        <w:t>dose</w:t>
      </w:r>
      <w:r w:rsidR="00057C29" w:rsidRPr="134D7351">
        <w:rPr>
          <w:rFonts w:asciiTheme="minorHAnsi" w:hAnsiTheme="minorHAnsi"/>
        </w:rPr>
        <w:t xml:space="preserve"> packaging</w:t>
      </w:r>
      <w:r w:rsidR="0048775C" w:rsidRPr="134D7351">
        <w:rPr>
          <w:rFonts w:asciiTheme="minorHAnsi" w:hAnsiTheme="minorHAnsi"/>
        </w:rPr>
        <w:t xml:space="preserve">; </w:t>
      </w:r>
      <w:r w:rsidR="004071CE" w:rsidRPr="134D7351">
        <w:rPr>
          <w:rFonts w:asciiTheme="minorHAnsi" w:hAnsiTheme="minorHAnsi"/>
        </w:rPr>
        <w:t>or</w:t>
      </w:r>
    </w:p>
    <w:p w14:paraId="19B59608" w14:textId="7F481075" w:rsidR="0048775C" w:rsidRPr="00294C71" w:rsidRDefault="00206349" w:rsidP="00C50097">
      <w:pPr>
        <w:pStyle w:val="i"/>
        <w:ind w:left="1440"/>
        <w:rPr>
          <w:rFonts w:asciiTheme="minorHAnsi" w:hAnsiTheme="minorHAnsi"/>
        </w:rPr>
      </w:pPr>
      <w:r w:rsidRPr="00294C71">
        <w:rPr>
          <w:rFonts w:asciiTheme="minorHAnsi" w:hAnsiTheme="minorHAnsi"/>
        </w:rPr>
        <w:t>(2)</w:t>
      </w:r>
      <w:r w:rsidR="00931D0E" w:rsidRPr="00294C71">
        <w:rPr>
          <w:rFonts w:asciiTheme="minorHAnsi" w:hAnsiTheme="minorHAnsi"/>
        </w:rPr>
        <w:tab/>
      </w:r>
      <w:r w:rsidR="0009208E" w:rsidRPr="005C5173">
        <w:rPr>
          <w:rStyle w:val="markedcontent"/>
          <w:rFonts w:asciiTheme="minorHAnsi" w:hAnsiTheme="minorHAnsi" w:cstheme="minorHAnsi"/>
          <w:szCs w:val="22"/>
        </w:rPr>
        <w:t xml:space="preserve">the </w:t>
      </w:r>
      <w:r w:rsidR="000025BB">
        <w:rPr>
          <w:rStyle w:val="markedcontent"/>
          <w:rFonts w:asciiTheme="minorHAnsi" w:hAnsiTheme="minorHAnsi" w:cstheme="minorHAnsi"/>
          <w:szCs w:val="22"/>
        </w:rPr>
        <w:t>D</w:t>
      </w:r>
      <w:r w:rsidR="0009208E" w:rsidRPr="005C5173">
        <w:rPr>
          <w:rStyle w:val="markedcontent"/>
          <w:rFonts w:asciiTheme="minorHAnsi" w:hAnsiTheme="minorHAnsi" w:cstheme="minorHAnsi"/>
          <w:szCs w:val="22"/>
        </w:rPr>
        <w:t>ispensing</w:t>
      </w:r>
      <w:r w:rsidR="009A1703">
        <w:rPr>
          <w:rStyle w:val="markedcontent"/>
          <w:rFonts w:asciiTheme="minorHAnsi" w:hAnsiTheme="minorHAnsi" w:cstheme="minorHAnsi"/>
          <w:szCs w:val="22"/>
        </w:rPr>
        <w:fldChar w:fldCharType="begin"/>
      </w:r>
      <w:r w:rsidR="009A1703">
        <w:instrText xml:space="preserve"> </w:instrText>
      </w:r>
      <w:r w:rsidR="009A1703" w:rsidRPr="00BE6B53">
        <w:rPr>
          <w:rStyle w:val="markedcontent"/>
          <w:rFonts w:asciiTheme="minorHAnsi" w:hAnsiTheme="minorHAnsi" w:cstheme="minorHAnsi"/>
          <w:szCs w:val="22"/>
        </w:rPr>
        <w:instrText>dispensing</w:instrText>
      </w:r>
      <w:r w:rsidR="009A1703">
        <w:instrText xml:space="preserve">" </w:instrText>
      </w:r>
      <w:r w:rsidR="009A1703">
        <w:rPr>
          <w:rStyle w:val="markedcontent"/>
          <w:rFonts w:asciiTheme="minorHAnsi" w:hAnsiTheme="minorHAnsi" w:cstheme="minorHAnsi"/>
          <w:szCs w:val="22"/>
        </w:rPr>
        <w:fldChar w:fldCharType="end"/>
      </w:r>
      <w:r w:rsidR="0009208E" w:rsidRPr="005C5173">
        <w:rPr>
          <w:rStyle w:val="markedcontent"/>
          <w:rFonts w:asciiTheme="minorHAnsi" w:hAnsiTheme="minorHAnsi" w:cstheme="minorHAnsi"/>
          <w:szCs w:val="22"/>
        </w:rPr>
        <w:t xml:space="preserve"> </w:t>
      </w:r>
      <w:r w:rsidR="000025BB">
        <w:rPr>
          <w:rStyle w:val="markedcontent"/>
          <w:rFonts w:asciiTheme="minorHAnsi" w:hAnsiTheme="minorHAnsi" w:cstheme="minorHAnsi"/>
          <w:szCs w:val="22"/>
        </w:rPr>
        <w:t>P</w:t>
      </w:r>
      <w:r w:rsidR="0009208E" w:rsidRPr="009D355F">
        <w:rPr>
          <w:rStyle w:val="markedcontent"/>
          <w:rFonts w:asciiTheme="minorHAnsi" w:hAnsiTheme="minorHAnsi" w:cstheme="minorHAnsi"/>
          <w:szCs w:val="22"/>
        </w:rPr>
        <w:t>harmacy’s original packaging that maintains the Product quality.</w:t>
      </w:r>
      <w:r w:rsidR="0009208E" w:rsidRPr="00294C71">
        <w:rPr>
          <w:rFonts w:asciiTheme="minorHAnsi" w:hAnsiTheme="minorHAnsi"/>
        </w:rPr>
        <w:t xml:space="preserve"> </w:t>
      </w:r>
    </w:p>
    <w:p w14:paraId="242E7F8A" w14:textId="0AAC4215" w:rsidR="00A90D70" w:rsidRPr="00294C71" w:rsidRDefault="009C2BC8" w:rsidP="00C50097">
      <w:pPr>
        <w:pStyle w:val="i"/>
        <w:ind w:left="1008" w:hanging="1008"/>
        <w:rPr>
          <w:rFonts w:asciiTheme="minorHAnsi" w:hAnsiTheme="minorHAnsi"/>
        </w:rPr>
      </w:pPr>
      <w:r w:rsidRPr="00294C71">
        <w:rPr>
          <w:rFonts w:asciiTheme="minorHAnsi" w:hAnsiTheme="minorHAnsi"/>
        </w:rPr>
        <w:lastRenderedPageBreak/>
        <w:t>(b)</w:t>
      </w:r>
      <w:r w:rsidR="00A90D70" w:rsidRPr="00294C71">
        <w:rPr>
          <w:rFonts w:asciiTheme="minorHAnsi" w:hAnsiTheme="minorHAnsi"/>
        </w:rPr>
        <w:t xml:space="preserve"> </w:t>
      </w:r>
      <w:r w:rsidR="00A90D70" w:rsidRPr="00294C71">
        <w:rPr>
          <w:rFonts w:asciiTheme="minorHAnsi" w:hAnsiTheme="minorHAnsi"/>
        </w:rPr>
        <w:tab/>
        <w:t>All returned packaging must indicate that the Prescription Drug’s</w:t>
      </w:r>
      <w:r w:rsidR="009A1703" w:rsidRPr="00294C71">
        <w:rPr>
          <w:rFonts w:asciiTheme="minorHAnsi" w:hAnsiTheme="minorHAnsi"/>
        </w:rPr>
        <w:fldChar w:fldCharType="begin"/>
      </w:r>
      <w:r w:rsidR="009A1703" w:rsidRPr="00294C71">
        <w:rPr>
          <w:rFonts w:asciiTheme="minorHAnsi" w:hAnsiTheme="minorHAnsi"/>
        </w:rPr>
        <w:instrText xml:space="preserve"> drug" </w:instrText>
      </w:r>
      <w:r w:rsidR="009A1703" w:rsidRPr="00294C71">
        <w:rPr>
          <w:rFonts w:asciiTheme="minorHAnsi" w:hAnsiTheme="minorHAnsi"/>
        </w:rPr>
        <w:fldChar w:fldCharType="end"/>
      </w:r>
      <w:r w:rsidR="00A90D70" w:rsidRPr="00294C71">
        <w:rPr>
          <w:rFonts w:asciiTheme="minorHAnsi" w:hAnsiTheme="minorHAnsi"/>
        </w:rPr>
        <w:t xml:space="preserve"> integrity and stability has been maintained.</w:t>
      </w:r>
    </w:p>
    <w:p w14:paraId="26DFA9DA" w14:textId="442965F5" w:rsidR="00A90D70" w:rsidRPr="00294C71" w:rsidRDefault="009C2BC8" w:rsidP="00C50097">
      <w:pPr>
        <w:pStyle w:val="i"/>
        <w:tabs>
          <w:tab w:val="left" w:pos="1170"/>
          <w:tab w:val="left" w:pos="1710"/>
        </w:tabs>
        <w:ind w:left="1008" w:hanging="1008"/>
        <w:rPr>
          <w:rFonts w:asciiTheme="minorHAnsi" w:hAnsiTheme="minorHAnsi"/>
        </w:rPr>
      </w:pPr>
      <w:r w:rsidRPr="00294C71">
        <w:rPr>
          <w:rFonts w:asciiTheme="minorHAnsi" w:hAnsiTheme="minorHAnsi"/>
        </w:rPr>
        <w:t xml:space="preserve">(c) </w:t>
      </w:r>
      <w:r w:rsidRPr="00294C71">
        <w:rPr>
          <w:rFonts w:asciiTheme="minorHAnsi" w:hAnsiTheme="minorHAnsi"/>
        </w:rPr>
        <w:tab/>
      </w:r>
      <w:r w:rsidR="00A90D70" w:rsidRPr="00294C71">
        <w:rPr>
          <w:rFonts w:asciiTheme="minorHAnsi" w:hAnsiTheme="minorHAnsi"/>
        </w:rPr>
        <w:t>All returned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00A90D70" w:rsidRPr="00294C71">
        <w:rPr>
          <w:rFonts w:asciiTheme="minorHAnsi" w:hAnsiTheme="minorHAnsi"/>
        </w:rPr>
        <w:t xml:space="preserve"> must be evaluated by appropriate Pharmacy staff to ensure </w:t>
      </w:r>
      <w:r w:rsidR="00CC00BF">
        <w:rPr>
          <w:rFonts w:asciiTheme="minorHAnsi" w:hAnsiTheme="minorHAnsi"/>
        </w:rPr>
        <w:t xml:space="preserve">that </w:t>
      </w:r>
      <w:r w:rsidR="00A90D70" w:rsidRPr="00294C71">
        <w:rPr>
          <w:rFonts w:asciiTheme="minorHAnsi" w:hAnsiTheme="minorHAnsi"/>
        </w:rPr>
        <w:t>such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00A90D70" w:rsidRPr="00294C71">
        <w:rPr>
          <w:rFonts w:asciiTheme="minorHAnsi" w:hAnsiTheme="minorHAnsi"/>
        </w:rPr>
        <w:t xml:space="preserve"> are not adulterated or misbranded.</w:t>
      </w:r>
    </w:p>
    <w:p w14:paraId="6D83C611" w14:textId="77777777" w:rsidR="009C2BC8" w:rsidRPr="00294C71" w:rsidRDefault="009C2BC8" w:rsidP="00C50097">
      <w:pPr>
        <w:pStyle w:val="i"/>
        <w:ind w:left="1008" w:hanging="1008"/>
        <w:rPr>
          <w:rFonts w:asciiTheme="minorHAnsi" w:hAnsiTheme="minorHAnsi"/>
        </w:rPr>
      </w:pPr>
      <w:r w:rsidRPr="00294C71">
        <w:rPr>
          <w:rFonts w:asciiTheme="minorHAnsi" w:hAnsiTheme="minorHAnsi"/>
        </w:rPr>
        <w:t>(d)</w:t>
      </w:r>
      <w:r w:rsidRPr="00294C71">
        <w:rPr>
          <w:rFonts w:asciiTheme="minorHAnsi" w:hAnsiTheme="minorHAnsi"/>
        </w:rPr>
        <w:tab/>
      </w:r>
      <w:r w:rsidR="00A90D70" w:rsidRPr="00294C71">
        <w:rPr>
          <w:rFonts w:asciiTheme="minorHAnsi" w:hAnsiTheme="minorHAnsi"/>
        </w:rPr>
        <w:t>A state-licensed Pharmacist must verify compliance with all of the above el</w:t>
      </w:r>
      <w:r w:rsidR="008D7794" w:rsidRPr="00294C71">
        <w:rPr>
          <w:rFonts w:asciiTheme="minorHAnsi" w:hAnsiTheme="minorHAnsi"/>
        </w:rPr>
        <w:t>e</w:t>
      </w:r>
      <w:r w:rsidR="00A90D70" w:rsidRPr="00294C71">
        <w:rPr>
          <w:rFonts w:asciiTheme="minorHAnsi" w:hAnsiTheme="minorHAnsi"/>
        </w:rPr>
        <w:t>ments.</w:t>
      </w:r>
    </w:p>
    <w:p w14:paraId="73526B04" w14:textId="77777777" w:rsidR="009C2BC8" w:rsidRPr="00294C71" w:rsidRDefault="009C2BC8" w:rsidP="00805A45">
      <w:pPr>
        <w:pStyle w:val="i"/>
        <w:ind w:left="990" w:hanging="990"/>
        <w:rPr>
          <w:rFonts w:asciiTheme="minorHAnsi" w:hAnsiTheme="minorHAnsi"/>
        </w:rPr>
      </w:pPr>
    </w:p>
    <w:p w14:paraId="3BE06793" w14:textId="54472BCA" w:rsidR="009C2BC8" w:rsidRPr="00294C71" w:rsidRDefault="009C2BC8" w:rsidP="00805A45">
      <w:pPr>
        <w:pStyle w:val="Section"/>
        <w:spacing w:after="120"/>
        <w:rPr>
          <w:rFonts w:asciiTheme="minorHAnsi" w:hAnsiTheme="minorHAnsi"/>
        </w:rPr>
      </w:pPr>
      <w:bookmarkStart w:id="100" w:name="_Toc113884405"/>
      <w:r w:rsidRPr="00294C71">
        <w:rPr>
          <w:rFonts w:asciiTheme="minorHAnsi" w:hAnsiTheme="minorHAnsi"/>
        </w:rPr>
        <w:t xml:space="preserve">Section </w:t>
      </w:r>
      <w:r w:rsidR="00B82911" w:rsidRPr="00294C71">
        <w:rPr>
          <w:rFonts w:asciiTheme="minorHAnsi" w:hAnsiTheme="minorHAnsi"/>
        </w:rPr>
        <w:t>11</w:t>
      </w:r>
      <w:r w:rsidRPr="00294C71">
        <w:rPr>
          <w:rFonts w:asciiTheme="minorHAnsi" w:hAnsiTheme="minorHAnsi"/>
        </w:rPr>
        <w:t>. Prescription Drug</w:t>
      </w:r>
      <w:r w:rsidR="00EF125B" w:rsidRPr="00294C71">
        <w:rPr>
          <w:rFonts w:asciiTheme="minorHAnsi" w:hAnsiTheme="minorHAnsi"/>
        </w:rPr>
        <w:fldChar w:fldCharType="begin"/>
      </w:r>
      <w:r w:rsidR="00EF125B" w:rsidRPr="00294C71">
        <w:rPr>
          <w:rFonts w:asciiTheme="minorHAnsi" w:hAnsiTheme="minorHAnsi"/>
        </w:rPr>
        <w:instrText xml:space="preserve"> drug" </w:instrText>
      </w:r>
      <w:r w:rsidR="00EF125B" w:rsidRPr="00294C71">
        <w:rPr>
          <w:rFonts w:asciiTheme="minorHAnsi" w:hAnsiTheme="minorHAnsi"/>
        </w:rPr>
        <w:fldChar w:fldCharType="end"/>
      </w:r>
      <w:r w:rsidRPr="00294C71">
        <w:rPr>
          <w:rFonts w:asciiTheme="minorHAnsi" w:hAnsiTheme="minorHAnsi"/>
        </w:rPr>
        <w:t xml:space="preserve"> Repository Programs.</w:t>
      </w:r>
      <w:bookmarkEnd w:id="100"/>
    </w:p>
    <w:p w14:paraId="2AF23444" w14:textId="77777777" w:rsidR="005F5BEE" w:rsidRPr="00294C71" w:rsidRDefault="005F5BEE" w:rsidP="00C50097">
      <w:pPr>
        <w:pStyle w:val="i"/>
        <w:numPr>
          <w:ilvl w:val="0"/>
          <w:numId w:val="14"/>
        </w:numPr>
        <w:ind w:left="1008" w:hanging="1008"/>
        <w:rPr>
          <w:rFonts w:asciiTheme="minorHAnsi" w:hAnsiTheme="minorHAnsi"/>
          <w:szCs w:val="22"/>
        </w:rPr>
      </w:pPr>
      <w:r w:rsidRPr="00294C71">
        <w:rPr>
          <w:rFonts w:asciiTheme="minorHAnsi" w:hAnsiTheme="minorHAnsi"/>
          <w:szCs w:val="22"/>
        </w:rPr>
        <w:t>Repository Programs must have written policies and procedures, which include at a minimum:</w:t>
      </w:r>
    </w:p>
    <w:p w14:paraId="28CBE195" w14:textId="3867EC15" w:rsidR="005F5BEE" w:rsidRPr="00294C71" w:rsidRDefault="005F5BEE" w:rsidP="00D23EC0">
      <w:pPr>
        <w:pStyle w:val="a"/>
        <w:numPr>
          <w:ilvl w:val="1"/>
          <w:numId w:val="18"/>
        </w:numPr>
        <w:ind w:left="1440"/>
        <w:rPr>
          <w:rFonts w:asciiTheme="minorHAnsi" w:hAnsiTheme="minorHAnsi"/>
          <w:szCs w:val="22"/>
        </w:rPr>
      </w:pPr>
      <w:r w:rsidRPr="00294C71">
        <w:rPr>
          <w:rFonts w:asciiTheme="minorHAnsi" w:hAnsiTheme="minorHAnsi"/>
          <w:szCs w:val="22"/>
        </w:rPr>
        <w:t xml:space="preserve">Qualifications of acceptable </w:t>
      </w:r>
      <w:r w:rsidR="005501E7">
        <w:rPr>
          <w:rFonts w:asciiTheme="minorHAnsi" w:hAnsiTheme="minorHAnsi"/>
          <w:szCs w:val="22"/>
        </w:rPr>
        <w:t>Drug</w:t>
      </w:r>
      <w:r w:rsidRPr="00294C71">
        <w:rPr>
          <w:rFonts w:asciiTheme="minorHAnsi" w:hAnsiTheme="minorHAnsi"/>
          <w:szCs w:val="22"/>
        </w:rPr>
        <w:t>s for reuse. Such qualifications must include the following provisions:</w:t>
      </w:r>
    </w:p>
    <w:p w14:paraId="3099D28B" w14:textId="6BE277AD" w:rsidR="005F5BEE" w:rsidRPr="00294C71" w:rsidRDefault="005F5BEE" w:rsidP="00C50097">
      <w:pPr>
        <w:pStyle w:val="a"/>
        <w:numPr>
          <w:ilvl w:val="2"/>
          <w:numId w:val="18"/>
        </w:numPr>
        <w:tabs>
          <w:tab w:val="clear" w:pos="1440"/>
        </w:tabs>
        <w:rPr>
          <w:rFonts w:asciiTheme="minorHAnsi" w:hAnsiTheme="minorHAnsi"/>
        </w:rPr>
      </w:pPr>
      <w:r w:rsidRPr="134D7351">
        <w:rPr>
          <w:rFonts w:asciiTheme="minorHAnsi" w:hAnsiTheme="minorHAnsi"/>
        </w:rPr>
        <w:t xml:space="preserve">only non-controlled </w:t>
      </w:r>
      <w:r w:rsidR="005501E7">
        <w:rPr>
          <w:rFonts w:asciiTheme="minorHAnsi" w:hAnsiTheme="minorHAnsi"/>
        </w:rPr>
        <w:t>Drugs</w:t>
      </w:r>
      <w:r w:rsidRPr="134D7351">
        <w:rPr>
          <w:rFonts w:asciiTheme="minorHAnsi" w:hAnsiTheme="minorHAnsi"/>
        </w:rPr>
        <w:t xml:space="preserve"> will be accepted</w:t>
      </w:r>
      <w:r w:rsidR="000025BB" w:rsidRPr="134D7351">
        <w:rPr>
          <w:rFonts w:asciiTheme="minorHAnsi" w:hAnsiTheme="minorHAnsi"/>
        </w:rPr>
        <w:t>;</w:t>
      </w:r>
      <w:r w:rsidR="005532DF" w:rsidRPr="134D7351">
        <w:rPr>
          <w:rStyle w:val="FootnoteReference"/>
          <w:rFonts w:asciiTheme="minorHAnsi" w:hAnsiTheme="minorHAnsi"/>
        </w:rPr>
        <w:footnoteReference w:id="155"/>
      </w:r>
    </w:p>
    <w:p w14:paraId="182EE7EE" w14:textId="36691521" w:rsidR="005F5BEE" w:rsidRPr="00294C71" w:rsidRDefault="005F5BEE" w:rsidP="00C50097">
      <w:pPr>
        <w:pStyle w:val="a"/>
        <w:numPr>
          <w:ilvl w:val="2"/>
          <w:numId w:val="18"/>
        </w:numPr>
        <w:tabs>
          <w:tab w:val="clear" w:pos="1440"/>
        </w:tabs>
        <w:rPr>
          <w:rFonts w:asciiTheme="minorHAnsi" w:hAnsiTheme="minorHAnsi"/>
          <w:szCs w:val="22"/>
        </w:rPr>
      </w:pPr>
      <w:r w:rsidRPr="00294C71">
        <w:rPr>
          <w:rFonts w:asciiTheme="minorHAnsi" w:hAnsiTheme="minorHAnsi"/>
          <w:szCs w:val="22"/>
        </w:rPr>
        <w:t xml:space="preserve">all </w:t>
      </w:r>
      <w:r w:rsidR="005501E7">
        <w:rPr>
          <w:rFonts w:asciiTheme="minorHAnsi" w:hAnsiTheme="minorHAnsi"/>
          <w:szCs w:val="22"/>
        </w:rPr>
        <w:t>Drug</w:t>
      </w:r>
      <w:r w:rsidRPr="00294C71">
        <w:rPr>
          <w:rFonts w:asciiTheme="minorHAnsi" w:hAnsiTheme="minorHAnsi"/>
          <w:szCs w:val="22"/>
        </w:rPr>
        <w:t>s will be inspected and determined to be:</w:t>
      </w:r>
    </w:p>
    <w:p w14:paraId="5A84493C" w14:textId="77777777" w:rsidR="005F5BEE" w:rsidRPr="00294C71" w:rsidRDefault="005F5BEE" w:rsidP="00C50097">
      <w:pPr>
        <w:pStyle w:val="a"/>
        <w:numPr>
          <w:ilvl w:val="0"/>
          <w:numId w:val="10"/>
        </w:numPr>
        <w:ind w:left="2304" w:hanging="432"/>
        <w:rPr>
          <w:rFonts w:asciiTheme="minorHAnsi" w:hAnsiTheme="minorHAnsi"/>
          <w:szCs w:val="22"/>
        </w:rPr>
      </w:pPr>
      <w:r w:rsidRPr="00294C71">
        <w:rPr>
          <w:rFonts w:asciiTheme="minorHAnsi" w:hAnsiTheme="minorHAnsi"/>
          <w:szCs w:val="22"/>
        </w:rPr>
        <w:t>unadulterated;</w:t>
      </w:r>
    </w:p>
    <w:p w14:paraId="1FFA7058" w14:textId="77777777" w:rsidR="005F5BEE" w:rsidRPr="00294C71" w:rsidRDefault="005F5BEE" w:rsidP="00C50097">
      <w:pPr>
        <w:pStyle w:val="a"/>
        <w:numPr>
          <w:ilvl w:val="0"/>
          <w:numId w:val="10"/>
        </w:numPr>
        <w:ind w:left="2304" w:hanging="432"/>
        <w:rPr>
          <w:rFonts w:asciiTheme="minorHAnsi" w:hAnsiTheme="minorHAnsi"/>
          <w:szCs w:val="22"/>
        </w:rPr>
      </w:pPr>
      <w:r w:rsidRPr="00294C71">
        <w:rPr>
          <w:rFonts w:asciiTheme="minorHAnsi" w:hAnsiTheme="minorHAnsi"/>
          <w:szCs w:val="22"/>
        </w:rPr>
        <w:t>unexpired; and</w:t>
      </w:r>
    </w:p>
    <w:p w14:paraId="65B4A8DF" w14:textId="60208CC5" w:rsidR="005F5BEE" w:rsidRPr="00294C71" w:rsidRDefault="005F5BEE" w:rsidP="00C50097">
      <w:pPr>
        <w:pStyle w:val="a"/>
        <w:numPr>
          <w:ilvl w:val="0"/>
          <w:numId w:val="10"/>
        </w:numPr>
        <w:ind w:left="2304" w:hanging="432"/>
        <w:rPr>
          <w:rFonts w:asciiTheme="minorHAnsi" w:hAnsiTheme="minorHAnsi"/>
          <w:szCs w:val="22"/>
        </w:rPr>
      </w:pPr>
      <w:r w:rsidRPr="00294C71">
        <w:rPr>
          <w:rFonts w:asciiTheme="minorHAnsi" w:hAnsiTheme="minorHAnsi"/>
          <w:szCs w:val="22"/>
        </w:rPr>
        <w:t>in unopened unit dose or manufacturer’s tamper-</w:t>
      </w:r>
      <w:r w:rsidR="00C6245D">
        <w:rPr>
          <w:rFonts w:asciiTheme="minorHAnsi" w:hAnsiTheme="minorHAnsi"/>
          <w:szCs w:val="22"/>
        </w:rPr>
        <w:t>evident</w:t>
      </w:r>
      <w:r w:rsidRPr="00294C71">
        <w:rPr>
          <w:rFonts w:asciiTheme="minorHAnsi" w:hAnsiTheme="minorHAnsi"/>
          <w:szCs w:val="22"/>
        </w:rPr>
        <w:t xml:space="preserve"> original packaging</w:t>
      </w:r>
      <w:r w:rsidR="00690E86">
        <w:rPr>
          <w:rFonts w:asciiTheme="minorHAnsi" w:hAnsiTheme="minorHAnsi"/>
          <w:szCs w:val="22"/>
        </w:rPr>
        <w:t xml:space="preserve">, or otherwise approved by the </w:t>
      </w:r>
      <w:r w:rsidR="007450C3">
        <w:rPr>
          <w:rFonts w:asciiTheme="minorHAnsi" w:hAnsiTheme="minorHAnsi"/>
          <w:szCs w:val="22"/>
        </w:rPr>
        <w:t>B</w:t>
      </w:r>
      <w:r w:rsidR="00690E86">
        <w:rPr>
          <w:rFonts w:asciiTheme="minorHAnsi" w:hAnsiTheme="minorHAnsi"/>
          <w:szCs w:val="22"/>
        </w:rPr>
        <w:t xml:space="preserve">oard of </w:t>
      </w:r>
      <w:r w:rsidR="007450C3">
        <w:rPr>
          <w:rFonts w:asciiTheme="minorHAnsi" w:hAnsiTheme="minorHAnsi"/>
          <w:szCs w:val="22"/>
        </w:rPr>
        <w:t>P</w:t>
      </w:r>
      <w:r w:rsidR="00690E86">
        <w:rPr>
          <w:rFonts w:asciiTheme="minorHAnsi" w:hAnsiTheme="minorHAnsi"/>
          <w:szCs w:val="22"/>
        </w:rPr>
        <w:t>harmacy</w:t>
      </w:r>
      <w:r w:rsidR="009A1703">
        <w:rPr>
          <w:rFonts w:asciiTheme="minorHAnsi" w:hAnsiTheme="minorHAnsi"/>
          <w:szCs w:val="22"/>
        </w:rPr>
        <w:fldChar w:fldCharType="begin"/>
      </w:r>
      <w:r w:rsidR="009A1703">
        <w:instrText xml:space="preserve"> </w:instrText>
      </w:r>
      <w:r w:rsidR="009A1703" w:rsidRPr="00BE6B53">
        <w:rPr>
          <w:rFonts w:asciiTheme="minorHAnsi" w:hAnsiTheme="minorHAnsi"/>
          <w:szCs w:val="22"/>
        </w:rPr>
        <w:instrText>board of pharmacy</w:instrText>
      </w:r>
      <w:r w:rsidR="009A1703">
        <w:instrText xml:space="preserve">" </w:instrText>
      </w:r>
      <w:r w:rsidR="009A1703">
        <w:rPr>
          <w:rFonts w:asciiTheme="minorHAnsi" w:hAnsiTheme="minorHAnsi"/>
          <w:szCs w:val="22"/>
        </w:rPr>
        <w:fldChar w:fldCharType="end"/>
      </w:r>
      <w:r w:rsidR="000025BB">
        <w:rPr>
          <w:rFonts w:asciiTheme="minorHAnsi" w:hAnsiTheme="minorHAnsi"/>
          <w:szCs w:val="22"/>
        </w:rPr>
        <w:t>;</w:t>
      </w:r>
    </w:p>
    <w:p w14:paraId="5EBF6919" w14:textId="77777777" w:rsidR="005F5BEE" w:rsidRPr="00294C71" w:rsidRDefault="005F5BEE" w:rsidP="00C50097">
      <w:pPr>
        <w:pStyle w:val="a"/>
        <w:numPr>
          <w:ilvl w:val="2"/>
          <w:numId w:val="18"/>
        </w:numPr>
        <w:tabs>
          <w:tab w:val="clear" w:pos="1440"/>
        </w:tabs>
        <w:rPr>
          <w:rFonts w:asciiTheme="minorHAnsi" w:hAnsiTheme="minorHAnsi"/>
          <w:szCs w:val="22"/>
        </w:rPr>
      </w:pPr>
      <w:r w:rsidRPr="00294C71">
        <w:rPr>
          <w:rFonts w:asciiTheme="minorHAnsi" w:hAnsiTheme="minorHAnsi"/>
          <w:szCs w:val="22"/>
        </w:rPr>
        <w:t>maintenance of a separate physical inventory;</w:t>
      </w:r>
    </w:p>
    <w:p w14:paraId="702FC81C" w14:textId="03F8BB0F" w:rsidR="005F5BEE" w:rsidRPr="00294C71" w:rsidRDefault="005F5BEE" w:rsidP="00C50097">
      <w:pPr>
        <w:pStyle w:val="a"/>
        <w:numPr>
          <w:ilvl w:val="2"/>
          <w:numId w:val="18"/>
        </w:numPr>
        <w:tabs>
          <w:tab w:val="clear" w:pos="1440"/>
        </w:tabs>
        <w:rPr>
          <w:rFonts w:asciiTheme="minorHAnsi" w:hAnsiTheme="minorHAnsi"/>
          <w:szCs w:val="22"/>
        </w:rPr>
      </w:pPr>
      <w:r w:rsidRPr="00294C71">
        <w:rPr>
          <w:rFonts w:asciiTheme="minorHAnsi" w:hAnsiTheme="minorHAnsi"/>
          <w:szCs w:val="22"/>
        </w:rPr>
        <w:t xml:space="preserve">completion of a monthly expiration date review for all </w:t>
      </w:r>
      <w:r w:rsidR="00056DF2">
        <w:rPr>
          <w:rFonts w:asciiTheme="minorHAnsi" w:hAnsiTheme="minorHAnsi"/>
          <w:szCs w:val="22"/>
        </w:rPr>
        <w:t>Drug</w:t>
      </w:r>
      <w:r w:rsidRPr="00294C71">
        <w:rPr>
          <w:rFonts w:asciiTheme="minorHAnsi" w:hAnsiTheme="minorHAnsi"/>
          <w:szCs w:val="22"/>
        </w:rPr>
        <w:t>s;</w:t>
      </w:r>
    </w:p>
    <w:p w14:paraId="741CC6D1" w14:textId="65989C89" w:rsidR="005F5BEE" w:rsidRPr="00294C71" w:rsidRDefault="005F5BEE" w:rsidP="00C50097">
      <w:pPr>
        <w:pStyle w:val="a"/>
        <w:numPr>
          <w:ilvl w:val="2"/>
          <w:numId w:val="18"/>
        </w:numPr>
        <w:tabs>
          <w:tab w:val="clear" w:pos="1440"/>
        </w:tabs>
        <w:rPr>
          <w:rFonts w:asciiTheme="minorHAnsi" w:hAnsiTheme="minorHAnsi"/>
          <w:szCs w:val="22"/>
        </w:rPr>
      </w:pPr>
      <w:r w:rsidRPr="00294C71">
        <w:rPr>
          <w:rFonts w:asciiTheme="minorHAnsi" w:hAnsiTheme="minorHAnsi"/>
          <w:szCs w:val="22"/>
        </w:rPr>
        <w:t xml:space="preserve">prohibition </w:t>
      </w:r>
      <w:r w:rsidR="00056DF2">
        <w:rPr>
          <w:rFonts w:asciiTheme="minorHAnsi" w:hAnsiTheme="minorHAnsi"/>
          <w:szCs w:val="22"/>
        </w:rPr>
        <w:t>for</w:t>
      </w:r>
      <w:r w:rsidRPr="00294C71">
        <w:rPr>
          <w:rFonts w:asciiTheme="minorHAnsi" w:hAnsiTheme="minorHAnsi"/>
          <w:szCs w:val="22"/>
        </w:rPr>
        <w:t xml:space="preserve"> charging or accepting compensation for </w:t>
      </w:r>
      <w:r w:rsidR="00056DF2">
        <w:rPr>
          <w:rFonts w:asciiTheme="minorHAnsi" w:hAnsiTheme="minorHAnsi"/>
          <w:szCs w:val="22"/>
        </w:rPr>
        <w:t>Drug</w:t>
      </w:r>
      <w:r w:rsidRPr="00294C71">
        <w:rPr>
          <w:rFonts w:asciiTheme="minorHAnsi" w:hAnsiTheme="minorHAnsi"/>
          <w:szCs w:val="22"/>
        </w:rPr>
        <w:t>s except for administrative or minimal dispensing fees;</w:t>
      </w:r>
    </w:p>
    <w:p w14:paraId="0F042874" w14:textId="5BC53BC7" w:rsidR="005F5BEE" w:rsidRPr="00294C71" w:rsidRDefault="009A1703" w:rsidP="00C50097">
      <w:pPr>
        <w:pStyle w:val="a"/>
        <w:keepNext/>
        <w:numPr>
          <w:ilvl w:val="2"/>
          <w:numId w:val="18"/>
        </w:numPr>
        <w:tabs>
          <w:tab w:val="clear" w:pos="1440"/>
        </w:tabs>
        <w:rPr>
          <w:rFonts w:asciiTheme="minorHAnsi" w:hAnsiTheme="minorHAnsi"/>
          <w:szCs w:val="22"/>
        </w:rPr>
      </w:pPr>
      <w:r>
        <w:rPr>
          <w:rFonts w:asciiTheme="minorHAnsi" w:hAnsiTheme="minorHAnsi"/>
          <w:szCs w:val="22"/>
        </w:rPr>
        <w:t>D</w:t>
      </w:r>
      <w:r w:rsidR="005F5BEE" w:rsidRPr="00294C71">
        <w:rPr>
          <w:rFonts w:asciiTheme="minorHAnsi" w:hAnsiTheme="minorHAnsi"/>
          <w:szCs w:val="22"/>
        </w:rPr>
        <w:t>ispensing</w:t>
      </w:r>
      <w:r>
        <w:rPr>
          <w:rFonts w:asciiTheme="minorHAnsi" w:hAnsiTheme="minorHAnsi"/>
          <w:szCs w:val="22"/>
        </w:rPr>
        <w:fldChar w:fldCharType="begin"/>
      </w:r>
      <w:r>
        <w:instrText xml:space="preserve"> </w:instrText>
      </w:r>
      <w:r w:rsidRPr="00BE6B53">
        <w:rPr>
          <w:rFonts w:asciiTheme="minorHAnsi" w:hAnsiTheme="minorHAnsi"/>
          <w:szCs w:val="22"/>
        </w:rPr>
        <w:instrText>dispensing</w:instrText>
      </w:r>
      <w:r>
        <w:instrText xml:space="preserve">" </w:instrText>
      </w:r>
      <w:r>
        <w:rPr>
          <w:rFonts w:asciiTheme="minorHAnsi" w:hAnsiTheme="minorHAnsi"/>
          <w:szCs w:val="22"/>
        </w:rPr>
        <w:fldChar w:fldCharType="end"/>
      </w:r>
      <w:r w:rsidR="005F5BEE" w:rsidRPr="00294C71">
        <w:rPr>
          <w:rFonts w:asciiTheme="minorHAnsi" w:hAnsiTheme="minorHAnsi"/>
          <w:szCs w:val="22"/>
        </w:rPr>
        <w:t xml:space="preserve"> by a pharmacist or a practitioner within the practitioner’s scope of practice; and</w:t>
      </w:r>
    </w:p>
    <w:p w14:paraId="223A6E35" w14:textId="3B87781E" w:rsidR="005F5BEE" w:rsidRPr="005B161A" w:rsidRDefault="005F5BEE" w:rsidP="00C50097">
      <w:pPr>
        <w:pStyle w:val="a"/>
        <w:numPr>
          <w:ilvl w:val="2"/>
          <w:numId w:val="18"/>
        </w:numPr>
        <w:tabs>
          <w:tab w:val="clear" w:pos="1440"/>
        </w:tabs>
        <w:rPr>
          <w:rFonts w:asciiTheme="minorHAnsi" w:hAnsiTheme="minorHAnsi"/>
          <w:sz w:val="20"/>
          <w:szCs w:val="20"/>
        </w:rPr>
      </w:pPr>
      <w:r w:rsidRPr="00294C71">
        <w:rPr>
          <w:rFonts w:asciiTheme="minorHAnsi" w:hAnsiTheme="minorHAnsi"/>
          <w:szCs w:val="22"/>
        </w:rPr>
        <w:t xml:space="preserve">record keeping, including the source and dispensation of all </w:t>
      </w:r>
      <w:r w:rsidR="00056DF2">
        <w:rPr>
          <w:rFonts w:asciiTheme="minorHAnsi" w:hAnsiTheme="minorHAnsi"/>
          <w:szCs w:val="22"/>
        </w:rPr>
        <w:t>Drugs</w:t>
      </w:r>
      <w:r w:rsidRPr="00294C71">
        <w:rPr>
          <w:rFonts w:asciiTheme="minorHAnsi" w:hAnsiTheme="minorHAnsi"/>
          <w:szCs w:val="22"/>
        </w:rPr>
        <w:t>.</w:t>
      </w:r>
    </w:p>
    <w:p w14:paraId="79DC9670" w14:textId="6A9945F5" w:rsidR="00890D58" w:rsidRPr="00BB2B17" w:rsidRDefault="00C97EF6" w:rsidP="00BB2B17">
      <w:pPr>
        <w:pStyle w:val="a"/>
        <w:numPr>
          <w:ilvl w:val="1"/>
          <w:numId w:val="18"/>
        </w:numPr>
        <w:ind w:left="1440"/>
        <w:rPr>
          <w:rFonts w:asciiTheme="minorHAnsi" w:hAnsiTheme="minorHAnsi" w:cstheme="minorHAnsi"/>
          <w:szCs w:val="22"/>
        </w:rPr>
      </w:pPr>
      <w:r w:rsidRPr="005B161A">
        <w:rPr>
          <w:rStyle w:val="markedcontent"/>
          <w:rFonts w:asciiTheme="minorHAnsi" w:hAnsiTheme="minorHAnsi" w:cstheme="minorHAnsi"/>
          <w:szCs w:val="22"/>
        </w:rPr>
        <w:t>A requirement that the patient receives notification</w:t>
      </w:r>
      <w:r w:rsidR="006554AD" w:rsidRPr="00F34337">
        <w:rPr>
          <w:rStyle w:val="markedcontent"/>
          <w:rFonts w:asciiTheme="minorHAnsi" w:hAnsiTheme="minorHAnsi" w:cstheme="minorHAnsi"/>
          <w:szCs w:val="22"/>
        </w:rPr>
        <w:t xml:space="preserve"> that the </w:t>
      </w:r>
      <w:r w:rsidR="00056DF2">
        <w:rPr>
          <w:rStyle w:val="markedcontent"/>
          <w:rFonts w:asciiTheme="minorHAnsi" w:hAnsiTheme="minorHAnsi" w:cstheme="minorHAnsi"/>
          <w:szCs w:val="22"/>
        </w:rPr>
        <w:t>Drug</w:t>
      </w:r>
      <w:r w:rsidR="006554AD">
        <w:rPr>
          <w:rStyle w:val="markedcontent"/>
          <w:rFonts w:asciiTheme="minorHAnsi" w:hAnsiTheme="minorHAnsi" w:cstheme="minorHAnsi"/>
          <w:szCs w:val="22"/>
        </w:rPr>
        <w:t xml:space="preserve"> is being </w:t>
      </w:r>
      <w:r w:rsidR="007450C3">
        <w:rPr>
          <w:rStyle w:val="markedcontent"/>
          <w:rFonts w:asciiTheme="minorHAnsi" w:hAnsiTheme="minorHAnsi" w:cstheme="minorHAnsi"/>
          <w:szCs w:val="22"/>
        </w:rPr>
        <w:t>D</w:t>
      </w:r>
      <w:r w:rsidR="006554AD">
        <w:rPr>
          <w:rStyle w:val="markedcontent"/>
          <w:rFonts w:asciiTheme="minorHAnsi" w:hAnsiTheme="minorHAnsi" w:cstheme="minorHAnsi"/>
          <w:szCs w:val="22"/>
        </w:rPr>
        <w:t>ispensed</w:t>
      </w:r>
      <w:r w:rsidR="009A1703">
        <w:rPr>
          <w:rStyle w:val="markedcontent"/>
          <w:rFonts w:asciiTheme="minorHAnsi" w:hAnsiTheme="minorHAnsi" w:cstheme="minorHAnsi"/>
          <w:szCs w:val="22"/>
        </w:rPr>
        <w:fldChar w:fldCharType="begin"/>
      </w:r>
      <w:r w:rsidR="009A1703">
        <w:instrText xml:space="preserve"> </w:instrText>
      </w:r>
      <w:r w:rsidR="009A1703" w:rsidRPr="00BE6B53">
        <w:rPr>
          <w:rStyle w:val="markedcontent"/>
          <w:rFonts w:asciiTheme="minorHAnsi" w:hAnsiTheme="minorHAnsi" w:cstheme="minorHAnsi"/>
          <w:szCs w:val="22"/>
        </w:rPr>
        <w:instrText>dispense</w:instrText>
      </w:r>
      <w:r w:rsidR="009A1703">
        <w:instrText xml:space="preserve">" </w:instrText>
      </w:r>
      <w:r w:rsidR="009A1703">
        <w:rPr>
          <w:rStyle w:val="markedcontent"/>
          <w:rFonts w:asciiTheme="minorHAnsi" w:hAnsiTheme="minorHAnsi" w:cstheme="minorHAnsi"/>
          <w:szCs w:val="22"/>
        </w:rPr>
        <w:fldChar w:fldCharType="end"/>
      </w:r>
      <w:r w:rsidR="006554AD">
        <w:rPr>
          <w:rStyle w:val="markedcontent"/>
          <w:rFonts w:asciiTheme="minorHAnsi" w:hAnsiTheme="minorHAnsi" w:cstheme="minorHAnsi"/>
          <w:szCs w:val="22"/>
        </w:rPr>
        <w:t xml:space="preserve"> by a </w:t>
      </w:r>
      <w:r w:rsidR="007450C3">
        <w:rPr>
          <w:rStyle w:val="markedcontent"/>
          <w:rFonts w:asciiTheme="minorHAnsi" w:hAnsiTheme="minorHAnsi" w:cstheme="minorHAnsi"/>
          <w:szCs w:val="22"/>
        </w:rPr>
        <w:t>R</w:t>
      </w:r>
      <w:r w:rsidR="006554AD">
        <w:rPr>
          <w:rStyle w:val="markedcontent"/>
          <w:rFonts w:asciiTheme="minorHAnsi" w:hAnsiTheme="minorHAnsi" w:cstheme="minorHAnsi"/>
          <w:szCs w:val="22"/>
        </w:rPr>
        <w:t xml:space="preserve">epository </w:t>
      </w:r>
      <w:r w:rsidR="007450C3">
        <w:rPr>
          <w:rStyle w:val="markedcontent"/>
          <w:rFonts w:asciiTheme="minorHAnsi" w:hAnsiTheme="minorHAnsi" w:cstheme="minorHAnsi"/>
          <w:szCs w:val="22"/>
        </w:rPr>
        <w:t>P</w:t>
      </w:r>
      <w:r w:rsidR="006554AD">
        <w:rPr>
          <w:rStyle w:val="markedcontent"/>
          <w:rFonts w:asciiTheme="minorHAnsi" w:hAnsiTheme="minorHAnsi" w:cstheme="minorHAnsi"/>
          <w:szCs w:val="22"/>
        </w:rPr>
        <w:t xml:space="preserve">rogram. </w:t>
      </w:r>
    </w:p>
    <w:p w14:paraId="19FC683E" w14:textId="77777777" w:rsidR="00B12407" w:rsidRPr="00294C71" w:rsidRDefault="00B12407" w:rsidP="00805A45">
      <w:pPr>
        <w:pStyle w:val="a"/>
        <w:rPr>
          <w:rFonts w:asciiTheme="minorHAnsi" w:hAnsiTheme="minorHAnsi"/>
        </w:rPr>
      </w:pPr>
    </w:p>
    <w:p w14:paraId="0337D07E" w14:textId="67FEBADD" w:rsidR="005F5BEE" w:rsidRPr="00294C71" w:rsidRDefault="005F5BEE" w:rsidP="005F5BEE">
      <w:pPr>
        <w:pStyle w:val="StyleSectionHelveticaLTStd"/>
        <w:spacing w:after="120"/>
        <w:rPr>
          <w:rFonts w:asciiTheme="minorHAnsi" w:hAnsiTheme="minorHAnsi"/>
        </w:rPr>
      </w:pPr>
      <w:bookmarkStart w:id="101" w:name="_Toc113884406"/>
      <w:r w:rsidRPr="134D7351">
        <w:rPr>
          <w:rStyle w:val="SectionChar"/>
          <w:rFonts w:asciiTheme="minorHAnsi" w:hAnsiTheme="minorHAnsi"/>
          <w:b/>
        </w:rPr>
        <w:t>Section 1</w:t>
      </w:r>
      <w:r w:rsidR="00B82911" w:rsidRPr="134D7351">
        <w:rPr>
          <w:rStyle w:val="SectionChar"/>
          <w:rFonts w:asciiTheme="minorHAnsi" w:hAnsiTheme="minorHAnsi"/>
          <w:b/>
        </w:rPr>
        <w:t>2</w:t>
      </w:r>
      <w:r w:rsidRPr="134D7351">
        <w:rPr>
          <w:rStyle w:val="SectionChar"/>
          <w:rFonts w:asciiTheme="minorHAnsi" w:hAnsiTheme="minorHAnsi"/>
          <w:b/>
        </w:rPr>
        <w:t>. Disposal of Controlled Substances.</w:t>
      </w:r>
      <w:bookmarkEnd w:id="101"/>
      <w:r w:rsidRPr="134D7351">
        <w:rPr>
          <w:rStyle w:val="FootnoteReference"/>
          <w:rFonts w:asciiTheme="minorHAnsi" w:hAnsiTheme="minorHAnsi"/>
        </w:rPr>
        <w:footnoteReference w:id="156"/>
      </w:r>
    </w:p>
    <w:p w14:paraId="0F462D92" w14:textId="02840AFD" w:rsidR="005F5BEE" w:rsidRPr="00294C71" w:rsidRDefault="005F5BEE" w:rsidP="00195210">
      <w:pPr>
        <w:pStyle w:val="a"/>
        <w:rPr>
          <w:rFonts w:asciiTheme="minorHAnsi" w:hAnsiTheme="minorHAnsi"/>
        </w:rPr>
      </w:pPr>
      <w:r w:rsidRPr="328E63A1">
        <w:rPr>
          <w:rFonts w:asciiTheme="minorHAnsi" w:hAnsiTheme="minorHAnsi"/>
        </w:rPr>
        <w:t xml:space="preserve">(a) </w:t>
      </w:r>
      <w:r>
        <w:tab/>
      </w:r>
      <w:r w:rsidRPr="328E63A1">
        <w:rPr>
          <w:rFonts w:asciiTheme="minorHAnsi" w:hAnsiTheme="minorHAnsi"/>
        </w:rPr>
        <w:t>Any Persons legally authorized to possess controlled substances in the course of their professional practice or the conduct of their business shall dispose of such Drugs</w:t>
      </w:r>
      <w:r w:rsidRPr="328E63A1">
        <w:rPr>
          <w:rFonts w:asciiTheme="minorHAnsi" w:hAnsiTheme="minorHAnsi"/>
        </w:rPr>
        <w:fldChar w:fldCharType="begin"/>
      </w:r>
      <w:r w:rsidRPr="328E63A1">
        <w:rPr>
          <w:rFonts w:asciiTheme="minorHAnsi" w:hAnsiTheme="minorHAnsi"/>
        </w:rPr>
        <w:instrText xml:space="preserve"> drug" </w:instrText>
      </w:r>
      <w:r w:rsidRPr="328E63A1">
        <w:rPr>
          <w:rFonts w:asciiTheme="minorHAnsi" w:hAnsiTheme="minorHAnsi"/>
        </w:rPr>
        <w:fldChar w:fldCharType="end"/>
      </w:r>
      <w:r w:rsidR="00047052" w:rsidRPr="328E63A1">
        <w:rPr>
          <w:rFonts w:asciiTheme="minorHAnsi" w:hAnsiTheme="minorHAnsi"/>
        </w:rPr>
        <w:t xml:space="preserve"> </w:t>
      </w:r>
      <w:r w:rsidRPr="328E63A1">
        <w:rPr>
          <w:rFonts w:asciiTheme="minorHAnsi" w:hAnsiTheme="minorHAnsi"/>
        </w:rPr>
        <w:t>by the following procedures and in compliance with federal law:</w:t>
      </w:r>
    </w:p>
    <w:p w14:paraId="124EEB92" w14:textId="6964DB73" w:rsidR="005F5BEE" w:rsidRPr="00294C71" w:rsidRDefault="4809DE88" w:rsidP="328E63A1">
      <w:pPr>
        <w:pStyle w:val="1"/>
        <w:rPr>
          <w:rFonts w:asciiTheme="minorHAnsi" w:hAnsiTheme="minorHAnsi"/>
        </w:rPr>
      </w:pPr>
      <w:r w:rsidRPr="328E63A1">
        <w:rPr>
          <w:rFonts w:asciiTheme="minorHAnsi" w:hAnsiTheme="minorHAnsi"/>
        </w:rPr>
        <w:t>(1)</w:t>
      </w:r>
      <w:r>
        <w:tab/>
      </w:r>
      <w:r w:rsidRPr="328E63A1">
        <w:rPr>
          <w:rFonts w:asciiTheme="minorHAnsi" w:hAnsiTheme="minorHAnsi"/>
        </w:rPr>
        <w:t>The responsible individual shall send the Board</w:t>
      </w:r>
      <w:r w:rsidRPr="328E63A1">
        <w:rPr>
          <w:rFonts w:asciiTheme="minorHAnsi" w:hAnsiTheme="minorHAnsi"/>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rPr>
        <w:fldChar w:fldCharType="end"/>
      </w:r>
      <w:r w:rsidRPr="328E63A1">
        <w:rPr>
          <w:rFonts w:asciiTheme="minorHAnsi" w:hAnsiTheme="minorHAnsi"/>
        </w:rPr>
        <w:t xml:space="preserve"> of Pharmacy a list of the controlled substances to be disposed of, including the name(s) and quantity of the Drug(s)</w:t>
      </w:r>
      <w:r w:rsidR="02911B9C" w:rsidRPr="328E63A1">
        <w:rPr>
          <w:rFonts w:asciiTheme="minorHAnsi" w:hAnsiTheme="minorHAnsi"/>
        </w:rPr>
        <w:t xml:space="preserve"> </w:t>
      </w:r>
      <w:r w:rsidRPr="328E63A1">
        <w:rPr>
          <w:rFonts w:asciiTheme="minorHAnsi" w:hAnsiTheme="minorHAnsi"/>
        </w:rPr>
        <w:fldChar w:fldCharType="begin"/>
      </w:r>
      <w:r w:rsidRPr="328E63A1">
        <w:rPr>
          <w:rFonts w:asciiTheme="minorHAnsi" w:hAnsiTheme="minorHAnsi"/>
        </w:rPr>
        <w:instrText xml:space="preserve"> drug" </w:instrText>
      </w:r>
      <w:r w:rsidRPr="328E63A1">
        <w:rPr>
          <w:rFonts w:asciiTheme="minorHAnsi" w:hAnsiTheme="minorHAnsi"/>
        </w:rPr>
        <w:fldChar w:fldCharType="end"/>
      </w:r>
      <w:r w:rsidRPr="328E63A1">
        <w:rPr>
          <w:rFonts w:asciiTheme="minorHAnsi" w:hAnsiTheme="minorHAnsi"/>
        </w:rPr>
        <w:t>.</w:t>
      </w:r>
    </w:p>
    <w:p w14:paraId="78B00CFD" w14:textId="5D43B9D2" w:rsidR="005F5BEE" w:rsidRPr="00294C71" w:rsidRDefault="005F5BEE" w:rsidP="005F5BEE">
      <w:pPr>
        <w:pStyle w:val="1"/>
        <w:rPr>
          <w:rFonts w:asciiTheme="minorHAnsi" w:hAnsiTheme="minorHAnsi"/>
          <w:szCs w:val="22"/>
        </w:rPr>
      </w:pPr>
      <w:r w:rsidRPr="00294C71">
        <w:rPr>
          <w:rFonts w:asciiTheme="minorHAnsi" w:hAnsiTheme="minorHAnsi"/>
          <w:szCs w:val="22"/>
        </w:rPr>
        <w:t>(2)</w:t>
      </w:r>
      <w:r w:rsidRPr="00294C71">
        <w:rPr>
          <w:rFonts w:asciiTheme="minorHAnsi" w:hAnsiTheme="minorHAnsi"/>
          <w:szCs w:val="22"/>
        </w:rPr>
        <w:tab/>
        <w:t>The Board</w:t>
      </w:r>
      <w:r w:rsidR="009F76C0" w:rsidRPr="00294C71">
        <w:rPr>
          <w:rFonts w:asciiTheme="minorHAnsi" w:hAnsiTheme="minorHAnsi"/>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Cs w:val="22"/>
        </w:rPr>
        <w:fldChar w:fldCharType="end"/>
      </w:r>
      <w:r w:rsidRPr="00294C71">
        <w:rPr>
          <w:rFonts w:asciiTheme="minorHAnsi" w:hAnsiTheme="minorHAnsi"/>
          <w:szCs w:val="22"/>
        </w:rPr>
        <w:t xml:space="preserve"> shall authorize and instruct the applicant to dispose of the controlled substances in one of the following manners:</w:t>
      </w:r>
    </w:p>
    <w:p w14:paraId="14EF34A8" w14:textId="503281FC" w:rsidR="005F5BEE" w:rsidRPr="00294C71" w:rsidRDefault="005F5BEE" w:rsidP="005F5BEE">
      <w:pPr>
        <w:pStyle w:val="i"/>
        <w:rPr>
          <w:rFonts w:asciiTheme="minorHAnsi" w:hAnsiTheme="minorHAnsi"/>
          <w:szCs w:val="22"/>
        </w:rPr>
      </w:pPr>
      <w:r w:rsidRPr="00294C71">
        <w:rPr>
          <w:rFonts w:asciiTheme="minorHAnsi" w:hAnsiTheme="minorHAnsi"/>
          <w:szCs w:val="22"/>
        </w:rPr>
        <w:t>(i)</w:t>
      </w:r>
      <w:r w:rsidRPr="00294C71">
        <w:rPr>
          <w:rFonts w:asciiTheme="minorHAnsi" w:hAnsiTheme="minorHAnsi"/>
          <w:szCs w:val="22"/>
        </w:rPr>
        <w:tab/>
        <w:t>by Delivery to an agent of the Board</w:t>
      </w:r>
      <w:r w:rsidR="009F76C0" w:rsidRPr="00294C71">
        <w:rPr>
          <w:rFonts w:asciiTheme="minorHAnsi" w:hAnsiTheme="minorHAnsi"/>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Cs w:val="22"/>
        </w:rPr>
        <w:fldChar w:fldCharType="end"/>
      </w:r>
      <w:r w:rsidRPr="00294C71">
        <w:rPr>
          <w:rFonts w:asciiTheme="minorHAnsi" w:hAnsiTheme="minorHAnsi"/>
          <w:szCs w:val="22"/>
        </w:rPr>
        <w:t xml:space="preserve"> of Pharmacy or the Board</w:t>
      </w:r>
      <w:r w:rsidR="009F76C0" w:rsidRPr="00294C71">
        <w:rPr>
          <w:rFonts w:asciiTheme="minorHAnsi" w:hAnsiTheme="minorHAnsi"/>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Cs w:val="22"/>
        </w:rPr>
        <w:fldChar w:fldCharType="end"/>
      </w:r>
      <w:r w:rsidRPr="00294C71">
        <w:rPr>
          <w:rFonts w:asciiTheme="minorHAnsi" w:hAnsiTheme="minorHAnsi"/>
          <w:szCs w:val="22"/>
        </w:rPr>
        <w:t xml:space="preserve"> of Pharmacy office;</w:t>
      </w:r>
    </w:p>
    <w:p w14:paraId="37C3D67E" w14:textId="02575B1F" w:rsidR="005F5BEE" w:rsidRPr="00294C71" w:rsidRDefault="005F5BEE" w:rsidP="005F5BEE">
      <w:pPr>
        <w:pStyle w:val="i"/>
        <w:rPr>
          <w:rFonts w:asciiTheme="minorHAnsi" w:hAnsiTheme="minorHAnsi"/>
          <w:szCs w:val="22"/>
        </w:rPr>
      </w:pPr>
      <w:r w:rsidRPr="00294C71">
        <w:rPr>
          <w:rFonts w:asciiTheme="minorHAnsi" w:hAnsiTheme="minorHAnsi"/>
          <w:szCs w:val="22"/>
        </w:rPr>
        <w:t>(ii)</w:t>
      </w:r>
      <w:r w:rsidRPr="00294C71">
        <w:rPr>
          <w:rFonts w:asciiTheme="minorHAnsi" w:hAnsiTheme="minorHAnsi"/>
          <w:szCs w:val="22"/>
        </w:rPr>
        <w:tab/>
        <w:t>by destruction of the Drugs</w:t>
      </w:r>
      <w:r w:rsidR="00371589" w:rsidRPr="00294C71">
        <w:rPr>
          <w:rFonts w:asciiTheme="minorHAnsi" w:hAnsiTheme="minorHAnsi"/>
        </w:rPr>
        <w:fldChar w:fldCharType="begin"/>
      </w:r>
      <w:r w:rsidR="00371589" w:rsidRPr="00294C71">
        <w:rPr>
          <w:rFonts w:asciiTheme="minorHAnsi" w:hAnsiTheme="minorHAnsi"/>
        </w:rPr>
        <w:instrText xml:space="preserve"> drug" </w:instrText>
      </w:r>
      <w:r w:rsidR="00371589" w:rsidRPr="00294C71">
        <w:rPr>
          <w:rFonts w:asciiTheme="minorHAnsi" w:hAnsiTheme="minorHAnsi"/>
        </w:rPr>
        <w:fldChar w:fldCharType="end"/>
      </w:r>
      <w:r w:rsidRPr="00294C71">
        <w:rPr>
          <w:rFonts w:asciiTheme="minorHAnsi" w:hAnsiTheme="minorHAnsi"/>
          <w:szCs w:val="22"/>
        </w:rPr>
        <w:t xml:space="preserve"> in the presence of a Board</w:t>
      </w:r>
      <w:r w:rsidR="009F76C0" w:rsidRPr="00294C71">
        <w:rPr>
          <w:rFonts w:asciiTheme="minorHAnsi" w:hAnsiTheme="minorHAnsi"/>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Cs w:val="22"/>
        </w:rPr>
        <w:fldChar w:fldCharType="end"/>
      </w:r>
      <w:r w:rsidRPr="00294C71">
        <w:rPr>
          <w:rFonts w:asciiTheme="minorHAnsi" w:hAnsiTheme="minorHAnsi"/>
          <w:szCs w:val="22"/>
        </w:rPr>
        <w:t xml:space="preserve"> of Pharmacy officer, agent, inspector, or other authorized individual; or</w:t>
      </w:r>
    </w:p>
    <w:p w14:paraId="6F0861DC" w14:textId="3B34E764" w:rsidR="005F5BEE" w:rsidRPr="00294C71" w:rsidRDefault="005F5BEE" w:rsidP="005F5BEE">
      <w:pPr>
        <w:pStyle w:val="i"/>
        <w:rPr>
          <w:rFonts w:asciiTheme="minorHAnsi" w:hAnsiTheme="minorHAnsi"/>
          <w:szCs w:val="22"/>
        </w:rPr>
      </w:pPr>
      <w:r w:rsidRPr="00294C71">
        <w:rPr>
          <w:rFonts w:asciiTheme="minorHAnsi" w:hAnsiTheme="minorHAnsi"/>
          <w:szCs w:val="22"/>
        </w:rPr>
        <w:t>(iii)</w:t>
      </w:r>
      <w:r w:rsidRPr="00294C71">
        <w:rPr>
          <w:rFonts w:asciiTheme="minorHAnsi" w:hAnsiTheme="minorHAnsi"/>
          <w:szCs w:val="22"/>
        </w:rPr>
        <w:tab/>
        <w:t>by such other means as the Board</w:t>
      </w:r>
      <w:r w:rsidR="009F76C0" w:rsidRPr="00294C71">
        <w:rPr>
          <w:rFonts w:asciiTheme="minorHAnsi" w:hAnsiTheme="minorHAnsi"/>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Cs w:val="22"/>
        </w:rPr>
        <w:fldChar w:fldCharType="end"/>
      </w:r>
      <w:r w:rsidRPr="00294C71">
        <w:rPr>
          <w:rFonts w:asciiTheme="minorHAnsi" w:hAnsiTheme="minorHAnsi"/>
          <w:szCs w:val="22"/>
        </w:rPr>
        <w:t xml:space="preserve"> of Pharmacy may determine to ensure that the Drugs</w:t>
      </w:r>
      <w:r w:rsidR="00371589" w:rsidRPr="00294C71">
        <w:rPr>
          <w:rFonts w:asciiTheme="minorHAnsi" w:hAnsiTheme="minorHAnsi"/>
        </w:rPr>
        <w:fldChar w:fldCharType="begin"/>
      </w:r>
      <w:r w:rsidR="00371589" w:rsidRPr="00294C71">
        <w:rPr>
          <w:rFonts w:asciiTheme="minorHAnsi" w:hAnsiTheme="minorHAnsi"/>
        </w:rPr>
        <w:instrText xml:space="preserve"> drug" </w:instrText>
      </w:r>
      <w:r w:rsidR="00371589" w:rsidRPr="00294C71">
        <w:rPr>
          <w:rFonts w:asciiTheme="minorHAnsi" w:hAnsiTheme="minorHAnsi"/>
        </w:rPr>
        <w:fldChar w:fldCharType="end"/>
      </w:r>
      <w:r w:rsidRPr="00294C71">
        <w:rPr>
          <w:rFonts w:asciiTheme="minorHAnsi" w:hAnsiTheme="minorHAnsi"/>
          <w:szCs w:val="22"/>
        </w:rPr>
        <w:t xml:space="preserve"> do not become available to unauthorized Persons.</w:t>
      </w:r>
    </w:p>
    <w:p w14:paraId="2F9F16B4" w14:textId="77777777" w:rsidR="005F5BEE" w:rsidRPr="00294C71" w:rsidRDefault="005F5BEE" w:rsidP="005F5BEE">
      <w:pPr>
        <w:pStyle w:val="a"/>
        <w:rPr>
          <w:rFonts w:asciiTheme="minorHAnsi" w:hAnsiTheme="minorHAnsi"/>
        </w:rPr>
      </w:pPr>
    </w:p>
    <w:p w14:paraId="0536D2E2" w14:textId="1FCA9DC0" w:rsidR="00B67957" w:rsidRPr="00294C71" w:rsidRDefault="4C374113" w:rsidP="328E63A1">
      <w:pPr>
        <w:pStyle w:val="Section"/>
        <w:spacing w:after="120"/>
        <w:rPr>
          <w:rFonts w:asciiTheme="minorHAnsi" w:hAnsiTheme="minorHAnsi"/>
        </w:rPr>
      </w:pPr>
      <w:bookmarkStart w:id="103" w:name="_Toc113884407"/>
      <w:r w:rsidRPr="328E63A1">
        <w:rPr>
          <w:rFonts w:asciiTheme="minorHAnsi" w:hAnsiTheme="minorHAnsi"/>
        </w:rPr>
        <w:t>Section 1</w:t>
      </w:r>
      <w:r w:rsidR="6671E683" w:rsidRPr="328E63A1">
        <w:rPr>
          <w:rFonts w:asciiTheme="minorHAnsi" w:hAnsiTheme="minorHAnsi"/>
        </w:rPr>
        <w:t>3</w:t>
      </w:r>
      <w:r w:rsidRPr="328E63A1">
        <w:rPr>
          <w:rFonts w:asciiTheme="minorHAnsi" w:hAnsiTheme="minorHAnsi"/>
        </w:rPr>
        <w:t>. Prepackaging</w:t>
      </w:r>
      <w:r w:rsidR="45D4C3B7" w:rsidRPr="328E63A1">
        <w:rPr>
          <w:rFonts w:asciiTheme="minorHAnsi" w:hAnsiTheme="minorHAnsi"/>
        </w:rPr>
        <w:t>.</w:t>
      </w:r>
      <w:bookmarkEnd w:id="103"/>
    </w:p>
    <w:p w14:paraId="2344D343" w14:textId="779DB0AE" w:rsidR="00B67957" w:rsidRPr="00294C71" w:rsidRDefault="00B67957" w:rsidP="00C50097">
      <w:pPr>
        <w:pStyle w:val="1"/>
        <w:numPr>
          <w:ilvl w:val="0"/>
          <w:numId w:val="11"/>
        </w:numPr>
        <w:tabs>
          <w:tab w:val="clear" w:pos="360"/>
        </w:tabs>
        <w:ind w:left="1008" w:hanging="1008"/>
        <w:rPr>
          <w:rFonts w:asciiTheme="minorHAnsi" w:hAnsiTheme="minorHAnsi"/>
          <w:szCs w:val="22"/>
        </w:rPr>
      </w:pPr>
      <w:r w:rsidRPr="00294C71">
        <w:rPr>
          <w:rFonts w:asciiTheme="minorHAnsi" w:hAnsiTheme="minorHAnsi"/>
          <w:szCs w:val="22"/>
        </w:rPr>
        <w:t>A Pharmacy may Prepackage Drugs</w:t>
      </w:r>
      <w:r w:rsidR="00047052" w:rsidRPr="00294C71">
        <w:rPr>
          <w:rFonts w:asciiTheme="minorHAnsi" w:hAnsiTheme="minorHAnsi"/>
          <w:szCs w:val="22"/>
        </w:rPr>
        <w:fldChar w:fldCharType="begin"/>
      </w:r>
      <w:r w:rsidR="00047052" w:rsidRPr="00294C71">
        <w:rPr>
          <w:rFonts w:asciiTheme="minorHAnsi" w:hAnsiTheme="minorHAnsi"/>
        </w:rPr>
        <w:instrText xml:space="preserve"> </w:instrText>
      </w:r>
      <w:r w:rsidR="00047052" w:rsidRPr="00294C71">
        <w:rPr>
          <w:rFonts w:asciiTheme="minorHAnsi" w:hAnsiTheme="minorHAnsi"/>
          <w:szCs w:val="22"/>
        </w:rPr>
        <w:instrText>drug</w:instrText>
      </w:r>
      <w:r w:rsidR="00047052" w:rsidRPr="00294C71">
        <w:rPr>
          <w:rFonts w:asciiTheme="minorHAnsi" w:hAnsiTheme="minorHAnsi"/>
        </w:rPr>
        <w:instrText xml:space="preserve">" </w:instrText>
      </w:r>
      <w:r w:rsidR="00047052" w:rsidRPr="00294C71">
        <w:rPr>
          <w:rFonts w:asciiTheme="minorHAnsi" w:hAnsiTheme="minorHAnsi"/>
          <w:szCs w:val="22"/>
        </w:rPr>
        <w:fldChar w:fldCharType="end"/>
      </w:r>
      <w:r w:rsidRPr="00294C71">
        <w:rPr>
          <w:rFonts w:asciiTheme="minorHAnsi" w:hAnsiTheme="minorHAnsi"/>
          <w:szCs w:val="22"/>
        </w:rPr>
        <w:t xml:space="preserve"> under the following circumstances:</w:t>
      </w:r>
    </w:p>
    <w:p w14:paraId="22697CCB" w14:textId="62372F4F" w:rsidR="00B67957" w:rsidRDefault="00B67957" w:rsidP="00066834">
      <w:pPr>
        <w:pStyle w:val="1"/>
        <w:numPr>
          <w:ilvl w:val="0"/>
          <w:numId w:val="12"/>
        </w:numPr>
        <w:tabs>
          <w:tab w:val="clear" w:pos="360"/>
        </w:tabs>
        <w:ind w:left="1440" w:hanging="432"/>
        <w:rPr>
          <w:rFonts w:asciiTheme="minorHAnsi" w:hAnsiTheme="minorHAnsi"/>
          <w:szCs w:val="22"/>
        </w:rPr>
      </w:pPr>
      <w:r w:rsidRPr="00294C71">
        <w:rPr>
          <w:rFonts w:asciiTheme="minorHAnsi" w:hAnsiTheme="minorHAnsi"/>
          <w:szCs w:val="22"/>
        </w:rPr>
        <w:t>written policies and procedures have been developed that address the processes of Prepackaging within the Pharmacy;</w:t>
      </w:r>
    </w:p>
    <w:p w14:paraId="7A1ECD20" w14:textId="778FFCBE" w:rsidR="00E01D00" w:rsidRPr="00294C71" w:rsidRDefault="00E01D00" w:rsidP="00066834">
      <w:pPr>
        <w:pStyle w:val="1"/>
        <w:numPr>
          <w:ilvl w:val="0"/>
          <w:numId w:val="12"/>
        </w:numPr>
        <w:tabs>
          <w:tab w:val="clear" w:pos="360"/>
        </w:tabs>
        <w:ind w:left="1440" w:hanging="432"/>
        <w:rPr>
          <w:rFonts w:asciiTheme="minorHAnsi" w:hAnsiTheme="minorHAnsi"/>
          <w:szCs w:val="22"/>
        </w:rPr>
      </w:pPr>
      <w:r>
        <w:rPr>
          <w:rFonts w:asciiTheme="minorHAnsi" w:hAnsiTheme="minorHAnsi"/>
          <w:szCs w:val="22"/>
        </w:rPr>
        <w:t>containers utilized for Prepackaging shall meet, as a minimum requirement, Class B container standards as referenced by USP</w:t>
      </w:r>
      <w:r w:rsidR="00D05C0F" w:rsidRPr="00272241">
        <w:rPr>
          <w:rFonts w:asciiTheme="minorHAnsi" w:hAnsiTheme="minorHAnsi"/>
        </w:rPr>
        <w:fldChar w:fldCharType="begin"/>
      </w:r>
      <w:r w:rsidR="00D05C0F" w:rsidRPr="00272241">
        <w:rPr>
          <w:rFonts w:asciiTheme="minorHAnsi" w:hAnsiTheme="minorHAnsi"/>
        </w:rPr>
        <w:instrText xml:space="preserve"> </w:instrText>
      </w:r>
      <w:r w:rsidR="00D05C0F" w:rsidRPr="00272241">
        <w:rPr>
          <w:rFonts w:asciiTheme="minorHAnsi" w:hAnsiTheme="minorHAnsi"/>
          <w:szCs w:val="22"/>
        </w:rPr>
        <w:instrText>United States Pharmacopeia</w:instrText>
      </w:r>
      <w:r w:rsidR="00D05C0F" w:rsidRPr="00272241">
        <w:rPr>
          <w:rFonts w:asciiTheme="minorHAnsi" w:hAnsiTheme="minorHAnsi"/>
        </w:rPr>
        <w:instrText xml:space="preserve">" </w:instrText>
      </w:r>
      <w:r w:rsidR="00D05C0F" w:rsidRPr="00272241">
        <w:rPr>
          <w:rFonts w:asciiTheme="minorHAnsi" w:hAnsiTheme="minorHAnsi"/>
        </w:rPr>
        <w:fldChar w:fldCharType="end"/>
      </w:r>
      <w:r>
        <w:rPr>
          <w:rFonts w:asciiTheme="minorHAnsi" w:hAnsiTheme="minorHAnsi"/>
          <w:szCs w:val="22"/>
        </w:rPr>
        <w:t>;</w:t>
      </w:r>
    </w:p>
    <w:p w14:paraId="43E54E37" w14:textId="69DFF6D6" w:rsidR="00B67957" w:rsidRPr="00294C71" w:rsidRDefault="00B67957" w:rsidP="00066834">
      <w:pPr>
        <w:pStyle w:val="1"/>
        <w:numPr>
          <w:ilvl w:val="0"/>
          <w:numId w:val="12"/>
        </w:numPr>
        <w:tabs>
          <w:tab w:val="clear" w:pos="360"/>
        </w:tabs>
        <w:ind w:left="1440" w:hanging="432"/>
        <w:rPr>
          <w:rFonts w:asciiTheme="minorHAnsi" w:hAnsiTheme="minorHAnsi"/>
          <w:szCs w:val="22"/>
        </w:rPr>
      </w:pPr>
      <w:r w:rsidRPr="00294C71">
        <w:rPr>
          <w:rFonts w:asciiTheme="minorHAnsi" w:hAnsiTheme="minorHAnsi"/>
          <w:szCs w:val="22"/>
        </w:rPr>
        <w:t>the Prepackaging processes are conducted under conditions that ensure the integrity of the Drug</w:t>
      </w:r>
      <w:r w:rsidR="00EF125B" w:rsidRPr="00294C71">
        <w:rPr>
          <w:rFonts w:asciiTheme="minorHAnsi" w:hAnsiTheme="minorHAnsi"/>
          <w:szCs w:val="22"/>
        </w:rPr>
        <w:fldChar w:fldCharType="begin"/>
      </w:r>
      <w:r w:rsidR="00EF125B" w:rsidRPr="00294C71">
        <w:rPr>
          <w:rFonts w:asciiTheme="minorHAnsi" w:hAnsiTheme="minorHAnsi"/>
        </w:rPr>
        <w:instrText xml:space="preserve"> </w:instrText>
      </w:r>
      <w:r w:rsidR="00EF125B" w:rsidRPr="00294C71">
        <w:rPr>
          <w:rFonts w:asciiTheme="minorHAnsi" w:hAnsiTheme="minorHAnsi"/>
          <w:szCs w:val="22"/>
        </w:rPr>
        <w:instrText>drug</w:instrText>
      </w:r>
      <w:r w:rsidR="00EF125B" w:rsidRPr="00294C71">
        <w:rPr>
          <w:rFonts w:asciiTheme="minorHAnsi" w:hAnsiTheme="minorHAnsi"/>
        </w:rPr>
        <w:instrText xml:space="preserve">" </w:instrText>
      </w:r>
      <w:r w:rsidR="00EF125B" w:rsidRPr="00294C71">
        <w:rPr>
          <w:rFonts w:asciiTheme="minorHAnsi" w:hAnsiTheme="minorHAnsi"/>
          <w:szCs w:val="22"/>
        </w:rPr>
        <w:fldChar w:fldCharType="end"/>
      </w:r>
      <w:r w:rsidRPr="00294C71">
        <w:rPr>
          <w:rFonts w:asciiTheme="minorHAnsi" w:hAnsiTheme="minorHAnsi"/>
          <w:szCs w:val="22"/>
        </w:rPr>
        <w:t xml:space="preserve"> and under the direct supervision of a Pharmacist;</w:t>
      </w:r>
    </w:p>
    <w:p w14:paraId="4EF65EFC" w14:textId="500D6CA6" w:rsidR="00B67957" w:rsidRPr="00294C71" w:rsidRDefault="00B67957" w:rsidP="00066834">
      <w:pPr>
        <w:pStyle w:val="1"/>
        <w:numPr>
          <w:ilvl w:val="0"/>
          <w:numId w:val="12"/>
        </w:numPr>
        <w:tabs>
          <w:tab w:val="clear" w:pos="360"/>
        </w:tabs>
        <w:ind w:left="1440" w:hanging="432"/>
        <w:rPr>
          <w:rFonts w:asciiTheme="minorHAnsi" w:hAnsiTheme="minorHAnsi"/>
          <w:szCs w:val="22"/>
        </w:rPr>
      </w:pPr>
      <w:r w:rsidRPr="00294C71">
        <w:rPr>
          <w:rFonts w:asciiTheme="minorHAnsi" w:hAnsiTheme="minorHAnsi"/>
          <w:szCs w:val="22"/>
        </w:rPr>
        <w:t>the Prepackaged Drugs</w:t>
      </w:r>
      <w:r w:rsidR="00371589" w:rsidRPr="00294C71">
        <w:rPr>
          <w:rFonts w:asciiTheme="minorHAnsi" w:hAnsiTheme="minorHAnsi"/>
        </w:rPr>
        <w:fldChar w:fldCharType="begin"/>
      </w:r>
      <w:r w:rsidR="00371589" w:rsidRPr="00294C71">
        <w:rPr>
          <w:rFonts w:asciiTheme="minorHAnsi" w:hAnsiTheme="minorHAnsi"/>
        </w:rPr>
        <w:instrText xml:space="preserve"> drug" </w:instrText>
      </w:r>
      <w:r w:rsidR="00371589" w:rsidRPr="00294C71">
        <w:rPr>
          <w:rFonts w:asciiTheme="minorHAnsi" w:hAnsiTheme="minorHAnsi"/>
        </w:rPr>
        <w:fldChar w:fldCharType="end"/>
      </w:r>
      <w:r w:rsidRPr="00294C71">
        <w:rPr>
          <w:rFonts w:asciiTheme="minorHAnsi" w:hAnsiTheme="minorHAnsi"/>
          <w:szCs w:val="22"/>
        </w:rPr>
        <w:t xml:space="preserve"> are labeled with the following components:</w:t>
      </w:r>
    </w:p>
    <w:p w14:paraId="5CA6BC91" w14:textId="77777777" w:rsidR="00B67957" w:rsidRPr="00294C71" w:rsidRDefault="00B67957" w:rsidP="00C50097">
      <w:pPr>
        <w:pStyle w:val="A0"/>
        <w:ind w:left="1872" w:hanging="432"/>
        <w:rPr>
          <w:rFonts w:asciiTheme="minorHAnsi" w:hAnsiTheme="minorHAnsi"/>
          <w:szCs w:val="22"/>
        </w:rPr>
      </w:pPr>
      <w:r w:rsidRPr="00294C71">
        <w:rPr>
          <w:rFonts w:asciiTheme="minorHAnsi" w:hAnsiTheme="minorHAnsi"/>
          <w:szCs w:val="22"/>
        </w:rPr>
        <w:t>(i)</w:t>
      </w:r>
      <w:r w:rsidRPr="00294C71">
        <w:rPr>
          <w:rFonts w:asciiTheme="minorHAnsi" w:hAnsiTheme="minorHAnsi"/>
          <w:szCs w:val="22"/>
        </w:rPr>
        <w:tab/>
        <w:t>Drug Name;</w:t>
      </w:r>
    </w:p>
    <w:p w14:paraId="039CEA69" w14:textId="77777777" w:rsidR="00B67957" w:rsidRPr="00294C71" w:rsidRDefault="00B67957" w:rsidP="00C50097">
      <w:pPr>
        <w:pStyle w:val="A0"/>
        <w:ind w:left="1872" w:hanging="432"/>
        <w:rPr>
          <w:rFonts w:asciiTheme="minorHAnsi" w:hAnsiTheme="minorHAnsi"/>
          <w:szCs w:val="22"/>
        </w:rPr>
      </w:pPr>
      <w:r w:rsidRPr="00294C71">
        <w:rPr>
          <w:rFonts w:asciiTheme="minorHAnsi" w:hAnsiTheme="minorHAnsi"/>
          <w:szCs w:val="22"/>
        </w:rPr>
        <w:t>(ii)</w:t>
      </w:r>
      <w:r w:rsidRPr="00294C71">
        <w:rPr>
          <w:rFonts w:asciiTheme="minorHAnsi" w:hAnsiTheme="minorHAnsi"/>
          <w:szCs w:val="22"/>
        </w:rPr>
        <w:tab/>
        <w:t>Drug Strength;</w:t>
      </w:r>
    </w:p>
    <w:p w14:paraId="35D9688E" w14:textId="77777777" w:rsidR="00B67957" w:rsidRPr="00294C71" w:rsidRDefault="00B67957" w:rsidP="00C50097">
      <w:pPr>
        <w:pStyle w:val="A0"/>
        <w:ind w:left="1872" w:hanging="432"/>
        <w:rPr>
          <w:rFonts w:asciiTheme="minorHAnsi" w:hAnsiTheme="minorHAnsi"/>
          <w:szCs w:val="22"/>
        </w:rPr>
      </w:pPr>
      <w:r w:rsidRPr="00294C71">
        <w:rPr>
          <w:rFonts w:asciiTheme="minorHAnsi" w:hAnsiTheme="minorHAnsi"/>
          <w:szCs w:val="22"/>
        </w:rPr>
        <w:t>(iii)</w:t>
      </w:r>
      <w:r w:rsidRPr="00294C71">
        <w:rPr>
          <w:rFonts w:asciiTheme="minorHAnsi" w:hAnsiTheme="minorHAnsi"/>
          <w:szCs w:val="22"/>
        </w:rPr>
        <w:tab/>
        <w:t>Pharmacy Control and Manufacturer lot number;</w:t>
      </w:r>
    </w:p>
    <w:p w14:paraId="708CE214" w14:textId="2E0DEE47" w:rsidR="00B67957" w:rsidRPr="00294C71" w:rsidRDefault="00B67957" w:rsidP="00C50097">
      <w:pPr>
        <w:pStyle w:val="A0"/>
        <w:ind w:left="1872" w:hanging="432"/>
        <w:rPr>
          <w:rFonts w:asciiTheme="minorHAnsi" w:hAnsiTheme="minorHAnsi"/>
          <w:szCs w:val="22"/>
        </w:rPr>
      </w:pPr>
      <w:r w:rsidRPr="00294C71">
        <w:rPr>
          <w:rFonts w:asciiTheme="minorHAnsi" w:hAnsiTheme="minorHAnsi"/>
          <w:szCs w:val="22"/>
        </w:rPr>
        <w:t>(iv)</w:t>
      </w:r>
      <w:r w:rsidRPr="00294C71">
        <w:rPr>
          <w:rFonts w:asciiTheme="minorHAnsi" w:hAnsiTheme="minorHAnsi"/>
          <w:szCs w:val="22"/>
        </w:rPr>
        <w:tab/>
        <w:t>Name of the Manufacturer or Distributor of the Drug</w:t>
      </w:r>
      <w:r w:rsidR="00E01D00">
        <w:rPr>
          <w:rFonts w:asciiTheme="minorHAnsi" w:hAnsiTheme="minorHAnsi"/>
          <w:szCs w:val="22"/>
        </w:rPr>
        <w:t xml:space="preserve"> or </w:t>
      </w:r>
      <w:r w:rsidR="001B3AE0">
        <w:rPr>
          <w:rFonts w:asciiTheme="minorHAnsi" w:hAnsiTheme="minorHAnsi"/>
          <w:szCs w:val="22"/>
        </w:rPr>
        <w:t xml:space="preserve">the </w:t>
      </w:r>
      <w:r w:rsidR="00E01D00">
        <w:rPr>
          <w:rFonts w:asciiTheme="minorHAnsi" w:hAnsiTheme="minorHAnsi"/>
          <w:szCs w:val="22"/>
        </w:rPr>
        <w:t>National Drug</w:t>
      </w:r>
      <w:r w:rsidR="00D05C0F" w:rsidRPr="00294C71">
        <w:rPr>
          <w:rFonts w:asciiTheme="minorHAnsi" w:hAnsiTheme="minorHAnsi"/>
          <w:szCs w:val="22"/>
        </w:rPr>
        <w:fldChar w:fldCharType="begin"/>
      </w:r>
      <w:r w:rsidR="00D05C0F" w:rsidRPr="00294C71">
        <w:rPr>
          <w:rFonts w:asciiTheme="minorHAnsi" w:hAnsiTheme="minorHAnsi"/>
        </w:rPr>
        <w:instrText xml:space="preserve"> </w:instrText>
      </w:r>
      <w:r w:rsidR="00D05C0F" w:rsidRPr="00294C71">
        <w:rPr>
          <w:rFonts w:asciiTheme="minorHAnsi" w:hAnsiTheme="minorHAnsi"/>
          <w:szCs w:val="22"/>
        </w:rPr>
        <w:instrText>drug</w:instrText>
      </w:r>
      <w:r w:rsidR="00D05C0F" w:rsidRPr="00294C71">
        <w:rPr>
          <w:rFonts w:asciiTheme="minorHAnsi" w:hAnsiTheme="minorHAnsi"/>
        </w:rPr>
        <w:instrText xml:space="preserve">" </w:instrText>
      </w:r>
      <w:r w:rsidR="00D05C0F" w:rsidRPr="00294C71">
        <w:rPr>
          <w:rFonts w:asciiTheme="minorHAnsi" w:hAnsiTheme="minorHAnsi"/>
          <w:szCs w:val="22"/>
        </w:rPr>
        <w:fldChar w:fldCharType="end"/>
      </w:r>
      <w:r w:rsidR="00E01D00">
        <w:rPr>
          <w:rFonts w:asciiTheme="minorHAnsi" w:hAnsiTheme="minorHAnsi"/>
          <w:szCs w:val="22"/>
        </w:rPr>
        <w:t xml:space="preserve"> Code</w:t>
      </w:r>
      <w:r w:rsidRPr="00294C71">
        <w:rPr>
          <w:rFonts w:asciiTheme="minorHAnsi" w:hAnsiTheme="minorHAnsi"/>
          <w:szCs w:val="22"/>
        </w:rPr>
        <w:t>; and</w:t>
      </w:r>
    </w:p>
    <w:p w14:paraId="67CA18F1" w14:textId="593BB34E" w:rsidR="00B67957" w:rsidRPr="00294C71" w:rsidRDefault="00B67957" w:rsidP="00C50097">
      <w:pPr>
        <w:pStyle w:val="A0"/>
        <w:ind w:left="1872" w:hanging="432"/>
        <w:rPr>
          <w:rFonts w:asciiTheme="minorHAnsi" w:hAnsiTheme="minorHAnsi"/>
          <w:szCs w:val="22"/>
        </w:rPr>
      </w:pPr>
      <w:r w:rsidRPr="134D7351">
        <w:rPr>
          <w:rFonts w:asciiTheme="minorHAnsi" w:hAnsiTheme="minorHAnsi"/>
        </w:rPr>
        <w:t>(v)</w:t>
      </w:r>
      <w:r w:rsidRPr="00294C71">
        <w:rPr>
          <w:rFonts w:asciiTheme="minorHAnsi" w:hAnsiTheme="minorHAnsi"/>
          <w:szCs w:val="22"/>
        </w:rPr>
        <w:tab/>
      </w:r>
      <w:r w:rsidRPr="134D7351">
        <w:rPr>
          <w:rFonts w:asciiTheme="minorHAnsi" w:hAnsiTheme="minorHAnsi"/>
        </w:rPr>
        <w:t>Beyond-Use Date</w:t>
      </w:r>
      <w:r w:rsidR="009F76C0" w:rsidRPr="134D7351">
        <w:rPr>
          <w:rFonts w:asciiTheme="minorHAnsi" w:hAnsiTheme="minorHAnsi"/>
        </w:rPr>
        <w:fldChar w:fldCharType="begin"/>
      </w:r>
      <w:r w:rsidR="009F76C0" w:rsidRPr="134D7351">
        <w:rPr>
          <w:rFonts w:asciiTheme="minorHAnsi" w:hAnsiTheme="minorHAnsi"/>
        </w:rPr>
        <w:instrText xml:space="preserve"> beyond-use date" </w:instrText>
      </w:r>
      <w:r w:rsidR="009F76C0" w:rsidRPr="134D7351">
        <w:rPr>
          <w:rFonts w:asciiTheme="minorHAnsi" w:hAnsiTheme="minorHAnsi"/>
        </w:rPr>
        <w:fldChar w:fldCharType="end"/>
      </w:r>
      <w:r w:rsidR="00E01D00" w:rsidRPr="134D7351">
        <w:rPr>
          <w:rFonts w:asciiTheme="minorHAnsi" w:hAnsiTheme="minorHAnsi"/>
        </w:rPr>
        <w:t xml:space="preserve">, which shall be the Manufacturer’s expiration date or one that is required under </w:t>
      </w:r>
      <w:r w:rsidR="00702F4A">
        <w:rPr>
          <w:rFonts w:asciiTheme="minorHAnsi" w:hAnsiTheme="minorHAnsi"/>
        </w:rPr>
        <w:t xml:space="preserve">the must current </w:t>
      </w:r>
      <w:r w:rsidR="00E01D00" w:rsidRPr="134D7351">
        <w:rPr>
          <w:rFonts w:asciiTheme="minorHAnsi" w:hAnsiTheme="minorHAnsi"/>
        </w:rPr>
        <w:t>USP</w:t>
      </w:r>
      <w:r w:rsidR="00D05C0F" w:rsidRPr="134D7351">
        <w:rPr>
          <w:rFonts w:asciiTheme="minorHAnsi" w:hAnsiTheme="minorHAnsi"/>
        </w:rPr>
        <w:fldChar w:fldCharType="begin"/>
      </w:r>
      <w:r w:rsidR="00D05C0F" w:rsidRPr="134D7351">
        <w:rPr>
          <w:rFonts w:asciiTheme="minorHAnsi" w:hAnsiTheme="minorHAnsi"/>
        </w:rPr>
        <w:instrText xml:space="preserve"> United States Pharmacopeia" </w:instrText>
      </w:r>
      <w:r w:rsidR="00D05C0F" w:rsidRPr="134D7351">
        <w:rPr>
          <w:rFonts w:asciiTheme="minorHAnsi" w:hAnsiTheme="minorHAnsi"/>
        </w:rPr>
        <w:fldChar w:fldCharType="end"/>
      </w:r>
      <w:r w:rsidR="00E01D00" w:rsidRPr="134D7351">
        <w:rPr>
          <w:rFonts w:asciiTheme="minorHAnsi" w:hAnsiTheme="minorHAnsi"/>
        </w:rPr>
        <w:t xml:space="preserve"> standards</w:t>
      </w:r>
      <w:r w:rsidR="00823AD7" w:rsidRPr="134D7351">
        <w:rPr>
          <w:rFonts w:asciiTheme="minorHAnsi" w:hAnsiTheme="minorHAnsi"/>
        </w:rPr>
        <w:t>,</w:t>
      </w:r>
      <w:r w:rsidR="00BB493B" w:rsidRPr="134D7351">
        <w:rPr>
          <w:rFonts w:asciiTheme="minorHAnsi" w:hAnsiTheme="minorHAnsi"/>
        </w:rPr>
        <w:t xml:space="preserve"> whichever is earlier;</w:t>
      </w:r>
    </w:p>
    <w:p w14:paraId="4F2BC32C" w14:textId="290269F4" w:rsidR="00B67957" w:rsidRPr="00294C71" w:rsidRDefault="00B67957" w:rsidP="00C50097">
      <w:pPr>
        <w:pStyle w:val="i"/>
        <w:numPr>
          <w:ilvl w:val="0"/>
          <w:numId w:val="12"/>
        </w:numPr>
        <w:ind w:left="1440" w:hanging="432"/>
        <w:rPr>
          <w:rFonts w:asciiTheme="minorHAnsi" w:hAnsiTheme="minorHAnsi"/>
          <w:szCs w:val="22"/>
        </w:rPr>
      </w:pPr>
      <w:r w:rsidRPr="00294C71">
        <w:rPr>
          <w:rFonts w:asciiTheme="minorHAnsi" w:hAnsiTheme="minorHAnsi"/>
          <w:szCs w:val="22"/>
        </w:rPr>
        <w:t>Records of all Prepackaging operations are maintained and include the following:</w:t>
      </w:r>
    </w:p>
    <w:p w14:paraId="5CEB3EDB" w14:textId="66F20D08" w:rsidR="00B67957" w:rsidRPr="00294C71" w:rsidRDefault="00B67957" w:rsidP="00C50097">
      <w:pPr>
        <w:pStyle w:val="A0"/>
        <w:numPr>
          <w:ilvl w:val="3"/>
          <w:numId w:val="97"/>
        </w:numPr>
        <w:ind w:left="1872" w:hanging="432"/>
        <w:rPr>
          <w:rFonts w:asciiTheme="minorHAnsi" w:hAnsiTheme="minorHAnsi"/>
          <w:szCs w:val="22"/>
        </w:rPr>
      </w:pPr>
      <w:r w:rsidRPr="00294C71">
        <w:rPr>
          <w:rFonts w:asciiTheme="minorHAnsi" w:hAnsiTheme="minorHAnsi"/>
          <w:szCs w:val="22"/>
        </w:rPr>
        <w:t>the name (nonproprietary and proprietary name), strength, dosage form, quantity per container, and quantity of containers of the Drug</w:t>
      </w:r>
      <w:r w:rsidR="00EF125B" w:rsidRPr="00294C71">
        <w:rPr>
          <w:rFonts w:asciiTheme="minorHAnsi" w:hAnsiTheme="minorHAnsi"/>
          <w:szCs w:val="22"/>
        </w:rPr>
        <w:fldChar w:fldCharType="begin"/>
      </w:r>
      <w:r w:rsidR="00EF125B" w:rsidRPr="00294C71">
        <w:rPr>
          <w:rFonts w:asciiTheme="minorHAnsi" w:hAnsiTheme="minorHAnsi"/>
        </w:rPr>
        <w:instrText xml:space="preserve"> </w:instrText>
      </w:r>
      <w:r w:rsidR="00EF125B" w:rsidRPr="00294C71">
        <w:rPr>
          <w:rFonts w:asciiTheme="minorHAnsi" w:hAnsiTheme="minorHAnsi"/>
          <w:szCs w:val="22"/>
        </w:rPr>
        <w:instrText>drug</w:instrText>
      </w:r>
      <w:r w:rsidR="00EF125B" w:rsidRPr="00294C71">
        <w:rPr>
          <w:rFonts w:asciiTheme="minorHAnsi" w:hAnsiTheme="minorHAnsi"/>
        </w:rPr>
        <w:instrText xml:space="preserve">" </w:instrText>
      </w:r>
      <w:r w:rsidR="00EF125B" w:rsidRPr="00294C71">
        <w:rPr>
          <w:rFonts w:asciiTheme="minorHAnsi" w:hAnsiTheme="minorHAnsi"/>
          <w:szCs w:val="22"/>
        </w:rPr>
        <w:fldChar w:fldCharType="end"/>
      </w:r>
      <w:r w:rsidRPr="00294C71">
        <w:rPr>
          <w:rFonts w:asciiTheme="minorHAnsi" w:hAnsiTheme="minorHAnsi"/>
          <w:szCs w:val="22"/>
        </w:rPr>
        <w:t xml:space="preserve"> being Prepackaged;</w:t>
      </w:r>
    </w:p>
    <w:p w14:paraId="47D74986" w14:textId="6EEAD03C" w:rsidR="00B67957" w:rsidRPr="00294C71" w:rsidRDefault="00B67957" w:rsidP="00C50097">
      <w:pPr>
        <w:pStyle w:val="A0"/>
        <w:numPr>
          <w:ilvl w:val="3"/>
          <w:numId w:val="97"/>
        </w:numPr>
        <w:tabs>
          <w:tab w:val="left" w:pos="5040"/>
        </w:tabs>
        <w:ind w:left="1872" w:hanging="432"/>
        <w:rPr>
          <w:rFonts w:asciiTheme="minorHAnsi" w:hAnsiTheme="minorHAnsi"/>
          <w:szCs w:val="22"/>
        </w:rPr>
      </w:pPr>
      <w:r w:rsidRPr="00294C71">
        <w:rPr>
          <w:rFonts w:asciiTheme="minorHAnsi" w:hAnsiTheme="minorHAnsi"/>
          <w:szCs w:val="22"/>
        </w:rPr>
        <w:t>the name of the Manufacturer or Distributor of the Drug</w:t>
      </w:r>
      <w:r w:rsidR="00EF125B" w:rsidRPr="00294C71">
        <w:rPr>
          <w:rFonts w:asciiTheme="minorHAnsi" w:hAnsiTheme="minorHAnsi"/>
          <w:szCs w:val="22"/>
        </w:rPr>
        <w:fldChar w:fldCharType="begin"/>
      </w:r>
      <w:r w:rsidR="00EF125B" w:rsidRPr="00294C71">
        <w:rPr>
          <w:rFonts w:asciiTheme="minorHAnsi" w:hAnsiTheme="minorHAnsi"/>
        </w:rPr>
        <w:instrText xml:space="preserve"> </w:instrText>
      </w:r>
      <w:r w:rsidR="00EF125B" w:rsidRPr="00294C71">
        <w:rPr>
          <w:rFonts w:asciiTheme="minorHAnsi" w:hAnsiTheme="minorHAnsi"/>
          <w:szCs w:val="22"/>
        </w:rPr>
        <w:instrText>drug</w:instrText>
      </w:r>
      <w:r w:rsidR="00EF125B" w:rsidRPr="00294C71">
        <w:rPr>
          <w:rFonts w:asciiTheme="minorHAnsi" w:hAnsiTheme="minorHAnsi"/>
        </w:rPr>
        <w:instrText xml:space="preserve">" </w:instrText>
      </w:r>
      <w:r w:rsidR="00EF125B" w:rsidRPr="00294C71">
        <w:rPr>
          <w:rFonts w:asciiTheme="minorHAnsi" w:hAnsiTheme="minorHAnsi"/>
          <w:szCs w:val="22"/>
        </w:rPr>
        <w:fldChar w:fldCharType="end"/>
      </w:r>
      <w:r w:rsidRPr="00294C71">
        <w:rPr>
          <w:rFonts w:asciiTheme="minorHAnsi" w:hAnsiTheme="minorHAnsi"/>
          <w:szCs w:val="22"/>
        </w:rPr>
        <w:t>;</w:t>
      </w:r>
    </w:p>
    <w:p w14:paraId="292C7E16" w14:textId="209454B9" w:rsidR="00B67957" w:rsidRPr="00294C71" w:rsidRDefault="00B67957" w:rsidP="00C50097">
      <w:pPr>
        <w:pStyle w:val="A0"/>
        <w:numPr>
          <w:ilvl w:val="3"/>
          <w:numId w:val="97"/>
        </w:numPr>
        <w:ind w:left="1872" w:hanging="432"/>
        <w:rPr>
          <w:rFonts w:asciiTheme="minorHAnsi" w:hAnsiTheme="minorHAnsi"/>
          <w:szCs w:val="22"/>
        </w:rPr>
      </w:pPr>
      <w:r w:rsidRPr="00294C71">
        <w:rPr>
          <w:rFonts w:asciiTheme="minorHAnsi" w:hAnsiTheme="minorHAnsi"/>
          <w:szCs w:val="22"/>
        </w:rPr>
        <w:t>Pharmacy Control and Manufacturer lot number;</w:t>
      </w:r>
    </w:p>
    <w:p w14:paraId="2AEDD4C1" w14:textId="532ABBAE" w:rsidR="00B67957" w:rsidRPr="00294C71" w:rsidRDefault="00B67957" w:rsidP="00C50097">
      <w:pPr>
        <w:pStyle w:val="A0"/>
        <w:numPr>
          <w:ilvl w:val="3"/>
          <w:numId w:val="97"/>
        </w:numPr>
        <w:ind w:left="1872" w:hanging="432"/>
        <w:rPr>
          <w:rFonts w:asciiTheme="minorHAnsi" w:hAnsiTheme="minorHAnsi"/>
          <w:szCs w:val="22"/>
        </w:rPr>
      </w:pPr>
      <w:r w:rsidRPr="00294C71">
        <w:rPr>
          <w:rFonts w:asciiTheme="minorHAnsi" w:hAnsiTheme="minorHAnsi"/>
          <w:szCs w:val="22"/>
        </w:rPr>
        <w:t>expiration date of the Drug</w:t>
      </w:r>
      <w:r w:rsidR="00EF125B" w:rsidRPr="00294C71">
        <w:rPr>
          <w:rFonts w:asciiTheme="minorHAnsi" w:hAnsiTheme="minorHAnsi"/>
          <w:szCs w:val="22"/>
        </w:rPr>
        <w:fldChar w:fldCharType="begin"/>
      </w:r>
      <w:r w:rsidR="00EF125B" w:rsidRPr="00294C71">
        <w:rPr>
          <w:rFonts w:asciiTheme="minorHAnsi" w:hAnsiTheme="minorHAnsi"/>
        </w:rPr>
        <w:instrText xml:space="preserve"> </w:instrText>
      </w:r>
      <w:r w:rsidR="00EF125B" w:rsidRPr="00294C71">
        <w:rPr>
          <w:rFonts w:asciiTheme="minorHAnsi" w:hAnsiTheme="minorHAnsi"/>
          <w:szCs w:val="22"/>
        </w:rPr>
        <w:instrText>drug</w:instrText>
      </w:r>
      <w:r w:rsidR="00EF125B" w:rsidRPr="00294C71">
        <w:rPr>
          <w:rFonts w:asciiTheme="minorHAnsi" w:hAnsiTheme="minorHAnsi"/>
        </w:rPr>
        <w:instrText xml:space="preserve">" </w:instrText>
      </w:r>
      <w:r w:rsidR="00EF125B" w:rsidRPr="00294C71">
        <w:rPr>
          <w:rFonts w:asciiTheme="minorHAnsi" w:hAnsiTheme="minorHAnsi"/>
          <w:szCs w:val="22"/>
        </w:rPr>
        <w:fldChar w:fldCharType="end"/>
      </w:r>
      <w:r w:rsidRPr="00294C71">
        <w:rPr>
          <w:rFonts w:asciiTheme="minorHAnsi" w:hAnsiTheme="minorHAnsi"/>
          <w:szCs w:val="22"/>
        </w:rPr>
        <w:t xml:space="preserve"> according to the original Manufacturer or Distributor container and the Beyond-Use Date</w:t>
      </w:r>
      <w:r w:rsidR="009F76C0" w:rsidRPr="00294C71">
        <w:rPr>
          <w:rFonts w:asciiTheme="minorHAnsi" w:hAnsiTheme="minorHAnsi"/>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Cs w:val="22"/>
        </w:rPr>
        <w:instrText>beyond-use date</w:instrText>
      </w:r>
      <w:r w:rsidR="009F76C0" w:rsidRPr="00294C71">
        <w:rPr>
          <w:rFonts w:asciiTheme="minorHAnsi" w:hAnsiTheme="minorHAnsi"/>
        </w:rPr>
        <w:instrText xml:space="preserve">" </w:instrText>
      </w:r>
      <w:r w:rsidR="009F76C0" w:rsidRPr="00294C71">
        <w:rPr>
          <w:rFonts w:asciiTheme="minorHAnsi" w:hAnsiTheme="minorHAnsi"/>
          <w:szCs w:val="22"/>
        </w:rPr>
        <w:fldChar w:fldCharType="end"/>
      </w:r>
      <w:r w:rsidRPr="00294C71">
        <w:rPr>
          <w:rFonts w:asciiTheme="minorHAnsi" w:hAnsiTheme="minorHAnsi"/>
          <w:szCs w:val="22"/>
        </w:rPr>
        <w:t>;</w:t>
      </w:r>
    </w:p>
    <w:p w14:paraId="0107C3E3" w14:textId="7B448222" w:rsidR="00B67957" w:rsidRPr="00294C71" w:rsidRDefault="00B67957" w:rsidP="00C50097">
      <w:pPr>
        <w:pStyle w:val="A0"/>
        <w:numPr>
          <w:ilvl w:val="3"/>
          <w:numId w:val="97"/>
        </w:numPr>
        <w:ind w:left="1872" w:hanging="432"/>
        <w:rPr>
          <w:rFonts w:asciiTheme="minorHAnsi" w:hAnsiTheme="minorHAnsi"/>
          <w:szCs w:val="22"/>
        </w:rPr>
      </w:pPr>
      <w:r w:rsidRPr="00294C71">
        <w:rPr>
          <w:rFonts w:asciiTheme="minorHAnsi" w:hAnsiTheme="minorHAnsi"/>
          <w:szCs w:val="22"/>
        </w:rPr>
        <w:t>the name</w:t>
      </w:r>
      <w:r w:rsidR="00746553" w:rsidRPr="00294C71">
        <w:rPr>
          <w:rFonts w:asciiTheme="minorHAnsi" w:hAnsiTheme="minorHAnsi"/>
          <w:szCs w:val="22"/>
        </w:rPr>
        <w:t>,</w:t>
      </w:r>
      <w:r w:rsidRPr="00294C71">
        <w:rPr>
          <w:rFonts w:asciiTheme="minorHAnsi" w:hAnsiTheme="minorHAnsi"/>
          <w:szCs w:val="22"/>
        </w:rPr>
        <w:t xml:space="preserve"> initials</w:t>
      </w:r>
      <w:r w:rsidR="00746553" w:rsidRPr="00294C71">
        <w:rPr>
          <w:rFonts w:asciiTheme="minorHAnsi" w:hAnsiTheme="minorHAnsi"/>
          <w:szCs w:val="22"/>
        </w:rPr>
        <w:t>, or identification codes</w:t>
      </w:r>
      <w:r w:rsidRPr="00294C71">
        <w:rPr>
          <w:rFonts w:asciiTheme="minorHAnsi" w:hAnsiTheme="minorHAnsi"/>
          <w:szCs w:val="22"/>
        </w:rPr>
        <w:t xml:space="preserve"> of the Certified Pharmacy Technician</w:t>
      </w:r>
      <w:r w:rsidR="008D699C" w:rsidRPr="00294C71">
        <w:rPr>
          <w:rFonts w:asciiTheme="minorHAnsi" w:hAnsiTheme="minorHAnsi"/>
          <w:szCs w:val="22"/>
        </w:rPr>
        <w:fldChar w:fldCharType="begin"/>
      </w:r>
      <w:r w:rsidR="008D699C" w:rsidRPr="00294C71">
        <w:rPr>
          <w:rFonts w:asciiTheme="minorHAnsi" w:hAnsiTheme="minorHAnsi"/>
        </w:rPr>
        <w:instrText xml:space="preserve"> </w:instrText>
      </w:r>
      <w:r w:rsidR="008D699C" w:rsidRPr="00294C71">
        <w:rPr>
          <w:rFonts w:asciiTheme="minorHAnsi" w:hAnsiTheme="minorHAnsi"/>
          <w:sz w:val="16"/>
          <w:szCs w:val="16"/>
        </w:rPr>
        <w:instrText>pharmacy technician</w:instrText>
      </w:r>
      <w:r w:rsidR="008D699C" w:rsidRPr="00294C71">
        <w:rPr>
          <w:rFonts w:asciiTheme="minorHAnsi" w:hAnsiTheme="minorHAnsi"/>
        </w:rPr>
        <w:instrText xml:space="preserve">" </w:instrText>
      </w:r>
      <w:r w:rsidR="008D699C" w:rsidRPr="00294C71">
        <w:rPr>
          <w:rFonts w:asciiTheme="minorHAnsi" w:hAnsiTheme="minorHAnsi"/>
          <w:szCs w:val="22"/>
        </w:rPr>
        <w:fldChar w:fldCharType="end"/>
      </w:r>
      <w:r w:rsidRPr="00294C71">
        <w:rPr>
          <w:rFonts w:asciiTheme="minorHAnsi" w:hAnsiTheme="minorHAnsi"/>
          <w:szCs w:val="22"/>
        </w:rPr>
        <w:t xml:space="preserve"> or </w:t>
      </w:r>
      <w:r w:rsidR="00746553" w:rsidRPr="00294C71">
        <w:rPr>
          <w:rFonts w:asciiTheme="minorHAnsi" w:hAnsiTheme="minorHAnsi"/>
          <w:szCs w:val="22"/>
        </w:rPr>
        <w:t xml:space="preserve">Certified </w:t>
      </w:r>
      <w:r w:rsidRPr="00294C71">
        <w:rPr>
          <w:rFonts w:asciiTheme="minorHAnsi" w:hAnsiTheme="minorHAnsi"/>
          <w:szCs w:val="22"/>
        </w:rPr>
        <w:t>Pharmacy Technician</w:t>
      </w:r>
      <w:r w:rsidR="00746553" w:rsidRPr="00294C71">
        <w:rPr>
          <w:rFonts w:asciiTheme="minorHAnsi" w:hAnsiTheme="minorHAnsi"/>
          <w:szCs w:val="22"/>
        </w:rPr>
        <w:t xml:space="preserve"> Candidate</w:t>
      </w:r>
      <w:r w:rsidR="008D699C" w:rsidRPr="00294C71">
        <w:rPr>
          <w:rFonts w:asciiTheme="minorHAnsi" w:hAnsiTheme="minorHAnsi"/>
          <w:szCs w:val="22"/>
        </w:rPr>
        <w:fldChar w:fldCharType="begin"/>
      </w:r>
      <w:r w:rsidR="008D699C" w:rsidRPr="00294C71">
        <w:rPr>
          <w:rFonts w:asciiTheme="minorHAnsi" w:hAnsiTheme="minorHAnsi"/>
        </w:rPr>
        <w:instrText xml:space="preserve"> </w:instrText>
      </w:r>
      <w:r w:rsidR="008D699C" w:rsidRPr="00294C71">
        <w:rPr>
          <w:rFonts w:asciiTheme="minorHAnsi" w:hAnsiTheme="minorHAnsi"/>
          <w:sz w:val="16"/>
          <w:szCs w:val="16"/>
        </w:rPr>
        <w:instrText>pharmacy technician</w:instrText>
      </w:r>
      <w:r w:rsidR="008D699C" w:rsidRPr="00294C71">
        <w:rPr>
          <w:rFonts w:asciiTheme="minorHAnsi" w:hAnsiTheme="minorHAnsi"/>
        </w:rPr>
        <w:instrText xml:space="preserve">" </w:instrText>
      </w:r>
      <w:r w:rsidR="008D699C" w:rsidRPr="00294C71">
        <w:rPr>
          <w:rFonts w:asciiTheme="minorHAnsi" w:hAnsiTheme="minorHAnsi"/>
          <w:szCs w:val="22"/>
        </w:rPr>
        <w:fldChar w:fldCharType="end"/>
      </w:r>
      <w:r w:rsidRPr="00294C71">
        <w:rPr>
          <w:rFonts w:asciiTheme="minorHAnsi" w:hAnsiTheme="minorHAnsi"/>
          <w:szCs w:val="22"/>
        </w:rPr>
        <w:t xml:space="preserve"> that Prepackaged the Drug</w:t>
      </w:r>
      <w:r w:rsidR="00EF125B" w:rsidRPr="00294C71">
        <w:rPr>
          <w:rFonts w:asciiTheme="minorHAnsi" w:hAnsiTheme="minorHAnsi"/>
          <w:szCs w:val="22"/>
        </w:rPr>
        <w:fldChar w:fldCharType="begin"/>
      </w:r>
      <w:r w:rsidR="00EF125B" w:rsidRPr="00294C71">
        <w:rPr>
          <w:rFonts w:asciiTheme="minorHAnsi" w:hAnsiTheme="minorHAnsi"/>
        </w:rPr>
        <w:instrText xml:space="preserve"> </w:instrText>
      </w:r>
      <w:r w:rsidR="00EF125B" w:rsidRPr="00294C71">
        <w:rPr>
          <w:rFonts w:asciiTheme="minorHAnsi" w:hAnsiTheme="minorHAnsi"/>
          <w:szCs w:val="22"/>
        </w:rPr>
        <w:instrText>drug</w:instrText>
      </w:r>
      <w:r w:rsidR="00EF125B" w:rsidRPr="00294C71">
        <w:rPr>
          <w:rFonts w:asciiTheme="minorHAnsi" w:hAnsiTheme="minorHAnsi"/>
        </w:rPr>
        <w:instrText xml:space="preserve">" </w:instrText>
      </w:r>
      <w:r w:rsidR="00EF125B" w:rsidRPr="00294C71">
        <w:rPr>
          <w:rFonts w:asciiTheme="minorHAnsi" w:hAnsiTheme="minorHAnsi"/>
          <w:szCs w:val="22"/>
        </w:rPr>
        <w:fldChar w:fldCharType="end"/>
      </w:r>
      <w:r w:rsidRPr="00294C71">
        <w:rPr>
          <w:rFonts w:asciiTheme="minorHAnsi" w:hAnsiTheme="minorHAnsi"/>
          <w:szCs w:val="22"/>
        </w:rPr>
        <w:t xml:space="preserve"> and the name or initials of the Pharmacist that verified the appropriateness of the Prepackaged Drug; and</w:t>
      </w:r>
    </w:p>
    <w:p w14:paraId="21F291CA" w14:textId="0E414C43" w:rsidR="00B67957" w:rsidRPr="00294C71" w:rsidRDefault="00B67957" w:rsidP="00C50097">
      <w:pPr>
        <w:pStyle w:val="A0"/>
        <w:numPr>
          <w:ilvl w:val="3"/>
          <w:numId w:val="97"/>
        </w:numPr>
        <w:ind w:left="1872" w:hanging="432"/>
        <w:rPr>
          <w:rFonts w:asciiTheme="minorHAnsi" w:hAnsiTheme="minorHAnsi"/>
          <w:szCs w:val="22"/>
        </w:rPr>
      </w:pPr>
      <w:r w:rsidRPr="00294C71">
        <w:rPr>
          <w:rFonts w:asciiTheme="minorHAnsi" w:hAnsiTheme="minorHAnsi"/>
          <w:szCs w:val="22"/>
        </w:rPr>
        <w:t>the date the Drug</w:t>
      </w:r>
      <w:r w:rsidR="00EF125B" w:rsidRPr="00294C71">
        <w:rPr>
          <w:rFonts w:asciiTheme="minorHAnsi" w:hAnsiTheme="minorHAnsi"/>
          <w:szCs w:val="22"/>
        </w:rPr>
        <w:fldChar w:fldCharType="begin"/>
      </w:r>
      <w:r w:rsidR="00EF125B" w:rsidRPr="00294C71">
        <w:rPr>
          <w:rFonts w:asciiTheme="minorHAnsi" w:hAnsiTheme="minorHAnsi"/>
        </w:rPr>
        <w:instrText xml:space="preserve"> </w:instrText>
      </w:r>
      <w:r w:rsidR="00EF125B" w:rsidRPr="00294C71">
        <w:rPr>
          <w:rFonts w:asciiTheme="minorHAnsi" w:hAnsiTheme="minorHAnsi"/>
          <w:szCs w:val="22"/>
        </w:rPr>
        <w:instrText>drug</w:instrText>
      </w:r>
      <w:r w:rsidR="00EF125B" w:rsidRPr="00294C71">
        <w:rPr>
          <w:rFonts w:asciiTheme="minorHAnsi" w:hAnsiTheme="minorHAnsi"/>
        </w:rPr>
        <w:instrText xml:space="preserve">" </w:instrText>
      </w:r>
      <w:r w:rsidR="00EF125B" w:rsidRPr="00294C71">
        <w:rPr>
          <w:rFonts w:asciiTheme="minorHAnsi" w:hAnsiTheme="minorHAnsi"/>
          <w:szCs w:val="22"/>
        </w:rPr>
        <w:fldChar w:fldCharType="end"/>
      </w:r>
      <w:r w:rsidRPr="00294C71">
        <w:rPr>
          <w:rFonts w:asciiTheme="minorHAnsi" w:hAnsiTheme="minorHAnsi"/>
          <w:szCs w:val="22"/>
        </w:rPr>
        <w:t xml:space="preserve"> is Prepackaged.</w:t>
      </w:r>
    </w:p>
    <w:p w14:paraId="64629913" w14:textId="7B5A1FE1" w:rsidR="003C3AF8" w:rsidRDefault="00B67957" w:rsidP="00C50097">
      <w:pPr>
        <w:pStyle w:val="A0"/>
        <w:numPr>
          <w:ilvl w:val="0"/>
          <w:numId w:val="99"/>
        </w:numPr>
        <w:ind w:hanging="432"/>
        <w:rPr>
          <w:rFonts w:asciiTheme="minorHAnsi" w:hAnsiTheme="minorHAnsi"/>
        </w:rPr>
      </w:pPr>
      <w:r w:rsidRPr="00294C71">
        <w:rPr>
          <w:rFonts w:asciiTheme="minorHAnsi" w:hAnsiTheme="minorHAnsi"/>
          <w:szCs w:val="22"/>
        </w:rPr>
        <w:t>All Drugs</w:t>
      </w:r>
      <w:r w:rsidR="00371589" w:rsidRPr="00294C71">
        <w:rPr>
          <w:rFonts w:asciiTheme="minorHAnsi" w:hAnsiTheme="minorHAnsi"/>
        </w:rPr>
        <w:fldChar w:fldCharType="begin"/>
      </w:r>
      <w:r w:rsidR="00371589" w:rsidRPr="00294C71">
        <w:rPr>
          <w:rFonts w:asciiTheme="minorHAnsi" w:hAnsiTheme="minorHAnsi"/>
        </w:rPr>
        <w:instrText xml:space="preserve"> drug" </w:instrText>
      </w:r>
      <w:r w:rsidR="00371589" w:rsidRPr="00294C71">
        <w:rPr>
          <w:rFonts w:asciiTheme="minorHAnsi" w:hAnsiTheme="minorHAnsi"/>
        </w:rPr>
        <w:fldChar w:fldCharType="end"/>
      </w:r>
      <w:r w:rsidRPr="00294C71">
        <w:rPr>
          <w:rFonts w:asciiTheme="minorHAnsi" w:hAnsiTheme="minorHAnsi"/>
          <w:szCs w:val="22"/>
        </w:rPr>
        <w:t xml:space="preserve"> Prepackaged are stored at appropriate temperatures and under appropriate conditions in accordance with requirements, if any, in the </w:t>
      </w:r>
      <w:r w:rsidR="00884263">
        <w:rPr>
          <w:rFonts w:asciiTheme="minorHAnsi" w:hAnsiTheme="minorHAnsi"/>
          <w:szCs w:val="22"/>
        </w:rPr>
        <w:t>l</w:t>
      </w:r>
      <w:r w:rsidRPr="00294C71">
        <w:rPr>
          <w:rFonts w:asciiTheme="minorHAnsi" w:hAnsiTheme="minorHAnsi"/>
          <w:szCs w:val="22"/>
        </w:rPr>
        <w:t>abeling</w:t>
      </w:r>
      <w:r w:rsidR="00BC57CF" w:rsidRPr="00294C71">
        <w:rPr>
          <w:rFonts w:asciiTheme="minorHAnsi" w:hAnsiTheme="minorHAnsi"/>
          <w:szCs w:val="22"/>
        </w:rPr>
        <w:fldChar w:fldCharType="begin"/>
      </w:r>
      <w:r w:rsidR="00BC57CF" w:rsidRPr="00294C71">
        <w:rPr>
          <w:rFonts w:asciiTheme="minorHAnsi" w:hAnsiTheme="minorHAnsi"/>
        </w:rPr>
        <w:instrText xml:space="preserve"> </w:instrText>
      </w:r>
      <w:r w:rsidR="00BC57CF" w:rsidRPr="00294C71">
        <w:rPr>
          <w:rFonts w:asciiTheme="minorHAnsi" w:hAnsiTheme="minorHAnsi"/>
          <w:szCs w:val="22"/>
        </w:rPr>
        <w:instrText>labeling</w:instrText>
      </w:r>
      <w:r w:rsidR="00BC57CF" w:rsidRPr="00294C71">
        <w:rPr>
          <w:rFonts w:asciiTheme="minorHAnsi" w:hAnsiTheme="minorHAnsi"/>
        </w:rPr>
        <w:instrText xml:space="preserve">" </w:instrText>
      </w:r>
      <w:r w:rsidR="00BC57CF" w:rsidRPr="00294C71">
        <w:rPr>
          <w:rFonts w:asciiTheme="minorHAnsi" w:hAnsiTheme="minorHAnsi"/>
          <w:szCs w:val="22"/>
        </w:rPr>
        <w:fldChar w:fldCharType="end"/>
      </w:r>
      <w:r w:rsidRPr="00294C71">
        <w:rPr>
          <w:rFonts w:asciiTheme="minorHAnsi" w:hAnsiTheme="minorHAnsi"/>
          <w:szCs w:val="22"/>
        </w:rPr>
        <w:t xml:space="preserve"> of such Drugs</w:t>
      </w:r>
      <w:r w:rsidR="002A0DF0" w:rsidRPr="00294C71">
        <w:rPr>
          <w:rFonts w:asciiTheme="minorHAnsi" w:hAnsiTheme="minorHAnsi"/>
          <w:szCs w:val="22"/>
        </w:rPr>
        <w:fldChar w:fldCharType="begin"/>
      </w:r>
      <w:r w:rsidR="002A0DF0" w:rsidRPr="00294C71">
        <w:rPr>
          <w:rFonts w:asciiTheme="minorHAnsi" w:hAnsiTheme="minorHAnsi"/>
        </w:rPr>
        <w:instrText xml:space="preserve"> drug" </w:instrText>
      </w:r>
      <w:r w:rsidR="002A0DF0" w:rsidRPr="00294C71">
        <w:rPr>
          <w:rFonts w:asciiTheme="minorHAnsi" w:hAnsiTheme="minorHAnsi"/>
          <w:szCs w:val="22"/>
        </w:rPr>
        <w:fldChar w:fldCharType="end"/>
      </w:r>
      <w:r w:rsidRPr="00294C71">
        <w:rPr>
          <w:rFonts w:asciiTheme="minorHAnsi" w:hAnsiTheme="minorHAnsi"/>
          <w:szCs w:val="22"/>
        </w:rPr>
        <w:t>, or with requirements in the current edition of an official compendium.</w:t>
      </w:r>
    </w:p>
    <w:p w14:paraId="16E90887" w14:textId="0B2AE65B" w:rsidR="003C3AF8" w:rsidRPr="003C3AF8" w:rsidRDefault="003C3AF8" w:rsidP="00C50097">
      <w:pPr>
        <w:pStyle w:val="A0"/>
        <w:numPr>
          <w:ilvl w:val="0"/>
          <w:numId w:val="101"/>
        </w:numPr>
        <w:ind w:left="1008" w:hanging="1008"/>
        <w:rPr>
          <w:rFonts w:asciiTheme="minorHAnsi" w:hAnsiTheme="minorHAnsi"/>
        </w:rPr>
      </w:pPr>
      <w:r>
        <w:rPr>
          <w:rFonts w:asciiTheme="minorHAnsi" w:hAnsiTheme="minorHAnsi"/>
          <w:szCs w:val="22"/>
        </w:rPr>
        <w:t>Pharmacies that store Drugs within an automated counting device or Automated Pharmacy System may, in place of the required Label, maintain records of lot numbers and Beyond-Use Dates</w:t>
      </w:r>
      <w:r w:rsidR="001E7150">
        <w:rPr>
          <w:rFonts w:asciiTheme="minorHAnsi" w:hAnsiTheme="minorHAnsi"/>
          <w:szCs w:val="22"/>
        </w:rPr>
        <w:fldChar w:fldCharType="begin"/>
      </w:r>
      <w:r w:rsidR="001E7150">
        <w:instrText xml:space="preserve"> </w:instrText>
      </w:r>
      <w:r w:rsidR="001E7150" w:rsidRPr="001F3DD0">
        <w:rPr>
          <w:rFonts w:asciiTheme="minorHAnsi" w:hAnsiTheme="minorHAnsi"/>
          <w:szCs w:val="22"/>
        </w:rPr>
        <w:instrText>beyond-use date</w:instrText>
      </w:r>
      <w:r w:rsidR="001E7150">
        <w:instrText xml:space="preserve">" </w:instrText>
      </w:r>
      <w:r w:rsidR="001E7150">
        <w:rPr>
          <w:rFonts w:asciiTheme="minorHAnsi" w:hAnsiTheme="minorHAnsi"/>
          <w:szCs w:val="22"/>
        </w:rPr>
        <w:fldChar w:fldCharType="end"/>
      </w:r>
      <w:r>
        <w:rPr>
          <w:rFonts w:asciiTheme="minorHAnsi" w:hAnsiTheme="minorHAnsi"/>
          <w:szCs w:val="22"/>
        </w:rPr>
        <w:t xml:space="preserve"> that are required on the Label as long as </w:t>
      </w:r>
      <w:r w:rsidR="00582CB1">
        <w:rPr>
          <w:rFonts w:asciiTheme="minorHAnsi" w:hAnsiTheme="minorHAnsi"/>
          <w:szCs w:val="22"/>
        </w:rPr>
        <w:t>they are</w:t>
      </w:r>
      <w:r>
        <w:rPr>
          <w:rFonts w:asciiTheme="minorHAnsi" w:hAnsiTheme="minorHAnsi"/>
          <w:szCs w:val="22"/>
        </w:rPr>
        <w:t xml:space="preserve"> fully traceable and is readily retrievable.</w:t>
      </w:r>
    </w:p>
    <w:p w14:paraId="4A117871" w14:textId="3E6CA6AD" w:rsidR="00B67957" w:rsidRPr="003C3AF8" w:rsidRDefault="003C3AF8" w:rsidP="00C50097">
      <w:pPr>
        <w:pStyle w:val="A0"/>
        <w:numPr>
          <w:ilvl w:val="0"/>
          <w:numId w:val="101"/>
        </w:numPr>
        <w:ind w:left="1008" w:hanging="1008"/>
        <w:rPr>
          <w:rFonts w:asciiTheme="minorHAnsi" w:hAnsiTheme="minorHAnsi"/>
        </w:rPr>
      </w:pPr>
      <w:r>
        <w:rPr>
          <w:rFonts w:asciiTheme="minorHAnsi" w:hAnsiTheme="minorHAnsi"/>
          <w:szCs w:val="22"/>
        </w:rPr>
        <w:t xml:space="preserve">The Repackaging of Drugs shall follow applicable state and federal law. </w:t>
      </w:r>
    </w:p>
    <w:p w14:paraId="1B467247" w14:textId="77777777" w:rsidR="00B67957" w:rsidRPr="00294C71" w:rsidRDefault="00B67957" w:rsidP="00805A45">
      <w:pPr>
        <w:pStyle w:val="Section"/>
        <w:rPr>
          <w:rFonts w:asciiTheme="minorHAnsi" w:hAnsiTheme="minorHAnsi"/>
        </w:rPr>
      </w:pPr>
    </w:p>
    <w:p w14:paraId="789ABE7E" w14:textId="549C4158" w:rsidR="00B12407" w:rsidRPr="00294C71" w:rsidRDefault="00B12407" w:rsidP="00805A45">
      <w:pPr>
        <w:pStyle w:val="Section"/>
        <w:spacing w:after="120"/>
        <w:rPr>
          <w:rFonts w:asciiTheme="minorHAnsi" w:hAnsiTheme="minorHAnsi"/>
        </w:rPr>
      </w:pPr>
      <w:bookmarkStart w:id="104" w:name="_Toc113884408"/>
      <w:r w:rsidRPr="00294C71">
        <w:rPr>
          <w:rFonts w:asciiTheme="minorHAnsi" w:hAnsiTheme="minorHAnsi"/>
        </w:rPr>
        <w:t xml:space="preserve">Section </w:t>
      </w:r>
      <w:r w:rsidR="00B67957" w:rsidRPr="00294C71">
        <w:rPr>
          <w:rFonts w:asciiTheme="minorHAnsi" w:hAnsiTheme="minorHAnsi"/>
        </w:rPr>
        <w:t>1</w:t>
      </w:r>
      <w:r w:rsidR="00B82911" w:rsidRPr="00294C71">
        <w:rPr>
          <w:rFonts w:asciiTheme="minorHAnsi" w:hAnsiTheme="minorHAnsi"/>
        </w:rPr>
        <w:t>4</w:t>
      </w:r>
      <w:r w:rsidRPr="00294C71">
        <w:rPr>
          <w:rFonts w:asciiTheme="minorHAnsi" w:hAnsiTheme="minorHAnsi"/>
        </w:rPr>
        <w:t xml:space="preserve">. </w:t>
      </w:r>
      <w:r w:rsidR="007844A9" w:rsidRPr="00294C71">
        <w:rPr>
          <w:rFonts w:asciiTheme="minorHAnsi" w:hAnsiTheme="minorHAnsi"/>
        </w:rPr>
        <w:t>Provision of Pharmacist Care</w:t>
      </w:r>
      <w:r w:rsidR="005A7C60" w:rsidRPr="00294C71">
        <w:rPr>
          <w:rFonts w:asciiTheme="minorHAnsi" w:hAnsiTheme="minorHAnsi"/>
        </w:rPr>
        <w:t xml:space="preserve"> Services</w:t>
      </w:r>
      <w:r w:rsidR="00A82767" w:rsidRPr="00A82767">
        <w:rPr>
          <w:rFonts w:asciiTheme="minorHAnsi" w:hAnsiTheme="minorHAnsi"/>
          <w:b w:val="0"/>
          <w:sz w:val="22"/>
        </w:rPr>
        <w:fldChar w:fldCharType="begin"/>
      </w:r>
      <w:r w:rsidR="00A82767" w:rsidRPr="00A82767">
        <w:rPr>
          <w:rFonts w:asciiTheme="minorHAnsi" w:hAnsiTheme="minorHAnsi"/>
          <w:b w:val="0"/>
          <w:sz w:val="22"/>
        </w:rPr>
        <w:instrText xml:space="preserve"> pharmacist care" </w:instrText>
      </w:r>
      <w:r w:rsidR="00A82767" w:rsidRPr="00A82767">
        <w:rPr>
          <w:rFonts w:asciiTheme="minorHAnsi" w:hAnsiTheme="minorHAnsi"/>
          <w:b w:val="0"/>
          <w:sz w:val="22"/>
        </w:rPr>
        <w:fldChar w:fldCharType="end"/>
      </w:r>
      <w:r w:rsidR="007844A9" w:rsidRPr="00294C71">
        <w:rPr>
          <w:rFonts w:asciiTheme="minorHAnsi" w:hAnsiTheme="minorHAnsi"/>
        </w:rPr>
        <w:t xml:space="preserve"> Outside of a Licensed Pharmacy</w:t>
      </w:r>
      <w:r w:rsidR="00DC5A3E" w:rsidRPr="00294C71">
        <w:rPr>
          <w:rFonts w:asciiTheme="minorHAnsi" w:hAnsiTheme="minorHAnsi"/>
        </w:rPr>
        <w:t>.</w:t>
      </w:r>
      <w:bookmarkEnd w:id="104"/>
    </w:p>
    <w:p w14:paraId="2A29364E" w14:textId="03A2CB3D" w:rsidR="0099650B" w:rsidRPr="00294C71" w:rsidRDefault="0099650B" w:rsidP="00195210">
      <w:pPr>
        <w:pStyle w:val="a"/>
        <w:rPr>
          <w:rFonts w:asciiTheme="minorHAnsi" w:hAnsiTheme="minorHAnsi"/>
        </w:rPr>
      </w:pPr>
      <w:bookmarkStart w:id="105" w:name="_Hlk518302355"/>
      <w:r w:rsidRPr="00294C71">
        <w:rPr>
          <w:rFonts w:asciiTheme="minorHAnsi" w:hAnsiTheme="minorHAnsi"/>
        </w:rPr>
        <w:t>(a)</w:t>
      </w:r>
      <w:r w:rsidRPr="00294C71">
        <w:rPr>
          <w:rFonts w:asciiTheme="minorHAnsi" w:hAnsiTheme="minorHAnsi"/>
        </w:rPr>
        <w:tab/>
      </w:r>
      <w:r w:rsidR="002E0CD9" w:rsidRPr="00294C71">
        <w:rPr>
          <w:rFonts w:asciiTheme="minorHAnsi" w:hAnsiTheme="minorHAnsi"/>
        </w:rPr>
        <w:t>In order for a Pharmacist to provide Pharmacist Care Services</w:t>
      </w:r>
      <w:r w:rsidR="004E3E22" w:rsidRPr="004E3E22">
        <w:rPr>
          <w:rFonts w:asciiTheme="minorHAnsi" w:hAnsiTheme="minorHAnsi"/>
          <w:bCs/>
        </w:rPr>
        <w:fldChar w:fldCharType="begin"/>
      </w:r>
      <w:r w:rsidR="004E3E22" w:rsidRPr="004E3E22">
        <w:rPr>
          <w:rFonts w:asciiTheme="minorHAnsi" w:hAnsiTheme="minorHAnsi"/>
          <w:bCs/>
        </w:rPr>
        <w:instrText xml:space="preserve"> pharmacist care" </w:instrText>
      </w:r>
      <w:r w:rsidR="004E3E22" w:rsidRPr="004E3E22">
        <w:rPr>
          <w:rFonts w:asciiTheme="minorHAnsi" w:hAnsiTheme="minorHAnsi"/>
          <w:bCs/>
        </w:rPr>
        <w:fldChar w:fldCharType="end"/>
      </w:r>
      <w:r w:rsidR="002E0CD9" w:rsidRPr="00294C71">
        <w:rPr>
          <w:rFonts w:asciiTheme="minorHAnsi" w:hAnsiTheme="minorHAnsi"/>
        </w:rPr>
        <w:t xml:space="preserve"> outside the premises of a licensed Pharmacy, an applicant shall:</w:t>
      </w:r>
    </w:p>
    <w:p w14:paraId="1919918F" w14:textId="3CC14CCF" w:rsidR="002E0CD9" w:rsidRPr="00294C71" w:rsidRDefault="002E0CD9" w:rsidP="00C50097">
      <w:pPr>
        <w:pStyle w:val="a"/>
        <w:ind w:left="1440" w:hanging="432"/>
        <w:rPr>
          <w:rFonts w:asciiTheme="minorHAnsi" w:hAnsiTheme="minorHAnsi"/>
        </w:rPr>
      </w:pPr>
      <w:r w:rsidRPr="00294C71">
        <w:rPr>
          <w:rFonts w:asciiTheme="minorHAnsi" w:hAnsiTheme="minorHAnsi"/>
        </w:rPr>
        <w:t xml:space="preserve">(1) </w:t>
      </w:r>
      <w:r w:rsidR="00103D19" w:rsidRPr="00294C71">
        <w:rPr>
          <w:rFonts w:asciiTheme="minorHAnsi" w:hAnsiTheme="minorHAnsi"/>
        </w:rPr>
        <w:t>r</w:t>
      </w:r>
      <w:r w:rsidRPr="00294C71">
        <w:rPr>
          <w:rFonts w:asciiTheme="minorHAnsi" w:hAnsiTheme="minorHAnsi"/>
        </w:rPr>
        <w:t>egister/license with the Board</w:t>
      </w:r>
      <w:r w:rsidR="00A45D29" w:rsidRPr="00294C71">
        <w:rPr>
          <w:rFonts w:asciiTheme="minorHAnsi" w:hAnsiTheme="minorHAnsi"/>
        </w:rPr>
        <w:fldChar w:fldCharType="begin"/>
      </w:r>
      <w:r w:rsidR="00A45D29" w:rsidRPr="00294C71">
        <w:rPr>
          <w:rFonts w:asciiTheme="minorHAnsi" w:hAnsiTheme="minorHAnsi"/>
        </w:rPr>
        <w:instrText xml:space="preserve"> </w:instrText>
      </w:r>
      <w:r w:rsidR="00A45D29" w:rsidRPr="00294C71">
        <w:rPr>
          <w:rFonts w:asciiTheme="minorHAnsi" w:eastAsiaTheme="minorHAnsi" w:hAnsiTheme="minorHAnsi"/>
          <w:szCs w:val="22"/>
        </w:rPr>
        <w:instrText>board of pharmacy</w:instrText>
      </w:r>
      <w:r w:rsidR="00A45D29" w:rsidRPr="00294C71">
        <w:rPr>
          <w:rFonts w:asciiTheme="minorHAnsi" w:hAnsiTheme="minorHAnsi"/>
        </w:rPr>
        <w:instrText xml:space="preserve">" </w:instrText>
      </w:r>
      <w:r w:rsidR="00A45D29" w:rsidRPr="00294C71">
        <w:rPr>
          <w:rFonts w:asciiTheme="minorHAnsi" w:hAnsiTheme="minorHAnsi"/>
        </w:rPr>
        <w:fldChar w:fldCharType="end"/>
      </w:r>
      <w:r w:rsidRPr="00294C71">
        <w:rPr>
          <w:rFonts w:asciiTheme="minorHAnsi" w:hAnsiTheme="minorHAnsi"/>
        </w:rPr>
        <w:t>(s);</w:t>
      </w:r>
    </w:p>
    <w:p w14:paraId="29EE983E" w14:textId="1C6A1B70" w:rsidR="00147B18" w:rsidRPr="00294C71" w:rsidRDefault="002E0CD9" w:rsidP="00C50097">
      <w:pPr>
        <w:pStyle w:val="a"/>
        <w:ind w:left="1440" w:hanging="432"/>
        <w:rPr>
          <w:rFonts w:asciiTheme="minorHAnsi" w:hAnsiTheme="minorHAnsi"/>
        </w:rPr>
      </w:pPr>
      <w:r w:rsidRPr="00294C71">
        <w:rPr>
          <w:rFonts w:asciiTheme="minorHAnsi" w:hAnsiTheme="minorHAnsi"/>
        </w:rPr>
        <w:t xml:space="preserve">(2) </w:t>
      </w:r>
      <w:r w:rsidR="00103D19" w:rsidRPr="00294C71">
        <w:rPr>
          <w:rFonts w:asciiTheme="minorHAnsi" w:hAnsiTheme="minorHAnsi"/>
        </w:rPr>
        <w:t>h</w:t>
      </w:r>
      <w:r w:rsidRPr="00294C71">
        <w:rPr>
          <w:rFonts w:asciiTheme="minorHAnsi" w:hAnsiTheme="minorHAnsi"/>
        </w:rPr>
        <w:t>ave appropriate security and protections in place to</w:t>
      </w:r>
      <w:r w:rsidR="00147B18" w:rsidRPr="00294C71">
        <w:rPr>
          <w:rFonts w:asciiTheme="minorHAnsi" w:hAnsiTheme="minorHAnsi"/>
        </w:rPr>
        <w:t xml:space="preserve"> ensure the confidentiality of records or other</w:t>
      </w:r>
      <w:bookmarkEnd w:id="105"/>
      <w:r w:rsidR="007013B1">
        <w:rPr>
          <w:rFonts w:asciiTheme="minorHAnsi" w:hAnsiTheme="minorHAnsi"/>
        </w:rPr>
        <w:t xml:space="preserve"> </w:t>
      </w:r>
      <w:r w:rsidRPr="00294C71">
        <w:rPr>
          <w:rFonts w:asciiTheme="minorHAnsi" w:hAnsiTheme="minorHAnsi"/>
        </w:rPr>
        <w:t>patient-specific information</w:t>
      </w:r>
      <w:r w:rsidR="00147B18" w:rsidRPr="00294C71">
        <w:rPr>
          <w:rFonts w:asciiTheme="minorHAnsi" w:hAnsiTheme="minorHAnsi"/>
        </w:rPr>
        <w:t xml:space="preserve">; </w:t>
      </w:r>
    </w:p>
    <w:p w14:paraId="3B840FAA" w14:textId="4542D55E" w:rsidR="00147B18" w:rsidRPr="00294C71" w:rsidRDefault="004F4923" w:rsidP="00C50097">
      <w:pPr>
        <w:pStyle w:val="a"/>
        <w:ind w:left="1440" w:hanging="432"/>
        <w:rPr>
          <w:rFonts w:asciiTheme="minorHAnsi" w:hAnsiTheme="minorHAnsi"/>
        </w:rPr>
      </w:pPr>
      <w:r w:rsidRPr="00294C71">
        <w:rPr>
          <w:rFonts w:asciiTheme="minorHAnsi" w:hAnsiTheme="minorHAnsi"/>
        </w:rPr>
        <w:lastRenderedPageBreak/>
        <w:t>(3)</w:t>
      </w:r>
      <w:r w:rsidR="00147B18" w:rsidRPr="00294C71">
        <w:rPr>
          <w:rFonts w:asciiTheme="minorHAnsi" w:hAnsiTheme="minorHAnsi"/>
        </w:rPr>
        <w:t xml:space="preserve"> </w:t>
      </w:r>
      <w:r w:rsidR="00103D19" w:rsidRPr="00294C71">
        <w:rPr>
          <w:rFonts w:asciiTheme="minorHAnsi" w:hAnsiTheme="minorHAnsi"/>
        </w:rPr>
        <w:t>m</w:t>
      </w:r>
      <w:r w:rsidR="00147B18" w:rsidRPr="00294C71">
        <w:rPr>
          <w:rFonts w:asciiTheme="minorHAnsi" w:hAnsiTheme="minorHAnsi"/>
        </w:rPr>
        <w:t>aintain such records in readily retrievable form</w:t>
      </w:r>
      <w:r w:rsidR="00103D19" w:rsidRPr="00294C71">
        <w:rPr>
          <w:rFonts w:asciiTheme="minorHAnsi" w:hAnsiTheme="minorHAnsi"/>
        </w:rPr>
        <w:t>;</w:t>
      </w:r>
      <w:r w:rsidR="00147B18" w:rsidRPr="00294C71">
        <w:rPr>
          <w:rFonts w:asciiTheme="minorHAnsi" w:hAnsiTheme="minorHAnsi"/>
        </w:rPr>
        <w:t xml:space="preserve"> and </w:t>
      </w:r>
    </w:p>
    <w:p w14:paraId="755FB643" w14:textId="24E657AC" w:rsidR="004F4923" w:rsidRPr="00294C71" w:rsidRDefault="00147B18" w:rsidP="00C50097">
      <w:pPr>
        <w:pStyle w:val="a"/>
        <w:ind w:left="1440" w:hanging="432"/>
        <w:rPr>
          <w:rFonts w:asciiTheme="minorHAnsi" w:hAnsiTheme="minorHAnsi"/>
        </w:rPr>
      </w:pPr>
      <w:r w:rsidRPr="134D7351">
        <w:rPr>
          <w:rFonts w:asciiTheme="minorHAnsi" w:hAnsiTheme="minorHAnsi"/>
        </w:rPr>
        <w:t xml:space="preserve">(4) </w:t>
      </w:r>
      <w:r w:rsidR="00103D19" w:rsidRPr="134D7351">
        <w:rPr>
          <w:rFonts w:asciiTheme="minorHAnsi" w:hAnsiTheme="minorHAnsi"/>
        </w:rPr>
        <w:t>f</w:t>
      </w:r>
      <w:r w:rsidR="004F4923" w:rsidRPr="134D7351">
        <w:rPr>
          <w:rFonts w:asciiTheme="minorHAnsi" w:hAnsiTheme="minorHAnsi"/>
        </w:rPr>
        <w:t>ollow the patient care process approved by the Board</w:t>
      </w:r>
      <w:r w:rsidR="001C462A" w:rsidRPr="134D7351">
        <w:rPr>
          <w:rFonts w:asciiTheme="minorHAnsi" w:hAnsiTheme="minorHAnsi"/>
        </w:rPr>
        <w:t>.</w:t>
      </w:r>
      <w:r w:rsidR="00A45D29" w:rsidRPr="134D7351">
        <w:rPr>
          <w:rFonts w:asciiTheme="minorHAnsi" w:hAnsiTheme="minorHAnsi"/>
        </w:rPr>
        <w:fldChar w:fldCharType="begin"/>
      </w:r>
      <w:r w:rsidR="00A45D29" w:rsidRPr="134D7351">
        <w:rPr>
          <w:rFonts w:asciiTheme="minorHAnsi" w:hAnsiTheme="minorHAnsi"/>
        </w:rPr>
        <w:instrText xml:space="preserve"> </w:instrText>
      </w:r>
      <w:r w:rsidR="00A45D29" w:rsidRPr="134D7351">
        <w:rPr>
          <w:rFonts w:asciiTheme="minorHAnsi" w:eastAsiaTheme="minorEastAsia" w:hAnsiTheme="minorHAnsi"/>
        </w:rPr>
        <w:instrText>board of pharmacy</w:instrText>
      </w:r>
      <w:r w:rsidR="00A45D29" w:rsidRPr="134D7351">
        <w:rPr>
          <w:rFonts w:asciiTheme="minorHAnsi" w:hAnsiTheme="minorHAnsi"/>
        </w:rPr>
        <w:instrText xml:space="preserve">" </w:instrText>
      </w:r>
      <w:r w:rsidR="00A45D29" w:rsidRPr="134D7351">
        <w:rPr>
          <w:rFonts w:asciiTheme="minorHAnsi" w:hAnsiTheme="minorHAnsi"/>
        </w:rPr>
        <w:fldChar w:fldCharType="end"/>
      </w:r>
      <w:r w:rsidR="00DE61E1" w:rsidRPr="134D7351">
        <w:rPr>
          <w:rStyle w:val="FootnoteReference"/>
          <w:rFonts w:asciiTheme="minorHAnsi" w:hAnsiTheme="minorHAnsi"/>
        </w:rPr>
        <w:footnoteReference w:id="157"/>
      </w:r>
    </w:p>
    <w:p w14:paraId="6107D75A" w14:textId="51992CBC" w:rsidR="00CD5A08" w:rsidRPr="00294C71" w:rsidRDefault="00CD5A08" w:rsidP="00805A45">
      <w:pPr>
        <w:pStyle w:val="Section"/>
        <w:spacing w:after="120"/>
        <w:rPr>
          <w:rFonts w:asciiTheme="minorHAnsi" w:hAnsiTheme="minorHAnsi"/>
        </w:rPr>
      </w:pPr>
    </w:p>
    <w:p w14:paraId="1EE897D2" w14:textId="0750A2D4" w:rsidR="00B12407" w:rsidRPr="00294C71" w:rsidRDefault="00B12407" w:rsidP="00805A45">
      <w:pPr>
        <w:pStyle w:val="Section"/>
        <w:spacing w:after="120"/>
        <w:rPr>
          <w:rFonts w:asciiTheme="minorHAnsi" w:hAnsiTheme="minorHAnsi"/>
        </w:rPr>
      </w:pPr>
      <w:bookmarkStart w:id="106" w:name="_Toc113884409"/>
      <w:r w:rsidRPr="00294C71">
        <w:rPr>
          <w:rFonts w:asciiTheme="minorHAnsi" w:hAnsiTheme="minorHAnsi"/>
        </w:rPr>
        <w:t xml:space="preserve">Section </w:t>
      </w:r>
      <w:r w:rsidR="00B67957" w:rsidRPr="00294C71">
        <w:rPr>
          <w:rFonts w:asciiTheme="minorHAnsi" w:hAnsiTheme="minorHAnsi"/>
        </w:rPr>
        <w:t>1</w:t>
      </w:r>
      <w:r w:rsidR="00B82911" w:rsidRPr="00294C71">
        <w:rPr>
          <w:rFonts w:asciiTheme="minorHAnsi" w:hAnsiTheme="minorHAnsi"/>
        </w:rPr>
        <w:t>5</w:t>
      </w:r>
      <w:r w:rsidR="00125C2F" w:rsidRPr="00294C71">
        <w:rPr>
          <w:rFonts w:asciiTheme="minorHAnsi" w:hAnsiTheme="minorHAnsi"/>
        </w:rPr>
        <w:t>.</w:t>
      </w:r>
      <w:r w:rsidRPr="00294C71">
        <w:rPr>
          <w:rFonts w:asciiTheme="minorHAnsi" w:hAnsiTheme="minorHAnsi"/>
        </w:rPr>
        <w:t xml:space="preserve"> Approval of Pharmacy Practice Initiatives</w:t>
      </w:r>
      <w:r w:rsidR="00934C08">
        <w:rPr>
          <w:rFonts w:asciiTheme="minorHAnsi" w:hAnsiTheme="minorHAnsi"/>
        </w:rPr>
        <w:t>.</w:t>
      </w:r>
      <w:r w:rsidR="00074DAF">
        <w:rPr>
          <w:rStyle w:val="FootnoteReference"/>
          <w:rFonts w:asciiTheme="minorHAnsi" w:hAnsiTheme="minorHAnsi"/>
        </w:rPr>
        <w:footnoteReference w:id="158"/>
      </w:r>
      <w:bookmarkEnd w:id="106"/>
    </w:p>
    <w:p w14:paraId="5C151274" w14:textId="67F7BA4B" w:rsidR="00B12407" w:rsidRPr="00294C71" w:rsidRDefault="00BF663F" w:rsidP="00195210">
      <w:pPr>
        <w:pStyle w:val="a"/>
        <w:rPr>
          <w:rFonts w:asciiTheme="minorHAnsi" w:hAnsiTheme="minorHAnsi"/>
        </w:rPr>
      </w:pPr>
      <w:r w:rsidRPr="134D7351">
        <w:rPr>
          <w:rFonts w:asciiTheme="minorHAnsi" w:hAnsiTheme="minorHAnsi"/>
        </w:rPr>
        <w:t>(a)</w:t>
      </w:r>
      <w:r w:rsidR="00B12407" w:rsidRPr="00294C71">
        <w:rPr>
          <w:rFonts w:asciiTheme="minorHAnsi" w:hAnsiTheme="minorHAnsi"/>
        </w:rPr>
        <w:tab/>
      </w:r>
      <w:r w:rsidR="00B12407" w:rsidRPr="134D7351">
        <w:rPr>
          <w:rFonts w:asciiTheme="minorHAnsi" w:hAnsiTheme="minorHAnsi"/>
        </w:rPr>
        <w:t>Application.</w:t>
      </w:r>
      <w:r w:rsidR="00B67957" w:rsidRPr="134D7351">
        <w:rPr>
          <w:rStyle w:val="FootnoteReference"/>
          <w:rFonts w:asciiTheme="minorHAnsi" w:hAnsiTheme="minorHAnsi"/>
        </w:rPr>
        <w:footnoteReference w:id="159"/>
      </w:r>
    </w:p>
    <w:p w14:paraId="2F71CAB4" w14:textId="43EC6214" w:rsidR="00B12407" w:rsidRPr="00294C71" w:rsidRDefault="00B12407" w:rsidP="00BF663F">
      <w:pPr>
        <w:pStyle w:val="a"/>
        <w:rPr>
          <w:rFonts w:asciiTheme="minorHAnsi" w:hAnsiTheme="minorHAnsi"/>
        </w:rPr>
      </w:pPr>
      <w:r w:rsidRPr="00294C71">
        <w:rPr>
          <w:rFonts w:asciiTheme="minorHAnsi" w:hAnsiTheme="minorHAnsi"/>
        </w:rPr>
        <w:tab/>
        <w:t>An application for approval of a Pharmacy practice initiative that improves the quality of or access to Pharmacist Care</w:t>
      </w:r>
      <w:r w:rsidR="00F477AC" w:rsidRPr="00294C71">
        <w:rPr>
          <w:rFonts w:asciiTheme="minorHAnsi" w:hAnsiTheme="minorHAnsi"/>
        </w:rPr>
        <w:t xml:space="preserve"> Services</w:t>
      </w:r>
      <w:r w:rsidR="00397626" w:rsidRPr="00294C71">
        <w:rPr>
          <w:rFonts w:asciiTheme="minorHAnsi" w:hAnsiTheme="minorHAnsi"/>
        </w:rPr>
        <w:fldChar w:fldCharType="begin"/>
      </w:r>
      <w:r w:rsidR="00397626" w:rsidRPr="00294C71">
        <w:rPr>
          <w:rFonts w:asciiTheme="minorHAnsi" w:hAnsiTheme="minorHAnsi"/>
        </w:rPr>
        <w:instrText xml:space="preserve"> pharmacist care" </w:instrText>
      </w:r>
      <w:r w:rsidR="00397626" w:rsidRPr="00294C71">
        <w:rPr>
          <w:rFonts w:asciiTheme="minorHAnsi" w:hAnsiTheme="minorHAnsi"/>
        </w:rPr>
        <w:fldChar w:fldCharType="end"/>
      </w:r>
      <w:r w:rsidRPr="00294C71">
        <w:rPr>
          <w:rFonts w:asciiTheme="minorHAnsi" w:hAnsiTheme="minorHAnsi"/>
        </w:rPr>
        <w:t>, but which falls outside the scope of present regulations, shall be submitted to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and shall contain at least the following information:</w:t>
      </w:r>
    </w:p>
    <w:p w14:paraId="3B7A17B5" w14:textId="77777777" w:rsidR="00B12407" w:rsidRPr="00294C71" w:rsidRDefault="00B12407" w:rsidP="00BF663F">
      <w:pPr>
        <w:pStyle w:val="1"/>
        <w:rPr>
          <w:rFonts w:asciiTheme="minorHAnsi" w:hAnsiTheme="minorHAnsi"/>
        </w:rPr>
      </w:pPr>
      <w:r w:rsidRPr="00294C71">
        <w:rPr>
          <w:rFonts w:asciiTheme="minorHAnsi" w:hAnsiTheme="minorHAnsi"/>
        </w:rPr>
        <w:t>(1)</w:t>
      </w:r>
      <w:r w:rsidRPr="00294C71">
        <w:rPr>
          <w:rFonts w:asciiTheme="minorHAnsi" w:hAnsiTheme="minorHAnsi"/>
        </w:rPr>
        <w:tab/>
        <w:t>the name, address, telephone number, and the license number of the Pharmacist responsible for overseeing the initiative;</w:t>
      </w:r>
    </w:p>
    <w:p w14:paraId="55EC5D0F" w14:textId="77777777" w:rsidR="00B12407" w:rsidRPr="00294C71" w:rsidRDefault="00B12407" w:rsidP="00BF663F">
      <w:pPr>
        <w:pStyle w:val="1"/>
        <w:rPr>
          <w:rFonts w:asciiTheme="minorHAnsi" w:hAnsiTheme="minorHAnsi"/>
        </w:rPr>
      </w:pPr>
      <w:r w:rsidRPr="00294C71">
        <w:rPr>
          <w:rFonts w:asciiTheme="minorHAnsi" w:hAnsiTheme="minorHAnsi"/>
        </w:rPr>
        <w:t>(2)</w:t>
      </w:r>
      <w:r w:rsidRPr="00294C71">
        <w:rPr>
          <w:rFonts w:asciiTheme="minorHAnsi" w:hAnsiTheme="minorHAnsi"/>
        </w:rPr>
        <w:tab/>
        <w:t>the specific location and, if a Pharmacy, the Pharmacy name, address, telephone, and license number where the proposed Pharmacy practice initiative will be conducted;</w:t>
      </w:r>
      <w:r w:rsidR="00DC5A3E" w:rsidRPr="00294C71">
        <w:rPr>
          <w:rFonts w:asciiTheme="minorHAnsi" w:hAnsiTheme="minorHAnsi"/>
        </w:rPr>
        <w:t xml:space="preserve"> and</w:t>
      </w:r>
    </w:p>
    <w:p w14:paraId="67BAEE46" w14:textId="77777777" w:rsidR="00B12407" w:rsidRPr="00294C71" w:rsidRDefault="00B12407" w:rsidP="00BF663F">
      <w:pPr>
        <w:pStyle w:val="1"/>
        <w:rPr>
          <w:rFonts w:asciiTheme="minorHAnsi" w:hAnsiTheme="minorHAnsi"/>
        </w:rPr>
      </w:pPr>
      <w:r w:rsidRPr="00294C71">
        <w:rPr>
          <w:rFonts w:asciiTheme="minorHAnsi" w:hAnsiTheme="minorHAnsi"/>
        </w:rPr>
        <w:t>(3)</w:t>
      </w:r>
      <w:r w:rsidRPr="00294C71">
        <w:rPr>
          <w:rFonts w:asciiTheme="minorHAnsi" w:hAnsiTheme="minorHAnsi"/>
        </w:rPr>
        <w:tab/>
        <w:t>a detailed summary of the proposed Pharmacy practice initiative, which includes:</w:t>
      </w:r>
    </w:p>
    <w:p w14:paraId="0953EDDE" w14:textId="77777777" w:rsidR="00B12407" w:rsidRPr="00294C71" w:rsidRDefault="00B12407" w:rsidP="00CA7070">
      <w:pPr>
        <w:pStyle w:val="i"/>
        <w:rPr>
          <w:rFonts w:asciiTheme="minorHAnsi" w:hAnsiTheme="minorHAnsi"/>
        </w:rPr>
      </w:pPr>
      <w:r w:rsidRPr="00294C71">
        <w:rPr>
          <w:rFonts w:asciiTheme="minorHAnsi" w:hAnsiTheme="minorHAnsi"/>
        </w:rPr>
        <w:t>(</w:t>
      </w:r>
      <w:r w:rsidR="00CA7070" w:rsidRPr="00294C71">
        <w:rPr>
          <w:rFonts w:asciiTheme="minorHAnsi" w:hAnsiTheme="minorHAnsi"/>
        </w:rPr>
        <w:t>i</w:t>
      </w:r>
      <w:r w:rsidRPr="00294C71">
        <w:rPr>
          <w:rFonts w:asciiTheme="minorHAnsi" w:hAnsiTheme="minorHAnsi"/>
        </w:rPr>
        <w:t>)</w:t>
      </w:r>
      <w:r w:rsidRPr="00294C71">
        <w:rPr>
          <w:rFonts w:asciiTheme="minorHAnsi" w:hAnsiTheme="minorHAnsi"/>
        </w:rPr>
        <w:tab/>
        <w:t>the goals and/or objectives of the proposed Pharmacy practice initiative;</w:t>
      </w:r>
    </w:p>
    <w:p w14:paraId="73D9097B" w14:textId="77777777" w:rsidR="00B12407" w:rsidRPr="00294C71" w:rsidRDefault="00B12407" w:rsidP="00CA7070">
      <w:pPr>
        <w:pStyle w:val="i"/>
        <w:rPr>
          <w:rFonts w:asciiTheme="minorHAnsi" w:hAnsiTheme="minorHAnsi"/>
        </w:rPr>
      </w:pPr>
      <w:r w:rsidRPr="00294C71">
        <w:rPr>
          <w:rFonts w:asciiTheme="minorHAnsi" w:hAnsiTheme="minorHAnsi"/>
        </w:rPr>
        <w:t>(</w:t>
      </w:r>
      <w:r w:rsidR="00CA7070" w:rsidRPr="00294C71">
        <w:rPr>
          <w:rFonts w:asciiTheme="minorHAnsi" w:hAnsiTheme="minorHAnsi"/>
        </w:rPr>
        <w:t>ii</w:t>
      </w:r>
      <w:r w:rsidRPr="00294C71">
        <w:rPr>
          <w:rFonts w:asciiTheme="minorHAnsi" w:hAnsiTheme="minorHAnsi"/>
        </w:rPr>
        <w:t>)</w:t>
      </w:r>
      <w:r w:rsidRPr="00294C71">
        <w:rPr>
          <w:rFonts w:asciiTheme="minorHAnsi" w:hAnsiTheme="minorHAnsi"/>
        </w:rPr>
        <w:tab/>
        <w:t>a full explanation of the initiative and how it will be conducted;</w:t>
      </w:r>
    </w:p>
    <w:p w14:paraId="684D977C" w14:textId="77777777" w:rsidR="00B12407" w:rsidRPr="00294C71" w:rsidRDefault="00B12407" w:rsidP="00CA7070">
      <w:pPr>
        <w:pStyle w:val="i"/>
        <w:rPr>
          <w:rFonts w:asciiTheme="minorHAnsi" w:hAnsiTheme="minorHAnsi"/>
        </w:rPr>
      </w:pPr>
      <w:r w:rsidRPr="00294C71">
        <w:rPr>
          <w:rFonts w:asciiTheme="minorHAnsi" w:hAnsiTheme="minorHAnsi"/>
        </w:rPr>
        <w:t>(</w:t>
      </w:r>
      <w:r w:rsidR="00CA7070" w:rsidRPr="00294C71">
        <w:rPr>
          <w:rFonts w:asciiTheme="minorHAnsi" w:hAnsiTheme="minorHAnsi"/>
        </w:rPr>
        <w:t>iii</w:t>
      </w:r>
      <w:r w:rsidRPr="00294C71">
        <w:rPr>
          <w:rFonts w:asciiTheme="minorHAnsi" w:hAnsiTheme="minorHAnsi"/>
        </w:rPr>
        <w:t>)</w:t>
      </w:r>
      <w:r w:rsidRPr="00294C71">
        <w:rPr>
          <w:rFonts w:asciiTheme="minorHAnsi" w:hAnsiTheme="minorHAnsi"/>
        </w:rPr>
        <w:tab/>
        <w:t>the time frame for the Pharmacy practice initiative, including the proposed start date;</w:t>
      </w:r>
    </w:p>
    <w:p w14:paraId="03B96E28" w14:textId="77777777" w:rsidR="00B12407" w:rsidRPr="00294C71" w:rsidRDefault="00B12407" w:rsidP="00CA7070">
      <w:pPr>
        <w:pStyle w:val="i"/>
        <w:rPr>
          <w:rFonts w:asciiTheme="minorHAnsi" w:hAnsiTheme="minorHAnsi"/>
        </w:rPr>
      </w:pPr>
      <w:r w:rsidRPr="00294C71">
        <w:rPr>
          <w:rFonts w:asciiTheme="minorHAnsi" w:hAnsiTheme="minorHAnsi"/>
        </w:rPr>
        <w:t>(</w:t>
      </w:r>
      <w:r w:rsidR="00CA7070" w:rsidRPr="00294C71">
        <w:rPr>
          <w:rFonts w:asciiTheme="minorHAnsi" w:hAnsiTheme="minorHAnsi"/>
        </w:rPr>
        <w:t>iv</w:t>
      </w:r>
      <w:r w:rsidRPr="00294C71">
        <w:rPr>
          <w:rFonts w:asciiTheme="minorHAnsi" w:hAnsiTheme="minorHAnsi"/>
        </w:rPr>
        <w:t>)</w:t>
      </w:r>
      <w:r w:rsidRPr="00294C71">
        <w:rPr>
          <w:rFonts w:asciiTheme="minorHAnsi" w:hAnsiTheme="minorHAnsi"/>
        </w:rPr>
        <w:tab/>
        <w:t>background information or literature review to support the proposal, if applicable;</w:t>
      </w:r>
    </w:p>
    <w:p w14:paraId="7BC39C8A" w14:textId="77777777" w:rsidR="00B12407" w:rsidRPr="00294C71" w:rsidRDefault="00B12407" w:rsidP="00CA7070">
      <w:pPr>
        <w:pStyle w:val="i"/>
        <w:rPr>
          <w:rFonts w:asciiTheme="minorHAnsi" w:hAnsiTheme="minorHAnsi"/>
        </w:rPr>
      </w:pPr>
      <w:r w:rsidRPr="00294C71">
        <w:rPr>
          <w:rFonts w:asciiTheme="minorHAnsi" w:hAnsiTheme="minorHAnsi"/>
        </w:rPr>
        <w:t>(</w:t>
      </w:r>
      <w:r w:rsidR="00CA7070" w:rsidRPr="00294C71">
        <w:rPr>
          <w:rFonts w:asciiTheme="minorHAnsi" w:hAnsiTheme="minorHAnsi"/>
        </w:rPr>
        <w:t>v</w:t>
      </w:r>
      <w:r w:rsidRPr="00294C71">
        <w:rPr>
          <w:rFonts w:asciiTheme="minorHAnsi" w:hAnsiTheme="minorHAnsi"/>
        </w:rPr>
        <w:t>)</w:t>
      </w:r>
      <w:r w:rsidRPr="00294C71">
        <w:rPr>
          <w:rFonts w:asciiTheme="minorHAnsi" w:hAnsiTheme="minorHAnsi"/>
        </w:rPr>
        <w:tab/>
        <w:t>the rule(s) that will have to be waived in order to complete the Pharmacy practice initiative and a request to waive the rule(s); and</w:t>
      </w:r>
    </w:p>
    <w:p w14:paraId="1A595A30" w14:textId="77777777" w:rsidR="00B12407" w:rsidRPr="00294C71" w:rsidRDefault="00B12407" w:rsidP="00CA7070">
      <w:pPr>
        <w:pStyle w:val="i"/>
        <w:rPr>
          <w:rFonts w:asciiTheme="minorHAnsi" w:hAnsiTheme="minorHAnsi"/>
        </w:rPr>
      </w:pPr>
      <w:r w:rsidRPr="00294C71">
        <w:rPr>
          <w:rFonts w:asciiTheme="minorHAnsi" w:hAnsiTheme="minorHAnsi"/>
        </w:rPr>
        <w:t>(</w:t>
      </w:r>
      <w:r w:rsidR="00CA7070" w:rsidRPr="00294C71">
        <w:rPr>
          <w:rFonts w:asciiTheme="minorHAnsi" w:hAnsiTheme="minorHAnsi"/>
        </w:rPr>
        <w:t>vi</w:t>
      </w:r>
      <w:r w:rsidRPr="00294C71">
        <w:rPr>
          <w:rFonts w:asciiTheme="minorHAnsi" w:hAnsiTheme="minorHAnsi"/>
        </w:rPr>
        <w:t>)</w:t>
      </w:r>
      <w:r w:rsidRPr="00294C71">
        <w:rPr>
          <w:rFonts w:asciiTheme="minorHAnsi" w:hAnsiTheme="minorHAnsi"/>
        </w:rPr>
        <w:tab/>
        <w:t>procedures to be used during the Pharmacy practice initiative to ensure that the public’s health and safety are not compromised as a result of the rule waiver.</w:t>
      </w:r>
    </w:p>
    <w:p w14:paraId="70E5A73F" w14:textId="5E7B714E" w:rsidR="00B12407" w:rsidRPr="00294C71" w:rsidRDefault="007D0F30" w:rsidP="00195210">
      <w:pPr>
        <w:pStyle w:val="a"/>
        <w:rPr>
          <w:rFonts w:asciiTheme="minorHAnsi" w:hAnsiTheme="minorHAnsi"/>
        </w:rPr>
      </w:pPr>
      <w:r w:rsidRPr="00294C71">
        <w:rPr>
          <w:rFonts w:asciiTheme="minorHAnsi" w:hAnsiTheme="minorHAnsi"/>
        </w:rPr>
        <w:t>(b)</w:t>
      </w:r>
      <w:r w:rsidR="00B12407" w:rsidRPr="00294C71">
        <w:rPr>
          <w:rFonts w:asciiTheme="minorHAnsi" w:hAnsiTheme="minorHAnsi"/>
        </w:rPr>
        <w:tab/>
        <w:t>Approval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00B12407" w:rsidRPr="00294C71">
        <w:rPr>
          <w:rFonts w:asciiTheme="minorHAnsi" w:hAnsiTheme="minorHAnsi"/>
        </w:rPr>
        <w:t>.</w:t>
      </w:r>
    </w:p>
    <w:p w14:paraId="354E047D" w14:textId="40B6A796" w:rsidR="00B12407" w:rsidRPr="00294C71" w:rsidRDefault="00B12407" w:rsidP="007D0F30">
      <w:pPr>
        <w:pStyle w:val="a"/>
        <w:rPr>
          <w:rFonts w:asciiTheme="minorHAnsi" w:hAnsiTheme="minorHAnsi"/>
        </w:rPr>
      </w:pP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approve a Pharmacy practice initiative if it determines that:</w:t>
      </w:r>
    </w:p>
    <w:p w14:paraId="0D0EF8C5" w14:textId="3A47EEB3" w:rsidR="00B12407" w:rsidRPr="00294C71" w:rsidRDefault="00B12407" w:rsidP="007D0F30">
      <w:pPr>
        <w:pStyle w:val="1"/>
        <w:rPr>
          <w:rFonts w:asciiTheme="minorHAnsi" w:hAnsiTheme="minorHAnsi"/>
        </w:rPr>
      </w:pPr>
      <w:r w:rsidRPr="00294C71">
        <w:rPr>
          <w:rFonts w:asciiTheme="minorHAnsi" w:hAnsiTheme="minorHAnsi"/>
        </w:rPr>
        <w:t>(1)</w:t>
      </w:r>
      <w:r w:rsidRPr="00294C71">
        <w:rPr>
          <w:rFonts w:asciiTheme="minorHAnsi" w:hAnsiTheme="minorHAnsi"/>
        </w:rPr>
        <w:tab/>
        <w:t>the Pharmacy practice initiative will improve the quality of or access to Pharmacist Care</w:t>
      </w:r>
      <w:r w:rsidR="00F477AC" w:rsidRPr="00294C71">
        <w:rPr>
          <w:rFonts w:asciiTheme="minorHAnsi" w:hAnsiTheme="minorHAnsi"/>
        </w:rPr>
        <w:t xml:space="preserve"> Services</w:t>
      </w:r>
      <w:r w:rsidR="00397626" w:rsidRPr="00294C71">
        <w:rPr>
          <w:rFonts w:asciiTheme="minorHAnsi" w:hAnsiTheme="minorHAnsi"/>
        </w:rPr>
        <w:fldChar w:fldCharType="begin"/>
      </w:r>
      <w:r w:rsidR="00397626" w:rsidRPr="00294C71">
        <w:rPr>
          <w:rFonts w:asciiTheme="minorHAnsi" w:hAnsiTheme="minorHAnsi"/>
        </w:rPr>
        <w:instrText xml:space="preserve"> pharmacist care" </w:instrText>
      </w:r>
      <w:r w:rsidR="00397626" w:rsidRPr="00294C71">
        <w:rPr>
          <w:rFonts w:asciiTheme="minorHAnsi" w:hAnsiTheme="minorHAnsi"/>
        </w:rPr>
        <w:fldChar w:fldCharType="end"/>
      </w:r>
      <w:r w:rsidRPr="00294C71">
        <w:rPr>
          <w:rFonts w:asciiTheme="minorHAnsi" w:hAnsiTheme="minorHAnsi"/>
        </w:rPr>
        <w:t>;</w:t>
      </w:r>
    </w:p>
    <w:p w14:paraId="126A4A60" w14:textId="77777777" w:rsidR="00B12407" w:rsidRPr="00294C71" w:rsidRDefault="00B12407" w:rsidP="007D0F30">
      <w:pPr>
        <w:pStyle w:val="1"/>
        <w:rPr>
          <w:rFonts w:asciiTheme="minorHAnsi" w:hAnsiTheme="minorHAnsi"/>
        </w:rPr>
      </w:pPr>
      <w:r w:rsidRPr="00294C71">
        <w:rPr>
          <w:rFonts w:asciiTheme="minorHAnsi" w:hAnsiTheme="minorHAnsi"/>
        </w:rPr>
        <w:t>(2)</w:t>
      </w:r>
      <w:r w:rsidRPr="00294C71">
        <w:rPr>
          <w:rFonts w:asciiTheme="minorHAnsi" w:hAnsiTheme="minorHAnsi"/>
        </w:rPr>
        <w:tab/>
        <w:t>the Pharmacy practice initiative will not adversely affect, directly or indirectly, the health, safety, or well-being of the public; and</w:t>
      </w:r>
    </w:p>
    <w:p w14:paraId="12B4102E" w14:textId="77777777" w:rsidR="00B12407" w:rsidRPr="00294C71" w:rsidRDefault="00B12407" w:rsidP="007D0F30">
      <w:pPr>
        <w:pStyle w:val="1"/>
        <w:rPr>
          <w:rFonts w:asciiTheme="minorHAnsi" w:hAnsiTheme="minorHAnsi"/>
        </w:rPr>
      </w:pPr>
      <w:r w:rsidRPr="00294C71">
        <w:rPr>
          <w:rFonts w:asciiTheme="minorHAnsi" w:hAnsiTheme="minorHAnsi"/>
        </w:rPr>
        <w:t>(3)</w:t>
      </w:r>
      <w:r w:rsidRPr="00294C71">
        <w:rPr>
          <w:rFonts w:asciiTheme="minorHAnsi" w:hAnsiTheme="minorHAnsi"/>
        </w:rPr>
        <w:tab/>
        <w:t>the alternative measures to be taken, if any, are equivalent or superior to those prescribed in the part for which the rule waiver is requested.</w:t>
      </w:r>
    </w:p>
    <w:p w14:paraId="20DD7D3E" w14:textId="7668A828" w:rsidR="00B12407" w:rsidRPr="00294C71" w:rsidRDefault="00B12407" w:rsidP="00C50097">
      <w:pPr>
        <w:pStyle w:val="1"/>
        <w:ind w:left="1008" w:firstLine="0"/>
        <w:rPr>
          <w:rFonts w:asciiTheme="minorHAnsi" w:hAnsiTheme="minorHAnsi"/>
        </w:rPr>
      </w:pPr>
      <w:r w:rsidRPr="00294C71">
        <w:rPr>
          <w:rFonts w:asciiTheme="minorHAnsi" w:hAnsiTheme="minorHAnsi"/>
        </w:rPr>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deny, Revoke, or refuse to renew an application for a Pharmacy practice initiative if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determines that the above requirements have not been met. In issuing an approval for a Pharmacy practice initiative,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may impose such terms and conditions it deems appropriate to carry out the purposes of Section 213(a)(1</w:t>
      </w:r>
      <w:r w:rsidR="00C50097">
        <w:rPr>
          <w:rFonts w:asciiTheme="minorHAnsi" w:hAnsiTheme="minorHAnsi"/>
        </w:rPr>
        <w:t>5</w:t>
      </w:r>
      <w:r w:rsidRPr="00294C71">
        <w:rPr>
          <w:rFonts w:asciiTheme="minorHAnsi" w:hAnsiTheme="minorHAnsi"/>
        </w:rPr>
        <w:t>) of this Act and the rules adopted thereunder.</w:t>
      </w:r>
    </w:p>
    <w:p w14:paraId="6C1A86C4" w14:textId="77777777" w:rsidR="00B12407" w:rsidRPr="00294C71" w:rsidRDefault="007D0F30" w:rsidP="00195210">
      <w:pPr>
        <w:pStyle w:val="a"/>
        <w:rPr>
          <w:rFonts w:asciiTheme="minorHAnsi" w:hAnsiTheme="minorHAnsi"/>
        </w:rPr>
      </w:pPr>
      <w:r w:rsidRPr="00294C71">
        <w:rPr>
          <w:rFonts w:asciiTheme="minorHAnsi" w:hAnsiTheme="minorHAnsi"/>
        </w:rPr>
        <w:t>(c)</w:t>
      </w:r>
      <w:r w:rsidR="00B12407" w:rsidRPr="00294C71">
        <w:rPr>
          <w:rFonts w:asciiTheme="minorHAnsi" w:hAnsiTheme="minorHAnsi"/>
        </w:rPr>
        <w:tab/>
        <w:t>Notification.</w:t>
      </w:r>
    </w:p>
    <w:p w14:paraId="50B105D6" w14:textId="77E4275B" w:rsidR="00B12407" w:rsidRPr="00294C71" w:rsidRDefault="00B12407" w:rsidP="007D0F30">
      <w:pPr>
        <w:pStyle w:val="a"/>
        <w:rPr>
          <w:rFonts w:asciiTheme="minorHAnsi" w:hAnsiTheme="minorHAnsi"/>
        </w:rPr>
      </w:pPr>
      <w:r w:rsidRPr="00294C71">
        <w:rPr>
          <w:rFonts w:asciiTheme="minorHAnsi" w:hAnsiTheme="minorHAnsi"/>
        </w:rPr>
        <w:lastRenderedPageBreak/>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notify the applicant in writing within 60 days of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’s decision. If an approval is granted, the notification shall specify the period of time for which the approval and rule waiver will be effective and any conditions to be met by the applicant.</w:t>
      </w:r>
    </w:p>
    <w:p w14:paraId="3239CDAB" w14:textId="77777777" w:rsidR="00B12407" w:rsidRPr="00294C71" w:rsidRDefault="007D0F30" w:rsidP="00195210">
      <w:pPr>
        <w:pStyle w:val="a"/>
        <w:rPr>
          <w:rFonts w:asciiTheme="minorHAnsi" w:hAnsiTheme="minorHAnsi"/>
        </w:rPr>
      </w:pPr>
      <w:r w:rsidRPr="00294C71">
        <w:rPr>
          <w:rFonts w:asciiTheme="minorHAnsi" w:hAnsiTheme="minorHAnsi"/>
        </w:rPr>
        <w:t>(d)</w:t>
      </w:r>
      <w:r w:rsidR="00B12407" w:rsidRPr="00294C71">
        <w:rPr>
          <w:rFonts w:asciiTheme="minorHAnsi" w:hAnsiTheme="minorHAnsi"/>
        </w:rPr>
        <w:tab/>
        <w:t>Extension of Approval of Pharmacy Practice Initiatives.</w:t>
      </w:r>
    </w:p>
    <w:p w14:paraId="6E93D450" w14:textId="08C03260" w:rsidR="00B12407" w:rsidRPr="00294C71" w:rsidRDefault="00B12407" w:rsidP="007D0F30">
      <w:pPr>
        <w:pStyle w:val="a"/>
        <w:rPr>
          <w:rFonts w:asciiTheme="minorHAnsi" w:hAnsiTheme="minorHAnsi"/>
        </w:rPr>
      </w:pPr>
      <w:r w:rsidRPr="00294C71">
        <w:rPr>
          <w:rFonts w:asciiTheme="minorHAnsi" w:hAnsiTheme="minorHAnsi"/>
        </w:rPr>
        <w:tab/>
        <w:t xml:space="preserve">A request for an extension of an approval of a Pharmacy practice initiative shall be submitted in writing at least (_________) days prior to the expiration date of the existing approval. Renewal requests shall contain the information specified in subsection </w:t>
      </w:r>
      <w:r w:rsidR="00DC2DF3" w:rsidRPr="00294C71">
        <w:rPr>
          <w:rFonts w:asciiTheme="minorHAnsi" w:hAnsiTheme="minorHAnsi"/>
        </w:rPr>
        <w:t>(a)</w:t>
      </w:r>
      <w:r w:rsidRPr="00294C71">
        <w:rPr>
          <w:rFonts w:asciiTheme="minorHAnsi" w:hAnsiTheme="minorHAnsi"/>
        </w:rPr>
        <w:t>. An approval of a Pharmacy practice initiative shall be renewed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if the applicant continues to satisfy the </w:t>
      </w:r>
      <w:r w:rsidR="0055379B">
        <w:rPr>
          <w:rFonts w:asciiTheme="minorHAnsi" w:hAnsiTheme="minorHAnsi"/>
        </w:rPr>
        <w:t>c</w:t>
      </w:r>
      <w:r w:rsidRPr="00294C71">
        <w:rPr>
          <w:rFonts w:asciiTheme="minorHAnsi" w:hAnsiTheme="minorHAnsi"/>
        </w:rPr>
        <w:t xml:space="preserve">riteria contained in subsection </w:t>
      </w:r>
      <w:r w:rsidR="00DC2DF3" w:rsidRPr="00294C71">
        <w:rPr>
          <w:rFonts w:asciiTheme="minorHAnsi" w:hAnsiTheme="minorHAnsi"/>
        </w:rPr>
        <w:t>(b)</w:t>
      </w:r>
      <w:r w:rsidRPr="00294C71">
        <w:rPr>
          <w:rFonts w:asciiTheme="minorHAnsi" w:hAnsiTheme="minorHAnsi"/>
        </w:rPr>
        <w:t xml:space="preserve"> and demonstrates compliance with the alternative measures or conditions imposed at the time the original Pharmacy practice initiative was approved. </w:t>
      </w:r>
    </w:p>
    <w:p w14:paraId="3844EDEF" w14:textId="77777777" w:rsidR="00B12407" w:rsidRPr="00294C71" w:rsidRDefault="00B12407" w:rsidP="00B12407">
      <w:pPr>
        <w:rPr>
          <w:rFonts w:asciiTheme="minorHAnsi" w:hAnsiTheme="minorHAnsi"/>
        </w:rPr>
      </w:pPr>
    </w:p>
    <w:p w14:paraId="4768C0D1" w14:textId="4D0C18D5" w:rsidR="00B12407" w:rsidRPr="00294C71" w:rsidRDefault="00B12407" w:rsidP="005A68DE">
      <w:pPr>
        <w:pStyle w:val="Section"/>
        <w:rPr>
          <w:rFonts w:asciiTheme="minorHAnsi" w:hAnsiTheme="minorHAnsi"/>
        </w:rPr>
      </w:pPr>
      <w:bookmarkStart w:id="107" w:name="_Toc113884410"/>
      <w:r w:rsidRPr="00294C71">
        <w:rPr>
          <w:rFonts w:asciiTheme="minorHAnsi" w:hAnsiTheme="minorHAnsi"/>
        </w:rPr>
        <w:t xml:space="preserve">Section </w:t>
      </w:r>
      <w:r w:rsidR="00B67957" w:rsidRPr="00294C71">
        <w:rPr>
          <w:rFonts w:asciiTheme="minorHAnsi" w:hAnsiTheme="minorHAnsi"/>
        </w:rPr>
        <w:t>1</w:t>
      </w:r>
      <w:r w:rsidR="00B82911" w:rsidRPr="00294C71">
        <w:rPr>
          <w:rFonts w:asciiTheme="minorHAnsi" w:hAnsiTheme="minorHAnsi"/>
        </w:rPr>
        <w:t>6</w:t>
      </w:r>
      <w:r w:rsidRPr="00294C71">
        <w:rPr>
          <w:rFonts w:asciiTheme="minorHAnsi" w:hAnsiTheme="minorHAnsi"/>
        </w:rPr>
        <w:t>. Unprofessional Conduct.</w:t>
      </w:r>
      <w:bookmarkEnd w:id="107"/>
    </w:p>
    <w:p w14:paraId="18B9E759" w14:textId="77777777" w:rsidR="00B12407" w:rsidRPr="00294C71" w:rsidRDefault="00B12407" w:rsidP="00805A45">
      <w:pPr>
        <w:pStyle w:val="BodyText1"/>
        <w:spacing w:after="0"/>
        <w:rPr>
          <w:rFonts w:asciiTheme="minorHAnsi" w:hAnsiTheme="minorHAnsi"/>
        </w:rPr>
      </w:pPr>
      <w:r w:rsidRPr="00294C71">
        <w:rPr>
          <w:rFonts w:asciiTheme="minorHAnsi" w:hAnsiTheme="minorHAnsi"/>
        </w:rPr>
        <w:t>Unprofessional conduct shall include, but is not limited to, the following acts of a Pharmacist or Pharmacy:</w:t>
      </w:r>
    </w:p>
    <w:p w14:paraId="2EECF782" w14:textId="102F1CC4" w:rsidR="00B12407" w:rsidRPr="00294C71" w:rsidRDefault="00B12407" w:rsidP="00F0506A">
      <w:pPr>
        <w:pStyle w:val="a"/>
        <w:rPr>
          <w:rFonts w:asciiTheme="minorHAnsi" w:hAnsiTheme="minorHAnsi"/>
        </w:rPr>
      </w:pPr>
      <w:r w:rsidRPr="00294C71">
        <w:rPr>
          <w:rFonts w:asciiTheme="minorHAnsi" w:hAnsiTheme="minorHAnsi"/>
        </w:rPr>
        <w:t>(</w:t>
      </w:r>
      <w:r w:rsidR="00F0506A" w:rsidRPr="00294C71">
        <w:rPr>
          <w:rFonts w:asciiTheme="minorHAnsi" w:hAnsiTheme="minorHAnsi"/>
        </w:rPr>
        <w:t>a</w:t>
      </w:r>
      <w:r w:rsidRPr="00294C71">
        <w:rPr>
          <w:rFonts w:asciiTheme="minorHAnsi" w:hAnsiTheme="minorHAnsi"/>
        </w:rPr>
        <w:t>)</w:t>
      </w:r>
      <w:r w:rsidRPr="00294C71">
        <w:rPr>
          <w:rFonts w:asciiTheme="minorHAnsi" w:hAnsiTheme="minorHAnsi"/>
        </w:rPr>
        <w:tab/>
        <w:t>the publication or circulation of false, misleading, or otherwise deceptive statements concerning the Practice of Pharmacy</w:t>
      </w:r>
      <w:r w:rsidR="00397626" w:rsidRPr="00294C71">
        <w:rPr>
          <w:rFonts w:asciiTheme="minorHAnsi" w:hAnsiTheme="minorHAnsi"/>
        </w:rPr>
        <w:fldChar w:fldCharType="begin"/>
      </w:r>
      <w:r w:rsidR="00397626" w:rsidRPr="00294C71">
        <w:rPr>
          <w:rFonts w:asciiTheme="minorHAnsi" w:hAnsiTheme="minorHAnsi"/>
        </w:rPr>
        <w:instrText xml:space="preserve"> practice of pharmacy" </w:instrText>
      </w:r>
      <w:r w:rsidR="00397626" w:rsidRPr="00294C71">
        <w:rPr>
          <w:rFonts w:asciiTheme="minorHAnsi" w:hAnsiTheme="minorHAnsi"/>
        </w:rPr>
        <w:fldChar w:fldCharType="end"/>
      </w:r>
      <w:r w:rsidRPr="00294C71">
        <w:rPr>
          <w:rFonts w:asciiTheme="minorHAnsi" w:hAnsiTheme="minorHAnsi"/>
        </w:rPr>
        <w:t>;</w:t>
      </w:r>
    </w:p>
    <w:p w14:paraId="53DFF637" w14:textId="4F7658E8" w:rsidR="00B12407" w:rsidRPr="00294C71" w:rsidRDefault="00B12407" w:rsidP="00F0506A">
      <w:pPr>
        <w:pStyle w:val="a"/>
        <w:rPr>
          <w:rFonts w:asciiTheme="minorHAnsi" w:hAnsiTheme="minorHAnsi"/>
        </w:rPr>
      </w:pPr>
      <w:r w:rsidRPr="00294C71">
        <w:rPr>
          <w:rFonts w:asciiTheme="minorHAnsi" w:hAnsiTheme="minorHAnsi"/>
        </w:rPr>
        <w:t>(</w:t>
      </w:r>
      <w:r w:rsidR="00F0506A" w:rsidRPr="00294C71">
        <w:rPr>
          <w:rFonts w:asciiTheme="minorHAnsi" w:hAnsiTheme="minorHAnsi"/>
        </w:rPr>
        <w:t>b</w:t>
      </w:r>
      <w:r w:rsidRPr="00294C71">
        <w:rPr>
          <w:rFonts w:asciiTheme="minorHAnsi" w:hAnsiTheme="minorHAnsi"/>
        </w:rPr>
        <w:t>)</w:t>
      </w:r>
      <w:r w:rsidRPr="00294C71">
        <w:rPr>
          <w:rFonts w:asciiTheme="minorHAnsi" w:hAnsiTheme="minorHAnsi"/>
        </w:rPr>
        <w:tab/>
        <w:t>unreasonably refusing to Compound or Dispense</w:t>
      </w:r>
      <w:r w:rsidR="00397626" w:rsidRPr="00294C71">
        <w:rPr>
          <w:rFonts w:asciiTheme="minorHAnsi" w:hAnsiTheme="minorHAnsi"/>
        </w:rPr>
        <w:fldChar w:fldCharType="begin"/>
      </w:r>
      <w:r w:rsidR="00397626" w:rsidRPr="00294C71">
        <w:rPr>
          <w:rFonts w:asciiTheme="minorHAnsi" w:hAnsiTheme="minorHAnsi"/>
        </w:rPr>
        <w:instrText xml:space="preserve"> dispense" </w:instrText>
      </w:r>
      <w:r w:rsidR="00397626" w:rsidRPr="00294C71">
        <w:rPr>
          <w:rFonts w:asciiTheme="minorHAnsi" w:hAnsiTheme="minorHAnsi"/>
        </w:rPr>
        <w:fldChar w:fldCharType="end"/>
      </w:r>
      <w:r w:rsidRPr="00294C71">
        <w:rPr>
          <w:rFonts w:asciiTheme="minorHAnsi" w:hAnsiTheme="minorHAnsi"/>
        </w:rPr>
        <w:t xml:space="preserve">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s that may be expected to be Compounded or Dispensed</w:t>
      </w:r>
      <w:r w:rsidR="00C14DCF" w:rsidRPr="00294C71">
        <w:rPr>
          <w:rFonts w:asciiTheme="minorHAnsi" w:hAnsiTheme="minorHAnsi"/>
        </w:rPr>
        <w:fldChar w:fldCharType="begin"/>
      </w:r>
      <w:r w:rsidR="00C14DCF" w:rsidRPr="00294C71">
        <w:rPr>
          <w:rFonts w:asciiTheme="minorHAnsi" w:hAnsiTheme="minorHAnsi"/>
        </w:rPr>
        <w:instrText xml:space="preserve"> dispense" </w:instrText>
      </w:r>
      <w:r w:rsidR="00C14DCF" w:rsidRPr="00294C71">
        <w:rPr>
          <w:rFonts w:asciiTheme="minorHAnsi" w:hAnsiTheme="minorHAnsi"/>
        </w:rPr>
        <w:fldChar w:fldCharType="end"/>
      </w:r>
      <w:r w:rsidRPr="00294C71">
        <w:rPr>
          <w:rFonts w:asciiTheme="minorHAnsi" w:hAnsiTheme="minorHAnsi"/>
        </w:rPr>
        <w:t xml:space="preserve"> in Pharmacies by Pharmacists;</w:t>
      </w:r>
    </w:p>
    <w:p w14:paraId="51F57A77" w14:textId="778F969D" w:rsidR="00B12407" w:rsidRPr="00294C71" w:rsidRDefault="00B12407" w:rsidP="00F0506A">
      <w:pPr>
        <w:pStyle w:val="a"/>
        <w:rPr>
          <w:rFonts w:asciiTheme="minorHAnsi" w:hAnsiTheme="minorHAnsi"/>
        </w:rPr>
      </w:pPr>
      <w:r w:rsidRPr="00294C71">
        <w:rPr>
          <w:rFonts w:asciiTheme="minorHAnsi" w:hAnsiTheme="minorHAnsi"/>
        </w:rPr>
        <w:t>(</w:t>
      </w:r>
      <w:r w:rsidR="00F0506A" w:rsidRPr="00294C71">
        <w:rPr>
          <w:rFonts w:asciiTheme="minorHAnsi" w:hAnsiTheme="minorHAnsi"/>
        </w:rPr>
        <w:t>c</w:t>
      </w:r>
      <w:r w:rsidRPr="00294C71">
        <w:rPr>
          <w:rFonts w:asciiTheme="minorHAnsi" w:hAnsiTheme="minorHAnsi"/>
        </w:rPr>
        <w:t>)</w:t>
      </w:r>
      <w:r w:rsidRPr="00294C71">
        <w:rPr>
          <w:rFonts w:asciiTheme="minorHAnsi" w:hAnsiTheme="minorHAnsi"/>
        </w:rPr>
        <w:tab/>
        <w:t>attempting to circumvent the Patient Counseling</w:t>
      </w:r>
      <w:r w:rsidR="00397626" w:rsidRPr="00294C71">
        <w:rPr>
          <w:rFonts w:asciiTheme="minorHAnsi" w:hAnsiTheme="minorHAnsi"/>
        </w:rPr>
        <w:fldChar w:fldCharType="begin"/>
      </w:r>
      <w:r w:rsidR="00397626" w:rsidRPr="00294C71">
        <w:rPr>
          <w:rFonts w:asciiTheme="minorHAnsi" w:hAnsiTheme="minorHAnsi"/>
        </w:rPr>
        <w:instrText xml:space="preserve"> patient counseling" </w:instrText>
      </w:r>
      <w:r w:rsidR="00397626" w:rsidRPr="00294C71">
        <w:rPr>
          <w:rFonts w:asciiTheme="minorHAnsi" w:hAnsiTheme="minorHAnsi"/>
        </w:rPr>
        <w:fldChar w:fldCharType="end"/>
      </w:r>
      <w:r w:rsidRPr="00294C71">
        <w:rPr>
          <w:rFonts w:asciiTheme="minorHAnsi" w:hAnsiTheme="minorHAnsi"/>
        </w:rPr>
        <w:t xml:space="preserve"> requirements, or discouraging the patient from receiving Patient Counseling concerning their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s;</w:t>
      </w:r>
    </w:p>
    <w:p w14:paraId="516802F1" w14:textId="5A91EDA2" w:rsidR="00B12407" w:rsidRPr="00294C71" w:rsidRDefault="00B12407" w:rsidP="00F0506A">
      <w:pPr>
        <w:pStyle w:val="a"/>
        <w:rPr>
          <w:rFonts w:asciiTheme="minorHAnsi" w:hAnsiTheme="minorHAnsi"/>
        </w:rPr>
      </w:pPr>
      <w:r w:rsidRPr="00294C71">
        <w:rPr>
          <w:rFonts w:asciiTheme="minorHAnsi" w:hAnsiTheme="minorHAnsi"/>
        </w:rPr>
        <w:t>(</w:t>
      </w:r>
      <w:r w:rsidR="00F0506A" w:rsidRPr="00294C71">
        <w:rPr>
          <w:rFonts w:asciiTheme="minorHAnsi" w:hAnsiTheme="minorHAnsi"/>
        </w:rPr>
        <w:t>d</w:t>
      </w:r>
      <w:r w:rsidRPr="00294C71">
        <w:rPr>
          <w:rFonts w:asciiTheme="minorHAnsi" w:hAnsiTheme="minorHAnsi"/>
        </w:rPr>
        <w:t>)</w:t>
      </w:r>
      <w:r w:rsidRPr="00294C71">
        <w:rPr>
          <w:rFonts w:asciiTheme="minorHAnsi" w:hAnsiTheme="minorHAnsi"/>
        </w:rPr>
        <w:tab/>
        <w:t>the illegal use or disclosure of Protected Health Information</w:t>
      </w:r>
      <w:r w:rsidR="00EB23B4" w:rsidRPr="00272241">
        <w:rPr>
          <w:rFonts w:asciiTheme="minorHAnsi" w:hAnsiTheme="minorHAnsi"/>
        </w:rPr>
        <w:fldChar w:fldCharType="begin"/>
      </w:r>
      <w:r w:rsidR="00EB23B4" w:rsidRPr="00272241">
        <w:rPr>
          <w:rFonts w:asciiTheme="minorHAnsi" w:hAnsiTheme="minorHAnsi"/>
        </w:rPr>
        <w:instrText xml:space="preserve"> </w:instrText>
      </w:r>
      <w:r w:rsidR="00EB23B4">
        <w:rPr>
          <w:rFonts w:asciiTheme="minorHAnsi" w:hAnsiTheme="minorHAnsi"/>
        </w:rPr>
        <w:instrText>p</w:instrText>
      </w:r>
      <w:r w:rsidR="00EB23B4" w:rsidRPr="00272241">
        <w:rPr>
          <w:rFonts w:asciiTheme="minorHAnsi" w:hAnsiTheme="minorHAnsi"/>
        </w:rPr>
        <w:instrText xml:space="preserve">rotected </w:instrText>
      </w:r>
      <w:r w:rsidR="00EB23B4">
        <w:rPr>
          <w:rFonts w:asciiTheme="minorHAnsi" w:hAnsiTheme="minorHAnsi"/>
        </w:rPr>
        <w:instrText>h</w:instrText>
      </w:r>
      <w:r w:rsidR="00EB23B4" w:rsidRPr="00272241">
        <w:rPr>
          <w:rFonts w:asciiTheme="minorHAnsi" w:hAnsiTheme="minorHAnsi"/>
        </w:rPr>
        <w:instrText xml:space="preserve">ealth </w:instrText>
      </w:r>
      <w:r w:rsidR="00EB23B4">
        <w:rPr>
          <w:rFonts w:asciiTheme="minorHAnsi" w:hAnsiTheme="minorHAnsi"/>
        </w:rPr>
        <w:instrText>i</w:instrText>
      </w:r>
      <w:r w:rsidR="00EB23B4" w:rsidRPr="00272241">
        <w:rPr>
          <w:rFonts w:asciiTheme="minorHAnsi" w:hAnsiTheme="minorHAnsi"/>
        </w:rPr>
        <w:instrText xml:space="preserve">nformation" </w:instrText>
      </w:r>
      <w:r w:rsidR="00EB23B4" w:rsidRPr="00272241">
        <w:rPr>
          <w:rFonts w:asciiTheme="minorHAnsi" w:hAnsiTheme="minorHAnsi"/>
        </w:rPr>
        <w:fldChar w:fldCharType="end"/>
      </w:r>
      <w:r w:rsidRPr="00294C71">
        <w:rPr>
          <w:rFonts w:asciiTheme="minorHAnsi" w:hAnsiTheme="minorHAnsi"/>
        </w:rPr>
        <w:t>;</w:t>
      </w:r>
    </w:p>
    <w:p w14:paraId="1E45BDFB" w14:textId="2B564F92" w:rsidR="00B12407" w:rsidRPr="00294C71" w:rsidRDefault="00B12407" w:rsidP="00F0506A">
      <w:pPr>
        <w:pStyle w:val="a"/>
        <w:rPr>
          <w:rFonts w:asciiTheme="minorHAnsi" w:hAnsiTheme="minorHAnsi"/>
        </w:rPr>
      </w:pPr>
      <w:r w:rsidRPr="00294C71">
        <w:rPr>
          <w:rFonts w:asciiTheme="minorHAnsi" w:hAnsiTheme="minorHAnsi"/>
        </w:rPr>
        <w:t>(</w:t>
      </w:r>
      <w:r w:rsidR="00F0506A" w:rsidRPr="00294C71">
        <w:rPr>
          <w:rFonts w:asciiTheme="minorHAnsi" w:hAnsiTheme="minorHAnsi"/>
        </w:rPr>
        <w:t>e</w:t>
      </w:r>
      <w:r w:rsidRPr="00294C71">
        <w:rPr>
          <w:rFonts w:asciiTheme="minorHAnsi" w:hAnsiTheme="minorHAnsi"/>
        </w:rPr>
        <w:t>)</w:t>
      </w:r>
      <w:r w:rsidRPr="00294C71">
        <w:rPr>
          <w:rFonts w:asciiTheme="minorHAnsi" w:hAnsiTheme="minorHAnsi"/>
        </w:rPr>
        <w:tab/>
        <w:t>failure to maintain adequate records, systems, and security to protect against the illegal use or disclosure of Protected Health Information</w:t>
      </w:r>
      <w:r w:rsidR="003407D9" w:rsidRPr="00272241">
        <w:rPr>
          <w:rFonts w:asciiTheme="minorHAnsi" w:hAnsiTheme="minorHAnsi"/>
        </w:rPr>
        <w:fldChar w:fldCharType="begin"/>
      </w:r>
      <w:r w:rsidR="003407D9" w:rsidRPr="00272241">
        <w:rPr>
          <w:rFonts w:asciiTheme="minorHAnsi" w:hAnsiTheme="minorHAnsi"/>
        </w:rPr>
        <w:instrText xml:space="preserve"> </w:instrText>
      </w:r>
      <w:r w:rsidR="003407D9">
        <w:rPr>
          <w:rFonts w:asciiTheme="minorHAnsi" w:hAnsiTheme="minorHAnsi"/>
        </w:rPr>
        <w:instrText>p</w:instrText>
      </w:r>
      <w:r w:rsidR="003407D9" w:rsidRPr="00272241">
        <w:rPr>
          <w:rFonts w:asciiTheme="minorHAnsi" w:hAnsiTheme="minorHAnsi"/>
        </w:rPr>
        <w:instrText xml:space="preserve">rotected </w:instrText>
      </w:r>
      <w:r w:rsidR="003407D9">
        <w:rPr>
          <w:rFonts w:asciiTheme="minorHAnsi" w:hAnsiTheme="minorHAnsi"/>
        </w:rPr>
        <w:instrText>h</w:instrText>
      </w:r>
      <w:r w:rsidR="003407D9" w:rsidRPr="00272241">
        <w:rPr>
          <w:rFonts w:asciiTheme="minorHAnsi" w:hAnsiTheme="minorHAnsi"/>
        </w:rPr>
        <w:instrText xml:space="preserve">ealth </w:instrText>
      </w:r>
      <w:r w:rsidR="003407D9">
        <w:rPr>
          <w:rFonts w:asciiTheme="minorHAnsi" w:hAnsiTheme="minorHAnsi"/>
        </w:rPr>
        <w:instrText>i</w:instrText>
      </w:r>
      <w:r w:rsidR="003407D9" w:rsidRPr="00272241">
        <w:rPr>
          <w:rFonts w:asciiTheme="minorHAnsi" w:hAnsiTheme="minorHAnsi"/>
        </w:rPr>
        <w:instrText xml:space="preserve">nformation" </w:instrText>
      </w:r>
      <w:r w:rsidR="003407D9" w:rsidRPr="00272241">
        <w:rPr>
          <w:rFonts w:asciiTheme="minorHAnsi" w:hAnsiTheme="minorHAnsi"/>
        </w:rPr>
        <w:fldChar w:fldCharType="end"/>
      </w:r>
      <w:r w:rsidRPr="00294C71">
        <w:rPr>
          <w:rFonts w:asciiTheme="minorHAnsi" w:hAnsiTheme="minorHAnsi"/>
        </w:rPr>
        <w:t>;</w:t>
      </w:r>
    </w:p>
    <w:p w14:paraId="74960545" w14:textId="29376736" w:rsidR="00B12407" w:rsidRPr="00294C71" w:rsidRDefault="00B12407" w:rsidP="328E63A1">
      <w:pPr>
        <w:pStyle w:val="a"/>
        <w:rPr>
          <w:rFonts w:asciiTheme="minorHAnsi" w:hAnsiTheme="minorHAnsi"/>
        </w:rPr>
      </w:pPr>
      <w:r w:rsidRPr="328E63A1">
        <w:rPr>
          <w:rFonts w:asciiTheme="minorHAnsi" w:hAnsiTheme="minorHAnsi"/>
        </w:rPr>
        <w:t>(</w:t>
      </w:r>
      <w:r w:rsidR="00F0506A" w:rsidRPr="328E63A1">
        <w:rPr>
          <w:rFonts w:asciiTheme="minorHAnsi" w:hAnsiTheme="minorHAnsi"/>
        </w:rPr>
        <w:t>f</w:t>
      </w:r>
      <w:r w:rsidRPr="328E63A1">
        <w:rPr>
          <w:rFonts w:asciiTheme="minorHAnsi" w:hAnsiTheme="minorHAnsi"/>
        </w:rPr>
        <w:t>)</w:t>
      </w:r>
      <w:r>
        <w:tab/>
      </w:r>
      <w:r w:rsidRPr="328E63A1">
        <w:rPr>
          <w:rFonts w:asciiTheme="minorHAnsi" w:hAnsiTheme="minorHAnsi"/>
        </w:rPr>
        <w:t>failure to maintain adequate records to account for disclosures of Protected Health Information</w:t>
      </w:r>
      <w:r w:rsidRPr="328E63A1">
        <w:rPr>
          <w:rFonts w:asciiTheme="minorHAnsi" w:hAnsiTheme="minorHAnsi"/>
        </w:rPr>
        <w:fldChar w:fldCharType="begin"/>
      </w:r>
      <w:r w:rsidRPr="328E63A1">
        <w:rPr>
          <w:rFonts w:asciiTheme="minorHAnsi" w:hAnsiTheme="minorHAnsi"/>
        </w:rPr>
        <w:instrText xml:space="preserve"> protected health information" </w:instrText>
      </w:r>
      <w:r w:rsidRPr="328E63A1">
        <w:rPr>
          <w:rFonts w:asciiTheme="minorHAnsi" w:hAnsiTheme="minorHAnsi"/>
        </w:rPr>
        <w:fldChar w:fldCharType="end"/>
      </w:r>
      <w:r w:rsidRPr="328E63A1">
        <w:rPr>
          <w:rFonts w:asciiTheme="minorHAnsi" w:hAnsiTheme="minorHAnsi"/>
        </w:rPr>
        <w:t>;</w:t>
      </w:r>
    </w:p>
    <w:p w14:paraId="3A552606" w14:textId="690546F2" w:rsidR="00B12407" w:rsidRPr="00294C71" w:rsidRDefault="00B12407" w:rsidP="00F0506A">
      <w:pPr>
        <w:pStyle w:val="a"/>
        <w:rPr>
          <w:rFonts w:asciiTheme="minorHAnsi" w:hAnsiTheme="minorHAnsi"/>
        </w:rPr>
      </w:pPr>
      <w:r w:rsidRPr="00294C71">
        <w:rPr>
          <w:rFonts w:asciiTheme="minorHAnsi" w:hAnsiTheme="minorHAnsi"/>
        </w:rPr>
        <w:t>(</w:t>
      </w:r>
      <w:r w:rsidR="00F0506A" w:rsidRPr="00294C71">
        <w:rPr>
          <w:rFonts w:asciiTheme="minorHAnsi" w:hAnsiTheme="minorHAnsi"/>
        </w:rPr>
        <w:t>g</w:t>
      </w:r>
      <w:r w:rsidRPr="00294C71">
        <w:rPr>
          <w:rFonts w:asciiTheme="minorHAnsi" w:hAnsiTheme="minorHAnsi"/>
        </w:rPr>
        <w:t>)</w:t>
      </w:r>
      <w:r w:rsidRPr="00294C71">
        <w:rPr>
          <w:rFonts w:asciiTheme="minorHAnsi" w:hAnsiTheme="minorHAnsi"/>
        </w:rPr>
        <w:tab/>
        <w:t>selling, giving away, or otherwise disposing of accessories, chemicals, or Drugs</w:t>
      </w:r>
      <w:r w:rsidR="00371589" w:rsidRPr="00294C71">
        <w:rPr>
          <w:rFonts w:asciiTheme="minorHAnsi" w:hAnsiTheme="minorHAnsi"/>
        </w:rPr>
        <w:fldChar w:fldCharType="begin"/>
      </w:r>
      <w:r w:rsidR="00371589" w:rsidRPr="00294C71">
        <w:rPr>
          <w:rFonts w:asciiTheme="minorHAnsi" w:hAnsiTheme="minorHAnsi"/>
        </w:rPr>
        <w:instrText xml:space="preserve"> drug" </w:instrText>
      </w:r>
      <w:r w:rsidR="00371589"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found in illegal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traffic when the Pharmacist knows or should have known of their intended use in illegal activities;</w:t>
      </w:r>
    </w:p>
    <w:p w14:paraId="6FA074B1" w14:textId="1773160C" w:rsidR="00B12407" w:rsidRPr="00294C71" w:rsidRDefault="00B12407" w:rsidP="00F0506A">
      <w:pPr>
        <w:pStyle w:val="a"/>
        <w:rPr>
          <w:rFonts w:asciiTheme="minorHAnsi" w:hAnsiTheme="minorHAnsi"/>
        </w:rPr>
      </w:pPr>
      <w:r w:rsidRPr="00294C71">
        <w:rPr>
          <w:rFonts w:asciiTheme="minorHAnsi" w:hAnsiTheme="minorHAnsi"/>
        </w:rPr>
        <w:t>(</w:t>
      </w:r>
      <w:r w:rsidR="00F0506A" w:rsidRPr="00294C71">
        <w:rPr>
          <w:rFonts w:asciiTheme="minorHAnsi" w:hAnsiTheme="minorHAnsi"/>
        </w:rPr>
        <w:t>h</w:t>
      </w:r>
      <w:r w:rsidRPr="00294C71">
        <w:rPr>
          <w:rFonts w:asciiTheme="minorHAnsi" w:hAnsiTheme="minorHAnsi"/>
        </w:rPr>
        <w:t>)</w:t>
      </w:r>
      <w:r w:rsidRPr="00294C71">
        <w:rPr>
          <w:rFonts w:asciiTheme="minorHAnsi" w:hAnsiTheme="minorHAnsi"/>
        </w:rPr>
        <w:tab/>
        <w:t xml:space="preserve">engaging in conduct likely to deceive, defraud, or harm the public, or demonstrating a willful or careless disregard for the health, welfare, or safety of a patient, or engaging in conduct which substantially departs from the </w:t>
      </w:r>
      <w:r w:rsidR="00461C6B">
        <w:rPr>
          <w:rFonts w:asciiTheme="minorHAnsi" w:hAnsiTheme="minorHAnsi"/>
        </w:rPr>
        <w:t>S</w:t>
      </w:r>
      <w:r w:rsidRPr="00294C71">
        <w:rPr>
          <w:rFonts w:asciiTheme="minorHAnsi" w:hAnsiTheme="minorHAnsi"/>
        </w:rPr>
        <w:t xml:space="preserve">tandards of </w:t>
      </w:r>
      <w:r w:rsidR="00461C6B">
        <w:rPr>
          <w:rFonts w:asciiTheme="minorHAnsi" w:hAnsiTheme="minorHAnsi"/>
        </w:rPr>
        <w:t>C</w:t>
      </w:r>
      <w:r w:rsidRPr="00294C71">
        <w:rPr>
          <w:rFonts w:asciiTheme="minorHAnsi" w:hAnsiTheme="minorHAnsi"/>
        </w:rPr>
        <w:t>are</w:t>
      </w:r>
      <w:r w:rsidR="00461C6B">
        <w:rPr>
          <w:rFonts w:asciiTheme="minorHAnsi" w:hAnsiTheme="minorHAnsi"/>
        </w:rPr>
        <w:fldChar w:fldCharType="begin"/>
      </w:r>
      <w:r w:rsidR="00461C6B">
        <w:instrText xml:space="preserve"> </w:instrText>
      </w:r>
      <w:r w:rsidR="00461C6B" w:rsidRPr="0050486C">
        <w:rPr>
          <w:rFonts w:asciiTheme="minorHAnsi" w:hAnsiTheme="minorHAnsi"/>
        </w:rPr>
        <w:instrText>standard of care</w:instrText>
      </w:r>
      <w:r w:rsidR="00461C6B">
        <w:instrText xml:space="preserve">" </w:instrText>
      </w:r>
      <w:r w:rsidR="00461C6B">
        <w:rPr>
          <w:rFonts w:asciiTheme="minorHAnsi" w:hAnsiTheme="minorHAnsi"/>
        </w:rPr>
        <w:fldChar w:fldCharType="end"/>
      </w:r>
      <w:r w:rsidRPr="00294C71">
        <w:rPr>
          <w:rFonts w:asciiTheme="minorHAnsi" w:hAnsiTheme="minorHAnsi"/>
        </w:rPr>
        <w:t xml:space="preserve"> ordinarily e</w:t>
      </w:r>
      <w:r w:rsidR="009B1AAE" w:rsidRPr="009B1AAE">
        <w:rPr>
          <w:rFonts w:asciiTheme="minorHAnsi" w:hAnsiTheme="minorHAnsi"/>
        </w:rPr>
        <w:t>xe</w:t>
      </w:r>
      <w:r w:rsidRPr="00294C71">
        <w:rPr>
          <w:rFonts w:asciiTheme="minorHAnsi" w:hAnsiTheme="minorHAnsi"/>
        </w:rPr>
        <w:t>rcised by a Pharmacist, with proof of actual injury not having to be established;</w:t>
      </w:r>
    </w:p>
    <w:p w14:paraId="79A99332" w14:textId="1889D2ED" w:rsidR="00B12407" w:rsidRPr="00294C71" w:rsidRDefault="00B12407" w:rsidP="00F0506A">
      <w:pPr>
        <w:pStyle w:val="a"/>
        <w:rPr>
          <w:rFonts w:asciiTheme="minorHAnsi" w:hAnsiTheme="minorHAnsi"/>
        </w:rPr>
      </w:pPr>
      <w:r w:rsidRPr="00294C71">
        <w:rPr>
          <w:rFonts w:asciiTheme="minorHAnsi" w:hAnsiTheme="minorHAnsi"/>
        </w:rPr>
        <w:t>(</w:t>
      </w:r>
      <w:r w:rsidR="00F0506A" w:rsidRPr="00294C71">
        <w:rPr>
          <w:rFonts w:asciiTheme="minorHAnsi" w:hAnsiTheme="minorHAnsi"/>
        </w:rPr>
        <w:t>i</w:t>
      </w:r>
      <w:r w:rsidRPr="00294C71">
        <w:rPr>
          <w:rFonts w:asciiTheme="minorHAnsi" w:hAnsiTheme="minorHAnsi"/>
        </w:rPr>
        <w:t>)</w:t>
      </w:r>
      <w:r w:rsidRPr="00294C71">
        <w:rPr>
          <w:rFonts w:asciiTheme="minorHAnsi" w:hAnsiTheme="minorHAnsi"/>
        </w:rPr>
        <w:tab/>
        <w:t>selling a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for which a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from a Practitioner is required, without having received a Prescription Drug Order</w:t>
      </w:r>
      <w:r w:rsidR="002A0DF0" w:rsidRPr="00294C71">
        <w:rPr>
          <w:rFonts w:asciiTheme="minorHAnsi" w:hAnsiTheme="minorHAnsi"/>
        </w:rPr>
        <w:fldChar w:fldCharType="begin"/>
      </w:r>
      <w:r w:rsidR="002A0DF0" w:rsidRPr="00294C71">
        <w:rPr>
          <w:rFonts w:asciiTheme="minorHAnsi" w:hAnsiTheme="minorHAnsi"/>
        </w:rPr>
        <w:instrText xml:space="preserve"> </w:instrText>
      </w:r>
      <w:r w:rsidR="002A0DF0" w:rsidRPr="00294C71">
        <w:rPr>
          <w:rFonts w:asciiTheme="minorHAnsi" w:hAnsiTheme="minorHAnsi"/>
          <w:sz w:val="16"/>
          <w:szCs w:val="16"/>
        </w:rPr>
        <w:instrText>prescription drug order</w:instrText>
      </w:r>
      <w:r w:rsidR="002A0DF0" w:rsidRPr="00294C71">
        <w:rPr>
          <w:rFonts w:asciiTheme="minorHAnsi" w:hAnsiTheme="minorHAnsi"/>
        </w:rPr>
        <w:instrText xml:space="preserve">" </w:instrText>
      </w:r>
      <w:r w:rsidR="002A0DF0" w:rsidRPr="00294C71">
        <w:rPr>
          <w:rFonts w:asciiTheme="minorHAnsi" w:hAnsiTheme="minorHAnsi"/>
        </w:rPr>
        <w:fldChar w:fldCharType="end"/>
      </w:r>
      <w:r w:rsidRPr="00294C71">
        <w:rPr>
          <w:rFonts w:asciiTheme="minorHAnsi" w:hAnsiTheme="minorHAnsi"/>
        </w:rPr>
        <w:t xml:space="preserve"> for the Drug</w:t>
      </w:r>
      <w:r w:rsidR="00EF125B" w:rsidRPr="00294C71">
        <w:rPr>
          <w:rFonts w:asciiTheme="minorHAnsi" w:hAnsiTheme="minorHAnsi"/>
        </w:rPr>
        <w:fldChar w:fldCharType="begin"/>
      </w:r>
      <w:r w:rsidR="00EF125B" w:rsidRPr="00294C71">
        <w:rPr>
          <w:rFonts w:asciiTheme="minorHAnsi" w:hAnsiTheme="minorHAnsi"/>
        </w:rPr>
        <w:instrText xml:space="preserve"> </w:instrText>
      </w:r>
      <w:r w:rsidR="00EF125B" w:rsidRPr="00294C71">
        <w:rPr>
          <w:rFonts w:asciiTheme="minorHAnsi" w:hAnsiTheme="minorHAnsi"/>
          <w:szCs w:val="22"/>
        </w:rPr>
        <w:instrText>drug</w:instrText>
      </w:r>
      <w:r w:rsidR="00EF125B" w:rsidRPr="00294C71">
        <w:rPr>
          <w:rFonts w:asciiTheme="minorHAnsi" w:hAnsiTheme="minorHAnsi"/>
        </w:rPr>
        <w:instrText xml:space="preserve">" </w:instrText>
      </w:r>
      <w:r w:rsidR="00EF125B" w:rsidRPr="00294C71">
        <w:rPr>
          <w:rFonts w:asciiTheme="minorHAnsi" w:hAnsiTheme="minorHAnsi"/>
        </w:rPr>
        <w:fldChar w:fldCharType="end"/>
      </w:r>
      <w:r w:rsidRPr="00294C71">
        <w:rPr>
          <w:rFonts w:asciiTheme="minorHAnsi" w:hAnsiTheme="minorHAnsi"/>
        </w:rPr>
        <w:t>;</w:t>
      </w:r>
    </w:p>
    <w:p w14:paraId="7980F0C1" w14:textId="483E16CA" w:rsidR="00B12407" w:rsidRPr="00294C71" w:rsidRDefault="00B12407" w:rsidP="00F0506A">
      <w:pPr>
        <w:pStyle w:val="a"/>
        <w:rPr>
          <w:rFonts w:asciiTheme="minorHAnsi" w:hAnsiTheme="minorHAnsi"/>
        </w:rPr>
      </w:pPr>
      <w:r w:rsidRPr="00294C71">
        <w:rPr>
          <w:rFonts w:asciiTheme="minorHAnsi" w:hAnsiTheme="minorHAnsi"/>
        </w:rPr>
        <w:t>(</w:t>
      </w:r>
      <w:r w:rsidR="00F0506A" w:rsidRPr="00294C71">
        <w:rPr>
          <w:rFonts w:asciiTheme="minorHAnsi" w:hAnsiTheme="minorHAnsi"/>
        </w:rPr>
        <w:t>j</w:t>
      </w:r>
      <w:r w:rsidRPr="00294C71">
        <w:rPr>
          <w:rFonts w:asciiTheme="minorHAnsi" w:hAnsiTheme="minorHAnsi"/>
        </w:rPr>
        <w:t>)</w:t>
      </w:r>
      <w:r w:rsidRPr="00294C71">
        <w:rPr>
          <w:rFonts w:asciiTheme="minorHAnsi" w:hAnsiTheme="minorHAnsi"/>
        </w:rPr>
        <w:tab/>
        <w:t>willfully and knowingly failing to maintain complete and accurate records of all Drugs</w:t>
      </w:r>
      <w:r w:rsidR="00371589" w:rsidRPr="00294C71">
        <w:rPr>
          <w:rFonts w:asciiTheme="minorHAnsi" w:hAnsiTheme="minorHAnsi"/>
        </w:rPr>
        <w:fldChar w:fldCharType="begin"/>
      </w:r>
      <w:r w:rsidR="00371589" w:rsidRPr="00294C71">
        <w:rPr>
          <w:rFonts w:asciiTheme="minorHAnsi" w:hAnsiTheme="minorHAnsi"/>
        </w:rPr>
        <w:instrText xml:space="preserve"> drug" </w:instrText>
      </w:r>
      <w:r w:rsidR="00371589" w:rsidRPr="00294C71">
        <w:rPr>
          <w:rFonts w:asciiTheme="minorHAnsi" w:hAnsiTheme="minorHAnsi"/>
        </w:rPr>
        <w:fldChar w:fldCharType="end"/>
      </w:r>
      <w:r w:rsidRPr="00294C71">
        <w:rPr>
          <w:rFonts w:asciiTheme="minorHAnsi" w:hAnsiTheme="minorHAnsi"/>
        </w:rPr>
        <w:t xml:space="preserve"> received, Dispensed</w:t>
      </w:r>
      <w:r w:rsidR="00C14DCF" w:rsidRPr="00294C71">
        <w:rPr>
          <w:rFonts w:asciiTheme="minorHAnsi" w:hAnsiTheme="minorHAnsi"/>
        </w:rPr>
        <w:fldChar w:fldCharType="begin"/>
      </w:r>
      <w:r w:rsidR="00C14DCF" w:rsidRPr="00294C71">
        <w:rPr>
          <w:rFonts w:asciiTheme="minorHAnsi" w:hAnsiTheme="minorHAnsi"/>
        </w:rPr>
        <w:instrText xml:space="preserve"> dispense" </w:instrText>
      </w:r>
      <w:r w:rsidR="00C14DCF" w:rsidRPr="00294C71">
        <w:rPr>
          <w:rFonts w:asciiTheme="minorHAnsi" w:hAnsiTheme="minorHAnsi"/>
        </w:rPr>
        <w:fldChar w:fldCharType="end"/>
      </w:r>
      <w:r w:rsidRPr="00294C71">
        <w:rPr>
          <w:rFonts w:asciiTheme="minorHAnsi" w:hAnsiTheme="minorHAnsi"/>
        </w:rPr>
        <w:t xml:space="preserve">, or disposed of in compliance with the </w:t>
      </w:r>
      <w:r w:rsidR="008E0DD2">
        <w:rPr>
          <w:rFonts w:asciiTheme="minorHAnsi" w:hAnsiTheme="minorHAnsi"/>
        </w:rPr>
        <w:t>f</w:t>
      </w:r>
      <w:r w:rsidRPr="00294C71">
        <w:rPr>
          <w:rFonts w:asciiTheme="minorHAnsi" w:hAnsiTheme="minorHAnsi"/>
        </w:rPr>
        <w:t xml:space="preserve">ederal laws and regulations and </w:t>
      </w:r>
      <w:r w:rsidR="008E0DD2">
        <w:rPr>
          <w:rFonts w:asciiTheme="minorHAnsi" w:hAnsiTheme="minorHAnsi"/>
        </w:rPr>
        <w:t>s</w:t>
      </w:r>
      <w:r w:rsidRPr="00294C71">
        <w:rPr>
          <w:rFonts w:asciiTheme="minorHAnsi" w:hAnsiTheme="minorHAnsi"/>
        </w:rPr>
        <w:t>tate laws and rules;</w:t>
      </w:r>
    </w:p>
    <w:p w14:paraId="62A1053C" w14:textId="5E31D2A2" w:rsidR="00B12407" w:rsidRDefault="00B12407" w:rsidP="00F0506A">
      <w:pPr>
        <w:pStyle w:val="a"/>
        <w:rPr>
          <w:rFonts w:asciiTheme="minorHAnsi" w:hAnsiTheme="minorHAnsi"/>
        </w:rPr>
      </w:pPr>
      <w:r w:rsidRPr="00294C71">
        <w:rPr>
          <w:rFonts w:asciiTheme="minorHAnsi" w:hAnsiTheme="minorHAnsi"/>
        </w:rPr>
        <w:t>(</w:t>
      </w:r>
      <w:r w:rsidR="00F0506A" w:rsidRPr="00294C71">
        <w:rPr>
          <w:rFonts w:asciiTheme="minorHAnsi" w:hAnsiTheme="minorHAnsi"/>
        </w:rPr>
        <w:t>k</w:t>
      </w:r>
      <w:r w:rsidRPr="00294C71">
        <w:rPr>
          <w:rFonts w:asciiTheme="minorHAnsi" w:hAnsiTheme="minorHAnsi"/>
        </w:rPr>
        <w:t>)</w:t>
      </w:r>
      <w:r w:rsidRPr="00294C71">
        <w:rPr>
          <w:rFonts w:asciiTheme="minorHAnsi" w:hAnsiTheme="minorHAnsi"/>
        </w:rPr>
        <w:tab/>
        <w:t>obtaining any remuneration by fraud, misrepresentation, or deception, including, but not limited to, receiving remuneration for amending or modifying, or attempting to amend or modify, a patient’s Pharmacist Care</w:t>
      </w:r>
      <w:r w:rsidR="00F477AC" w:rsidRPr="00294C71">
        <w:rPr>
          <w:rFonts w:asciiTheme="minorHAnsi" w:hAnsiTheme="minorHAnsi"/>
        </w:rPr>
        <w:t xml:space="preserve"> Services</w:t>
      </w:r>
      <w:r w:rsidR="00397626" w:rsidRPr="00294C71">
        <w:rPr>
          <w:rFonts w:asciiTheme="minorHAnsi" w:hAnsiTheme="minorHAnsi"/>
        </w:rPr>
        <w:fldChar w:fldCharType="begin"/>
      </w:r>
      <w:r w:rsidR="00397626" w:rsidRPr="00294C71">
        <w:rPr>
          <w:rFonts w:asciiTheme="minorHAnsi" w:hAnsiTheme="minorHAnsi"/>
        </w:rPr>
        <w:instrText xml:space="preserve"> pharmacist care" </w:instrText>
      </w:r>
      <w:r w:rsidR="00397626" w:rsidRPr="00294C71">
        <w:rPr>
          <w:rFonts w:asciiTheme="minorHAnsi" w:hAnsiTheme="minorHAnsi"/>
        </w:rPr>
        <w:fldChar w:fldCharType="end"/>
      </w:r>
      <w:r w:rsidRPr="00294C71">
        <w:rPr>
          <w:rFonts w:asciiTheme="minorHAnsi" w:hAnsiTheme="minorHAnsi"/>
        </w:rPr>
        <w:t>, absent a clear benefit to the patient, solely in response to promotion or marketing activities</w:t>
      </w:r>
      <w:r w:rsidR="00680FE1">
        <w:rPr>
          <w:rFonts w:asciiTheme="minorHAnsi" w:hAnsiTheme="minorHAnsi"/>
        </w:rPr>
        <w:t>;</w:t>
      </w:r>
    </w:p>
    <w:p w14:paraId="2799B42D" w14:textId="2C7796A5" w:rsidR="00557201" w:rsidRDefault="00015DDD" w:rsidP="00F10F19">
      <w:pPr>
        <w:pStyle w:val="a"/>
        <w:rPr>
          <w:rFonts w:asciiTheme="minorHAnsi" w:hAnsiTheme="minorHAnsi"/>
        </w:rPr>
      </w:pPr>
      <w:r>
        <w:rPr>
          <w:rFonts w:asciiTheme="minorHAnsi" w:hAnsiTheme="minorHAnsi"/>
        </w:rPr>
        <w:t>(l)</w:t>
      </w:r>
      <w:r>
        <w:rPr>
          <w:rFonts w:asciiTheme="minorHAnsi" w:hAnsiTheme="minorHAnsi"/>
        </w:rPr>
        <w:tab/>
        <w:t xml:space="preserve">willfully and knowingly completing and submitting inaccurate </w:t>
      </w:r>
      <w:r w:rsidR="00161A9A">
        <w:rPr>
          <w:rFonts w:asciiTheme="minorHAnsi" w:hAnsiTheme="minorHAnsi"/>
        </w:rPr>
        <w:t>due diligence questionnaires and attestation documents regarding the purchase or rec</w:t>
      </w:r>
      <w:r w:rsidR="00A16812">
        <w:rPr>
          <w:rFonts w:asciiTheme="minorHAnsi" w:hAnsiTheme="minorHAnsi"/>
        </w:rPr>
        <w:t>ei</w:t>
      </w:r>
      <w:r w:rsidR="00161A9A">
        <w:rPr>
          <w:rFonts w:asciiTheme="minorHAnsi" w:hAnsiTheme="minorHAnsi"/>
        </w:rPr>
        <w:t xml:space="preserve">pt of </w:t>
      </w:r>
      <w:r w:rsidR="00161A9A">
        <w:rPr>
          <w:rFonts w:asciiTheme="minorHAnsi" w:hAnsiTheme="minorHAnsi"/>
        </w:rPr>
        <w:lastRenderedPageBreak/>
        <w:t>Drugs</w:t>
      </w:r>
      <w:r w:rsidR="00371589" w:rsidRPr="00294C71">
        <w:rPr>
          <w:rFonts w:asciiTheme="minorHAnsi" w:hAnsiTheme="minorHAnsi"/>
        </w:rPr>
        <w:fldChar w:fldCharType="begin"/>
      </w:r>
      <w:r w:rsidR="00371589" w:rsidRPr="00294C71">
        <w:rPr>
          <w:rFonts w:asciiTheme="minorHAnsi" w:hAnsiTheme="minorHAnsi"/>
        </w:rPr>
        <w:instrText xml:space="preserve"> drug" </w:instrText>
      </w:r>
      <w:r w:rsidR="00371589" w:rsidRPr="00294C71">
        <w:rPr>
          <w:rFonts w:asciiTheme="minorHAnsi" w:hAnsiTheme="minorHAnsi"/>
        </w:rPr>
        <w:fldChar w:fldCharType="end"/>
      </w:r>
      <w:r w:rsidR="00161A9A">
        <w:rPr>
          <w:rFonts w:asciiTheme="minorHAnsi" w:hAnsiTheme="minorHAnsi"/>
        </w:rPr>
        <w:t xml:space="preserve"> from </w:t>
      </w:r>
      <w:r w:rsidR="00A16812">
        <w:rPr>
          <w:rFonts w:asciiTheme="minorHAnsi" w:hAnsiTheme="minorHAnsi"/>
        </w:rPr>
        <w:t>M</w:t>
      </w:r>
      <w:r w:rsidR="00161A9A">
        <w:rPr>
          <w:rFonts w:asciiTheme="minorHAnsi" w:hAnsiTheme="minorHAnsi"/>
        </w:rPr>
        <w:t>a</w:t>
      </w:r>
      <w:r w:rsidR="00A16812">
        <w:rPr>
          <w:rFonts w:asciiTheme="minorHAnsi" w:hAnsiTheme="minorHAnsi"/>
        </w:rPr>
        <w:t>n</w:t>
      </w:r>
      <w:r w:rsidR="00161A9A">
        <w:rPr>
          <w:rFonts w:asciiTheme="minorHAnsi" w:hAnsiTheme="minorHAnsi"/>
        </w:rPr>
        <w:t>ufacturers,</w:t>
      </w:r>
      <w:r w:rsidR="00A16812">
        <w:rPr>
          <w:rFonts w:asciiTheme="minorHAnsi" w:hAnsiTheme="minorHAnsi"/>
        </w:rPr>
        <w:t xml:space="preserve"> Repackagers</w:t>
      </w:r>
      <w:r w:rsidR="00BA6E1C">
        <w:rPr>
          <w:rFonts w:asciiTheme="minorHAnsi" w:hAnsiTheme="minorHAnsi"/>
        </w:rPr>
        <w:fldChar w:fldCharType="begin"/>
      </w:r>
      <w:r w:rsidR="00BA6E1C">
        <w:instrText xml:space="preserve"> </w:instrText>
      </w:r>
      <w:r w:rsidR="00BA6E1C" w:rsidRPr="0050486C">
        <w:rPr>
          <w:rFonts w:asciiTheme="minorHAnsi" w:hAnsiTheme="minorHAnsi"/>
        </w:rPr>
        <w:instrText>repackage</w:instrText>
      </w:r>
      <w:r w:rsidR="00BA6E1C">
        <w:instrText xml:space="preserve">" </w:instrText>
      </w:r>
      <w:r w:rsidR="00BA6E1C">
        <w:rPr>
          <w:rFonts w:asciiTheme="minorHAnsi" w:hAnsiTheme="minorHAnsi"/>
        </w:rPr>
        <w:fldChar w:fldCharType="end"/>
      </w:r>
      <w:r w:rsidR="00A16812">
        <w:rPr>
          <w:rFonts w:asciiTheme="minorHAnsi" w:hAnsiTheme="minorHAnsi"/>
        </w:rPr>
        <w:t>, Third-Party Logistics Providers</w:t>
      </w:r>
      <w:r w:rsidR="00BA6E1C">
        <w:rPr>
          <w:rFonts w:asciiTheme="minorHAnsi" w:hAnsiTheme="minorHAnsi"/>
        </w:rPr>
        <w:fldChar w:fldCharType="begin"/>
      </w:r>
      <w:r w:rsidR="00BA6E1C">
        <w:instrText xml:space="preserve"> </w:instrText>
      </w:r>
      <w:r w:rsidR="00BA6E1C" w:rsidRPr="00C616F2">
        <w:rPr>
          <w:rFonts w:asciiTheme="minorHAnsi" w:hAnsiTheme="minorHAnsi"/>
        </w:rPr>
        <w:instrText>third-party logistics provider</w:instrText>
      </w:r>
      <w:r w:rsidR="00BA6E1C">
        <w:instrText xml:space="preserve">" </w:instrText>
      </w:r>
      <w:r w:rsidR="00BA6E1C">
        <w:rPr>
          <w:rFonts w:asciiTheme="minorHAnsi" w:hAnsiTheme="minorHAnsi"/>
        </w:rPr>
        <w:fldChar w:fldCharType="end"/>
      </w:r>
      <w:r w:rsidR="00A16812">
        <w:rPr>
          <w:rFonts w:asciiTheme="minorHAnsi" w:hAnsiTheme="minorHAnsi"/>
        </w:rPr>
        <w:t>, and Wholesale Distributors</w:t>
      </w:r>
      <w:r w:rsidR="00BA6E1C">
        <w:rPr>
          <w:rFonts w:asciiTheme="minorHAnsi" w:hAnsiTheme="minorHAnsi"/>
        </w:rPr>
        <w:fldChar w:fldCharType="begin"/>
      </w:r>
      <w:r w:rsidR="00BA6E1C">
        <w:instrText xml:space="preserve"> </w:instrText>
      </w:r>
      <w:r w:rsidR="00BA6E1C" w:rsidRPr="00522FA7">
        <w:rPr>
          <w:rFonts w:asciiTheme="minorHAnsi" w:hAnsiTheme="minorHAnsi"/>
        </w:rPr>
        <w:instrText>wholesale distribution</w:instrText>
      </w:r>
      <w:r w:rsidR="00BA6E1C">
        <w:instrText xml:space="preserve">" </w:instrText>
      </w:r>
      <w:r w:rsidR="00BA6E1C">
        <w:rPr>
          <w:rFonts w:asciiTheme="minorHAnsi" w:hAnsiTheme="minorHAnsi"/>
        </w:rPr>
        <w:fldChar w:fldCharType="end"/>
      </w:r>
      <w:r w:rsidR="00A16812">
        <w:rPr>
          <w:rFonts w:asciiTheme="minorHAnsi" w:hAnsiTheme="minorHAnsi"/>
        </w:rPr>
        <w:t>.</w:t>
      </w:r>
      <w:r w:rsidR="00161A9A">
        <w:rPr>
          <w:rFonts w:asciiTheme="minorHAnsi" w:hAnsiTheme="minorHAnsi"/>
        </w:rPr>
        <w:t xml:space="preserve"> </w:t>
      </w:r>
      <w:r w:rsidR="00557201">
        <w:rPr>
          <w:rFonts w:asciiTheme="minorHAnsi" w:hAnsiTheme="minorHAnsi"/>
        </w:rPr>
        <w:br w:type="page"/>
      </w:r>
    </w:p>
    <w:p w14:paraId="70C95B1A" w14:textId="77777777" w:rsidR="00196989" w:rsidRPr="005764CC" w:rsidRDefault="00196989" w:rsidP="00196989">
      <w:pPr>
        <w:pStyle w:val="ArticleComments"/>
        <w:rPr>
          <w:rFonts w:asciiTheme="minorHAnsi" w:hAnsiTheme="minorHAnsi"/>
        </w:rPr>
      </w:pPr>
      <w:bookmarkStart w:id="108" w:name="_Toc113884411"/>
      <w:r w:rsidRPr="328E63A1">
        <w:rPr>
          <w:rFonts w:asciiTheme="minorHAnsi" w:hAnsiTheme="minorHAnsi"/>
        </w:rPr>
        <w:lastRenderedPageBreak/>
        <w:t>Model Rules for the Practice of Telepharmacy</w:t>
      </w:r>
      <w:bookmarkEnd w:id="108"/>
    </w:p>
    <w:p w14:paraId="77B8DC5E" w14:textId="77777777" w:rsidR="00196989" w:rsidRPr="005764CC" w:rsidRDefault="00196989" w:rsidP="00196989">
      <w:pPr>
        <w:pStyle w:val="ArticleComments"/>
        <w:rPr>
          <w:rFonts w:asciiTheme="minorHAnsi" w:hAnsiTheme="minorHAnsi"/>
        </w:rPr>
      </w:pPr>
    </w:p>
    <w:p w14:paraId="09EAFFF5" w14:textId="77777777" w:rsidR="00196989" w:rsidRPr="005764CC" w:rsidRDefault="00196989" w:rsidP="00C50097">
      <w:pPr>
        <w:pStyle w:val="Section"/>
        <w:ind w:left="1008" w:hanging="1008"/>
        <w:rPr>
          <w:rFonts w:asciiTheme="minorHAnsi" w:hAnsiTheme="minorHAnsi" w:cstheme="minorHAnsi"/>
          <w:b w:val="0"/>
          <w:sz w:val="22"/>
          <w:szCs w:val="22"/>
        </w:rPr>
      </w:pPr>
      <w:bookmarkStart w:id="109" w:name="_Toc113884412"/>
      <w:r w:rsidRPr="005764CC">
        <w:rPr>
          <w:rFonts w:asciiTheme="minorHAnsi" w:hAnsiTheme="minorHAnsi" w:cstheme="minorHAnsi"/>
          <w:b w:val="0"/>
          <w:sz w:val="22"/>
          <w:szCs w:val="22"/>
        </w:rPr>
        <w:t>(a)</w:t>
      </w:r>
      <w:r w:rsidRPr="005764CC">
        <w:rPr>
          <w:rFonts w:asciiTheme="minorHAnsi" w:hAnsiTheme="minorHAnsi" w:cstheme="minorHAnsi"/>
          <w:b w:val="0"/>
          <w:sz w:val="22"/>
          <w:szCs w:val="22"/>
        </w:rPr>
        <w:tab/>
        <w:t>General Requirements</w:t>
      </w:r>
      <w:bookmarkEnd w:id="109"/>
    </w:p>
    <w:p w14:paraId="176A0C95" w14:textId="77777777" w:rsidR="00196989" w:rsidRPr="005764CC" w:rsidRDefault="00196989" w:rsidP="00C50097">
      <w:pPr>
        <w:pStyle w:val="NEW"/>
        <w:ind w:left="1440"/>
        <w:rPr>
          <w:rFonts w:asciiTheme="minorHAnsi" w:hAnsiTheme="minorHAnsi" w:cstheme="minorHAnsi"/>
        </w:rPr>
      </w:pPr>
      <w:r>
        <w:rPr>
          <w:rFonts w:asciiTheme="minorHAnsi" w:hAnsiTheme="minorHAnsi" w:cstheme="minorHAnsi"/>
        </w:rPr>
        <w:t>(1)</w:t>
      </w:r>
      <w:r>
        <w:rPr>
          <w:rFonts w:asciiTheme="minorHAnsi" w:hAnsiTheme="minorHAnsi" w:cstheme="minorHAnsi"/>
        </w:rPr>
        <w:tab/>
        <w:t>The</w:t>
      </w:r>
      <w:r w:rsidRPr="005764CC">
        <w:rPr>
          <w:rFonts w:asciiTheme="minorHAnsi" w:hAnsiTheme="minorHAnsi" w:cstheme="minorHAnsi"/>
        </w:rPr>
        <w:t xml:space="preserve"> Pharmacy shall:</w:t>
      </w:r>
    </w:p>
    <w:p w14:paraId="5A717AE8" w14:textId="77777777" w:rsidR="00196989" w:rsidRPr="005764CC" w:rsidRDefault="00196989" w:rsidP="00C50097">
      <w:pPr>
        <w:pStyle w:val="NEW"/>
        <w:ind w:left="1872"/>
        <w:rPr>
          <w:rFonts w:asciiTheme="minorHAnsi" w:hAnsiTheme="minorHAnsi" w:cstheme="minorHAnsi"/>
        </w:rPr>
      </w:pPr>
      <w:r w:rsidRPr="005764CC">
        <w:rPr>
          <w:rFonts w:asciiTheme="minorHAnsi" w:hAnsiTheme="minorHAnsi" w:cstheme="minorHAnsi"/>
        </w:rPr>
        <w:t xml:space="preserve">(i) </w:t>
      </w:r>
      <w:r w:rsidRPr="005764CC">
        <w:rPr>
          <w:rFonts w:asciiTheme="minorHAnsi" w:hAnsiTheme="minorHAnsi" w:cstheme="minorHAnsi"/>
        </w:rPr>
        <w:tab/>
        <w:t>obtain a resident or nonresident permit issued by the Board</w:t>
      </w:r>
      <w:r w:rsidRPr="00BE1F2B">
        <w:rPr>
          <w:rFonts w:asciiTheme="minorHAnsi" w:hAnsiTheme="minorHAnsi" w:cstheme="minorHAnsi"/>
          <w:szCs w:val="22"/>
        </w:rPr>
        <w:fldChar w:fldCharType="begin"/>
      </w:r>
      <w:r w:rsidRPr="00BE1F2B">
        <w:rPr>
          <w:rFonts w:asciiTheme="minorHAnsi" w:hAnsiTheme="minorHAnsi" w:cstheme="minorHAnsi"/>
          <w:szCs w:val="22"/>
        </w:rPr>
        <w:instrText xml:space="preserve"> board of pharmacy" </w:instrText>
      </w:r>
      <w:r w:rsidRPr="00BE1F2B">
        <w:rPr>
          <w:rFonts w:asciiTheme="minorHAnsi" w:hAnsiTheme="minorHAnsi" w:cstheme="minorHAnsi"/>
          <w:szCs w:val="22"/>
        </w:rPr>
        <w:fldChar w:fldCharType="end"/>
      </w:r>
      <w:r w:rsidRPr="005764CC">
        <w:rPr>
          <w:rFonts w:asciiTheme="minorHAnsi" w:hAnsiTheme="minorHAnsi" w:cstheme="minorHAnsi"/>
        </w:rPr>
        <w:t xml:space="preserve"> prior to engaging in the Practice of Telepharmacy</w:t>
      </w:r>
      <w:r w:rsidRPr="005764CC">
        <w:rPr>
          <w:rFonts w:asciiTheme="minorHAnsi" w:hAnsiTheme="minorHAnsi" w:cstheme="minorHAnsi"/>
        </w:rPr>
        <w:fldChar w:fldCharType="begin"/>
      </w:r>
      <w:r w:rsidRPr="005764CC">
        <w:rPr>
          <w:rFonts w:asciiTheme="minorHAnsi" w:hAnsiTheme="minorHAnsi" w:cstheme="minorHAnsi"/>
        </w:rPr>
        <w:instrText xml:space="preserve"> telepharmacy" </w:instrText>
      </w:r>
      <w:r w:rsidRPr="005764CC">
        <w:rPr>
          <w:rFonts w:asciiTheme="minorHAnsi" w:hAnsiTheme="minorHAnsi" w:cstheme="minorHAnsi"/>
        </w:rPr>
        <w:fldChar w:fldCharType="end"/>
      </w:r>
      <w:r w:rsidRPr="005764CC">
        <w:rPr>
          <w:rFonts w:asciiTheme="minorHAnsi" w:hAnsiTheme="minorHAnsi" w:cstheme="minorHAnsi"/>
        </w:rPr>
        <w:t>;</w:t>
      </w:r>
    </w:p>
    <w:p w14:paraId="4E84FAC2" w14:textId="77777777" w:rsidR="00196989" w:rsidRPr="005764CC" w:rsidRDefault="00196989" w:rsidP="00C50097">
      <w:pPr>
        <w:pStyle w:val="NEW"/>
        <w:ind w:left="1872"/>
        <w:rPr>
          <w:rFonts w:asciiTheme="minorHAnsi" w:hAnsiTheme="minorHAnsi" w:cstheme="minorHAnsi"/>
        </w:rPr>
      </w:pPr>
      <w:r w:rsidRPr="005764CC">
        <w:rPr>
          <w:rFonts w:asciiTheme="minorHAnsi" w:hAnsiTheme="minorHAnsi" w:cstheme="minorHAnsi"/>
        </w:rPr>
        <w:t>(ii)</w:t>
      </w:r>
      <w:r w:rsidRPr="005764CC">
        <w:rPr>
          <w:rFonts w:asciiTheme="minorHAnsi" w:hAnsiTheme="minorHAnsi" w:cstheme="minorHAnsi"/>
        </w:rPr>
        <w:tab/>
        <w:t>comply with appropriate federal and state controlled substance laws and rules for each Pharmacy if controlled substances are maintained;</w:t>
      </w:r>
    </w:p>
    <w:p w14:paraId="5E94D491" w14:textId="77777777" w:rsidR="00196989" w:rsidRPr="005764CC" w:rsidRDefault="00196989" w:rsidP="00C50097">
      <w:pPr>
        <w:pStyle w:val="NEW"/>
        <w:ind w:left="1872"/>
        <w:rPr>
          <w:rFonts w:asciiTheme="minorHAnsi" w:hAnsiTheme="minorHAnsi" w:cstheme="minorHAnsi"/>
        </w:rPr>
      </w:pPr>
      <w:r w:rsidRPr="005764CC">
        <w:rPr>
          <w:rFonts w:asciiTheme="minorHAnsi" w:hAnsiTheme="minorHAnsi" w:cstheme="minorHAnsi"/>
        </w:rPr>
        <w:t>(iii)</w:t>
      </w:r>
      <w:r w:rsidRPr="005764CC">
        <w:rPr>
          <w:rFonts w:asciiTheme="minorHAnsi" w:hAnsiTheme="minorHAnsi" w:cstheme="minorHAnsi"/>
        </w:rPr>
        <w:tab/>
        <w:t>maintain additional policies and procedures specific to Telepharmacy</w:t>
      </w:r>
      <w:r w:rsidRPr="00294C71">
        <w:rPr>
          <w:rFonts w:asciiTheme="minorHAnsi" w:hAnsiTheme="minorHAnsi"/>
        </w:rPr>
        <w:fldChar w:fldCharType="begin"/>
      </w:r>
      <w:r>
        <w:rPr>
          <w:rFonts w:asciiTheme="minorHAnsi" w:hAnsiTheme="minorHAnsi"/>
        </w:rPr>
        <w:instrText xml:space="preserve"> telepharmacy</w:instrText>
      </w:r>
      <w:r w:rsidRPr="00294C71">
        <w:rPr>
          <w:rFonts w:asciiTheme="minorHAnsi" w:hAnsiTheme="minorHAnsi"/>
        </w:rPr>
        <w:instrText xml:space="preserve">" </w:instrText>
      </w:r>
      <w:r w:rsidRPr="00294C71">
        <w:rPr>
          <w:rFonts w:asciiTheme="minorHAnsi" w:hAnsiTheme="minorHAnsi"/>
        </w:rPr>
        <w:fldChar w:fldCharType="end"/>
      </w:r>
      <w:r w:rsidRPr="005764CC">
        <w:rPr>
          <w:rFonts w:asciiTheme="minorHAnsi" w:hAnsiTheme="minorHAnsi" w:cstheme="minorHAnsi"/>
        </w:rPr>
        <w:t>.</w:t>
      </w:r>
    </w:p>
    <w:p w14:paraId="0EABB4B1" w14:textId="77777777" w:rsidR="00196989" w:rsidRPr="0079406F" w:rsidRDefault="00196989" w:rsidP="00C50097">
      <w:pPr>
        <w:pStyle w:val="Section"/>
        <w:ind w:left="1008" w:hanging="1008"/>
        <w:rPr>
          <w:rFonts w:asciiTheme="minorHAnsi" w:hAnsiTheme="minorHAnsi" w:cstheme="minorHAnsi"/>
          <w:b w:val="0"/>
          <w:sz w:val="22"/>
          <w:szCs w:val="22"/>
        </w:rPr>
      </w:pPr>
      <w:bookmarkStart w:id="110" w:name="_Toc113884413"/>
      <w:r w:rsidRPr="0079406F">
        <w:rPr>
          <w:rFonts w:asciiTheme="minorHAnsi" w:hAnsiTheme="minorHAnsi" w:cstheme="minorHAnsi"/>
          <w:b w:val="0"/>
          <w:sz w:val="22"/>
          <w:szCs w:val="22"/>
        </w:rPr>
        <w:t>(b)</w:t>
      </w:r>
      <w:r w:rsidRPr="0079406F">
        <w:rPr>
          <w:rFonts w:asciiTheme="minorHAnsi" w:hAnsiTheme="minorHAnsi" w:cstheme="minorHAnsi"/>
          <w:b w:val="0"/>
          <w:sz w:val="22"/>
          <w:szCs w:val="22"/>
        </w:rPr>
        <w:tab/>
        <w:t>Remote Dispensing Site</w:t>
      </w:r>
      <w:r>
        <w:rPr>
          <w:rFonts w:asciiTheme="minorHAnsi" w:hAnsiTheme="minorHAnsi" w:cstheme="minorHAnsi"/>
          <w:b w:val="0"/>
          <w:sz w:val="22"/>
          <w:szCs w:val="22"/>
        </w:rPr>
        <w:fldChar w:fldCharType="begin"/>
      </w:r>
      <w:r>
        <w:instrText xml:space="preserve"> </w:instrText>
      </w:r>
      <w:r w:rsidRPr="00BC44B7">
        <w:rPr>
          <w:rFonts w:asciiTheme="minorHAnsi" w:hAnsiTheme="minorHAnsi" w:cstheme="minorHAnsi"/>
          <w:b w:val="0"/>
          <w:sz w:val="22"/>
          <w:szCs w:val="22"/>
        </w:rPr>
        <w:instrText>remote dispensing site</w:instrText>
      </w:r>
      <w:r>
        <w:instrText xml:space="preserve">" </w:instrText>
      </w:r>
      <w:r>
        <w:rPr>
          <w:rFonts w:asciiTheme="minorHAnsi" w:hAnsiTheme="minorHAnsi" w:cstheme="minorHAnsi"/>
          <w:b w:val="0"/>
          <w:sz w:val="22"/>
          <w:szCs w:val="22"/>
        </w:rPr>
        <w:fldChar w:fldCharType="end"/>
      </w:r>
      <w:r w:rsidRPr="0079406F">
        <w:rPr>
          <w:rFonts w:asciiTheme="minorHAnsi" w:hAnsiTheme="minorHAnsi" w:cstheme="minorHAnsi"/>
          <w:b w:val="0"/>
          <w:sz w:val="22"/>
          <w:szCs w:val="22"/>
        </w:rPr>
        <w:t xml:space="preserve"> Requirements</w:t>
      </w:r>
      <w:bookmarkEnd w:id="110"/>
    </w:p>
    <w:p w14:paraId="6C3FA0FF" w14:textId="77777777" w:rsidR="00196989" w:rsidRPr="00786460" w:rsidRDefault="00196989" w:rsidP="00C50097">
      <w:pPr>
        <w:pStyle w:val="NEW"/>
        <w:numPr>
          <w:ilvl w:val="4"/>
          <w:numId w:val="142"/>
        </w:numPr>
        <w:ind w:left="1440" w:hanging="432"/>
        <w:rPr>
          <w:rFonts w:asciiTheme="minorHAnsi" w:hAnsiTheme="minorHAnsi" w:cstheme="minorHAnsi"/>
          <w:szCs w:val="22"/>
        </w:rPr>
      </w:pPr>
      <w:r w:rsidRPr="00786460">
        <w:rPr>
          <w:rFonts w:asciiTheme="minorHAnsi" w:hAnsiTheme="minorHAnsi" w:cstheme="minorHAnsi"/>
          <w:szCs w:val="22"/>
        </w:rPr>
        <w:t>Shall submit an application to the Board.</w:t>
      </w:r>
    </w:p>
    <w:p w14:paraId="60104767" w14:textId="77777777" w:rsidR="00196989" w:rsidRPr="00786460" w:rsidRDefault="00196989" w:rsidP="00C50097">
      <w:pPr>
        <w:pStyle w:val="NEW"/>
        <w:numPr>
          <w:ilvl w:val="4"/>
          <w:numId w:val="142"/>
        </w:numPr>
        <w:ind w:left="1440" w:hanging="432"/>
        <w:rPr>
          <w:rFonts w:asciiTheme="minorHAnsi" w:hAnsiTheme="minorHAnsi" w:cstheme="minorHAnsi"/>
          <w:szCs w:val="22"/>
        </w:rPr>
      </w:pPr>
      <w:r w:rsidRPr="00786460">
        <w:rPr>
          <w:rFonts w:asciiTheme="minorHAnsi" w:hAnsiTheme="minorHAnsi" w:cstheme="minorHAnsi"/>
          <w:szCs w:val="22"/>
        </w:rPr>
        <w:t>The Pharmacist-in-Charge of supervising pharmacy shall be responsible for all operations.</w:t>
      </w:r>
    </w:p>
    <w:p w14:paraId="6B90227E" w14:textId="77777777" w:rsidR="00196989" w:rsidRPr="00C50097" w:rsidRDefault="00196989" w:rsidP="00C50097">
      <w:pPr>
        <w:pStyle w:val="ListParagraph"/>
        <w:numPr>
          <w:ilvl w:val="4"/>
          <w:numId w:val="142"/>
        </w:numPr>
        <w:ind w:left="1440" w:hanging="432"/>
        <w:rPr>
          <w:rFonts w:asciiTheme="minorHAnsi" w:hAnsiTheme="minorHAnsi" w:cstheme="minorHAnsi"/>
          <w:sz w:val="22"/>
          <w:szCs w:val="22"/>
        </w:rPr>
      </w:pPr>
      <w:r w:rsidRPr="00C50097">
        <w:rPr>
          <w:rFonts w:asciiTheme="minorHAnsi" w:hAnsiTheme="minorHAnsi" w:cstheme="minorHAnsi"/>
          <w:sz w:val="22"/>
          <w:szCs w:val="22"/>
        </w:rPr>
        <w:t>Shall have a written contract or agreement that outlines the services provided and the responsibilities of each party in complying with federal and state pharmacy laws and rules.</w:t>
      </w:r>
    </w:p>
    <w:p w14:paraId="13882114" w14:textId="77777777" w:rsidR="00196989" w:rsidRPr="00786460" w:rsidRDefault="00196989" w:rsidP="00C50097">
      <w:pPr>
        <w:pStyle w:val="NEW"/>
        <w:numPr>
          <w:ilvl w:val="4"/>
          <w:numId w:val="142"/>
        </w:numPr>
        <w:ind w:left="1440" w:hanging="432"/>
        <w:rPr>
          <w:rFonts w:asciiTheme="minorHAnsi" w:hAnsiTheme="minorHAnsi" w:cstheme="minorHAnsi"/>
          <w:szCs w:val="22"/>
        </w:rPr>
      </w:pPr>
      <w:r w:rsidRPr="00786460">
        <w:rPr>
          <w:rFonts w:asciiTheme="minorHAnsi" w:hAnsiTheme="minorHAnsi" w:cstheme="minorHAnsi"/>
          <w:szCs w:val="22"/>
        </w:rPr>
        <w:t>The Pharmacist-in-Charge shall oversee monthly inspections, maintenance and reconciliation of all controlled substances, including maintaining a perpetual inventory for all Schedule II controlled substances.</w:t>
      </w:r>
    </w:p>
    <w:p w14:paraId="6869C5EB" w14:textId="77777777" w:rsidR="00196989" w:rsidRPr="00786460" w:rsidRDefault="00196989" w:rsidP="00C50097">
      <w:pPr>
        <w:pStyle w:val="NEW"/>
        <w:numPr>
          <w:ilvl w:val="4"/>
          <w:numId w:val="142"/>
        </w:numPr>
        <w:ind w:left="1440" w:hanging="432"/>
        <w:rPr>
          <w:rFonts w:asciiTheme="minorHAnsi" w:hAnsiTheme="minorHAnsi" w:cstheme="minorHAnsi"/>
          <w:szCs w:val="22"/>
        </w:rPr>
      </w:pPr>
      <w:r w:rsidRPr="00786460">
        <w:rPr>
          <w:rFonts w:asciiTheme="minorHAnsi" w:hAnsiTheme="minorHAnsi" w:cstheme="minorHAnsi"/>
          <w:szCs w:val="22"/>
        </w:rPr>
        <w:t>A Pharmacist must be designated to be available within ( _) hours, in case of emergency.</w:t>
      </w:r>
    </w:p>
    <w:p w14:paraId="3CDAB76A" w14:textId="77777777" w:rsidR="00196989" w:rsidRPr="00786460" w:rsidRDefault="00196989" w:rsidP="00C50097">
      <w:pPr>
        <w:pStyle w:val="NEW"/>
        <w:numPr>
          <w:ilvl w:val="4"/>
          <w:numId w:val="142"/>
        </w:numPr>
        <w:ind w:left="1440" w:hanging="432"/>
        <w:rPr>
          <w:rFonts w:asciiTheme="minorHAnsi" w:hAnsiTheme="minorHAnsi" w:cstheme="minorHAnsi"/>
        </w:rPr>
      </w:pPr>
      <w:r w:rsidRPr="00786460">
        <w:rPr>
          <w:rFonts w:asciiTheme="minorHAnsi" w:hAnsiTheme="minorHAnsi" w:cstheme="minorHAnsi"/>
          <w:color w:val="000000" w:themeColor="text1"/>
        </w:rPr>
        <w:t>Unless staffed by a Pharmacist, a Remote Dispensing Site</w:t>
      </w:r>
      <w:r w:rsidRPr="00786460">
        <w:rPr>
          <w:rFonts w:asciiTheme="minorHAnsi" w:hAnsiTheme="minorHAnsi" w:cstheme="minorHAnsi"/>
          <w:color w:val="000000" w:themeColor="text1"/>
        </w:rPr>
        <w:fldChar w:fldCharType="begin"/>
      </w:r>
      <w:r w:rsidRPr="00C50097">
        <w:rPr>
          <w:rFonts w:asciiTheme="minorHAnsi" w:hAnsiTheme="minorHAnsi" w:cstheme="minorHAnsi"/>
        </w:rPr>
        <w:instrText xml:space="preserve"> </w:instrText>
      </w:r>
      <w:r w:rsidRPr="00786460">
        <w:rPr>
          <w:rFonts w:asciiTheme="minorHAnsi" w:hAnsiTheme="minorHAnsi" w:cstheme="minorHAnsi"/>
          <w:color w:val="000000" w:themeColor="text1"/>
        </w:rPr>
        <w:instrText>remote dispensing site</w:instrText>
      </w:r>
      <w:r w:rsidRPr="00C50097">
        <w:rPr>
          <w:rFonts w:asciiTheme="minorHAnsi" w:hAnsiTheme="minorHAnsi" w:cstheme="minorHAnsi"/>
        </w:rPr>
        <w:instrText xml:space="preserve">" </w:instrText>
      </w:r>
      <w:r w:rsidRPr="00786460">
        <w:rPr>
          <w:rFonts w:asciiTheme="minorHAnsi" w:hAnsiTheme="minorHAnsi" w:cstheme="minorHAnsi"/>
          <w:color w:val="000000" w:themeColor="text1"/>
        </w:rPr>
        <w:fldChar w:fldCharType="end"/>
      </w:r>
      <w:r w:rsidRPr="00786460">
        <w:rPr>
          <w:rFonts w:asciiTheme="minorHAnsi" w:hAnsiTheme="minorHAnsi" w:cstheme="minorHAnsi"/>
          <w:color w:val="000000" w:themeColor="text1"/>
        </w:rPr>
        <w:t xml:space="preserve"> must be staffed by at least one (1) Certified Pharmacy Technician</w:t>
      </w:r>
      <w:r w:rsidRPr="00786460">
        <w:rPr>
          <w:rFonts w:asciiTheme="minorHAnsi" w:hAnsiTheme="minorHAnsi" w:cstheme="minorHAnsi"/>
          <w:color w:val="000000" w:themeColor="text1"/>
        </w:rPr>
        <w:fldChar w:fldCharType="begin"/>
      </w:r>
      <w:r w:rsidRPr="00C50097">
        <w:rPr>
          <w:rFonts w:asciiTheme="minorHAnsi" w:hAnsiTheme="minorHAnsi" w:cstheme="minorHAnsi"/>
        </w:rPr>
        <w:instrText xml:space="preserve"> </w:instrText>
      </w:r>
      <w:r w:rsidRPr="00786460">
        <w:rPr>
          <w:rFonts w:asciiTheme="minorHAnsi" w:hAnsiTheme="minorHAnsi" w:cstheme="minorHAnsi"/>
          <w:color w:val="000000" w:themeColor="text1"/>
        </w:rPr>
        <w:instrText>pharmacy technician</w:instrText>
      </w:r>
      <w:r w:rsidRPr="00C50097">
        <w:rPr>
          <w:rFonts w:asciiTheme="minorHAnsi" w:hAnsiTheme="minorHAnsi" w:cstheme="minorHAnsi"/>
        </w:rPr>
        <w:instrText xml:space="preserve">" </w:instrText>
      </w:r>
      <w:r w:rsidRPr="00786460">
        <w:rPr>
          <w:rFonts w:asciiTheme="minorHAnsi" w:hAnsiTheme="minorHAnsi" w:cstheme="minorHAnsi"/>
          <w:color w:val="000000" w:themeColor="text1"/>
        </w:rPr>
        <w:fldChar w:fldCharType="end"/>
      </w:r>
      <w:r w:rsidRPr="00786460">
        <w:rPr>
          <w:rFonts w:asciiTheme="minorHAnsi" w:hAnsiTheme="minorHAnsi" w:cstheme="minorHAnsi"/>
          <w:color w:val="000000" w:themeColor="text1"/>
        </w:rPr>
        <w:t>. All Certified Pharmacy Technicians and Certified Pharmacy Technician Candidates shall be under the supervision of a Pharmacist at the supervising Pharmacy at all times that the remote site is operational. The Pharmacist shall supervise Telepharmacy</w:t>
      </w:r>
      <w:r w:rsidRPr="00786460">
        <w:rPr>
          <w:rFonts w:asciiTheme="minorHAnsi" w:hAnsiTheme="minorHAnsi" w:cstheme="minorHAnsi"/>
        </w:rPr>
        <w:fldChar w:fldCharType="begin"/>
      </w:r>
      <w:r w:rsidRPr="00786460">
        <w:rPr>
          <w:rFonts w:asciiTheme="minorHAnsi" w:hAnsiTheme="minorHAnsi" w:cstheme="minorHAnsi"/>
        </w:rPr>
        <w:instrText xml:space="preserve"> telepharmacy" </w:instrText>
      </w:r>
      <w:r w:rsidRPr="00786460">
        <w:rPr>
          <w:rFonts w:asciiTheme="minorHAnsi" w:hAnsiTheme="minorHAnsi" w:cstheme="minorHAnsi"/>
        </w:rPr>
        <w:fldChar w:fldCharType="end"/>
      </w:r>
      <w:r w:rsidRPr="00786460">
        <w:rPr>
          <w:rFonts w:asciiTheme="minorHAnsi" w:hAnsiTheme="minorHAnsi" w:cstheme="minorHAnsi"/>
          <w:color w:val="000000" w:themeColor="text1"/>
        </w:rPr>
        <w:t xml:space="preserve"> operations electronically from the supervising Pharmacy.</w:t>
      </w:r>
    </w:p>
    <w:p w14:paraId="2DBB3EB1" w14:textId="77777777" w:rsidR="00196989" w:rsidRPr="00786460" w:rsidRDefault="00196989" w:rsidP="00C50097">
      <w:pPr>
        <w:pStyle w:val="NEW"/>
        <w:numPr>
          <w:ilvl w:val="4"/>
          <w:numId w:val="142"/>
        </w:numPr>
        <w:ind w:left="1440" w:hanging="432"/>
        <w:rPr>
          <w:rFonts w:asciiTheme="minorHAnsi" w:hAnsiTheme="minorHAnsi" w:cstheme="minorHAnsi"/>
          <w:szCs w:val="22"/>
        </w:rPr>
      </w:pPr>
      <w:r w:rsidRPr="00786460">
        <w:rPr>
          <w:rFonts w:asciiTheme="minorHAnsi" w:hAnsiTheme="minorHAnsi" w:cstheme="minorHAnsi"/>
          <w:color w:val="000000"/>
          <w:szCs w:val="22"/>
        </w:rPr>
        <w:t>The Remote Dispensing Site</w:t>
      </w:r>
      <w:r w:rsidRPr="00786460">
        <w:rPr>
          <w:rFonts w:asciiTheme="minorHAnsi" w:hAnsiTheme="minorHAnsi" w:cstheme="minorHAnsi"/>
          <w:color w:val="000000"/>
          <w:szCs w:val="22"/>
        </w:rPr>
        <w:fldChar w:fldCharType="begin"/>
      </w:r>
      <w:r w:rsidRPr="00C50097">
        <w:rPr>
          <w:rFonts w:asciiTheme="minorHAnsi" w:hAnsiTheme="minorHAnsi" w:cstheme="minorHAnsi"/>
        </w:rPr>
        <w:instrText xml:space="preserve"> </w:instrText>
      </w:r>
      <w:r w:rsidRPr="00786460">
        <w:rPr>
          <w:rFonts w:asciiTheme="minorHAnsi" w:hAnsiTheme="minorHAnsi" w:cstheme="minorHAnsi"/>
          <w:color w:val="000000"/>
          <w:szCs w:val="22"/>
        </w:rPr>
        <w:instrText>remote dispensing site</w:instrText>
      </w:r>
      <w:r w:rsidRPr="00C50097">
        <w:rPr>
          <w:rFonts w:asciiTheme="minorHAnsi" w:hAnsiTheme="minorHAnsi" w:cstheme="minorHAnsi"/>
        </w:rPr>
        <w:instrText xml:space="preserve">" </w:instrText>
      </w:r>
      <w:r w:rsidRPr="00786460">
        <w:rPr>
          <w:rFonts w:asciiTheme="minorHAnsi" w:hAnsiTheme="minorHAnsi" w:cstheme="minorHAnsi"/>
          <w:color w:val="000000"/>
          <w:szCs w:val="22"/>
        </w:rPr>
        <w:fldChar w:fldCharType="end"/>
      </w:r>
      <w:r w:rsidRPr="00786460">
        <w:rPr>
          <w:rFonts w:asciiTheme="minorHAnsi" w:hAnsiTheme="minorHAnsi" w:cstheme="minorHAnsi"/>
          <w:color w:val="000000"/>
          <w:szCs w:val="22"/>
        </w:rPr>
        <w:t xml:space="preserve"> and the supervising Pharmacy must utilize a common electronic record-keeping system that must be capable of the following: </w:t>
      </w:r>
    </w:p>
    <w:p w14:paraId="0360D655" w14:textId="77777777" w:rsidR="00196989" w:rsidRPr="005764CC" w:rsidRDefault="00196989" w:rsidP="00C50097">
      <w:pPr>
        <w:pStyle w:val="ListParagraph"/>
        <w:numPr>
          <w:ilvl w:val="0"/>
          <w:numId w:val="80"/>
        </w:numPr>
        <w:ind w:left="1872" w:hanging="432"/>
        <w:rPr>
          <w:rFonts w:asciiTheme="minorHAnsi" w:hAnsiTheme="minorHAnsi" w:cstheme="minorHAnsi"/>
          <w:sz w:val="22"/>
          <w:szCs w:val="22"/>
        </w:rPr>
      </w:pPr>
      <w:r w:rsidRPr="005764CC">
        <w:rPr>
          <w:rFonts w:asciiTheme="minorHAnsi" w:hAnsiTheme="minorHAnsi" w:cstheme="minorHAnsi"/>
          <w:color w:val="000000"/>
          <w:sz w:val="22"/>
          <w:szCs w:val="22"/>
        </w:rPr>
        <w:t>Electronic records must be available to, and accessible from, both the supervising pharmacy and the Remote Dispensing Site</w:t>
      </w:r>
      <w:r>
        <w:rPr>
          <w:rFonts w:asciiTheme="minorHAnsi" w:hAnsiTheme="minorHAnsi" w:cstheme="minorHAnsi"/>
          <w:color w:val="000000"/>
          <w:sz w:val="22"/>
          <w:szCs w:val="22"/>
        </w:rPr>
        <w:fldChar w:fldCharType="begin"/>
      </w:r>
      <w:r>
        <w:instrText xml:space="preserve"> </w:instrText>
      </w:r>
      <w:r w:rsidRPr="00C2117F">
        <w:rPr>
          <w:rFonts w:asciiTheme="minorHAnsi" w:hAnsiTheme="minorHAnsi" w:cstheme="minorHAnsi"/>
          <w:color w:val="000000"/>
          <w:sz w:val="22"/>
          <w:szCs w:val="22"/>
        </w:rPr>
        <w:instrText>remote dispensing site</w:instrText>
      </w:r>
      <w:r>
        <w:instrText xml:space="preserve">" </w:instrText>
      </w:r>
      <w:r>
        <w:rPr>
          <w:rFonts w:asciiTheme="minorHAnsi" w:hAnsiTheme="minorHAnsi" w:cstheme="minorHAnsi"/>
          <w:color w:val="000000"/>
          <w:sz w:val="22"/>
          <w:szCs w:val="22"/>
        </w:rPr>
        <w:fldChar w:fldCharType="end"/>
      </w:r>
      <w:r w:rsidRPr="005764CC">
        <w:rPr>
          <w:rFonts w:asciiTheme="minorHAnsi" w:hAnsiTheme="minorHAnsi" w:cstheme="minorHAnsi"/>
          <w:color w:val="000000"/>
          <w:sz w:val="22"/>
          <w:szCs w:val="22"/>
        </w:rPr>
        <w:t xml:space="preserve"> at all times of operations; and</w:t>
      </w:r>
    </w:p>
    <w:p w14:paraId="350B400A" w14:textId="77777777" w:rsidR="00196989" w:rsidRPr="005764CC" w:rsidRDefault="00196989" w:rsidP="00C50097">
      <w:pPr>
        <w:pStyle w:val="ListParagraph"/>
        <w:numPr>
          <w:ilvl w:val="0"/>
          <w:numId w:val="80"/>
        </w:numPr>
        <w:ind w:left="1872" w:hanging="432"/>
        <w:rPr>
          <w:rFonts w:asciiTheme="minorHAnsi" w:hAnsiTheme="minorHAnsi" w:cstheme="minorHAnsi"/>
          <w:sz w:val="22"/>
          <w:szCs w:val="22"/>
        </w:rPr>
      </w:pPr>
      <w:r w:rsidRPr="005764CC">
        <w:rPr>
          <w:rFonts w:asciiTheme="minorHAnsi" w:hAnsiTheme="minorHAnsi" w:cstheme="minorHAnsi"/>
          <w:color w:val="000000"/>
          <w:sz w:val="22"/>
          <w:szCs w:val="22"/>
        </w:rPr>
        <w:t>Prescriptions dispensed at the Remote Dispensing Site</w:t>
      </w:r>
      <w:r>
        <w:rPr>
          <w:rFonts w:asciiTheme="minorHAnsi" w:hAnsiTheme="minorHAnsi" w:cstheme="minorHAnsi"/>
          <w:color w:val="000000"/>
          <w:sz w:val="22"/>
          <w:szCs w:val="22"/>
        </w:rPr>
        <w:fldChar w:fldCharType="begin"/>
      </w:r>
      <w:r>
        <w:instrText xml:space="preserve"> </w:instrText>
      </w:r>
      <w:r w:rsidRPr="005D4A0C">
        <w:rPr>
          <w:rFonts w:asciiTheme="minorHAnsi" w:hAnsiTheme="minorHAnsi" w:cstheme="minorHAnsi"/>
          <w:color w:val="000000"/>
          <w:sz w:val="22"/>
          <w:szCs w:val="22"/>
        </w:rPr>
        <w:instrText>remote dispensing site</w:instrText>
      </w:r>
      <w:r>
        <w:instrText xml:space="preserve">" </w:instrText>
      </w:r>
      <w:r>
        <w:rPr>
          <w:rFonts w:asciiTheme="minorHAnsi" w:hAnsiTheme="minorHAnsi" w:cstheme="minorHAnsi"/>
          <w:color w:val="000000"/>
          <w:sz w:val="22"/>
          <w:szCs w:val="22"/>
        </w:rPr>
        <w:fldChar w:fldCharType="end"/>
      </w:r>
      <w:r w:rsidRPr="005764CC">
        <w:rPr>
          <w:rFonts w:asciiTheme="minorHAnsi" w:hAnsiTheme="minorHAnsi" w:cstheme="minorHAnsi"/>
          <w:color w:val="000000"/>
          <w:sz w:val="22"/>
          <w:szCs w:val="22"/>
        </w:rPr>
        <w:t xml:space="preserve"> must be distinguishable from those dispensed from the supervising pharmacy.</w:t>
      </w:r>
    </w:p>
    <w:p w14:paraId="0BA48C37" w14:textId="77777777" w:rsidR="00196989" w:rsidRPr="005764CC" w:rsidRDefault="00196989" w:rsidP="00C50097">
      <w:pPr>
        <w:pStyle w:val="NEW"/>
        <w:numPr>
          <w:ilvl w:val="4"/>
          <w:numId w:val="142"/>
        </w:numPr>
        <w:ind w:left="1440" w:hanging="432"/>
        <w:rPr>
          <w:rFonts w:asciiTheme="minorHAnsi" w:hAnsiTheme="minorHAnsi" w:cstheme="minorHAnsi"/>
          <w:szCs w:val="22"/>
        </w:rPr>
      </w:pPr>
      <w:r w:rsidRPr="005764CC">
        <w:rPr>
          <w:rFonts w:asciiTheme="minorHAnsi" w:hAnsiTheme="minorHAnsi" w:cstheme="minorHAnsi"/>
          <w:szCs w:val="22"/>
        </w:rPr>
        <w:t xml:space="preserve">Controlled substance records must be maintained at the registered location unless specific approval is granted for central storage as permitted by, and in compliance with, state and federal law. </w:t>
      </w:r>
    </w:p>
    <w:p w14:paraId="42A3BF85" w14:textId="5FA62E43" w:rsidR="00196989" w:rsidRPr="005764CC" w:rsidRDefault="00196989" w:rsidP="00C50097">
      <w:pPr>
        <w:pStyle w:val="NEW"/>
        <w:numPr>
          <w:ilvl w:val="4"/>
          <w:numId w:val="142"/>
        </w:numPr>
        <w:ind w:left="1440" w:hanging="432"/>
        <w:rPr>
          <w:rFonts w:asciiTheme="minorHAnsi" w:hAnsiTheme="minorHAnsi" w:cstheme="minorHAnsi"/>
          <w:szCs w:val="22"/>
        </w:rPr>
      </w:pPr>
      <w:r w:rsidRPr="005764CC">
        <w:rPr>
          <w:rFonts w:asciiTheme="minorHAnsi" w:hAnsiTheme="minorHAnsi" w:cstheme="minorHAnsi"/>
          <w:szCs w:val="22"/>
        </w:rPr>
        <w:t>A supervising Pharmacy of a Remote Dispensing Site</w:t>
      </w:r>
      <w:r>
        <w:rPr>
          <w:rFonts w:asciiTheme="minorHAnsi" w:hAnsiTheme="minorHAnsi" w:cstheme="minorHAnsi"/>
          <w:szCs w:val="22"/>
        </w:rPr>
        <w:fldChar w:fldCharType="begin"/>
      </w:r>
      <w:r>
        <w:instrText xml:space="preserve"> </w:instrText>
      </w:r>
      <w:r w:rsidRPr="00BC44B7">
        <w:rPr>
          <w:rFonts w:asciiTheme="minorHAnsi" w:hAnsiTheme="minorHAnsi" w:cstheme="minorHAnsi"/>
          <w:szCs w:val="22"/>
        </w:rPr>
        <w:instrText>remote dispensing site</w:instrText>
      </w:r>
      <w:r>
        <w:instrText xml:space="preserve">" </w:instrText>
      </w:r>
      <w:r>
        <w:rPr>
          <w:rFonts w:asciiTheme="minorHAnsi" w:hAnsiTheme="minorHAnsi" w:cstheme="minorHAnsi"/>
          <w:szCs w:val="22"/>
        </w:rPr>
        <w:fldChar w:fldCharType="end"/>
      </w:r>
      <w:r w:rsidRPr="005764CC">
        <w:rPr>
          <w:rFonts w:asciiTheme="minorHAnsi" w:hAnsiTheme="minorHAnsi" w:cstheme="minorHAnsi"/>
          <w:szCs w:val="22"/>
        </w:rPr>
        <w:t xml:space="preserve"> must maintain a video and audio communication system that provides for effective communication between the supervising Pharmacy and the Remote Dispensing Site</w:t>
      </w:r>
      <w:r>
        <w:rPr>
          <w:rFonts w:asciiTheme="minorHAnsi" w:hAnsiTheme="minorHAnsi" w:cstheme="minorHAnsi"/>
          <w:szCs w:val="22"/>
        </w:rPr>
        <w:fldChar w:fldCharType="begin"/>
      </w:r>
      <w:r>
        <w:instrText xml:space="preserve"> </w:instrText>
      </w:r>
      <w:r w:rsidRPr="00BC44B7">
        <w:rPr>
          <w:rFonts w:asciiTheme="minorHAnsi" w:hAnsiTheme="minorHAnsi" w:cstheme="minorHAnsi"/>
          <w:szCs w:val="22"/>
        </w:rPr>
        <w:instrText>remote dispensing site</w:instrText>
      </w:r>
      <w:r>
        <w:instrText xml:space="preserve">" </w:instrText>
      </w:r>
      <w:r>
        <w:rPr>
          <w:rFonts w:asciiTheme="minorHAnsi" w:hAnsiTheme="minorHAnsi" w:cstheme="minorHAnsi"/>
          <w:szCs w:val="22"/>
        </w:rPr>
        <w:fldChar w:fldCharType="end"/>
      </w:r>
      <w:r w:rsidRPr="005764CC">
        <w:rPr>
          <w:rFonts w:asciiTheme="minorHAnsi" w:hAnsiTheme="minorHAnsi" w:cstheme="minorHAnsi"/>
          <w:szCs w:val="22"/>
        </w:rPr>
        <w:t xml:space="preserve"> personnel and patients or caregivers. The system must provide an adequate number of views of the entire site, facilitate adequate pharmacist supervision and allow the appropriate exchanges of visual, verbal, and written communications for </w:t>
      </w:r>
      <w:r w:rsidR="005A367B">
        <w:rPr>
          <w:rFonts w:asciiTheme="minorHAnsi" w:hAnsiTheme="minorHAnsi" w:cstheme="minorHAnsi"/>
          <w:szCs w:val="22"/>
        </w:rPr>
        <w:t>P</w:t>
      </w:r>
      <w:r w:rsidRPr="005764CC">
        <w:rPr>
          <w:rFonts w:asciiTheme="minorHAnsi" w:hAnsiTheme="minorHAnsi" w:cstheme="minorHAnsi"/>
          <w:szCs w:val="22"/>
        </w:rPr>
        <w:t xml:space="preserve">atient </w:t>
      </w:r>
      <w:r w:rsidR="005A367B">
        <w:rPr>
          <w:rFonts w:asciiTheme="minorHAnsi" w:hAnsiTheme="minorHAnsi" w:cstheme="minorHAnsi"/>
          <w:szCs w:val="22"/>
        </w:rPr>
        <w:t>C</w:t>
      </w:r>
      <w:r w:rsidRPr="005764CC">
        <w:rPr>
          <w:rFonts w:asciiTheme="minorHAnsi" w:hAnsiTheme="minorHAnsi" w:cstheme="minorHAnsi"/>
          <w:szCs w:val="22"/>
        </w:rPr>
        <w:t xml:space="preserve">ounseling and other matters involved in the lawful transaction or </w:t>
      </w:r>
      <w:r w:rsidRPr="005764CC">
        <w:rPr>
          <w:rFonts w:asciiTheme="minorHAnsi" w:hAnsiTheme="minorHAnsi" w:cstheme="minorHAnsi"/>
          <w:szCs w:val="22"/>
        </w:rPr>
        <w:lastRenderedPageBreak/>
        <w:t>Delivery of Drugs. The Remote Dispensing Site</w:t>
      </w:r>
      <w:r>
        <w:rPr>
          <w:rFonts w:asciiTheme="minorHAnsi" w:hAnsiTheme="minorHAnsi" w:cstheme="minorHAnsi"/>
          <w:szCs w:val="22"/>
        </w:rPr>
        <w:fldChar w:fldCharType="begin"/>
      </w:r>
      <w:r>
        <w:instrText xml:space="preserve"> </w:instrText>
      </w:r>
      <w:r w:rsidRPr="00BC44B7">
        <w:rPr>
          <w:rFonts w:asciiTheme="minorHAnsi" w:hAnsiTheme="minorHAnsi" w:cstheme="minorHAnsi"/>
          <w:szCs w:val="22"/>
        </w:rPr>
        <w:instrText>remote dispensing site</w:instrText>
      </w:r>
      <w:r>
        <w:instrText xml:space="preserve">" </w:instrText>
      </w:r>
      <w:r>
        <w:rPr>
          <w:rFonts w:asciiTheme="minorHAnsi" w:hAnsiTheme="minorHAnsi" w:cstheme="minorHAnsi"/>
          <w:szCs w:val="22"/>
        </w:rPr>
        <w:fldChar w:fldCharType="end"/>
      </w:r>
      <w:r w:rsidRPr="005764CC">
        <w:rPr>
          <w:rFonts w:asciiTheme="minorHAnsi" w:hAnsiTheme="minorHAnsi" w:cstheme="minorHAnsi"/>
          <w:szCs w:val="22"/>
        </w:rPr>
        <w:t xml:space="preserve"> must retain a recording of facility surveillance, excluding patient communications, for a minimum of (_) days.</w:t>
      </w:r>
    </w:p>
    <w:p w14:paraId="1EF72B3C" w14:textId="77777777" w:rsidR="00196989" w:rsidRPr="005764CC" w:rsidRDefault="00196989" w:rsidP="00C50097">
      <w:pPr>
        <w:pStyle w:val="ListParagraph"/>
        <w:widowControl w:val="0"/>
        <w:numPr>
          <w:ilvl w:val="0"/>
          <w:numId w:val="81"/>
        </w:numPr>
        <w:tabs>
          <w:tab w:val="left" w:pos="1581"/>
          <w:tab w:val="left" w:pos="8735"/>
        </w:tabs>
        <w:spacing w:after="160"/>
        <w:ind w:left="1872" w:hanging="432"/>
        <w:rPr>
          <w:rFonts w:asciiTheme="minorHAnsi" w:eastAsia="Calibri" w:hAnsiTheme="minorHAnsi" w:cstheme="minorHAnsi"/>
          <w:color w:val="000000"/>
          <w:sz w:val="22"/>
          <w:szCs w:val="22"/>
        </w:rPr>
      </w:pPr>
      <w:r w:rsidRPr="005764CC">
        <w:rPr>
          <w:rFonts w:asciiTheme="minorHAnsi" w:hAnsiTheme="minorHAnsi" w:cstheme="minorHAnsi"/>
          <w:color w:val="000000"/>
          <w:sz w:val="22"/>
          <w:szCs w:val="22"/>
        </w:rPr>
        <w:t>Adequate supervision by the pharmacist in this setting is maintaining uninterrupted visual supervision and auditory communication with the site and full supervisory control of the automated system, if applicable, and must not be delegated to another person or entity.</w:t>
      </w:r>
    </w:p>
    <w:p w14:paraId="0B424F14" w14:textId="77777777" w:rsidR="00196989" w:rsidRPr="005764CC" w:rsidRDefault="00196989" w:rsidP="00C50097">
      <w:pPr>
        <w:pStyle w:val="ListParagraph"/>
        <w:widowControl w:val="0"/>
        <w:numPr>
          <w:ilvl w:val="0"/>
          <w:numId w:val="81"/>
        </w:numPr>
        <w:tabs>
          <w:tab w:val="left" w:pos="1581"/>
          <w:tab w:val="left" w:pos="2160"/>
          <w:tab w:val="left" w:pos="8735"/>
        </w:tabs>
        <w:spacing w:after="160"/>
        <w:ind w:left="1872" w:hanging="432"/>
        <w:rPr>
          <w:rFonts w:asciiTheme="minorHAnsi" w:eastAsia="Calibri" w:hAnsiTheme="minorHAnsi" w:cstheme="minorHAnsi"/>
          <w:color w:val="000000"/>
          <w:sz w:val="22"/>
          <w:szCs w:val="22"/>
        </w:rPr>
      </w:pPr>
      <w:r w:rsidRPr="005764CC">
        <w:rPr>
          <w:rFonts w:asciiTheme="minorHAnsi" w:hAnsiTheme="minorHAnsi" w:cstheme="minorHAnsi"/>
          <w:color w:val="000000"/>
          <w:sz w:val="22"/>
          <w:szCs w:val="22"/>
        </w:rPr>
        <w:t>Each component of the communication system must be in good working order. Unless a pharmacist is present onsite, the Remote Dispensing Site</w:t>
      </w:r>
      <w:r>
        <w:rPr>
          <w:rFonts w:asciiTheme="minorHAnsi" w:hAnsiTheme="minorHAnsi" w:cstheme="minorHAnsi"/>
          <w:color w:val="000000"/>
          <w:sz w:val="22"/>
          <w:szCs w:val="22"/>
        </w:rPr>
        <w:fldChar w:fldCharType="begin"/>
      </w:r>
      <w:r>
        <w:instrText xml:space="preserve"> </w:instrText>
      </w:r>
      <w:r w:rsidRPr="00BC44B7">
        <w:rPr>
          <w:rFonts w:asciiTheme="minorHAnsi" w:hAnsiTheme="minorHAnsi" w:cstheme="minorHAnsi"/>
          <w:color w:val="000000"/>
          <w:sz w:val="22"/>
          <w:szCs w:val="22"/>
        </w:rPr>
        <w:instrText>remote dispensing site</w:instrText>
      </w:r>
      <w:r>
        <w:instrText xml:space="preserve">" </w:instrText>
      </w:r>
      <w:r>
        <w:rPr>
          <w:rFonts w:asciiTheme="minorHAnsi" w:hAnsiTheme="minorHAnsi" w:cstheme="minorHAnsi"/>
          <w:color w:val="000000"/>
          <w:sz w:val="22"/>
          <w:szCs w:val="22"/>
        </w:rPr>
        <w:fldChar w:fldCharType="end"/>
      </w:r>
      <w:r w:rsidRPr="005764CC">
        <w:rPr>
          <w:rFonts w:asciiTheme="minorHAnsi" w:hAnsiTheme="minorHAnsi" w:cstheme="minorHAnsi"/>
          <w:color w:val="000000"/>
          <w:sz w:val="22"/>
          <w:szCs w:val="22"/>
        </w:rPr>
        <w:t xml:space="preserve"> must be, or remain, closed to the public if any component of the communication system is malfunctioning, until system corrections or repairs are completed.</w:t>
      </w:r>
    </w:p>
    <w:p w14:paraId="09E0612D" w14:textId="77777777" w:rsidR="00196989" w:rsidRPr="005764CC" w:rsidRDefault="00196989" w:rsidP="00C50097">
      <w:pPr>
        <w:pStyle w:val="ListParagraph"/>
        <w:widowControl w:val="0"/>
        <w:numPr>
          <w:ilvl w:val="0"/>
          <w:numId w:val="81"/>
        </w:numPr>
        <w:spacing w:after="160"/>
        <w:ind w:left="1872" w:hanging="432"/>
        <w:rPr>
          <w:rFonts w:asciiTheme="minorHAnsi" w:eastAsia="Calibri" w:hAnsiTheme="minorHAnsi" w:cstheme="minorHAnsi"/>
          <w:color w:val="000000"/>
          <w:sz w:val="22"/>
          <w:szCs w:val="22"/>
        </w:rPr>
      </w:pPr>
      <w:r w:rsidRPr="005764CC">
        <w:rPr>
          <w:rFonts w:asciiTheme="minorHAnsi" w:hAnsiTheme="minorHAnsi" w:cstheme="minorHAnsi"/>
          <w:color w:val="000000"/>
          <w:sz w:val="22"/>
          <w:szCs w:val="22"/>
        </w:rPr>
        <w:t>The video and audio communication system used to counsel and interact with each patient or patient’s caregiver must be secure and compliant with state and federal confidentiality requirements.</w:t>
      </w:r>
    </w:p>
    <w:p w14:paraId="7FFCA395" w14:textId="7931165E" w:rsidR="00196989" w:rsidRPr="005764CC" w:rsidRDefault="00196989" w:rsidP="00C50097">
      <w:pPr>
        <w:pStyle w:val="ListParagraph"/>
        <w:widowControl w:val="0"/>
        <w:tabs>
          <w:tab w:val="left" w:pos="1581"/>
          <w:tab w:val="left" w:pos="2160"/>
          <w:tab w:val="left" w:pos="8735"/>
        </w:tabs>
        <w:spacing w:after="160"/>
        <w:ind w:left="1440" w:hanging="432"/>
        <w:rPr>
          <w:rFonts w:asciiTheme="minorHAnsi" w:eastAsia="Calibri" w:hAnsiTheme="minorHAnsi" w:cstheme="minorHAnsi"/>
          <w:color w:val="000000"/>
          <w:sz w:val="22"/>
          <w:szCs w:val="22"/>
        </w:rPr>
      </w:pPr>
      <w:r w:rsidRPr="005764CC">
        <w:rPr>
          <w:rFonts w:asciiTheme="minorHAnsi" w:eastAsia="Calibri" w:hAnsiTheme="minorHAnsi" w:cstheme="minorHAnsi"/>
          <w:color w:val="000000"/>
          <w:sz w:val="22"/>
          <w:szCs w:val="22"/>
        </w:rPr>
        <w:t>(10)</w:t>
      </w:r>
      <w:r w:rsidR="00786460">
        <w:rPr>
          <w:rFonts w:asciiTheme="minorHAnsi" w:eastAsia="Calibri" w:hAnsiTheme="minorHAnsi" w:cstheme="minorHAnsi"/>
          <w:color w:val="000000"/>
          <w:sz w:val="22"/>
          <w:szCs w:val="22"/>
        </w:rPr>
        <w:tab/>
      </w:r>
      <w:r w:rsidRPr="005764CC">
        <w:rPr>
          <w:rFonts w:asciiTheme="minorHAnsi" w:hAnsiTheme="minorHAnsi" w:cstheme="minorHAnsi"/>
          <w:color w:val="000000"/>
          <w:sz w:val="22"/>
          <w:szCs w:val="22"/>
        </w:rPr>
        <w:t>Unless a Pharmacist is present, a Remote Dispensing Site</w:t>
      </w:r>
      <w:r>
        <w:rPr>
          <w:rFonts w:asciiTheme="minorHAnsi" w:hAnsiTheme="minorHAnsi" w:cstheme="minorHAnsi"/>
          <w:color w:val="000000"/>
          <w:sz w:val="22"/>
          <w:szCs w:val="22"/>
        </w:rPr>
        <w:fldChar w:fldCharType="begin"/>
      </w:r>
      <w:r>
        <w:instrText xml:space="preserve"> </w:instrText>
      </w:r>
      <w:r w:rsidRPr="00BC44B7">
        <w:rPr>
          <w:rFonts w:asciiTheme="minorHAnsi" w:hAnsiTheme="minorHAnsi" w:cstheme="minorHAnsi"/>
          <w:color w:val="000000"/>
          <w:sz w:val="22"/>
          <w:szCs w:val="22"/>
        </w:rPr>
        <w:instrText>remote dispensing site</w:instrText>
      </w:r>
      <w:r>
        <w:instrText xml:space="preserve">" </w:instrText>
      </w:r>
      <w:r>
        <w:rPr>
          <w:rFonts w:asciiTheme="minorHAnsi" w:hAnsiTheme="minorHAnsi" w:cstheme="minorHAnsi"/>
          <w:color w:val="000000"/>
          <w:sz w:val="22"/>
          <w:szCs w:val="22"/>
        </w:rPr>
        <w:fldChar w:fldCharType="end"/>
      </w:r>
      <w:r w:rsidRPr="005764CC">
        <w:rPr>
          <w:rFonts w:asciiTheme="minorHAnsi" w:hAnsiTheme="minorHAnsi" w:cstheme="minorHAnsi"/>
          <w:color w:val="000000"/>
          <w:sz w:val="22"/>
          <w:szCs w:val="22"/>
        </w:rPr>
        <w:t xml:space="preserve"> must not be open or its employees allowed access to it during times the supervising Pharmacy is closed. The security system must allow for tracking of entries into the Remote Dispensing Site</w:t>
      </w:r>
      <w:r>
        <w:rPr>
          <w:rFonts w:asciiTheme="minorHAnsi" w:hAnsiTheme="minorHAnsi" w:cstheme="minorHAnsi"/>
          <w:color w:val="000000"/>
          <w:sz w:val="22"/>
          <w:szCs w:val="22"/>
        </w:rPr>
        <w:fldChar w:fldCharType="begin"/>
      </w:r>
      <w:r>
        <w:instrText xml:space="preserve"> </w:instrText>
      </w:r>
      <w:r w:rsidRPr="00BC44B7">
        <w:rPr>
          <w:rFonts w:asciiTheme="minorHAnsi" w:hAnsiTheme="minorHAnsi" w:cstheme="minorHAnsi"/>
          <w:color w:val="000000"/>
          <w:sz w:val="22"/>
          <w:szCs w:val="22"/>
        </w:rPr>
        <w:instrText>remote dispensing site</w:instrText>
      </w:r>
      <w:r>
        <w:instrText xml:space="preserve">" </w:instrText>
      </w:r>
      <w:r>
        <w:rPr>
          <w:rFonts w:asciiTheme="minorHAnsi" w:hAnsiTheme="minorHAnsi" w:cstheme="minorHAnsi"/>
          <w:color w:val="000000"/>
          <w:sz w:val="22"/>
          <w:szCs w:val="22"/>
        </w:rPr>
        <w:fldChar w:fldCharType="end"/>
      </w:r>
      <w:r w:rsidRPr="005764CC">
        <w:rPr>
          <w:rFonts w:asciiTheme="minorHAnsi" w:hAnsiTheme="minorHAnsi" w:cstheme="minorHAnsi"/>
          <w:color w:val="000000"/>
          <w:sz w:val="22"/>
          <w:szCs w:val="22"/>
        </w:rPr>
        <w:t>, and the Pharmacist-in-Charge must periodically review the provision of access and record of entries.</w:t>
      </w:r>
    </w:p>
    <w:p w14:paraId="1A1C79BA" w14:textId="242C99B5" w:rsidR="00196989" w:rsidRPr="005764CC" w:rsidRDefault="00196989" w:rsidP="00C50097">
      <w:pPr>
        <w:pStyle w:val="ListParagraph"/>
        <w:widowControl w:val="0"/>
        <w:spacing w:after="160"/>
        <w:ind w:left="1440" w:hanging="432"/>
        <w:rPr>
          <w:rFonts w:asciiTheme="minorHAnsi" w:hAnsiTheme="minorHAnsi" w:cstheme="minorHAnsi"/>
          <w:color w:val="000000"/>
          <w:sz w:val="22"/>
          <w:szCs w:val="22"/>
        </w:rPr>
      </w:pPr>
      <w:r w:rsidRPr="005764CC">
        <w:rPr>
          <w:rFonts w:asciiTheme="minorHAnsi" w:hAnsiTheme="minorHAnsi" w:cstheme="minorHAnsi"/>
          <w:color w:val="000000"/>
          <w:sz w:val="22"/>
          <w:szCs w:val="22"/>
        </w:rPr>
        <w:t>(11)</w:t>
      </w:r>
      <w:r w:rsidRPr="005764CC">
        <w:rPr>
          <w:rFonts w:asciiTheme="minorHAnsi" w:hAnsiTheme="minorHAnsi" w:cstheme="minorHAnsi"/>
          <w:color w:val="000000"/>
          <w:sz w:val="22"/>
          <w:szCs w:val="22"/>
        </w:rPr>
        <w:tab/>
        <w:t>If Drugs are maintained or dispensed from the Remote Dispensing Site</w:t>
      </w:r>
      <w:r>
        <w:rPr>
          <w:rFonts w:asciiTheme="minorHAnsi" w:hAnsiTheme="minorHAnsi" w:cstheme="minorHAnsi"/>
          <w:color w:val="000000"/>
          <w:sz w:val="22"/>
          <w:szCs w:val="22"/>
        </w:rPr>
        <w:fldChar w:fldCharType="begin"/>
      </w:r>
      <w:r>
        <w:instrText xml:space="preserve"> </w:instrText>
      </w:r>
      <w:r w:rsidRPr="00BC44B7">
        <w:rPr>
          <w:rFonts w:asciiTheme="minorHAnsi" w:hAnsiTheme="minorHAnsi" w:cstheme="minorHAnsi"/>
          <w:color w:val="000000"/>
          <w:sz w:val="22"/>
          <w:szCs w:val="22"/>
        </w:rPr>
        <w:instrText>remote dispensing site</w:instrText>
      </w:r>
      <w:r>
        <w:instrText xml:space="preserve">" </w:instrText>
      </w:r>
      <w:r>
        <w:rPr>
          <w:rFonts w:asciiTheme="minorHAnsi" w:hAnsiTheme="minorHAnsi" w:cstheme="minorHAnsi"/>
          <w:color w:val="000000"/>
          <w:sz w:val="22"/>
          <w:szCs w:val="22"/>
        </w:rPr>
        <w:fldChar w:fldCharType="end"/>
      </w:r>
      <w:r w:rsidRPr="005764CC">
        <w:rPr>
          <w:rFonts w:asciiTheme="minorHAnsi" w:hAnsiTheme="minorHAnsi" w:cstheme="minorHAnsi"/>
          <w:color w:val="000000"/>
          <w:sz w:val="22"/>
          <w:szCs w:val="22"/>
        </w:rPr>
        <w:t>, Drug</w:t>
      </w:r>
      <w:r>
        <w:rPr>
          <w:rFonts w:asciiTheme="minorHAnsi" w:hAnsiTheme="minorHAnsi" w:cstheme="minorHAnsi"/>
          <w:color w:val="000000"/>
          <w:sz w:val="22"/>
          <w:szCs w:val="22"/>
        </w:rPr>
        <w:fldChar w:fldCharType="begin"/>
      </w:r>
      <w:r>
        <w:instrText xml:space="preserve"> </w:instrText>
      </w:r>
      <w:r w:rsidRPr="00BC44B7">
        <w:rPr>
          <w:rFonts w:asciiTheme="minorHAnsi" w:hAnsiTheme="minorHAnsi" w:cstheme="minorHAnsi"/>
          <w:color w:val="000000"/>
          <w:sz w:val="22"/>
          <w:szCs w:val="22"/>
        </w:rPr>
        <w:instrText>drug</w:instrText>
      </w:r>
      <w:r>
        <w:instrText xml:space="preserve">" </w:instrText>
      </w:r>
      <w:r>
        <w:rPr>
          <w:rFonts w:asciiTheme="minorHAnsi" w:hAnsiTheme="minorHAnsi" w:cstheme="minorHAnsi"/>
          <w:color w:val="000000"/>
          <w:sz w:val="22"/>
          <w:szCs w:val="22"/>
        </w:rPr>
        <w:fldChar w:fldCharType="end"/>
      </w:r>
      <w:r w:rsidRPr="005764CC">
        <w:rPr>
          <w:rFonts w:asciiTheme="minorHAnsi" w:hAnsiTheme="minorHAnsi" w:cstheme="minorHAnsi"/>
          <w:color w:val="000000"/>
          <w:sz w:val="22"/>
          <w:szCs w:val="22"/>
        </w:rPr>
        <w:t xml:space="preserve"> transfers to the Remote Dispensing Site</w:t>
      </w:r>
      <w:r>
        <w:rPr>
          <w:rFonts w:asciiTheme="minorHAnsi" w:hAnsiTheme="minorHAnsi" w:cstheme="minorHAnsi"/>
          <w:color w:val="000000"/>
          <w:sz w:val="22"/>
          <w:szCs w:val="22"/>
        </w:rPr>
        <w:fldChar w:fldCharType="begin"/>
      </w:r>
      <w:r>
        <w:instrText xml:space="preserve"> </w:instrText>
      </w:r>
      <w:r w:rsidRPr="00BC44B7">
        <w:rPr>
          <w:rFonts w:asciiTheme="minorHAnsi" w:hAnsiTheme="minorHAnsi" w:cstheme="minorHAnsi"/>
          <w:color w:val="000000"/>
          <w:sz w:val="22"/>
          <w:szCs w:val="22"/>
        </w:rPr>
        <w:instrText>remote dispensing site</w:instrText>
      </w:r>
      <w:r>
        <w:instrText xml:space="preserve">" </w:instrText>
      </w:r>
      <w:r>
        <w:rPr>
          <w:rFonts w:asciiTheme="minorHAnsi" w:hAnsiTheme="minorHAnsi" w:cstheme="minorHAnsi"/>
          <w:color w:val="000000"/>
          <w:sz w:val="22"/>
          <w:szCs w:val="22"/>
        </w:rPr>
        <w:fldChar w:fldCharType="end"/>
      </w:r>
      <w:r w:rsidRPr="005764CC">
        <w:rPr>
          <w:rFonts w:asciiTheme="minorHAnsi" w:hAnsiTheme="minorHAnsi" w:cstheme="minorHAnsi"/>
          <w:color w:val="000000"/>
          <w:sz w:val="22"/>
          <w:szCs w:val="22"/>
        </w:rPr>
        <w:t xml:space="preserve"> must comply with applicable state and federal requirements.</w:t>
      </w:r>
    </w:p>
    <w:p w14:paraId="51768BF1" w14:textId="170A5C81" w:rsidR="00196989" w:rsidRPr="005764CC" w:rsidRDefault="00196989" w:rsidP="00C50097">
      <w:pPr>
        <w:pStyle w:val="ListParagraph"/>
        <w:widowControl w:val="0"/>
        <w:spacing w:after="160"/>
        <w:ind w:left="1440" w:hanging="432"/>
        <w:rPr>
          <w:rFonts w:asciiTheme="minorHAnsi" w:eastAsia="Calibri" w:hAnsiTheme="minorHAnsi" w:cstheme="minorHAnsi"/>
          <w:color w:val="000000"/>
          <w:sz w:val="22"/>
          <w:szCs w:val="22"/>
        </w:rPr>
      </w:pPr>
      <w:r w:rsidRPr="005764CC">
        <w:rPr>
          <w:rFonts w:asciiTheme="minorHAnsi" w:hAnsiTheme="minorHAnsi" w:cstheme="minorHAnsi"/>
          <w:sz w:val="22"/>
          <w:szCs w:val="22"/>
        </w:rPr>
        <w:t>(12)</w:t>
      </w:r>
      <w:r w:rsidRPr="005764CC">
        <w:rPr>
          <w:rFonts w:asciiTheme="minorHAnsi" w:hAnsiTheme="minorHAnsi" w:cstheme="minorHAnsi"/>
          <w:sz w:val="22"/>
          <w:szCs w:val="22"/>
        </w:rPr>
        <w:tab/>
      </w:r>
      <w:r w:rsidRPr="005764CC">
        <w:rPr>
          <w:rFonts w:asciiTheme="minorHAnsi" w:hAnsiTheme="minorHAnsi" w:cstheme="minorHAnsi"/>
          <w:color w:val="000000"/>
          <w:sz w:val="22"/>
          <w:szCs w:val="22"/>
        </w:rPr>
        <w:t>A Remote Dispensing Site</w:t>
      </w:r>
      <w:r>
        <w:rPr>
          <w:rFonts w:asciiTheme="minorHAnsi" w:hAnsiTheme="minorHAnsi" w:cstheme="minorHAnsi"/>
          <w:color w:val="000000"/>
          <w:sz w:val="22"/>
          <w:szCs w:val="22"/>
        </w:rPr>
        <w:fldChar w:fldCharType="begin"/>
      </w:r>
      <w:r>
        <w:instrText xml:space="preserve"> </w:instrText>
      </w:r>
      <w:r w:rsidRPr="00BC44B7">
        <w:rPr>
          <w:rFonts w:asciiTheme="minorHAnsi" w:hAnsiTheme="minorHAnsi" w:cstheme="minorHAnsi"/>
          <w:color w:val="000000"/>
          <w:sz w:val="22"/>
          <w:szCs w:val="22"/>
        </w:rPr>
        <w:instrText>remote dispensing site</w:instrText>
      </w:r>
      <w:r>
        <w:instrText xml:space="preserve">" </w:instrText>
      </w:r>
      <w:r>
        <w:rPr>
          <w:rFonts w:asciiTheme="minorHAnsi" w:hAnsiTheme="minorHAnsi" w:cstheme="minorHAnsi"/>
          <w:color w:val="000000"/>
          <w:sz w:val="22"/>
          <w:szCs w:val="22"/>
        </w:rPr>
        <w:fldChar w:fldCharType="end"/>
      </w:r>
      <w:r w:rsidRPr="005764CC">
        <w:rPr>
          <w:rFonts w:asciiTheme="minorHAnsi" w:hAnsiTheme="minorHAnsi" w:cstheme="minorHAnsi"/>
          <w:color w:val="000000"/>
          <w:sz w:val="22"/>
          <w:szCs w:val="22"/>
        </w:rPr>
        <w:t xml:space="preserve"> must display a sign, easily visible to the public, that informs patients:</w:t>
      </w:r>
    </w:p>
    <w:p w14:paraId="4BE37F4E" w14:textId="77777777" w:rsidR="00196989" w:rsidRPr="005764CC" w:rsidRDefault="00196989" w:rsidP="00C50097">
      <w:pPr>
        <w:pStyle w:val="ListParagraph"/>
        <w:numPr>
          <w:ilvl w:val="0"/>
          <w:numId w:val="83"/>
        </w:numPr>
        <w:ind w:left="1872" w:hanging="432"/>
        <w:rPr>
          <w:rFonts w:asciiTheme="minorHAnsi" w:eastAsia="Calibri" w:hAnsiTheme="minorHAnsi" w:cstheme="minorHAnsi"/>
          <w:sz w:val="22"/>
          <w:szCs w:val="22"/>
        </w:rPr>
      </w:pPr>
      <w:r w:rsidRPr="005764CC">
        <w:rPr>
          <w:rFonts w:asciiTheme="minorHAnsi" w:eastAsia="Calibri" w:hAnsiTheme="minorHAnsi" w:cstheme="minorHAnsi"/>
          <w:sz w:val="22"/>
          <w:szCs w:val="22"/>
        </w:rPr>
        <w:t>this is a remote site</w:t>
      </w:r>
    </w:p>
    <w:p w14:paraId="7197BC9C" w14:textId="77777777" w:rsidR="00196989" w:rsidRPr="005764CC" w:rsidRDefault="00196989" w:rsidP="00C50097">
      <w:pPr>
        <w:pStyle w:val="ListParagraph"/>
        <w:numPr>
          <w:ilvl w:val="0"/>
          <w:numId w:val="83"/>
        </w:numPr>
        <w:ind w:left="1872" w:hanging="432"/>
        <w:rPr>
          <w:rFonts w:asciiTheme="minorHAnsi" w:eastAsia="Calibri" w:hAnsiTheme="minorHAnsi" w:cstheme="minorHAnsi"/>
          <w:sz w:val="22"/>
          <w:szCs w:val="22"/>
        </w:rPr>
      </w:pPr>
      <w:r w:rsidRPr="005764CC">
        <w:rPr>
          <w:rFonts w:asciiTheme="minorHAnsi" w:hAnsiTheme="minorHAnsi" w:cstheme="minorHAnsi"/>
          <w:sz w:val="22"/>
          <w:szCs w:val="22"/>
        </w:rPr>
        <w:t>location of supervising Pharmacy; and</w:t>
      </w:r>
    </w:p>
    <w:p w14:paraId="652B8E60" w14:textId="77777777" w:rsidR="00196989" w:rsidRPr="005764CC" w:rsidRDefault="00196989" w:rsidP="00C50097">
      <w:pPr>
        <w:pStyle w:val="ListParagraph"/>
        <w:numPr>
          <w:ilvl w:val="0"/>
          <w:numId w:val="83"/>
        </w:numPr>
        <w:ind w:left="1872" w:hanging="432"/>
        <w:rPr>
          <w:rFonts w:asciiTheme="minorHAnsi" w:eastAsia="Calibri" w:hAnsiTheme="minorHAnsi" w:cstheme="minorHAnsi"/>
          <w:sz w:val="22"/>
          <w:szCs w:val="22"/>
        </w:rPr>
      </w:pPr>
      <w:r w:rsidRPr="005764CC">
        <w:rPr>
          <w:rFonts w:asciiTheme="minorHAnsi" w:hAnsiTheme="minorHAnsi" w:cstheme="minorHAnsi"/>
          <w:sz w:val="22"/>
          <w:szCs w:val="22"/>
        </w:rPr>
        <w:t xml:space="preserve">that a Pharmacist will counsel the patient using audio and video communication systems each time a new </w:t>
      </w:r>
      <w:r>
        <w:rPr>
          <w:rFonts w:asciiTheme="minorHAnsi" w:hAnsiTheme="minorHAnsi" w:cstheme="minorHAnsi"/>
          <w:sz w:val="22"/>
          <w:szCs w:val="22"/>
        </w:rPr>
        <w:t>Drug</w:t>
      </w:r>
      <w:r w:rsidRPr="005764CC">
        <w:rPr>
          <w:rFonts w:asciiTheme="minorHAnsi" w:hAnsiTheme="minorHAnsi" w:cstheme="minorHAnsi"/>
          <w:sz w:val="22"/>
          <w:szCs w:val="22"/>
        </w:rPr>
        <w:t xml:space="preserve"> is </w:t>
      </w:r>
      <w:r>
        <w:rPr>
          <w:rFonts w:asciiTheme="minorHAnsi" w:hAnsiTheme="minorHAnsi" w:cstheme="minorHAnsi"/>
          <w:sz w:val="22"/>
          <w:szCs w:val="22"/>
        </w:rPr>
        <w:t>Dispensed</w:t>
      </w:r>
      <w:r w:rsidRPr="005764CC">
        <w:rPr>
          <w:rFonts w:asciiTheme="minorHAnsi" w:hAnsiTheme="minorHAnsi" w:cstheme="minorHAnsi"/>
          <w:sz w:val="22"/>
          <w:szCs w:val="22"/>
        </w:rPr>
        <w:t>, and on a refill, if necessary, at a Remote Dispensing Site</w:t>
      </w:r>
      <w:r>
        <w:rPr>
          <w:rFonts w:asciiTheme="minorHAnsi" w:hAnsiTheme="minorHAnsi" w:cstheme="minorHAnsi"/>
          <w:sz w:val="22"/>
          <w:szCs w:val="22"/>
        </w:rPr>
        <w:fldChar w:fldCharType="begin"/>
      </w:r>
      <w:r>
        <w:instrText xml:space="preserve"> </w:instrText>
      </w:r>
      <w:r w:rsidRPr="00BC44B7">
        <w:rPr>
          <w:rFonts w:asciiTheme="minorHAnsi" w:hAnsiTheme="minorHAnsi" w:cstheme="minorHAnsi"/>
          <w:sz w:val="22"/>
          <w:szCs w:val="22"/>
        </w:rPr>
        <w:instrText>remote dispensing site</w:instrText>
      </w:r>
      <w:r>
        <w:instrText xml:space="preserve">" </w:instrText>
      </w:r>
      <w:r>
        <w:rPr>
          <w:rFonts w:asciiTheme="minorHAnsi" w:hAnsiTheme="minorHAnsi" w:cstheme="minorHAnsi"/>
          <w:sz w:val="22"/>
          <w:szCs w:val="22"/>
        </w:rPr>
        <w:fldChar w:fldCharType="end"/>
      </w:r>
      <w:r w:rsidRPr="005764CC">
        <w:rPr>
          <w:rFonts w:asciiTheme="minorHAnsi" w:hAnsiTheme="minorHAnsi" w:cstheme="minorHAnsi"/>
          <w:sz w:val="22"/>
          <w:szCs w:val="22"/>
        </w:rPr>
        <w:t>.</w:t>
      </w:r>
      <w:r w:rsidRPr="005764CC">
        <w:rPr>
          <w:rFonts w:asciiTheme="minorHAnsi" w:eastAsia="Calibri" w:hAnsiTheme="minorHAnsi" w:cstheme="minorHAnsi"/>
          <w:sz w:val="22"/>
          <w:szCs w:val="22"/>
        </w:rPr>
        <w:t xml:space="preserve"> </w:t>
      </w:r>
    </w:p>
    <w:p w14:paraId="5301F3AE" w14:textId="67B61533" w:rsidR="00196989" w:rsidRPr="005764CC" w:rsidRDefault="00196989" w:rsidP="00C50097">
      <w:pPr>
        <w:pStyle w:val="NEW"/>
        <w:ind w:left="1440"/>
        <w:rPr>
          <w:rFonts w:asciiTheme="minorHAnsi" w:hAnsiTheme="minorHAnsi" w:cstheme="minorHAnsi"/>
          <w:szCs w:val="22"/>
        </w:rPr>
      </w:pPr>
      <w:r w:rsidRPr="005764CC">
        <w:rPr>
          <w:rFonts w:asciiTheme="minorHAnsi" w:eastAsia="Calibri" w:hAnsiTheme="minorHAnsi" w:cstheme="minorHAnsi"/>
          <w:szCs w:val="22"/>
        </w:rPr>
        <w:t>(13)</w:t>
      </w:r>
      <w:r w:rsidR="00786460">
        <w:rPr>
          <w:rFonts w:asciiTheme="minorHAnsi" w:eastAsia="Calibri" w:hAnsiTheme="minorHAnsi" w:cstheme="minorHAnsi"/>
          <w:szCs w:val="22"/>
        </w:rPr>
        <w:tab/>
      </w:r>
      <w:r w:rsidRPr="005764CC">
        <w:rPr>
          <w:rFonts w:asciiTheme="minorHAnsi" w:hAnsiTheme="minorHAnsi" w:cstheme="minorHAnsi"/>
          <w:szCs w:val="22"/>
        </w:rPr>
        <w:t>The Remote Dispensing Site</w:t>
      </w:r>
      <w:r>
        <w:rPr>
          <w:rFonts w:asciiTheme="minorHAnsi" w:hAnsiTheme="minorHAnsi" w:cstheme="minorHAnsi"/>
          <w:szCs w:val="22"/>
        </w:rPr>
        <w:fldChar w:fldCharType="begin"/>
      </w:r>
      <w:r>
        <w:instrText xml:space="preserve"> </w:instrText>
      </w:r>
      <w:r w:rsidRPr="00BC44B7">
        <w:rPr>
          <w:rFonts w:asciiTheme="minorHAnsi" w:hAnsiTheme="minorHAnsi" w:cstheme="minorHAnsi"/>
          <w:szCs w:val="22"/>
        </w:rPr>
        <w:instrText>remote dispensing site</w:instrText>
      </w:r>
      <w:r>
        <w:instrText xml:space="preserve">" </w:instrText>
      </w:r>
      <w:r>
        <w:rPr>
          <w:rFonts w:asciiTheme="minorHAnsi" w:hAnsiTheme="minorHAnsi" w:cstheme="minorHAnsi"/>
          <w:szCs w:val="22"/>
        </w:rPr>
        <w:fldChar w:fldCharType="end"/>
      </w:r>
      <w:r w:rsidRPr="005764CC">
        <w:rPr>
          <w:rFonts w:asciiTheme="minorHAnsi" w:hAnsiTheme="minorHAnsi" w:cstheme="minorHAnsi"/>
          <w:szCs w:val="22"/>
        </w:rPr>
        <w:t xml:space="preserve"> must use Telepharmacy</w:t>
      </w:r>
      <w:r w:rsidRPr="00294C71">
        <w:rPr>
          <w:rFonts w:asciiTheme="minorHAnsi" w:hAnsiTheme="minorHAnsi"/>
        </w:rPr>
        <w:fldChar w:fldCharType="begin"/>
      </w:r>
      <w:r w:rsidRPr="00294C71">
        <w:rPr>
          <w:rFonts w:asciiTheme="minorHAnsi" w:hAnsiTheme="minorHAnsi"/>
        </w:rPr>
        <w:instrText xml:space="preserve"> </w:instrText>
      </w:r>
      <w:r>
        <w:rPr>
          <w:rFonts w:asciiTheme="minorHAnsi" w:hAnsiTheme="minorHAnsi"/>
        </w:rPr>
        <w:instrText>telepharmacy</w:instrText>
      </w:r>
      <w:r w:rsidRPr="00294C71">
        <w:rPr>
          <w:rFonts w:asciiTheme="minorHAnsi" w:hAnsiTheme="minorHAnsi"/>
        </w:rPr>
        <w:instrText xml:space="preserve">" </w:instrText>
      </w:r>
      <w:r w:rsidRPr="00294C71">
        <w:rPr>
          <w:rFonts w:asciiTheme="minorHAnsi" w:hAnsiTheme="minorHAnsi"/>
        </w:rPr>
        <w:fldChar w:fldCharType="end"/>
      </w:r>
      <w:r w:rsidRPr="005764CC">
        <w:rPr>
          <w:rFonts w:asciiTheme="minorHAnsi" w:hAnsiTheme="minorHAnsi" w:cstheme="minorHAnsi"/>
          <w:szCs w:val="22"/>
        </w:rPr>
        <w:t xml:space="preserve"> Technology that confirms that the Drug</w:t>
      </w:r>
      <w:r>
        <w:rPr>
          <w:rFonts w:asciiTheme="minorHAnsi" w:hAnsiTheme="minorHAnsi" w:cstheme="minorHAnsi"/>
          <w:szCs w:val="22"/>
        </w:rPr>
        <w:fldChar w:fldCharType="begin"/>
      </w:r>
      <w:r>
        <w:instrText xml:space="preserve"> </w:instrText>
      </w:r>
      <w:r w:rsidRPr="001F3DD0">
        <w:rPr>
          <w:rFonts w:asciiTheme="minorHAnsi" w:hAnsiTheme="minorHAnsi" w:cstheme="minorHAnsi"/>
          <w:szCs w:val="22"/>
        </w:rPr>
        <w:instrText>drug</w:instrText>
      </w:r>
      <w:r>
        <w:instrText xml:space="preserve">" </w:instrText>
      </w:r>
      <w:r>
        <w:rPr>
          <w:rFonts w:asciiTheme="minorHAnsi" w:hAnsiTheme="minorHAnsi" w:cstheme="minorHAnsi"/>
          <w:szCs w:val="22"/>
        </w:rPr>
        <w:fldChar w:fldCharType="end"/>
      </w:r>
      <w:r w:rsidRPr="005764CC">
        <w:rPr>
          <w:rFonts w:asciiTheme="minorHAnsi" w:hAnsiTheme="minorHAnsi" w:cstheme="minorHAnsi"/>
          <w:szCs w:val="22"/>
        </w:rPr>
        <w:t xml:space="preserve"> selected to fill the prescription is the same as indicated on the prescription label and Prescription Drug Order</w:t>
      </w:r>
      <w:r w:rsidRPr="005764CC">
        <w:rPr>
          <w:rFonts w:asciiTheme="minorHAnsi" w:hAnsiTheme="minorHAnsi" w:cstheme="minorHAnsi"/>
          <w:szCs w:val="22"/>
        </w:rPr>
        <w:fldChar w:fldCharType="begin"/>
      </w:r>
      <w:r w:rsidRPr="005764CC">
        <w:rPr>
          <w:rFonts w:asciiTheme="minorHAnsi" w:hAnsiTheme="minorHAnsi"/>
        </w:rPr>
        <w:instrText xml:space="preserve"> </w:instrText>
      </w:r>
      <w:r w:rsidRPr="005764CC">
        <w:rPr>
          <w:rFonts w:asciiTheme="minorHAnsi" w:hAnsiTheme="minorHAnsi" w:cstheme="minorHAnsi"/>
          <w:szCs w:val="22"/>
        </w:rPr>
        <w:instrText>prescription drug order</w:instrText>
      </w:r>
      <w:r w:rsidRPr="005764CC">
        <w:rPr>
          <w:rFonts w:asciiTheme="minorHAnsi" w:hAnsiTheme="minorHAnsi"/>
        </w:rPr>
        <w:instrText xml:space="preserve">" \t "" </w:instrText>
      </w:r>
      <w:r w:rsidRPr="005764CC">
        <w:rPr>
          <w:rFonts w:asciiTheme="minorHAnsi" w:hAnsiTheme="minorHAnsi" w:cstheme="minorHAnsi"/>
          <w:szCs w:val="22"/>
        </w:rPr>
        <w:fldChar w:fldCharType="end"/>
      </w:r>
      <w:r w:rsidRPr="005764CC">
        <w:rPr>
          <w:rFonts w:asciiTheme="minorHAnsi" w:hAnsiTheme="minorHAnsi" w:cstheme="minorHAnsi"/>
          <w:szCs w:val="22"/>
        </w:rPr>
        <w:t xml:space="preserve">. </w:t>
      </w:r>
    </w:p>
    <w:p w14:paraId="2D631973" w14:textId="77777777" w:rsidR="00196989" w:rsidRDefault="00196989" w:rsidP="00196989">
      <w:pPr>
        <w:rPr>
          <w:rFonts w:asciiTheme="minorHAnsi" w:hAnsiTheme="minorHAnsi"/>
          <w:sz w:val="22"/>
        </w:rPr>
      </w:pPr>
    </w:p>
    <w:p w14:paraId="4DD42A64" w14:textId="77777777" w:rsidR="00196989" w:rsidRDefault="00196989" w:rsidP="00196989">
      <w:pPr>
        <w:rPr>
          <w:rFonts w:asciiTheme="minorHAnsi" w:hAnsiTheme="minorHAnsi"/>
          <w:sz w:val="22"/>
        </w:rPr>
      </w:pPr>
    </w:p>
    <w:p w14:paraId="71D1AF1C" w14:textId="77777777" w:rsidR="006A4D68" w:rsidRDefault="006A4D68">
      <w:pPr>
        <w:rPr>
          <w:rFonts w:asciiTheme="minorHAnsi" w:hAnsiTheme="minorHAnsi"/>
          <w:b/>
          <w:sz w:val="28"/>
        </w:rPr>
      </w:pPr>
      <w:r>
        <w:rPr>
          <w:rFonts w:asciiTheme="minorHAnsi" w:hAnsiTheme="minorHAnsi"/>
        </w:rPr>
        <w:br w:type="page"/>
      </w:r>
    </w:p>
    <w:p w14:paraId="4CAA3661" w14:textId="6F5A2F33" w:rsidR="00B12407" w:rsidRPr="00294C71" w:rsidRDefault="128CFEA0" w:rsidP="328E63A1">
      <w:pPr>
        <w:pStyle w:val="ArticleComments"/>
        <w:rPr>
          <w:rFonts w:asciiTheme="minorHAnsi" w:hAnsiTheme="minorHAnsi"/>
        </w:rPr>
      </w:pPr>
      <w:bookmarkStart w:id="111" w:name="_Toc113884414"/>
      <w:r w:rsidRPr="328E63A1">
        <w:rPr>
          <w:rFonts w:asciiTheme="minorHAnsi" w:hAnsiTheme="minorHAnsi"/>
        </w:rPr>
        <w:lastRenderedPageBreak/>
        <w:t>Model Rules for Public Health Emergencies</w:t>
      </w:r>
      <w:r w:rsidR="00D47F3A">
        <w:rPr>
          <w:rFonts w:asciiTheme="minorHAnsi" w:hAnsiTheme="minorHAnsi"/>
        </w:rPr>
        <w:t xml:space="preserve"> or Significant </w:t>
      </w:r>
      <w:r w:rsidR="0024556C">
        <w:rPr>
          <w:rFonts w:asciiTheme="minorHAnsi" w:hAnsiTheme="minorHAnsi"/>
        </w:rPr>
        <w:t>Public Health Concerns</w:t>
      </w:r>
      <w:bookmarkEnd w:id="111"/>
    </w:p>
    <w:p w14:paraId="38F5002E" w14:textId="77777777" w:rsidR="00B12407" w:rsidRPr="00294C71" w:rsidRDefault="00B12407" w:rsidP="00B12407">
      <w:pPr>
        <w:rPr>
          <w:rFonts w:asciiTheme="minorHAnsi" w:hAnsiTheme="minorHAnsi"/>
        </w:rPr>
      </w:pPr>
    </w:p>
    <w:p w14:paraId="2A14AF7E" w14:textId="0FF4128D" w:rsidR="00B12407" w:rsidRPr="00294C71" w:rsidRDefault="00B12407" w:rsidP="002374A5">
      <w:pPr>
        <w:pStyle w:val="Section"/>
        <w:rPr>
          <w:rFonts w:asciiTheme="minorHAnsi" w:hAnsiTheme="minorHAnsi"/>
        </w:rPr>
      </w:pPr>
      <w:bookmarkStart w:id="112" w:name="_Toc113884415"/>
      <w:r w:rsidRPr="134D7351">
        <w:rPr>
          <w:rFonts w:asciiTheme="minorHAnsi" w:hAnsiTheme="minorHAnsi"/>
        </w:rPr>
        <w:t>Section 1. Purpose and Scope</w:t>
      </w:r>
      <w:r w:rsidR="00B23201" w:rsidRPr="134D7351">
        <w:rPr>
          <w:rFonts w:asciiTheme="minorHAnsi" w:hAnsiTheme="minorHAnsi"/>
        </w:rPr>
        <w:t>.</w:t>
      </w:r>
      <w:r w:rsidR="00A51177" w:rsidRPr="134D7351">
        <w:rPr>
          <w:rStyle w:val="FootnoteReference"/>
          <w:rFonts w:asciiTheme="minorHAnsi" w:hAnsiTheme="minorHAnsi"/>
        </w:rPr>
        <w:footnoteReference w:id="160"/>
      </w:r>
      <w:bookmarkEnd w:id="112"/>
    </w:p>
    <w:p w14:paraId="07B61E90" w14:textId="6D753681" w:rsidR="00481D67" w:rsidRDefault="00B12407" w:rsidP="00481D67">
      <w:pPr>
        <w:pStyle w:val="BodyText1"/>
        <w:rPr>
          <w:rFonts w:asciiTheme="minorHAnsi" w:hAnsiTheme="minorHAnsi"/>
        </w:rPr>
      </w:pPr>
      <w:r w:rsidRPr="00294C71">
        <w:rPr>
          <w:rFonts w:asciiTheme="minorHAnsi" w:hAnsiTheme="minorHAnsi"/>
        </w:rPr>
        <w:t>By the provision of these rules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the primary purpose of the section is to enable Pharmacists and Pharmacies to assist in the management and containment of a Public Health Emergency</w:t>
      </w:r>
      <w:r w:rsidR="006E67DF">
        <w:rPr>
          <w:rStyle w:val="FootnoteReference"/>
          <w:rFonts w:asciiTheme="minorHAnsi" w:hAnsiTheme="minorHAnsi"/>
        </w:rPr>
        <w:footnoteReference w:id="161"/>
      </w:r>
      <w:r w:rsidRPr="00294C71">
        <w:rPr>
          <w:rFonts w:asciiTheme="minorHAnsi" w:hAnsiTheme="minorHAnsi"/>
        </w:rPr>
        <w:t xml:space="preserve"> or </w:t>
      </w:r>
      <w:r w:rsidR="0024556C">
        <w:rPr>
          <w:rFonts w:asciiTheme="minorHAnsi" w:hAnsiTheme="minorHAnsi"/>
        </w:rPr>
        <w:t>Significant Public Health Concern</w:t>
      </w:r>
      <w:r w:rsidR="006E67DF">
        <w:rPr>
          <w:rFonts w:asciiTheme="minorHAnsi" w:hAnsiTheme="minorHAnsi"/>
        </w:rPr>
        <w:t xml:space="preserve"> </w:t>
      </w:r>
      <w:r w:rsidRPr="00294C71">
        <w:rPr>
          <w:rFonts w:asciiTheme="minorHAnsi" w:hAnsiTheme="minorHAnsi"/>
        </w:rPr>
        <w:t>within the confines of a regulatory framework that serves to protect the welfare and health of the public.</w:t>
      </w:r>
    </w:p>
    <w:p w14:paraId="70BF2398" w14:textId="585E7941" w:rsidR="00B12407" w:rsidRPr="00294C71" w:rsidRDefault="00B12407" w:rsidP="00C50097">
      <w:pPr>
        <w:pStyle w:val="Section"/>
        <w:keepNext/>
        <w:spacing w:after="120"/>
        <w:rPr>
          <w:rFonts w:asciiTheme="minorHAnsi" w:hAnsiTheme="minorHAnsi"/>
        </w:rPr>
      </w:pPr>
      <w:bookmarkStart w:id="113" w:name="_Toc113884416"/>
      <w:r w:rsidRPr="00294C71">
        <w:rPr>
          <w:rFonts w:asciiTheme="minorHAnsi" w:hAnsiTheme="minorHAnsi"/>
        </w:rPr>
        <w:lastRenderedPageBreak/>
        <w:t>Section 2. Definitions.</w:t>
      </w:r>
      <w:bookmarkEnd w:id="113"/>
    </w:p>
    <w:p w14:paraId="6FC581A4" w14:textId="264C399A" w:rsidR="00B12407" w:rsidRDefault="00B12407" w:rsidP="00152468">
      <w:pPr>
        <w:pStyle w:val="a"/>
        <w:rPr>
          <w:rFonts w:asciiTheme="minorHAnsi" w:hAnsiTheme="minorHAnsi"/>
        </w:rPr>
      </w:pPr>
      <w:r w:rsidRPr="00294C71">
        <w:rPr>
          <w:rFonts w:asciiTheme="minorHAnsi" w:hAnsiTheme="minorHAnsi"/>
        </w:rPr>
        <w:t>(a)</w:t>
      </w:r>
      <w:r w:rsidRPr="00294C71">
        <w:rPr>
          <w:rFonts w:asciiTheme="minorHAnsi" w:hAnsiTheme="minorHAnsi"/>
        </w:rPr>
        <w:tab/>
        <w:t>“Declared Disaster Areas</w:t>
      </w:r>
      <w:r w:rsidR="00397626" w:rsidRPr="00294C71">
        <w:rPr>
          <w:rFonts w:asciiTheme="minorHAnsi" w:hAnsiTheme="minorHAnsi"/>
        </w:rPr>
        <w:fldChar w:fldCharType="begin"/>
      </w:r>
      <w:r w:rsidR="00397626" w:rsidRPr="00294C71">
        <w:rPr>
          <w:rFonts w:asciiTheme="minorHAnsi" w:hAnsiTheme="minorHAnsi"/>
        </w:rPr>
        <w:instrText xml:space="preserve"> disaster areas" </w:instrText>
      </w:r>
      <w:r w:rsidR="00397626" w:rsidRPr="00294C71">
        <w:rPr>
          <w:rFonts w:asciiTheme="minorHAnsi" w:hAnsiTheme="minorHAnsi"/>
        </w:rPr>
        <w:fldChar w:fldCharType="end"/>
      </w:r>
      <w:r w:rsidRPr="00294C71">
        <w:rPr>
          <w:rFonts w:asciiTheme="minorHAnsi" w:hAnsiTheme="minorHAnsi"/>
        </w:rPr>
        <w:t>” are areas designated by state or federal authorities as those that have been adversely affected by a natural or man-made disaster and require extraordinary measures to provide adequate, safe, and effective health care for the affected population.</w:t>
      </w:r>
    </w:p>
    <w:p w14:paraId="50B8498F" w14:textId="7FE109D5" w:rsidR="003F12A1" w:rsidRPr="00903ACE" w:rsidRDefault="003F12A1" w:rsidP="003F12A1">
      <w:pPr>
        <w:ind w:left="1008" w:hanging="1008"/>
        <w:rPr>
          <w:rFonts w:asciiTheme="minorHAnsi" w:hAnsiTheme="minorHAnsi" w:cstheme="minorHAnsi"/>
          <w:bCs/>
          <w:sz w:val="22"/>
          <w:szCs w:val="22"/>
        </w:rPr>
      </w:pPr>
      <w:r w:rsidRPr="00C50097">
        <w:rPr>
          <w:rFonts w:asciiTheme="minorHAnsi" w:hAnsiTheme="minorHAnsi" w:cstheme="minorHAnsi"/>
          <w:sz w:val="22"/>
          <w:szCs w:val="22"/>
        </w:rPr>
        <w:t>(b)</w:t>
      </w:r>
      <w:r w:rsidRPr="00903ACE">
        <w:tab/>
      </w:r>
      <w:r w:rsidRPr="00903ACE">
        <w:rPr>
          <w:rFonts w:asciiTheme="minorHAnsi" w:hAnsiTheme="minorHAnsi" w:cstheme="minorHAnsi"/>
          <w:sz w:val="22"/>
          <w:szCs w:val="22"/>
        </w:rPr>
        <w:t>“Emergency Dispensing” means Dispensing of a Prescription Drug, including a controlled substance, during a Significant Public Health Concern or Public Health Emergency, and</w:t>
      </w:r>
      <w:r w:rsidRPr="00903ACE">
        <w:rPr>
          <w:rFonts w:asciiTheme="minorHAnsi" w:hAnsiTheme="minorHAnsi" w:cstheme="minorHAnsi"/>
          <w:bCs/>
          <w:sz w:val="22"/>
          <w:szCs w:val="22"/>
        </w:rPr>
        <w:t>:</w:t>
      </w:r>
    </w:p>
    <w:p w14:paraId="48EADC99" w14:textId="138CE708" w:rsidR="003F12A1" w:rsidRPr="004058FC" w:rsidRDefault="003F12A1" w:rsidP="00C50097">
      <w:pPr>
        <w:pStyle w:val="ListParagraph"/>
        <w:numPr>
          <w:ilvl w:val="1"/>
          <w:numId w:val="122"/>
        </w:numPr>
        <w:ind w:left="1440" w:hanging="432"/>
        <w:rPr>
          <w:rFonts w:asciiTheme="minorHAnsi" w:hAnsiTheme="minorHAnsi" w:cstheme="minorHAnsi"/>
          <w:bCs/>
          <w:sz w:val="22"/>
          <w:szCs w:val="22"/>
        </w:rPr>
      </w:pPr>
      <w:r w:rsidRPr="004058FC">
        <w:rPr>
          <w:rFonts w:asciiTheme="minorHAnsi" w:hAnsiTheme="minorHAnsi" w:cstheme="minorHAnsi"/>
          <w:bCs/>
          <w:sz w:val="22"/>
          <w:szCs w:val="22"/>
        </w:rPr>
        <w:t>the prescriber cannot be contacted;</w:t>
      </w:r>
    </w:p>
    <w:p w14:paraId="751DB7C4" w14:textId="3EEE15DC" w:rsidR="003F12A1" w:rsidRPr="004058FC" w:rsidRDefault="003F12A1" w:rsidP="00C50097">
      <w:pPr>
        <w:pStyle w:val="ListParagraph"/>
        <w:numPr>
          <w:ilvl w:val="1"/>
          <w:numId w:val="122"/>
        </w:numPr>
        <w:ind w:left="1440" w:hanging="432"/>
        <w:rPr>
          <w:rFonts w:asciiTheme="minorHAnsi" w:hAnsiTheme="minorHAnsi" w:cstheme="minorHAnsi"/>
          <w:bCs/>
          <w:sz w:val="22"/>
          <w:szCs w:val="22"/>
        </w:rPr>
      </w:pPr>
      <w:r w:rsidRPr="004058FC">
        <w:rPr>
          <w:rFonts w:asciiTheme="minorHAnsi" w:hAnsiTheme="minorHAnsi" w:cstheme="minorHAnsi"/>
          <w:bCs/>
          <w:sz w:val="22"/>
          <w:szCs w:val="22"/>
        </w:rPr>
        <w:t xml:space="preserve">the Pharmacy has no record on file of prior </w:t>
      </w:r>
      <w:r w:rsidR="00651DCB">
        <w:rPr>
          <w:rFonts w:asciiTheme="minorHAnsi" w:hAnsiTheme="minorHAnsi" w:cstheme="minorHAnsi"/>
          <w:bCs/>
          <w:sz w:val="22"/>
          <w:szCs w:val="22"/>
        </w:rPr>
        <w:t>D</w:t>
      </w:r>
      <w:r w:rsidRPr="004058FC">
        <w:rPr>
          <w:rFonts w:asciiTheme="minorHAnsi" w:hAnsiTheme="minorHAnsi" w:cstheme="minorHAnsi"/>
          <w:bCs/>
          <w:sz w:val="22"/>
          <w:szCs w:val="22"/>
        </w:rPr>
        <w:t xml:space="preserve">ispensing of the Drug; and </w:t>
      </w:r>
    </w:p>
    <w:p w14:paraId="4A8BD553" w14:textId="0E23F0BA" w:rsidR="008331FA" w:rsidRPr="004058FC" w:rsidRDefault="003F12A1" w:rsidP="00C50097">
      <w:pPr>
        <w:pStyle w:val="ListParagraph"/>
        <w:numPr>
          <w:ilvl w:val="1"/>
          <w:numId w:val="122"/>
        </w:numPr>
        <w:ind w:left="1440" w:hanging="432"/>
        <w:rPr>
          <w:rFonts w:asciiTheme="minorHAnsi" w:hAnsiTheme="minorHAnsi"/>
        </w:rPr>
      </w:pPr>
      <w:r w:rsidRPr="004058FC">
        <w:rPr>
          <w:rFonts w:asciiTheme="minorHAnsi" w:hAnsiTheme="minorHAnsi" w:cstheme="minorHAnsi"/>
          <w:bCs/>
          <w:sz w:val="22"/>
          <w:szCs w:val="22"/>
        </w:rPr>
        <w:t xml:space="preserve">the immediate needs of the patient must be met until a primary care provider can be seen, </w:t>
      </w:r>
      <w:r w:rsidR="006B0F46" w:rsidRPr="004058FC">
        <w:rPr>
          <w:rFonts w:asciiTheme="minorHAnsi" w:hAnsiTheme="minorHAnsi" w:cstheme="minorHAnsi"/>
          <w:bCs/>
          <w:sz w:val="22"/>
          <w:szCs w:val="22"/>
        </w:rPr>
        <w:t>to</w:t>
      </w:r>
      <w:r w:rsidRPr="004058FC">
        <w:rPr>
          <w:rFonts w:asciiTheme="minorHAnsi" w:hAnsiTheme="minorHAnsi" w:cstheme="minorHAnsi"/>
          <w:bCs/>
          <w:sz w:val="22"/>
          <w:szCs w:val="22"/>
        </w:rPr>
        <w:t xml:space="preserve"> </w:t>
      </w:r>
      <w:r w:rsidRPr="004058FC">
        <w:rPr>
          <w:rFonts w:asciiTheme="minorHAnsi" w:hAnsiTheme="minorHAnsi" w:cstheme="minorHAnsi"/>
          <w:sz w:val="22"/>
          <w:szCs w:val="22"/>
        </w:rPr>
        <w:t xml:space="preserve">prevent unnecessary harm and suffering. </w:t>
      </w:r>
    </w:p>
    <w:p w14:paraId="070B6180" w14:textId="6E2038BE" w:rsidR="00B12407" w:rsidRPr="00294C71" w:rsidRDefault="00B12407" w:rsidP="00152468">
      <w:pPr>
        <w:pStyle w:val="a"/>
        <w:rPr>
          <w:rFonts w:asciiTheme="minorHAnsi" w:hAnsiTheme="minorHAnsi"/>
        </w:rPr>
      </w:pPr>
      <w:r w:rsidRPr="134D7351">
        <w:rPr>
          <w:rFonts w:asciiTheme="minorHAnsi" w:hAnsiTheme="minorHAnsi"/>
        </w:rPr>
        <w:t>(</w:t>
      </w:r>
      <w:r w:rsidR="003F12A1">
        <w:rPr>
          <w:rFonts w:asciiTheme="minorHAnsi" w:hAnsiTheme="minorHAnsi"/>
        </w:rPr>
        <w:t>c</w:t>
      </w:r>
      <w:r w:rsidRPr="134D7351">
        <w:rPr>
          <w:rFonts w:asciiTheme="minorHAnsi" w:hAnsiTheme="minorHAnsi"/>
        </w:rPr>
        <w:t>)</w:t>
      </w:r>
      <w:r w:rsidRPr="00294C71">
        <w:rPr>
          <w:rFonts w:asciiTheme="minorHAnsi" w:hAnsiTheme="minorHAnsi"/>
        </w:rPr>
        <w:tab/>
      </w:r>
      <w:r w:rsidRPr="134D7351">
        <w:rPr>
          <w:rFonts w:asciiTheme="minorHAnsi" w:hAnsiTheme="minorHAnsi"/>
        </w:rPr>
        <w:t xml:space="preserve">“Emergency </w:t>
      </w:r>
      <w:r w:rsidR="008331FA">
        <w:rPr>
          <w:rFonts w:asciiTheme="minorHAnsi" w:hAnsiTheme="minorHAnsi"/>
        </w:rPr>
        <w:t xml:space="preserve">Standing </w:t>
      </w:r>
      <w:r w:rsidRPr="134D7351">
        <w:rPr>
          <w:rFonts w:asciiTheme="minorHAnsi" w:hAnsiTheme="minorHAnsi"/>
        </w:rPr>
        <w:t>Prescription Drug Order</w:t>
      </w:r>
      <w:r w:rsidR="00397626" w:rsidRPr="134D7351">
        <w:rPr>
          <w:rFonts w:asciiTheme="minorHAnsi" w:hAnsiTheme="minorHAnsi"/>
        </w:rPr>
        <w:fldChar w:fldCharType="begin"/>
      </w:r>
      <w:r w:rsidR="00397626" w:rsidRPr="134D7351">
        <w:rPr>
          <w:rFonts w:asciiTheme="minorHAnsi" w:hAnsiTheme="minorHAnsi"/>
        </w:rPr>
        <w:instrText xml:space="preserve"> prescription drug order" </w:instrText>
      </w:r>
      <w:r w:rsidR="00397626" w:rsidRPr="134D7351">
        <w:rPr>
          <w:rFonts w:asciiTheme="minorHAnsi" w:hAnsiTheme="minorHAnsi"/>
        </w:rPr>
        <w:fldChar w:fldCharType="end"/>
      </w:r>
      <w:r w:rsidRPr="134D7351">
        <w:rPr>
          <w:rFonts w:asciiTheme="minorHAnsi" w:hAnsiTheme="minorHAnsi"/>
        </w:rPr>
        <w:t>” means a standing Prescription Drug</w:t>
      </w:r>
      <w:r w:rsidR="00397626" w:rsidRPr="134D7351">
        <w:rPr>
          <w:rFonts w:asciiTheme="minorHAnsi" w:hAnsiTheme="minorHAnsi"/>
        </w:rPr>
        <w:fldChar w:fldCharType="begin"/>
      </w:r>
      <w:r w:rsidR="00397626" w:rsidRPr="134D7351">
        <w:rPr>
          <w:rFonts w:asciiTheme="minorHAnsi" w:hAnsiTheme="minorHAnsi"/>
        </w:rPr>
        <w:instrText xml:space="preserve"> drug" </w:instrText>
      </w:r>
      <w:r w:rsidR="00397626" w:rsidRPr="134D7351">
        <w:rPr>
          <w:rFonts w:asciiTheme="minorHAnsi" w:hAnsiTheme="minorHAnsi"/>
        </w:rPr>
        <w:fldChar w:fldCharType="end"/>
      </w:r>
      <w:r w:rsidRPr="134D7351">
        <w:rPr>
          <w:rFonts w:asciiTheme="minorHAnsi" w:hAnsiTheme="minorHAnsi"/>
        </w:rPr>
        <w:t xml:space="preserve"> Order issued by the </w:t>
      </w:r>
      <w:r w:rsidR="00B03DC1">
        <w:rPr>
          <w:rFonts w:asciiTheme="minorHAnsi" w:hAnsiTheme="minorHAnsi"/>
        </w:rPr>
        <w:t>s</w:t>
      </w:r>
      <w:r w:rsidRPr="134D7351">
        <w:rPr>
          <w:rFonts w:asciiTheme="minorHAnsi" w:hAnsiTheme="minorHAnsi"/>
        </w:rPr>
        <w:t xml:space="preserve">tate </w:t>
      </w:r>
      <w:r w:rsidR="00B03DC1">
        <w:rPr>
          <w:rFonts w:asciiTheme="minorHAnsi" w:hAnsiTheme="minorHAnsi"/>
        </w:rPr>
        <w:t>h</w:t>
      </w:r>
      <w:r w:rsidRPr="134D7351">
        <w:rPr>
          <w:rFonts w:asciiTheme="minorHAnsi" w:hAnsiTheme="minorHAnsi"/>
        </w:rPr>
        <w:t xml:space="preserve">ealth </w:t>
      </w:r>
      <w:r w:rsidR="00B03DC1">
        <w:rPr>
          <w:rFonts w:asciiTheme="minorHAnsi" w:hAnsiTheme="minorHAnsi"/>
        </w:rPr>
        <w:t>o</w:t>
      </w:r>
      <w:r w:rsidRPr="134D7351">
        <w:rPr>
          <w:rFonts w:asciiTheme="minorHAnsi" w:hAnsiTheme="minorHAnsi"/>
        </w:rPr>
        <w:t>fficer for Pharmacists to Dispense</w:t>
      </w:r>
      <w:r w:rsidR="00397626" w:rsidRPr="134D7351">
        <w:rPr>
          <w:rFonts w:asciiTheme="minorHAnsi" w:hAnsiTheme="minorHAnsi"/>
        </w:rPr>
        <w:fldChar w:fldCharType="begin"/>
      </w:r>
      <w:r w:rsidR="00397626" w:rsidRPr="134D7351">
        <w:rPr>
          <w:rFonts w:asciiTheme="minorHAnsi" w:hAnsiTheme="minorHAnsi"/>
        </w:rPr>
        <w:instrText xml:space="preserve"> dispense" </w:instrText>
      </w:r>
      <w:r w:rsidR="00397626" w:rsidRPr="134D7351">
        <w:rPr>
          <w:rFonts w:asciiTheme="minorHAnsi" w:hAnsiTheme="minorHAnsi"/>
        </w:rPr>
        <w:fldChar w:fldCharType="end"/>
      </w:r>
      <w:r w:rsidRPr="134D7351">
        <w:rPr>
          <w:rFonts w:asciiTheme="minorHAnsi" w:hAnsiTheme="minorHAnsi"/>
        </w:rPr>
        <w:t xml:space="preserve"> designated Prescription Drugs</w:t>
      </w:r>
      <w:r w:rsidR="002A0DF0" w:rsidRPr="134D7351">
        <w:rPr>
          <w:rFonts w:asciiTheme="minorHAnsi" w:hAnsiTheme="minorHAnsi"/>
        </w:rPr>
        <w:fldChar w:fldCharType="begin"/>
      </w:r>
      <w:r w:rsidR="002A0DF0" w:rsidRPr="134D7351">
        <w:rPr>
          <w:rFonts w:asciiTheme="minorHAnsi" w:hAnsiTheme="minorHAnsi"/>
        </w:rPr>
        <w:instrText xml:space="preserve"> drug" </w:instrText>
      </w:r>
      <w:r w:rsidR="002A0DF0" w:rsidRPr="134D7351">
        <w:rPr>
          <w:rFonts w:asciiTheme="minorHAnsi" w:hAnsiTheme="minorHAnsi"/>
        </w:rPr>
        <w:fldChar w:fldCharType="end"/>
      </w:r>
      <w:r w:rsidRPr="134D7351">
        <w:rPr>
          <w:rFonts w:asciiTheme="minorHAnsi" w:hAnsiTheme="minorHAnsi"/>
        </w:rPr>
        <w:t xml:space="preserve"> during a Public Health Emergency requiring mass Dispensing</w:t>
      </w:r>
      <w:r w:rsidR="00155D9B" w:rsidRPr="134D7351">
        <w:rPr>
          <w:rFonts w:asciiTheme="minorHAnsi" w:hAnsiTheme="minorHAnsi"/>
        </w:rPr>
        <w:fldChar w:fldCharType="begin"/>
      </w:r>
      <w:r w:rsidR="00155D9B" w:rsidRPr="134D7351">
        <w:rPr>
          <w:rFonts w:asciiTheme="minorHAnsi" w:hAnsiTheme="minorHAnsi"/>
        </w:rPr>
        <w:instrText xml:space="preserve"> dispensing" </w:instrText>
      </w:r>
      <w:r w:rsidR="00155D9B" w:rsidRPr="134D7351">
        <w:rPr>
          <w:rFonts w:asciiTheme="minorHAnsi" w:hAnsiTheme="minorHAnsi"/>
        </w:rPr>
        <w:fldChar w:fldCharType="end"/>
      </w:r>
      <w:r w:rsidRPr="134D7351">
        <w:rPr>
          <w:rFonts w:asciiTheme="minorHAnsi" w:hAnsiTheme="minorHAnsi"/>
        </w:rPr>
        <w:t xml:space="preserve"> to expeditiously treat or provide prophylaxis to large numbers of Patients.</w:t>
      </w:r>
      <w:r w:rsidR="00BA3EB7" w:rsidRPr="134D7351">
        <w:rPr>
          <w:rStyle w:val="FootnoteReference"/>
          <w:rFonts w:asciiTheme="minorHAnsi" w:hAnsiTheme="minorHAnsi"/>
        </w:rPr>
        <w:footnoteReference w:id="162"/>
      </w:r>
    </w:p>
    <w:p w14:paraId="5AA814C9" w14:textId="637EEA18" w:rsidR="00B12407" w:rsidRPr="00986B0A" w:rsidRDefault="00B12407" w:rsidP="00152468">
      <w:pPr>
        <w:pStyle w:val="a"/>
        <w:rPr>
          <w:rFonts w:asciiTheme="minorHAnsi" w:hAnsiTheme="minorHAnsi"/>
        </w:rPr>
      </w:pPr>
      <w:r w:rsidRPr="00294C71">
        <w:rPr>
          <w:rFonts w:asciiTheme="minorHAnsi" w:hAnsiTheme="minorHAnsi"/>
        </w:rPr>
        <w:t>(</w:t>
      </w:r>
      <w:r w:rsidR="003F12A1">
        <w:rPr>
          <w:rFonts w:asciiTheme="minorHAnsi" w:hAnsiTheme="minorHAnsi"/>
        </w:rPr>
        <w:t>d</w:t>
      </w:r>
      <w:r w:rsidRPr="00294C71">
        <w:rPr>
          <w:rFonts w:asciiTheme="minorHAnsi" w:hAnsiTheme="minorHAnsi"/>
        </w:rPr>
        <w:t>)</w:t>
      </w:r>
      <w:r w:rsidRPr="00294C71">
        <w:rPr>
          <w:rFonts w:asciiTheme="minorHAnsi" w:hAnsiTheme="minorHAnsi"/>
        </w:rPr>
        <w:tab/>
      </w:r>
      <w:r w:rsidRPr="00986B0A">
        <w:rPr>
          <w:rFonts w:asciiTheme="minorHAnsi" w:hAnsiTheme="minorHAnsi"/>
        </w:rPr>
        <w:t>“Mobile Pharmacy” means a Pharmacy that is self</w:t>
      </w:r>
      <w:r w:rsidR="00C353F4" w:rsidRPr="00986B0A">
        <w:rPr>
          <w:rFonts w:asciiTheme="minorHAnsi" w:hAnsiTheme="minorHAnsi"/>
        </w:rPr>
        <w:t>-</w:t>
      </w:r>
      <w:r w:rsidRPr="00986B0A">
        <w:rPr>
          <w:rFonts w:asciiTheme="minorHAnsi" w:hAnsiTheme="minorHAnsi"/>
        </w:rPr>
        <w:t>propelled or movable by another vehicle that is self</w:t>
      </w:r>
      <w:r w:rsidR="00C353F4" w:rsidRPr="00986B0A">
        <w:rPr>
          <w:rFonts w:asciiTheme="minorHAnsi" w:hAnsiTheme="minorHAnsi"/>
        </w:rPr>
        <w:t>-</w:t>
      </w:r>
      <w:r w:rsidRPr="00986B0A">
        <w:rPr>
          <w:rFonts w:asciiTheme="minorHAnsi" w:hAnsiTheme="minorHAnsi"/>
        </w:rPr>
        <w:t>propelled.</w:t>
      </w:r>
    </w:p>
    <w:p w14:paraId="06073FF8" w14:textId="7369EC5D" w:rsidR="00DF0BF3" w:rsidRPr="00986B0A" w:rsidRDefault="00DF0BF3" w:rsidP="006C6068">
      <w:pPr>
        <w:ind w:left="1008" w:hanging="1008"/>
        <w:rPr>
          <w:rFonts w:asciiTheme="minorHAnsi" w:hAnsiTheme="minorHAnsi"/>
        </w:rPr>
      </w:pPr>
      <w:r w:rsidRPr="006C6068">
        <w:rPr>
          <w:rFonts w:asciiTheme="minorHAnsi" w:hAnsiTheme="minorHAnsi" w:cstheme="minorHAnsi"/>
          <w:sz w:val="22"/>
          <w:szCs w:val="22"/>
        </w:rPr>
        <w:t>(e)</w:t>
      </w:r>
      <w:r w:rsidRPr="006C6068">
        <w:rPr>
          <w:rFonts w:asciiTheme="minorHAnsi" w:hAnsiTheme="minorHAnsi" w:cstheme="minorHAnsi"/>
          <w:sz w:val="22"/>
          <w:szCs w:val="22"/>
        </w:rPr>
        <w:tab/>
        <w:t xml:space="preserve">“NABP Emergency Passport Program” means a program, operated by </w:t>
      </w:r>
      <w:r w:rsidR="000835BD">
        <w:rPr>
          <w:rFonts w:asciiTheme="minorHAnsi" w:hAnsiTheme="minorHAnsi" w:cstheme="minorHAnsi"/>
          <w:sz w:val="22"/>
          <w:szCs w:val="22"/>
        </w:rPr>
        <w:t>NABP</w:t>
      </w:r>
      <w:r w:rsidRPr="006C6068">
        <w:rPr>
          <w:rFonts w:asciiTheme="minorHAnsi" w:hAnsiTheme="minorHAnsi" w:cstheme="minorHAnsi"/>
          <w:sz w:val="22"/>
          <w:szCs w:val="22"/>
        </w:rPr>
        <w:t xml:space="preserve">, that verifies Pharmacists, </w:t>
      </w:r>
      <w:r w:rsidR="00F368D4">
        <w:rPr>
          <w:rFonts w:asciiTheme="minorHAnsi" w:hAnsiTheme="minorHAnsi" w:cstheme="minorHAnsi"/>
          <w:sz w:val="22"/>
          <w:szCs w:val="22"/>
        </w:rPr>
        <w:t xml:space="preserve">Certified </w:t>
      </w:r>
      <w:r w:rsidRPr="006C6068">
        <w:rPr>
          <w:rFonts w:asciiTheme="minorHAnsi" w:hAnsiTheme="minorHAnsi" w:cstheme="minorHAnsi"/>
          <w:sz w:val="22"/>
          <w:szCs w:val="22"/>
        </w:rPr>
        <w:t xml:space="preserve">Pharmacy Technicians, Pharmacy Interns, and Pharmacies meet the standard of licensure and are in good standing in states of licensure in order to practice on a temporary or emergency basis according to state Public Health Emergency orders or as otherwise determined by the state </w:t>
      </w:r>
      <w:r w:rsidR="00A47DFD">
        <w:rPr>
          <w:rFonts w:asciiTheme="minorHAnsi" w:hAnsiTheme="minorHAnsi" w:cstheme="minorHAnsi"/>
          <w:sz w:val="22"/>
          <w:szCs w:val="22"/>
        </w:rPr>
        <w:t>B</w:t>
      </w:r>
      <w:r w:rsidRPr="006C6068">
        <w:rPr>
          <w:rFonts w:asciiTheme="minorHAnsi" w:hAnsiTheme="minorHAnsi" w:cstheme="minorHAnsi"/>
          <w:sz w:val="22"/>
          <w:szCs w:val="22"/>
        </w:rPr>
        <w:t xml:space="preserve">oard of </w:t>
      </w:r>
      <w:r w:rsidR="00A47DFD">
        <w:rPr>
          <w:rFonts w:asciiTheme="minorHAnsi" w:hAnsiTheme="minorHAnsi" w:cstheme="minorHAnsi"/>
          <w:sz w:val="22"/>
          <w:szCs w:val="22"/>
        </w:rPr>
        <w:t>P</w:t>
      </w:r>
      <w:r w:rsidRPr="006C6068">
        <w:rPr>
          <w:rFonts w:asciiTheme="minorHAnsi" w:hAnsiTheme="minorHAnsi" w:cstheme="minorHAnsi"/>
          <w:sz w:val="22"/>
          <w:szCs w:val="22"/>
        </w:rPr>
        <w:t xml:space="preserve">harmacy. </w:t>
      </w:r>
    </w:p>
    <w:p w14:paraId="7D324014" w14:textId="55C1A846" w:rsidR="00B12407" w:rsidRPr="00986B0A" w:rsidRDefault="00B12407" w:rsidP="00152468">
      <w:pPr>
        <w:pStyle w:val="a"/>
        <w:rPr>
          <w:rFonts w:asciiTheme="minorHAnsi" w:hAnsiTheme="minorHAnsi"/>
        </w:rPr>
      </w:pPr>
      <w:r w:rsidRPr="00986B0A">
        <w:rPr>
          <w:rFonts w:asciiTheme="minorHAnsi" w:hAnsiTheme="minorHAnsi"/>
        </w:rPr>
        <w:t>(</w:t>
      </w:r>
      <w:r w:rsidR="00DF0BF3" w:rsidRPr="00986B0A">
        <w:rPr>
          <w:rFonts w:asciiTheme="minorHAnsi" w:hAnsiTheme="minorHAnsi"/>
        </w:rPr>
        <w:t>f</w:t>
      </w:r>
      <w:r w:rsidRPr="00986B0A">
        <w:rPr>
          <w:rFonts w:asciiTheme="minorHAnsi" w:hAnsiTheme="minorHAnsi"/>
        </w:rPr>
        <w:t>)</w:t>
      </w:r>
      <w:r w:rsidRPr="00986B0A">
        <w:rPr>
          <w:rFonts w:asciiTheme="minorHAnsi" w:hAnsiTheme="minorHAnsi"/>
        </w:rPr>
        <w:tab/>
        <w:t xml:space="preserve">“Public Health Emergency” means an imminent threat or occurrence of an illness or health condition caused by terrorism, bioterrorism, epidemic or pandemic disease, novel and highly fatal infectious agent or biological toxin, or natural or man-made disaster, that poses a substantial risk of a significant number of human fatalities or incidents of permanent or long-term disability that is beyond the capacity of local government or nongovernmental organizations to resolve. </w:t>
      </w:r>
    </w:p>
    <w:p w14:paraId="0BD13009" w14:textId="02D25CC8" w:rsidR="00B12407" w:rsidRPr="00986B0A" w:rsidRDefault="00B12407" w:rsidP="00152468">
      <w:pPr>
        <w:pStyle w:val="a"/>
        <w:rPr>
          <w:rFonts w:asciiTheme="minorHAnsi" w:hAnsiTheme="minorHAnsi"/>
        </w:rPr>
      </w:pPr>
      <w:r w:rsidRPr="00986B0A">
        <w:rPr>
          <w:rFonts w:asciiTheme="minorHAnsi" w:hAnsiTheme="minorHAnsi"/>
        </w:rPr>
        <w:t>(</w:t>
      </w:r>
      <w:r w:rsidR="00DF0BF3" w:rsidRPr="00986B0A">
        <w:rPr>
          <w:rFonts w:asciiTheme="minorHAnsi" w:hAnsiTheme="minorHAnsi"/>
        </w:rPr>
        <w:t>g</w:t>
      </w:r>
      <w:r w:rsidRPr="00986B0A">
        <w:rPr>
          <w:rFonts w:asciiTheme="minorHAnsi" w:hAnsiTheme="minorHAnsi"/>
        </w:rPr>
        <w:t>)</w:t>
      </w:r>
      <w:r w:rsidRPr="00986B0A">
        <w:rPr>
          <w:rFonts w:asciiTheme="minorHAnsi" w:hAnsiTheme="minorHAnsi"/>
        </w:rPr>
        <w:tab/>
        <w:t>“State of Emergency” means a governmental declaration, usually issued as a result of a Public Health Emergency, that may suspend certain normal functions of government, alert citizens to alter their normal behaviors, and/or direct government agencies to implement emergency preparedness plans.</w:t>
      </w:r>
    </w:p>
    <w:p w14:paraId="732C8AFB" w14:textId="27122766" w:rsidR="00B12407" w:rsidRPr="00986B0A" w:rsidRDefault="00B12407" w:rsidP="00152468">
      <w:pPr>
        <w:pStyle w:val="a"/>
        <w:rPr>
          <w:rFonts w:asciiTheme="minorHAnsi" w:hAnsiTheme="minorHAnsi"/>
        </w:rPr>
      </w:pPr>
      <w:r w:rsidRPr="00986B0A">
        <w:rPr>
          <w:rFonts w:asciiTheme="minorHAnsi" w:hAnsiTheme="minorHAnsi"/>
        </w:rPr>
        <w:t>(</w:t>
      </w:r>
      <w:r w:rsidR="00DF0BF3" w:rsidRPr="00986B0A">
        <w:rPr>
          <w:rFonts w:asciiTheme="minorHAnsi" w:hAnsiTheme="minorHAnsi"/>
        </w:rPr>
        <w:t>h</w:t>
      </w:r>
      <w:r w:rsidRPr="00986B0A">
        <w:rPr>
          <w:rFonts w:asciiTheme="minorHAnsi" w:hAnsiTheme="minorHAnsi"/>
        </w:rPr>
        <w:t>)</w:t>
      </w:r>
      <w:r w:rsidRPr="00986B0A">
        <w:rPr>
          <w:rFonts w:asciiTheme="minorHAnsi" w:hAnsiTheme="minorHAnsi"/>
        </w:rPr>
        <w:tab/>
        <w:t>“Temporary Pharmacy Facility” means a facility established as a result of a Public Health Emergency or State of Emergency to temporarily provide Pharmacy services within or adjacent to Declared Disaster Areas</w:t>
      </w:r>
      <w:r w:rsidR="00397626" w:rsidRPr="00986B0A">
        <w:rPr>
          <w:rFonts w:asciiTheme="minorHAnsi" w:hAnsiTheme="minorHAnsi"/>
        </w:rPr>
        <w:fldChar w:fldCharType="begin"/>
      </w:r>
      <w:r w:rsidR="00397626" w:rsidRPr="00986B0A">
        <w:rPr>
          <w:rFonts w:asciiTheme="minorHAnsi" w:hAnsiTheme="minorHAnsi"/>
        </w:rPr>
        <w:instrText xml:space="preserve"> disaster areas" </w:instrText>
      </w:r>
      <w:r w:rsidR="00397626" w:rsidRPr="00986B0A">
        <w:rPr>
          <w:rFonts w:asciiTheme="minorHAnsi" w:hAnsiTheme="minorHAnsi"/>
        </w:rPr>
        <w:fldChar w:fldCharType="end"/>
      </w:r>
      <w:r w:rsidRPr="00986B0A">
        <w:rPr>
          <w:rFonts w:asciiTheme="minorHAnsi" w:hAnsiTheme="minorHAnsi"/>
        </w:rPr>
        <w:t>.</w:t>
      </w:r>
    </w:p>
    <w:p w14:paraId="152B9753" w14:textId="169B75F5" w:rsidR="00F14A02" w:rsidRPr="00986B0A" w:rsidRDefault="00DF0BF3" w:rsidP="00F14A02">
      <w:pPr>
        <w:ind w:left="1008" w:hanging="1008"/>
      </w:pPr>
      <w:r w:rsidRPr="00986B0A">
        <w:rPr>
          <w:rFonts w:asciiTheme="minorHAnsi" w:hAnsiTheme="minorHAnsi"/>
        </w:rPr>
        <w:t>(i)</w:t>
      </w:r>
      <w:r w:rsidRPr="00986B0A">
        <w:rPr>
          <w:rFonts w:asciiTheme="minorHAnsi" w:hAnsiTheme="minorHAnsi"/>
        </w:rPr>
        <w:tab/>
      </w:r>
      <w:r w:rsidR="00FF42EF">
        <w:rPr>
          <w:rFonts w:asciiTheme="minorHAnsi" w:hAnsiTheme="minorHAnsi"/>
        </w:rPr>
        <w:t>“</w:t>
      </w:r>
      <w:r w:rsidR="00F14A02" w:rsidRPr="00986B0A">
        <w:rPr>
          <w:rFonts w:asciiTheme="minorHAnsi" w:hAnsiTheme="minorHAnsi" w:cstheme="minorHAnsi"/>
          <w:sz w:val="22"/>
          <w:szCs w:val="22"/>
        </w:rPr>
        <w:t>Significant Public Health Concern” means a potential threat or occurrence of a circumstance or health condition that poses a risk to the health of a significant number of patients that is beyond the capacity of local government or nongovernmental organizations to immediately resolve.</w:t>
      </w:r>
    </w:p>
    <w:p w14:paraId="5CCCB4C2" w14:textId="4458FC15" w:rsidR="00DF0BF3" w:rsidRPr="00294C71" w:rsidRDefault="00DF0BF3" w:rsidP="00986B0A">
      <w:pPr>
        <w:pStyle w:val="a"/>
        <w:ind w:left="0" w:firstLine="0"/>
        <w:rPr>
          <w:rFonts w:asciiTheme="minorHAnsi" w:hAnsiTheme="minorHAnsi"/>
        </w:rPr>
      </w:pPr>
    </w:p>
    <w:p w14:paraId="419F1911" w14:textId="1B285651" w:rsidR="00B12407" w:rsidRPr="00294C71" w:rsidRDefault="00B12407" w:rsidP="002B2472">
      <w:pPr>
        <w:pStyle w:val="Section"/>
        <w:keepNext/>
        <w:spacing w:after="120"/>
        <w:rPr>
          <w:rFonts w:asciiTheme="minorHAnsi" w:hAnsiTheme="minorHAnsi"/>
        </w:rPr>
      </w:pPr>
      <w:bookmarkStart w:id="114" w:name="_Toc113884417"/>
      <w:r w:rsidRPr="00294C71">
        <w:rPr>
          <w:rFonts w:asciiTheme="minorHAnsi" w:hAnsiTheme="minorHAnsi"/>
        </w:rPr>
        <w:lastRenderedPageBreak/>
        <w:t xml:space="preserve">Section 3. Emergency </w:t>
      </w:r>
      <w:r w:rsidR="00A05939">
        <w:rPr>
          <w:rFonts w:asciiTheme="minorHAnsi" w:hAnsiTheme="minorHAnsi"/>
        </w:rPr>
        <w:t xml:space="preserve">Standing </w:t>
      </w:r>
      <w:r w:rsidRPr="00294C71">
        <w:rPr>
          <w:rFonts w:asciiTheme="minorHAnsi" w:hAnsiTheme="minorHAnsi"/>
        </w:rPr>
        <w:t>Prescription Drug Order</w:t>
      </w:r>
      <w:r w:rsidR="002A0DF0" w:rsidRPr="000730FA">
        <w:rPr>
          <w:rFonts w:asciiTheme="minorHAnsi" w:hAnsiTheme="minorHAnsi"/>
          <w:b w:val="0"/>
          <w:bCs/>
          <w:sz w:val="22"/>
          <w:szCs w:val="22"/>
        </w:rPr>
        <w:fldChar w:fldCharType="begin"/>
      </w:r>
      <w:r w:rsidR="002A0DF0" w:rsidRPr="000730FA">
        <w:rPr>
          <w:rFonts w:asciiTheme="minorHAnsi" w:hAnsiTheme="minorHAnsi"/>
          <w:b w:val="0"/>
          <w:bCs/>
          <w:sz w:val="22"/>
          <w:szCs w:val="22"/>
        </w:rPr>
        <w:instrText xml:space="preserve"> prescription drug order" </w:instrText>
      </w:r>
      <w:r w:rsidR="002A0DF0" w:rsidRPr="000730FA">
        <w:rPr>
          <w:rFonts w:asciiTheme="minorHAnsi" w:hAnsiTheme="minorHAnsi"/>
          <w:b w:val="0"/>
          <w:bCs/>
          <w:sz w:val="22"/>
          <w:szCs w:val="22"/>
        </w:rPr>
        <w:fldChar w:fldCharType="end"/>
      </w:r>
      <w:r w:rsidR="006C12A9" w:rsidRPr="00294C71">
        <w:rPr>
          <w:rFonts w:asciiTheme="minorHAnsi" w:hAnsiTheme="minorHAnsi"/>
        </w:rPr>
        <w:t>.</w:t>
      </w:r>
      <w:bookmarkEnd w:id="114"/>
    </w:p>
    <w:p w14:paraId="0F9169DC" w14:textId="1F68B246" w:rsidR="00B12407" w:rsidRPr="00294C71" w:rsidRDefault="00B12407" w:rsidP="00152468">
      <w:pPr>
        <w:pStyle w:val="a"/>
        <w:rPr>
          <w:rFonts w:asciiTheme="minorHAnsi" w:hAnsiTheme="minorHAnsi"/>
        </w:rPr>
      </w:pPr>
      <w:r w:rsidRPr="00294C71">
        <w:rPr>
          <w:rFonts w:asciiTheme="minorHAnsi" w:hAnsiTheme="minorHAnsi"/>
        </w:rPr>
        <w:t>(</w:t>
      </w:r>
      <w:r w:rsidR="00152468" w:rsidRPr="00294C71">
        <w:rPr>
          <w:rFonts w:asciiTheme="minorHAnsi" w:hAnsiTheme="minorHAnsi"/>
        </w:rPr>
        <w:t>a</w:t>
      </w:r>
      <w:r w:rsidRPr="00294C71">
        <w:rPr>
          <w:rFonts w:asciiTheme="minorHAnsi" w:hAnsiTheme="minorHAnsi"/>
        </w:rPr>
        <w:t>)</w:t>
      </w:r>
      <w:r w:rsidRPr="00294C71">
        <w:rPr>
          <w:rFonts w:asciiTheme="minorHAnsi" w:hAnsiTheme="minorHAnsi"/>
        </w:rPr>
        <w:tab/>
        <w:t>For the duration of a State of Emergency issued due to a Public Health Emergency, a Pharmacist may Dispense</w:t>
      </w:r>
      <w:r w:rsidR="00397626" w:rsidRPr="00294C71">
        <w:rPr>
          <w:rFonts w:asciiTheme="minorHAnsi" w:hAnsiTheme="minorHAnsi"/>
        </w:rPr>
        <w:fldChar w:fldCharType="begin"/>
      </w:r>
      <w:r w:rsidR="00397626" w:rsidRPr="00294C71">
        <w:rPr>
          <w:rFonts w:asciiTheme="minorHAnsi" w:hAnsiTheme="minorHAnsi"/>
        </w:rPr>
        <w:instrText xml:space="preserve"> dispense" </w:instrText>
      </w:r>
      <w:r w:rsidR="00397626" w:rsidRPr="00294C71">
        <w:rPr>
          <w:rFonts w:asciiTheme="minorHAnsi" w:hAnsiTheme="minorHAnsi"/>
        </w:rPr>
        <w:fldChar w:fldCharType="end"/>
      </w:r>
      <w:r w:rsidRPr="00294C71">
        <w:rPr>
          <w:rFonts w:asciiTheme="minorHAnsi" w:hAnsiTheme="minorHAnsi"/>
        </w:rPr>
        <w:t xml:space="preserve"> a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pursuant to an Emergency </w:t>
      </w:r>
      <w:r w:rsidR="00A05939">
        <w:rPr>
          <w:rFonts w:asciiTheme="minorHAnsi" w:hAnsiTheme="minorHAnsi"/>
        </w:rPr>
        <w:t xml:space="preserve">Standing </w:t>
      </w:r>
      <w:r w:rsidRPr="00294C71">
        <w:rPr>
          <w:rFonts w:asciiTheme="minorHAnsi" w:hAnsiTheme="minorHAnsi"/>
        </w:rPr>
        <w:t>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if the Pharmacist:</w:t>
      </w:r>
    </w:p>
    <w:p w14:paraId="5896D7BD" w14:textId="15A7225C" w:rsidR="00B12407" w:rsidRPr="00294C71" w:rsidRDefault="00B12407" w:rsidP="00152468">
      <w:pPr>
        <w:pStyle w:val="1"/>
        <w:rPr>
          <w:rFonts w:asciiTheme="minorHAnsi" w:hAnsiTheme="minorHAnsi"/>
        </w:rPr>
      </w:pPr>
      <w:r w:rsidRPr="134D7351">
        <w:rPr>
          <w:rFonts w:asciiTheme="minorHAnsi" w:hAnsiTheme="minorHAnsi"/>
        </w:rPr>
        <w:t>(1)</w:t>
      </w:r>
      <w:r w:rsidRPr="00294C71">
        <w:rPr>
          <w:rFonts w:asciiTheme="minorHAnsi" w:hAnsiTheme="minorHAnsi"/>
        </w:rPr>
        <w:tab/>
      </w:r>
      <w:r w:rsidRPr="134D7351">
        <w:rPr>
          <w:rFonts w:asciiTheme="minorHAnsi" w:hAnsiTheme="minorHAnsi"/>
        </w:rPr>
        <w:t>performs, to the extent possible, a Prospective Drug</w:t>
      </w:r>
      <w:r w:rsidR="00397626" w:rsidRPr="134D7351">
        <w:rPr>
          <w:rFonts w:asciiTheme="minorHAnsi" w:hAnsiTheme="minorHAnsi"/>
        </w:rPr>
        <w:fldChar w:fldCharType="begin"/>
      </w:r>
      <w:r w:rsidR="00397626" w:rsidRPr="134D7351">
        <w:rPr>
          <w:rFonts w:asciiTheme="minorHAnsi" w:hAnsiTheme="minorHAnsi"/>
        </w:rPr>
        <w:instrText xml:space="preserve"> drug" </w:instrText>
      </w:r>
      <w:r w:rsidR="00397626" w:rsidRPr="134D7351">
        <w:rPr>
          <w:rFonts w:asciiTheme="minorHAnsi" w:hAnsiTheme="minorHAnsi"/>
        </w:rPr>
        <w:fldChar w:fldCharType="end"/>
      </w:r>
      <w:r w:rsidRPr="134D7351">
        <w:rPr>
          <w:rFonts w:asciiTheme="minorHAnsi" w:hAnsiTheme="minorHAnsi"/>
        </w:rPr>
        <w:t xml:space="preserve"> </w:t>
      </w:r>
      <w:r w:rsidR="00942A81" w:rsidRPr="134D7351">
        <w:rPr>
          <w:rFonts w:asciiTheme="minorHAnsi" w:hAnsiTheme="minorHAnsi"/>
        </w:rPr>
        <w:t xml:space="preserve">Utilization </w:t>
      </w:r>
      <w:r w:rsidRPr="134D7351">
        <w:rPr>
          <w:rFonts w:asciiTheme="minorHAnsi" w:hAnsiTheme="minorHAnsi"/>
        </w:rPr>
        <w:t>Review</w:t>
      </w:r>
      <w:r w:rsidR="00942A81" w:rsidRPr="134D7351">
        <w:rPr>
          <w:rFonts w:asciiTheme="minorHAnsi" w:hAnsiTheme="minorHAnsi"/>
        </w:rPr>
        <w:t xml:space="preserve"> (DUR)</w:t>
      </w:r>
      <w:r w:rsidR="004B68C2" w:rsidRPr="134D7351">
        <w:rPr>
          <w:rFonts w:asciiTheme="minorHAnsi" w:hAnsiTheme="minorHAnsi"/>
        </w:rPr>
        <w:fldChar w:fldCharType="begin"/>
      </w:r>
      <w:r w:rsidR="004B68C2">
        <w:instrText xml:space="preserve"> </w:instrText>
      </w:r>
      <w:r w:rsidR="004B68C2" w:rsidRPr="134D7351">
        <w:rPr>
          <w:rFonts w:asciiTheme="minorHAnsi" w:hAnsiTheme="minorHAnsi"/>
        </w:rPr>
        <w:instrText>drug utilization review</w:instrText>
      </w:r>
      <w:r w:rsidR="004B68C2">
        <w:instrText xml:space="preserve">" </w:instrText>
      </w:r>
      <w:r w:rsidR="004B68C2" w:rsidRPr="134D7351">
        <w:rPr>
          <w:rFonts w:asciiTheme="minorHAnsi" w:hAnsiTheme="minorHAnsi"/>
        </w:rPr>
        <w:fldChar w:fldCharType="end"/>
      </w:r>
      <w:r w:rsidRPr="134D7351">
        <w:rPr>
          <w:rFonts w:asciiTheme="minorHAnsi" w:hAnsiTheme="minorHAnsi"/>
        </w:rPr>
        <w:t xml:space="preserve"> and Patient Counseling</w:t>
      </w:r>
      <w:r w:rsidR="00397626" w:rsidRPr="134D7351">
        <w:rPr>
          <w:rFonts w:asciiTheme="minorHAnsi" w:hAnsiTheme="minorHAnsi"/>
        </w:rPr>
        <w:fldChar w:fldCharType="begin"/>
      </w:r>
      <w:r w:rsidR="00397626" w:rsidRPr="134D7351">
        <w:rPr>
          <w:rFonts w:asciiTheme="minorHAnsi" w:hAnsiTheme="minorHAnsi"/>
        </w:rPr>
        <w:instrText xml:space="preserve"> patient counseling" </w:instrText>
      </w:r>
      <w:r w:rsidR="00397626" w:rsidRPr="134D7351">
        <w:rPr>
          <w:rFonts w:asciiTheme="minorHAnsi" w:hAnsiTheme="minorHAnsi"/>
        </w:rPr>
        <w:fldChar w:fldCharType="end"/>
      </w:r>
      <w:r w:rsidRPr="134D7351">
        <w:rPr>
          <w:rFonts w:asciiTheme="minorHAnsi" w:hAnsiTheme="minorHAnsi"/>
        </w:rPr>
        <w:t xml:space="preserve"> in accordance with these rules;</w:t>
      </w:r>
      <w:r w:rsidR="00BA3EB7" w:rsidRPr="134D7351">
        <w:rPr>
          <w:rStyle w:val="FootnoteReference"/>
          <w:rFonts w:asciiTheme="minorHAnsi" w:hAnsiTheme="minorHAnsi"/>
        </w:rPr>
        <w:footnoteReference w:id="163"/>
      </w:r>
    </w:p>
    <w:p w14:paraId="2DDF5E0E" w14:textId="30417B29" w:rsidR="00B12407" w:rsidRPr="00294C71" w:rsidRDefault="00B12407" w:rsidP="00152468">
      <w:pPr>
        <w:pStyle w:val="1"/>
        <w:rPr>
          <w:rFonts w:asciiTheme="minorHAnsi" w:hAnsiTheme="minorHAnsi"/>
        </w:rPr>
      </w:pPr>
      <w:r w:rsidRPr="00294C71">
        <w:rPr>
          <w:rFonts w:asciiTheme="minorHAnsi" w:hAnsiTheme="minorHAnsi"/>
        </w:rPr>
        <w:t>(2)</w:t>
      </w:r>
      <w:r w:rsidRPr="00294C71">
        <w:rPr>
          <w:rFonts w:asciiTheme="minorHAnsi" w:hAnsiTheme="minorHAnsi"/>
        </w:rPr>
        <w:tab/>
        <w:t>reduces the information to a form that may be maintained for the time required by law or rule, indicates it is an “Emergency</w:t>
      </w:r>
      <w:r w:rsidR="00A05939">
        <w:rPr>
          <w:rFonts w:asciiTheme="minorHAnsi" w:hAnsiTheme="minorHAnsi"/>
        </w:rPr>
        <w:t xml:space="preserve"> Standing</w:t>
      </w:r>
      <w:r w:rsidRPr="00294C71">
        <w:rPr>
          <w:rFonts w:asciiTheme="minorHAnsi" w:hAnsiTheme="minorHAnsi"/>
        </w:rPr>
        <w:t xml:space="preserve">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and files and maintains the record as required by state and federal law.</w:t>
      </w:r>
    </w:p>
    <w:p w14:paraId="6D28043E" w14:textId="77777777" w:rsidR="00B12407" w:rsidRPr="00294C71" w:rsidRDefault="00B12407" w:rsidP="00B12407">
      <w:pPr>
        <w:rPr>
          <w:rFonts w:asciiTheme="minorHAnsi" w:hAnsiTheme="minorHAnsi"/>
        </w:rPr>
      </w:pPr>
    </w:p>
    <w:p w14:paraId="3337B177" w14:textId="7F17C0C5" w:rsidR="00B12407" w:rsidRPr="00294C71" w:rsidRDefault="00B12407" w:rsidP="004D04AE">
      <w:pPr>
        <w:pStyle w:val="Section"/>
        <w:spacing w:after="120"/>
        <w:rPr>
          <w:rFonts w:asciiTheme="minorHAnsi" w:hAnsiTheme="minorHAnsi"/>
        </w:rPr>
      </w:pPr>
      <w:bookmarkStart w:id="115" w:name="_Toc113884418"/>
      <w:r w:rsidRPr="00294C71">
        <w:rPr>
          <w:rFonts w:asciiTheme="minorHAnsi" w:hAnsiTheme="minorHAnsi"/>
        </w:rPr>
        <w:t>Section 4. Emergency Refill</w:t>
      </w:r>
      <w:r w:rsidR="00566DE7">
        <w:rPr>
          <w:rFonts w:asciiTheme="minorHAnsi" w:hAnsiTheme="minorHAnsi"/>
        </w:rPr>
        <w:t>s</w:t>
      </w:r>
      <w:r w:rsidR="00155D9B" w:rsidRPr="000730FA">
        <w:rPr>
          <w:rFonts w:asciiTheme="minorHAnsi" w:hAnsiTheme="minorHAnsi"/>
          <w:b w:val="0"/>
          <w:bCs/>
          <w:sz w:val="22"/>
          <w:szCs w:val="22"/>
        </w:rPr>
        <w:fldChar w:fldCharType="begin"/>
      </w:r>
      <w:r w:rsidR="00155D9B" w:rsidRPr="000730FA">
        <w:rPr>
          <w:rFonts w:asciiTheme="minorHAnsi" w:hAnsiTheme="minorHAnsi"/>
          <w:b w:val="0"/>
          <w:bCs/>
          <w:sz w:val="22"/>
          <w:szCs w:val="22"/>
        </w:rPr>
        <w:instrText xml:space="preserve"> dispensing" </w:instrText>
      </w:r>
      <w:r w:rsidR="00155D9B" w:rsidRPr="000730FA">
        <w:rPr>
          <w:rFonts w:asciiTheme="minorHAnsi" w:hAnsiTheme="minorHAnsi"/>
          <w:b w:val="0"/>
          <w:bCs/>
          <w:sz w:val="22"/>
          <w:szCs w:val="22"/>
        </w:rPr>
        <w:fldChar w:fldCharType="end"/>
      </w:r>
      <w:r w:rsidR="006C12A9" w:rsidRPr="00294C71">
        <w:rPr>
          <w:rFonts w:asciiTheme="minorHAnsi" w:hAnsiTheme="minorHAnsi"/>
        </w:rPr>
        <w:t>.</w:t>
      </w:r>
      <w:bookmarkEnd w:id="115"/>
    </w:p>
    <w:p w14:paraId="7A9FEE48" w14:textId="3EE138BA" w:rsidR="00B12407" w:rsidRPr="00294C71" w:rsidRDefault="00B12407" w:rsidP="00B35423">
      <w:pPr>
        <w:pStyle w:val="a"/>
        <w:rPr>
          <w:rFonts w:asciiTheme="minorHAnsi" w:hAnsiTheme="minorHAnsi"/>
        </w:rPr>
      </w:pPr>
      <w:r w:rsidRPr="134D7351">
        <w:rPr>
          <w:rFonts w:asciiTheme="minorHAnsi" w:hAnsiTheme="minorHAnsi"/>
        </w:rPr>
        <w:t>(</w:t>
      </w:r>
      <w:r w:rsidR="00B35423" w:rsidRPr="134D7351">
        <w:rPr>
          <w:rFonts w:asciiTheme="minorHAnsi" w:hAnsiTheme="minorHAnsi"/>
        </w:rPr>
        <w:t>a</w:t>
      </w:r>
      <w:r w:rsidRPr="134D7351">
        <w:rPr>
          <w:rFonts w:asciiTheme="minorHAnsi" w:hAnsiTheme="minorHAnsi"/>
        </w:rPr>
        <w:t>)</w:t>
      </w:r>
      <w:r w:rsidRPr="00294C71">
        <w:rPr>
          <w:rFonts w:asciiTheme="minorHAnsi" w:hAnsiTheme="minorHAnsi"/>
        </w:rPr>
        <w:tab/>
      </w:r>
      <w:r w:rsidRPr="134D7351">
        <w:rPr>
          <w:rFonts w:asciiTheme="minorHAnsi" w:hAnsiTheme="minorHAnsi"/>
        </w:rPr>
        <w:t>For the duration of the State of Emergency issued due to a Public Health Emergency</w:t>
      </w:r>
      <w:r w:rsidR="00566DE7">
        <w:rPr>
          <w:rFonts w:asciiTheme="minorHAnsi" w:hAnsiTheme="minorHAnsi"/>
        </w:rPr>
        <w:t>, or for the duration of a Significant Public Health Concern,</w:t>
      </w:r>
      <w:r w:rsidRPr="134D7351">
        <w:rPr>
          <w:rFonts w:asciiTheme="minorHAnsi" w:hAnsiTheme="minorHAnsi"/>
        </w:rPr>
        <w:t xml:space="preserve"> in the affected state and in other states engaged in disaster assistance pursuant to a governmental declaration or rule of 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a Pharmacist may Dispense</w:t>
      </w:r>
      <w:r w:rsidR="00397626" w:rsidRPr="134D7351">
        <w:rPr>
          <w:rFonts w:asciiTheme="minorHAnsi" w:hAnsiTheme="minorHAnsi"/>
        </w:rPr>
        <w:fldChar w:fldCharType="begin"/>
      </w:r>
      <w:r w:rsidR="00397626" w:rsidRPr="134D7351">
        <w:rPr>
          <w:rFonts w:asciiTheme="minorHAnsi" w:hAnsiTheme="minorHAnsi"/>
        </w:rPr>
        <w:instrText xml:space="preserve"> dispense" </w:instrText>
      </w:r>
      <w:r w:rsidR="00397626" w:rsidRPr="134D7351">
        <w:rPr>
          <w:rFonts w:asciiTheme="minorHAnsi" w:hAnsiTheme="minorHAnsi"/>
        </w:rPr>
        <w:fldChar w:fldCharType="end"/>
      </w:r>
      <w:r w:rsidRPr="134D7351">
        <w:rPr>
          <w:rFonts w:asciiTheme="minorHAnsi" w:hAnsiTheme="minorHAnsi"/>
        </w:rPr>
        <w:t xml:space="preserve"> a refill of a Prescription Drug</w:t>
      </w:r>
      <w:r w:rsidR="00397626" w:rsidRPr="134D7351">
        <w:rPr>
          <w:rFonts w:asciiTheme="minorHAnsi" w:hAnsiTheme="minorHAnsi"/>
        </w:rPr>
        <w:fldChar w:fldCharType="begin"/>
      </w:r>
      <w:r w:rsidR="00397626" w:rsidRPr="134D7351">
        <w:rPr>
          <w:rFonts w:asciiTheme="minorHAnsi" w:hAnsiTheme="minorHAnsi"/>
        </w:rPr>
        <w:instrText xml:space="preserve"> drug" </w:instrText>
      </w:r>
      <w:r w:rsidR="00397626" w:rsidRPr="134D7351">
        <w:rPr>
          <w:rFonts w:asciiTheme="minorHAnsi" w:hAnsiTheme="minorHAnsi"/>
        </w:rPr>
        <w:fldChar w:fldCharType="end"/>
      </w:r>
      <w:r w:rsidR="00195FDE" w:rsidRPr="134D7351">
        <w:rPr>
          <w:rFonts w:asciiTheme="minorHAnsi" w:hAnsiTheme="minorHAnsi"/>
        </w:rPr>
        <w:t>, not to exceed a thirty (30)-</w:t>
      </w:r>
      <w:r w:rsidRPr="134D7351">
        <w:rPr>
          <w:rFonts w:asciiTheme="minorHAnsi" w:hAnsiTheme="minorHAnsi"/>
        </w:rPr>
        <w:t>day supply, without Practitioner authorization if:</w:t>
      </w:r>
      <w:r w:rsidR="00723B98" w:rsidRPr="134D7351">
        <w:rPr>
          <w:rStyle w:val="FootnoteReference"/>
          <w:rFonts w:asciiTheme="minorHAnsi" w:hAnsiTheme="minorHAnsi"/>
        </w:rPr>
        <w:footnoteReference w:id="164"/>
      </w:r>
    </w:p>
    <w:p w14:paraId="64852801" w14:textId="7D14B8E3" w:rsidR="00B12407" w:rsidRPr="00294C71" w:rsidRDefault="00B12407" w:rsidP="00B35423">
      <w:pPr>
        <w:pStyle w:val="1"/>
        <w:rPr>
          <w:rFonts w:asciiTheme="minorHAnsi" w:hAnsiTheme="minorHAnsi"/>
        </w:rPr>
      </w:pPr>
      <w:r w:rsidRPr="00294C71">
        <w:rPr>
          <w:rFonts w:asciiTheme="minorHAnsi" w:hAnsiTheme="minorHAnsi"/>
        </w:rPr>
        <w:t>(1)</w:t>
      </w:r>
      <w:r w:rsidRPr="00294C71">
        <w:rPr>
          <w:rFonts w:asciiTheme="minorHAnsi" w:hAnsiTheme="minorHAnsi"/>
        </w:rPr>
        <w:tab/>
        <w:t>in the Pharmacist’s professional judgment, the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is essential to the maintenance of the Patient’s life or to the continuation of therapy; </w:t>
      </w:r>
    </w:p>
    <w:p w14:paraId="635CA546" w14:textId="77777777" w:rsidR="00B12407" w:rsidRPr="00294C71" w:rsidRDefault="00B12407" w:rsidP="00B35423">
      <w:pPr>
        <w:pStyle w:val="1"/>
        <w:rPr>
          <w:rFonts w:asciiTheme="minorHAnsi" w:hAnsiTheme="minorHAnsi"/>
        </w:rPr>
      </w:pPr>
      <w:r w:rsidRPr="00294C71">
        <w:rPr>
          <w:rFonts w:asciiTheme="minorHAnsi" w:hAnsiTheme="minorHAnsi"/>
        </w:rPr>
        <w:t>(2)</w:t>
      </w:r>
      <w:r w:rsidRPr="00294C71">
        <w:rPr>
          <w:rFonts w:asciiTheme="minorHAnsi" w:hAnsiTheme="minorHAnsi"/>
        </w:rPr>
        <w:tab/>
        <w:t xml:space="preserve">the Pharmacist makes a good faith effort to reduce the information to a form that may be maintained for the time required by law or rule, indicates it is an “Emergency Refill Prescription,” and maintains the record as required by state and federal law, as well as state and federal disaster agencies for consideration for possible reimbursement programs implemented to ensure continued provision of care during a disaster or emergency; and </w:t>
      </w:r>
    </w:p>
    <w:p w14:paraId="743D5262" w14:textId="3F009D18" w:rsidR="00B12407" w:rsidRPr="00294C71" w:rsidRDefault="00B12407" w:rsidP="00B35423">
      <w:pPr>
        <w:pStyle w:val="1"/>
        <w:rPr>
          <w:rFonts w:asciiTheme="minorHAnsi" w:hAnsiTheme="minorHAnsi"/>
        </w:rPr>
      </w:pPr>
      <w:r w:rsidRPr="00294C71">
        <w:rPr>
          <w:rFonts w:asciiTheme="minorHAnsi" w:hAnsiTheme="minorHAnsi"/>
        </w:rPr>
        <w:t>(3)</w:t>
      </w:r>
      <w:r w:rsidRPr="00294C71">
        <w:rPr>
          <w:rFonts w:asciiTheme="minorHAnsi" w:hAnsiTheme="minorHAnsi"/>
        </w:rPr>
        <w:tab/>
        <w:t>the Pharmacist informs the Patient or the Patient’s agent at the time of Dispensing</w:t>
      </w:r>
      <w:r w:rsidR="00397626" w:rsidRPr="00294C71">
        <w:rPr>
          <w:rFonts w:asciiTheme="minorHAnsi" w:hAnsiTheme="minorHAnsi"/>
        </w:rPr>
        <w:fldChar w:fldCharType="begin"/>
      </w:r>
      <w:r w:rsidR="00397626" w:rsidRPr="00294C71">
        <w:rPr>
          <w:rFonts w:asciiTheme="minorHAnsi" w:hAnsiTheme="minorHAnsi"/>
        </w:rPr>
        <w:instrText xml:space="preserve"> </w:instrText>
      </w:r>
      <w:r w:rsidR="00047052" w:rsidRPr="00294C71">
        <w:rPr>
          <w:rFonts w:asciiTheme="minorHAnsi" w:hAnsiTheme="minorHAnsi"/>
        </w:rPr>
        <w:instrText>dispensing”</w:instrText>
      </w:r>
      <w:r w:rsidR="00397626" w:rsidRPr="00294C71">
        <w:rPr>
          <w:rFonts w:asciiTheme="minorHAnsi" w:hAnsiTheme="minorHAnsi"/>
        </w:rPr>
        <w:instrText xml:space="preserve"> </w:instrText>
      </w:r>
      <w:r w:rsidR="00397626" w:rsidRPr="00294C71">
        <w:rPr>
          <w:rFonts w:asciiTheme="minorHAnsi" w:hAnsiTheme="minorHAnsi"/>
        </w:rPr>
        <w:fldChar w:fldCharType="end"/>
      </w:r>
      <w:r w:rsidRPr="00294C71">
        <w:rPr>
          <w:rFonts w:asciiTheme="minorHAnsi" w:hAnsiTheme="minorHAnsi"/>
        </w:rPr>
        <w:t xml:space="preserve"> that the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is being provided without the Practitioner’s authorization and that authorization of the Practitioner is required for future refills.</w:t>
      </w:r>
    </w:p>
    <w:p w14:paraId="6F8E5F47" w14:textId="6DD79FB8" w:rsidR="00B12407" w:rsidRPr="00294C71" w:rsidRDefault="00B12407" w:rsidP="00F10F19">
      <w:pPr>
        <w:pStyle w:val="a"/>
        <w:keepNext/>
        <w:rPr>
          <w:rFonts w:asciiTheme="minorHAnsi" w:hAnsiTheme="minorHAnsi"/>
        </w:rPr>
      </w:pPr>
      <w:r w:rsidRPr="00294C71">
        <w:rPr>
          <w:rFonts w:asciiTheme="minorHAnsi" w:hAnsiTheme="minorHAnsi"/>
        </w:rPr>
        <w:t>(</w:t>
      </w:r>
      <w:r w:rsidR="00107BD8" w:rsidRPr="00294C71">
        <w:rPr>
          <w:rFonts w:asciiTheme="minorHAnsi" w:hAnsiTheme="minorHAnsi"/>
        </w:rPr>
        <w:t>b</w:t>
      </w:r>
      <w:r w:rsidRPr="00294C71">
        <w:rPr>
          <w:rFonts w:asciiTheme="minorHAnsi" w:hAnsiTheme="minorHAnsi"/>
        </w:rPr>
        <w:t>)</w:t>
      </w:r>
      <w:r w:rsidRPr="00294C71">
        <w:rPr>
          <w:rFonts w:asciiTheme="minorHAnsi" w:hAnsiTheme="minorHAnsi"/>
        </w:rPr>
        <w:tab/>
        <w:t>For the duration of the State of Emergency, in an effort to provide patients with the best possible care in light of limited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availability and/or limited information on patients’ current Drug therapy, a Pharmacist may initiate or modify Drug therapy and Dispense</w:t>
      </w:r>
      <w:r w:rsidR="00397626" w:rsidRPr="00294C71">
        <w:rPr>
          <w:rFonts w:asciiTheme="minorHAnsi" w:hAnsiTheme="minorHAnsi"/>
        </w:rPr>
        <w:fldChar w:fldCharType="begin"/>
      </w:r>
      <w:r w:rsidR="00397626" w:rsidRPr="00294C71">
        <w:rPr>
          <w:rFonts w:asciiTheme="minorHAnsi" w:hAnsiTheme="minorHAnsi"/>
        </w:rPr>
        <w:instrText xml:space="preserve"> dispense" </w:instrText>
      </w:r>
      <w:r w:rsidR="00397626" w:rsidRPr="00294C71">
        <w:rPr>
          <w:rFonts w:asciiTheme="minorHAnsi" w:hAnsiTheme="minorHAnsi"/>
        </w:rPr>
        <w:fldChar w:fldCharType="end"/>
      </w:r>
      <w:r w:rsidRPr="00294C71">
        <w:rPr>
          <w:rFonts w:asciiTheme="minorHAnsi" w:hAnsiTheme="minorHAnsi"/>
        </w:rPr>
        <w:t xml:space="preserve"> an amount of such Drug to accommodate a patient’s health care needs until that patient may be seen by a Practitioner. Pharmacists performing such activities must utilize currently accepted </w:t>
      </w:r>
      <w:r w:rsidR="00461C6B">
        <w:rPr>
          <w:rFonts w:asciiTheme="minorHAnsi" w:hAnsiTheme="minorHAnsi"/>
        </w:rPr>
        <w:t>S</w:t>
      </w:r>
      <w:r w:rsidRPr="00294C71">
        <w:rPr>
          <w:rFonts w:asciiTheme="minorHAnsi" w:hAnsiTheme="minorHAnsi"/>
        </w:rPr>
        <w:t xml:space="preserve">tandards of </w:t>
      </w:r>
      <w:r w:rsidR="00461C6B">
        <w:rPr>
          <w:rFonts w:asciiTheme="minorHAnsi" w:hAnsiTheme="minorHAnsi"/>
        </w:rPr>
        <w:t>C</w:t>
      </w:r>
      <w:r w:rsidRPr="00294C71">
        <w:rPr>
          <w:rFonts w:asciiTheme="minorHAnsi" w:hAnsiTheme="minorHAnsi"/>
        </w:rPr>
        <w:t>are</w:t>
      </w:r>
      <w:r w:rsidR="00461C6B">
        <w:rPr>
          <w:rFonts w:asciiTheme="minorHAnsi" w:hAnsiTheme="minorHAnsi"/>
        </w:rPr>
        <w:fldChar w:fldCharType="begin"/>
      </w:r>
      <w:r w:rsidR="00461C6B">
        <w:instrText xml:space="preserve"> </w:instrText>
      </w:r>
      <w:r w:rsidR="00461C6B" w:rsidRPr="0050486C">
        <w:rPr>
          <w:rFonts w:asciiTheme="minorHAnsi" w:hAnsiTheme="minorHAnsi"/>
        </w:rPr>
        <w:instrText>standard of care</w:instrText>
      </w:r>
      <w:r w:rsidR="00461C6B">
        <w:instrText xml:space="preserve">" </w:instrText>
      </w:r>
      <w:r w:rsidR="00461C6B">
        <w:rPr>
          <w:rFonts w:asciiTheme="minorHAnsi" w:hAnsiTheme="minorHAnsi"/>
        </w:rPr>
        <w:fldChar w:fldCharType="end"/>
      </w:r>
      <w:r w:rsidRPr="00294C71">
        <w:rPr>
          <w:rFonts w:asciiTheme="minorHAnsi" w:hAnsiTheme="minorHAnsi"/>
        </w:rPr>
        <w:t xml:space="preserve"> when initiating or modifying Drug therapy. These activities may be undertaken if:</w:t>
      </w:r>
    </w:p>
    <w:p w14:paraId="43EA135D" w14:textId="04173C46" w:rsidR="00B12407" w:rsidRPr="00294C71" w:rsidRDefault="00B12407" w:rsidP="00107BD8">
      <w:pPr>
        <w:pStyle w:val="1"/>
        <w:rPr>
          <w:rFonts w:asciiTheme="minorHAnsi" w:hAnsiTheme="minorHAnsi"/>
        </w:rPr>
      </w:pPr>
      <w:r w:rsidRPr="00294C71">
        <w:rPr>
          <w:rFonts w:asciiTheme="minorHAnsi" w:hAnsiTheme="minorHAnsi"/>
        </w:rPr>
        <w:t>(1)</w:t>
      </w:r>
      <w:r w:rsidRPr="00294C71">
        <w:rPr>
          <w:rFonts w:asciiTheme="minorHAnsi" w:hAnsiTheme="minorHAnsi"/>
        </w:rPr>
        <w:tab/>
        <w:t>in the Pharmacist’s professional judgment, the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is essential to the maintenance of the Patient’s life or to the continuation of therapy; </w:t>
      </w:r>
    </w:p>
    <w:p w14:paraId="05F5B845" w14:textId="77777777" w:rsidR="00B12407" w:rsidRPr="00294C71" w:rsidRDefault="00B12407" w:rsidP="00107BD8">
      <w:pPr>
        <w:pStyle w:val="1"/>
        <w:rPr>
          <w:rFonts w:asciiTheme="minorHAnsi" w:hAnsiTheme="minorHAnsi"/>
        </w:rPr>
      </w:pPr>
      <w:r w:rsidRPr="134D7351">
        <w:rPr>
          <w:rFonts w:asciiTheme="minorHAnsi" w:hAnsiTheme="minorHAnsi"/>
        </w:rPr>
        <w:t>(2)</w:t>
      </w:r>
      <w:r w:rsidRPr="00294C71">
        <w:rPr>
          <w:rFonts w:asciiTheme="minorHAnsi" w:hAnsiTheme="minorHAnsi"/>
        </w:rPr>
        <w:tab/>
      </w:r>
      <w:r w:rsidRPr="134D7351">
        <w:rPr>
          <w:rFonts w:asciiTheme="minorHAnsi" w:hAnsiTheme="minorHAnsi"/>
        </w:rPr>
        <w:t xml:space="preserve">the Pharmacist makes a good faith effort to reduce the information to a form that may be maintained for the time required by law or rule, indicates that drug </w:t>
      </w:r>
      <w:r w:rsidRPr="134D7351">
        <w:rPr>
          <w:rFonts w:asciiTheme="minorHAnsi" w:hAnsiTheme="minorHAnsi"/>
        </w:rPr>
        <w:lastRenderedPageBreak/>
        <w:t>therapy has been initiated or modified due to a disaster or emergency, and maintains the record as required by state and federal law; and</w:t>
      </w:r>
      <w:r w:rsidR="00BA3EB7" w:rsidRPr="134D7351">
        <w:rPr>
          <w:rStyle w:val="FootnoteReference"/>
          <w:rFonts w:asciiTheme="minorHAnsi" w:hAnsiTheme="minorHAnsi"/>
        </w:rPr>
        <w:footnoteReference w:id="165"/>
      </w:r>
      <w:r w:rsidRPr="134D7351">
        <w:rPr>
          <w:rFonts w:asciiTheme="minorHAnsi" w:hAnsiTheme="minorHAnsi"/>
        </w:rPr>
        <w:t xml:space="preserve"> </w:t>
      </w:r>
    </w:p>
    <w:p w14:paraId="3EAAEE9B" w14:textId="07068DC8" w:rsidR="00B12407" w:rsidRPr="00294C71" w:rsidRDefault="00B12407" w:rsidP="00107BD8">
      <w:pPr>
        <w:pStyle w:val="1"/>
        <w:rPr>
          <w:rFonts w:asciiTheme="minorHAnsi" w:hAnsiTheme="minorHAnsi"/>
        </w:rPr>
      </w:pPr>
      <w:r w:rsidRPr="00294C71">
        <w:rPr>
          <w:rFonts w:asciiTheme="minorHAnsi" w:hAnsiTheme="minorHAnsi"/>
        </w:rPr>
        <w:t>(3)</w:t>
      </w:r>
      <w:r w:rsidRPr="00294C71">
        <w:rPr>
          <w:rFonts w:asciiTheme="minorHAnsi" w:hAnsiTheme="minorHAnsi"/>
        </w:rPr>
        <w:tab/>
        <w:t>the Pharmacist informs the Patient or the Patient’s agent at the time of Dispensing</w:t>
      </w:r>
      <w:r w:rsidR="00397626" w:rsidRPr="00294C71">
        <w:rPr>
          <w:rFonts w:asciiTheme="minorHAnsi" w:hAnsiTheme="minorHAnsi"/>
        </w:rPr>
        <w:fldChar w:fldCharType="begin"/>
      </w:r>
      <w:r w:rsidR="00397626" w:rsidRPr="00294C71">
        <w:rPr>
          <w:rFonts w:asciiTheme="minorHAnsi" w:hAnsiTheme="minorHAnsi"/>
        </w:rPr>
        <w:instrText xml:space="preserve"> </w:instrText>
      </w:r>
      <w:r w:rsidR="00047052" w:rsidRPr="00294C71">
        <w:rPr>
          <w:rFonts w:asciiTheme="minorHAnsi" w:hAnsiTheme="minorHAnsi"/>
        </w:rPr>
        <w:instrText>dispensing”</w:instrText>
      </w:r>
      <w:r w:rsidR="00397626" w:rsidRPr="00294C71">
        <w:rPr>
          <w:rFonts w:asciiTheme="minorHAnsi" w:hAnsiTheme="minorHAnsi"/>
        </w:rPr>
        <w:instrText xml:space="preserve"> </w:instrText>
      </w:r>
      <w:r w:rsidR="00397626" w:rsidRPr="00294C71">
        <w:rPr>
          <w:rFonts w:asciiTheme="minorHAnsi" w:hAnsiTheme="minorHAnsi"/>
        </w:rPr>
        <w:fldChar w:fldCharType="end"/>
      </w:r>
      <w:r w:rsidRPr="00294C71">
        <w:rPr>
          <w:rFonts w:asciiTheme="minorHAnsi" w:hAnsiTheme="minorHAnsi"/>
        </w:rPr>
        <w:t xml:space="preserve"> that the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is being provided without the Practitioner’s authorization and that authorization of the Practitioner is required for future refills.</w:t>
      </w:r>
    </w:p>
    <w:p w14:paraId="3E908B59" w14:textId="77777777" w:rsidR="00B12407" w:rsidRDefault="00B12407" w:rsidP="00107BD8">
      <w:pPr>
        <w:pStyle w:val="a"/>
        <w:rPr>
          <w:rFonts w:asciiTheme="minorHAnsi" w:hAnsiTheme="minorHAnsi"/>
        </w:rPr>
      </w:pPr>
      <w:r w:rsidRPr="00294C71">
        <w:rPr>
          <w:rFonts w:asciiTheme="minorHAnsi" w:hAnsiTheme="minorHAnsi"/>
        </w:rPr>
        <w:t>(</w:t>
      </w:r>
      <w:r w:rsidR="00107BD8" w:rsidRPr="00294C71">
        <w:rPr>
          <w:rFonts w:asciiTheme="minorHAnsi" w:hAnsiTheme="minorHAnsi"/>
        </w:rPr>
        <w:t>c</w:t>
      </w:r>
      <w:r w:rsidRPr="00294C71">
        <w:rPr>
          <w:rFonts w:asciiTheme="minorHAnsi" w:hAnsiTheme="minorHAnsi"/>
        </w:rPr>
        <w:t>)</w:t>
      </w:r>
      <w:r w:rsidRPr="00294C71">
        <w:rPr>
          <w:rFonts w:asciiTheme="minorHAnsi" w:hAnsiTheme="minorHAnsi"/>
        </w:rPr>
        <w:tab/>
        <w:t>The Practitioner and Pharmacist shall not incur any liability as a result of the performance of these activities in good faith pursuant to this section.</w:t>
      </w:r>
    </w:p>
    <w:p w14:paraId="3F8B6CDE" w14:textId="3CBBCA00" w:rsidR="00837381" w:rsidRPr="00294C71" w:rsidRDefault="00837381" w:rsidP="00107BD8">
      <w:pPr>
        <w:pStyle w:val="a"/>
        <w:rPr>
          <w:rFonts w:asciiTheme="minorHAnsi" w:hAnsiTheme="minorHAnsi"/>
        </w:rPr>
      </w:pPr>
      <w:r>
        <w:rPr>
          <w:rFonts w:asciiTheme="minorHAnsi" w:hAnsiTheme="minorHAnsi"/>
        </w:rPr>
        <w:t>(d)</w:t>
      </w:r>
      <w:r>
        <w:rPr>
          <w:rFonts w:asciiTheme="minorHAnsi" w:hAnsiTheme="minorHAnsi"/>
        </w:rPr>
        <w:tab/>
        <w:t>The Pharmacist shall inform the Prescriber of the emergency refill as soon as practi</w:t>
      </w:r>
      <w:r w:rsidR="007C5AAA">
        <w:rPr>
          <w:rFonts w:asciiTheme="minorHAnsi" w:hAnsiTheme="minorHAnsi"/>
        </w:rPr>
        <w:t>cable.</w:t>
      </w:r>
    </w:p>
    <w:p w14:paraId="4A3EA368" w14:textId="77777777" w:rsidR="00B12407" w:rsidRPr="00294C71" w:rsidRDefault="00B12407" w:rsidP="00B12407">
      <w:pPr>
        <w:rPr>
          <w:rFonts w:asciiTheme="minorHAnsi" w:hAnsiTheme="minorHAnsi"/>
        </w:rPr>
      </w:pPr>
    </w:p>
    <w:p w14:paraId="600FB0F5" w14:textId="79A68D4E" w:rsidR="00B12407" w:rsidRPr="00294C71" w:rsidRDefault="00B12407" w:rsidP="004D04AE">
      <w:pPr>
        <w:pStyle w:val="Section"/>
        <w:spacing w:after="120"/>
        <w:rPr>
          <w:rFonts w:asciiTheme="minorHAnsi" w:hAnsiTheme="minorHAnsi"/>
        </w:rPr>
      </w:pPr>
      <w:bookmarkStart w:id="116" w:name="_Toc113884419"/>
      <w:r w:rsidRPr="00294C71">
        <w:rPr>
          <w:rFonts w:asciiTheme="minorHAnsi" w:hAnsiTheme="minorHAnsi"/>
        </w:rPr>
        <w:t>Section 5. Temporary Recognition of Non</w:t>
      </w:r>
      <w:r w:rsidR="009011D6" w:rsidRPr="00294C71">
        <w:rPr>
          <w:rFonts w:asciiTheme="minorHAnsi" w:hAnsiTheme="minorHAnsi"/>
        </w:rPr>
        <w:t>r</w:t>
      </w:r>
      <w:r w:rsidRPr="00294C71">
        <w:rPr>
          <w:rFonts w:asciiTheme="minorHAnsi" w:hAnsiTheme="minorHAnsi"/>
        </w:rPr>
        <w:t xml:space="preserve">esident </w:t>
      </w:r>
      <w:r w:rsidR="007C5AAA">
        <w:rPr>
          <w:rFonts w:asciiTheme="minorHAnsi" w:hAnsiTheme="minorHAnsi"/>
        </w:rPr>
        <w:t xml:space="preserve">State </w:t>
      </w:r>
      <w:r w:rsidRPr="00294C71">
        <w:rPr>
          <w:rFonts w:asciiTheme="minorHAnsi" w:hAnsiTheme="minorHAnsi"/>
        </w:rPr>
        <w:t>Licensure</w:t>
      </w:r>
      <w:r w:rsidR="007C5AAA">
        <w:rPr>
          <w:rFonts w:asciiTheme="minorHAnsi" w:hAnsiTheme="minorHAnsi"/>
        </w:rPr>
        <w:t xml:space="preserve"> and </w:t>
      </w:r>
      <w:r w:rsidR="00A47DFD">
        <w:rPr>
          <w:rFonts w:asciiTheme="minorHAnsi" w:hAnsiTheme="minorHAnsi"/>
        </w:rPr>
        <w:t xml:space="preserve">NABP </w:t>
      </w:r>
      <w:r w:rsidR="007C5AAA">
        <w:rPr>
          <w:rFonts w:asciiTheme="minorHAnsi" w:hAnsiTheme="minorHAnsi"/>
        </w:rPr>
        <w:t>Emergency Passport for Pharmacists, Certified Pharmacy Technicians, Certified Pharmacy Technician Candidates, and Pharmacy Interns</w:t>
      </w:r>
      <w:r w:rsidR="006C12A9" w:rsidRPr="00294C71">
        <w:rPr>
          <w:rFonts w:asciiTheme="minorHAnsi" w:hAnsiTheme="minorHAnsi"/>
        </w:rPr>
        <w:t>.</w:t>
      </w:r>
      <w:bookmarkEnd w:id="116"/>
      <w:r w:rsidRPr="00294C71">
        <w:rPr>
          <w:rFonts w:asciiTheme="minorHAnsi" w:hAnsiTheme="minorHAnsi"/>
        </w:rPr>
        <w:t xml:space="preserve"> </w:t>
      </w:r>
    </w:p>
    <w:p w14:paraId="5504A196" w14:textId="77777777" w:rsidR="00B12407" w:rsidRPr="00294C71" w:rsidRDefault="00B12407" w:rsidP="00247184">
      <w:pPr>
        <w:pStyle w:val="a"/>
        <w:rPr>
          <w:rFonts w:asciiTheme="minorHAnsi" w:hAnsiTheme="minorHAnsi"/>
        </w:rPr>
      </w:pPr>
      <w:r w:rsidRPr="00294C71">
        <w:rPr>
          <w:rFonts w:asciiTheme="minorHAnsi" w:hAnsiTheme="minorHAnsi"/>
        </w:rPr>
        <w:t>(</w:t>
      </w:r>
      <w:r w:rsidR="00247184" w:rsidRPr="00294C71">
        <w:rPr>
          <w:rFonts w:asciiTheme="minorHAnsi" w:hAnsiTheme="minorHAnsi"/>
        </w:rPr>
        <w:t>a</w:t>
      </w:r>
      <w:r w:rsidRPr="00294C71">
        <w:rPr>
          <w:rFonts w:asciiTheme="minorHAnsi" w:hAnsiTheme="minorHAnsi"/>
        </w:rPr>
        <w:t>)</w:t>
      </w:r>
      <w:r w:rsidRPr="00294C71">
        <w:rPr>
          <w:rFonts w:asciiTheme="minorHAnsi" w:hAnsiTheme="minorHAnsi"/>
        </w:rPr>
        <w:tab/>
        <w:t xml:space="preserve">When a State of Emergency is declared due to a Public Health Emergency: </w:t>
      </w:r>
    </w:p>
    <w:p w14:paraId="2DB7D7A0" w14:textId="7F7A9C99" w:rsidR="00B12407" w:rsidRPr="00294C71" w:rsidRDefault="00B12407" w:rsidP="00247184">
      <w:pPr>
        <w:pStyle w:val="1"/>
        <w:rPr>
          <w:rFonts w:asciiTheme="minorHAnsi" w:hAnsiTheme="minorHAnsi"/>
        </w:rPr>
      </w:pPr>
      <w:r w:rsidRPr="00294C71">
        <w:rPr>
          <w:rFonts w:asciiTheme="minorHAnsi" w:hAnsiTheme="minorHAnsi"/>
        </w:rPr>
        <w:t>(1)</w:t>
      </w:r>
      <w:r w:rsidRPr="00294C71">
        <w:rPr>
          <w:rFonts w:asciiTheme="minorHAnsi" w:hAnsiTheme="minorHAnsi"/>
        </w:rPr>
        <w:tab/>
        <w:t xml:space="preserve">a Pharmacist not licensed in this </w:t>
      </w:r>
      <w:r w:rsidR="00B03DC1">
        <w:rPr>
          <w:rFonts w:asciiTheme="minorHAnsi" w:hAnsiTheme="minorHAnsi"/>
        </w:rPr>
        <w:t>s</w:t>
      </w:r>
      <w:r w:rsidRPr="00294C71">
        <w:rPr>
          <w:rFonts w:asciiTheme="minorHAnsi" w:hAnsiTheme="minorHAnsi"/>
        </w:rPr>
        <w:t>tate, but currently licensed in another state</w:t>
      </w:r>
      <w:r w:rsidR="007C5AAA">
        <w:rPr>
          <w:rFonts w:asciiTheme="minorHAnsi" w:hAnsiTheme="minorHAnsi"/>
        </w:rPr>
        <w:t xml:space="preserve"> and registered with the NABP Emergency Passport Program</w:t>
      </w:r>
      <w:r w:rsidRPr="00294C71">
        <w:rPr>
          <w:rFonts w:asciiTheme="minorHAnsi" w:hAnsiTheme="minorHAnsi"/>
        </w:rPr>
        <w:t>, may Dispense</w:t>
      </w:r>
      <w:r w:rsidR="00397626" w:rsidRPr="00294C71">
        <w:rPr>
          <w:rFonts w:asciiTheme="minorHAnsi" w:hAnsiTheme="minorHAnsi"/>
        </w:rPr>
        <w:fldChar w:fldCharType="begin"/>
      </w:r>
      <w:r w:rsidR="00397626" w:rsidRPr="00294C71">
        <w:rPr>
          <w:rFonts w:asciiTheme="minorHAnsi" w:hAnsiTheme="minorHAnsi"/>
        </w:rPr>
        <w:instrText xml:space="preserve"> dispense" </w:instrText>
      </w:r>
      <w:r w:rsidR="00397626" w:rsidRPr="00294C71">
        <w:rPr>
          <w:rFonts w:asciiTheme="minorHAnsi" w:hAnsiTheme="minorHAnsi"/>
        </w:rPr>
        <w:fldChar w:fldCharType="end"/>
      </w:r>
      <w:r w:rsidRPr="00294C71">
        <w:rPr>
          <w:rFonts w:asciiTheme="minorHAnsi" w:hAnsiTheme="minorHAnsi"/>
        </w:rPr>
        <w:t xml:space="preserve">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in Declared Disaster </w:t>
      </w:r>
      <w:r w:rsidR="007C5AAA">
        <w:rPr>
          <w:rFonts w:asciiTheme="minorHAnsi" w:hAnsiTheme="minorHAnsi"/>
        </w:rPr>
        <w:t xml:space="preserve">Areas </w:t>
      </w:r>
      <w:r w:rsidRPr="00294C71">
        <w:rPr>
          <w:rFonts w:asciiTheme="minorHAnsi" w:hAnsiTheme="minorHAnsi"/>
        </w:rPr>
        <w:t>during the time that the State of Emergency exists if:</w:t>
      </w:r>
    </w:p>
    <w:p w14:paraId="6F250963" w14:textId="77777777" w:rsidR="00612C83" w:rsidRDefault="00B12407" w:rsidP="00247184">
      <w:pPr>
        <w:pStyle w:val="i"/>
        <w:rPr>
          <w:rFonts w:asciiTheme="minorHAnsi" w:hAnsiTheme="minorHAnsi"/>
        </w:rPr>
      </w:pPr>
      <w:r w:rsidRPr="134D7351">
        <w:rPr>
          <w:rFonts w:asciiTheme="minorHAnsi" w:hAnsiTheme="minorHAnsi"/>
        </w:rPr>
        <w:t>(</w:t>
      </w:r>
      <w:r w:rsidR="00247184" w:rsidRPr="134D7351">
        <w:rPr>
          <w:rFonts w:asciiTheme="minorHAnsi" w:hAnsiTheme="minorHAnsi"/>
        </w:rPr>
        <w:t>i</w:t>
      </w:r>
      <w:r w:rsidRPr="134D7351">
        <w:rPr>
          <w:rFonts w:asciiTheme="minorHAnsi" w:hAnsiTheme="minorHAnsi"/>
        </w:rPr>
        <w:t>)</w:t>
      </w:r>
      <w:r w:rsidRPr="00294C71">
        <w:rPr>
          <w:rFonts w:asciiTheme="minorHAnsi" w:hAnsiTheme="minorHAnsi"/>
        </w:rPr>
        <w:tab/>
      </w:r>
      <w:r w:rsidR="007C5AAA">
        <w:rPr>
          <w:rFonts w:asciiTheme="minorHAnsi" w:hAnsiTheme="minorHAnsi"/>
        </w:rPr>
        <w:t xml:space="preserve">an application has been submitted in the form prescribed by the Board; </w:t>
      </w:r>
    </w:p>
    <w:p w14:paraId="00D7F0B1" w14:textId="3D2D2DD7" w:rsidR="00B12407" w:rsidRPr="00294C71" w:rsidRDefault="00612C83" w:rsidP="00612C83">
      <w:pPr>
        <w:pStyle w:val="i"/>
        <w:rPr>
          <w:rFonts w:asciiTheme="minorHAnsi" w:hAnsiTheme="minorHAnsi"/>
        </w:rPr>
      </w:pPr>
      <w:r>
        <w:rPr>
          <w:rFonts w:asciiTheme="minorHAnsi" w:hAnsiTheme="minorHAnsi"/>
        </w:rPr>
        <w:t>(ii)</w:t>
      </w:r>
      <w:r>
        <w:rPr>
          <w:rFonts w:asciiTheme="minorHAnsi" w:hAnsiTheme="minorHAnsi"/>
        </w:rPr>
        <w:tab/>
      </w:r>
      <w:r w:rsidR="00B12407" w:rsidRPr="134D7351">
        <w:rPr>
          <w:rFonts w:asciiTheme="minorHAnsi" w:hAnsiTheme="minorHAnsi"/>
        </w:rPr>
        <w:t>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00B12407" w:rsidRPr="134D7351">
        <w:rPr>
          <w:rFonts w:asciiTheme="minorHAnsi" w:hAnsiTheme="minorHAnsi"/>
        </w:rPr>
        <w:t xml:space="preserve"> can verify current licensure in good standing of the Pharmacist directly with the state or indirectly via a third-party </w:t>
      </w:r>
      <w:r w:rsidR="00C662C7" w:rsidRPr="134D7351">
        <w:rPr>
          <w:rFonts w:asciiTheme="minorHAnsi" w:hAnsiTheme="minorHAnsi"/>
        </w:rPr>
        <w:t>v</w:t>
      </w:r>
      <w:r w:rsidR="00B12407" w:rsidRPr="134D7351">
        <w:rPr>
          <w:rFonts w:asciiTheme="minorHAnsi" w:hAnsiTheme="minorHAnsi"/>
        </w:rPr>
        <w:t>erification system;</w:t>
      </w:r>
      <w:r w:rsidR="00BA3EB7" w:rsidRPr="134D7351">
        <w:rPr>
          <w:rStyle w:val="FootnoteReference"/>
          <w:rFonts w:asciiTheme="minorHAnsi" w:hAnsiTheme="minorHAnsi"/>
        </w:rPr>
        <w:footnoteReference w:id="166"/>
      </w:r>
    </w:p>
    <w:p w14:paraId="65FDFEB5" w14:textId="57B65AE8" w:rsidR="00612C83" w:rsidRPr="000835BD" w:rsidRDefault="00B12407" w:rsidP="00247184">
      <w:pPr>
        <w:pStyle w:val="i"/>
        <w:rPr>
          <w:rFonts w:asciiTheme="minorHAnsi" w:hAnsiTheme="minorHAnsi"/>
          <w:szCs w:val="22"/>
        </w:rPr>
      </w:pPr>
      <w:r w:rsidRPr="00294C71">
        <w:rPr>
          <w:rFonts w:asciiTheme="minorHAnsi" w:hAnsiTheme="minorHAnsi"/>
        </w:rPr>
        <w:t>(</w:t>
      </w:r>
      <w:r w:rsidR="00247184" w:rsidRPr="00294C71">
        <w:rPr>
          <w:rFonts w:asciiTheme="minorHAnsi" w:hAnsiTheme="minorHAnsi"/>
        </w:rPr>
        <w:t>ii</w:t>
      </w:r>
      <w:r w:rsidR="00612C83">
        <w:rPr>
          <w:rFonts w:asciiTheme="minorHAnsi" w:hAnsiTheme="minorHAnsi"/>
        </w:rPr>
        <w:t>i</w:t>
      </w:r>
      <w:r w:rsidRPr="00294C71">
        <w:rPr>
          <w:rFonts w:asciiTheme="minorHAnsi" w:hAnsiTheme="minorHAnsi"/>
        </w:rPr>
        <w:t>)</w:t>
      </w:r>
      <w:r w:rsidRPr="00294C71">
        <w:rPr>
          <w:rFonts w:asciiTheme="minorHAnsi" w:hAnsiTheme="minorHAnsi"/>
        </w:rPr>
        <w:tab/>
      </w:r>
      <w:r w:rsidR="00612C83">
        <w:rPr>
          <w:rFonts w:asciiTheme="minorHAnsi" w:hAnsiTheme="minorHAnsi"/>
        </w:rPr>
        <w:t>th</w:t>
      </w:r>
      <w:r w:rsidR="00612C83" w:rsidRPr="000835BD">
        <w:rPr>
          <w:rFonts w:asciiTheme="minorHAnsi" w:hAnsiTheme="minorHAnsi"/>
          <w:szCs w:val="22"/>
        </w:rPr>
        <w:t>e fee(s) specified by the Board have been paid; and</w:t>
      </w:r>
    </w:p>
    <w:p w14:paraId="7739686D" w14:textId="2747BB40" w:rsidR="00B12407" w:rsidRPr="000835BD" w:rsidRDefault="00612C83" w:rsidP="00247184">
      <w:pPr>
        <w:pStyle w:val="i"/>
        <w:rPr>
          <w:rFonts w:asciiTheme="minorHAnsi" w:hAnsiTheme="minorHAnsi"/>
          <w:szCs w:val="22"/>
        </w:rPr>
      </w:pPr>
      <w:r w:rsidRPr="000835BD">
        <w:rPr>
          <w:rFonts w:asciiTheme="minorHAnsi" w:hAnsiTheme="minorHAnsi"/>
          <w:szCs w:val="22"/>
        </w:rPr>
        <w:t>(iv)</w:t>
      </w:r>
      <w:r w:rsidRPr="000835BD">
        <w:rPr>
          <w:rFonts w:asciiTheme="minorHAnsi" w:hAnsiTheme="minorHAnsi"/>
          <w:szCs w:val="22"/>
        </w:rPr>
        <w:tab/>
      </w:r>
      <w:r w:rsidR="00B12407" w:rsidRPr="000835BD">
        <w:rPr>
          <w:rFonts w:asciiTheme="minorHAnsi" w:hAnsiTheme="minorHAnsi"/>
          <w:szCs w:val="22"/>
        </w:rPr>
        <w:t>the Pharmacist is engaged in a legitimate relief effort.</w:t>
      </w:r>
    </w:p>
    <w:p w14:paraId="338F6D4D" w14:textId="59F37310" w:rsidR="00F63FBB" w:rsidRPr="000835BD" w:rsidRDefault="00F63FBB" w:rsidP="006C6068">
      <w:pPr>
        <w:ind w:left="1440"/>
        <w:rPr>
          <w:rFonts w:asciiTheme="minorHAnsi" w:hAnsiTheme="minorHAnsi"/>
          <w:sz w:val="22"/>
          <w:szCs w:val="22"/>
        </w:rPr>
      </w:pPr>
      <w:r w:rsidRPr="000835BD">
        <w:rPr>
          <w:rFonts w:asciiTheme="minorHAnsi" w:hAnsiTheme="minorHAnsi"/>
          <w:sz w:val="22"/>
          <w:szCs w:val="22"/>
        </w:rPr>
        <w:t xml:space="preserve">If the Board is supplied with proof </w:t>
      </w:r>
      <w:r w:rsidR="00F927A7" w:rsidRPr="000835BD">
        <w:rPr>
          <w:rFonts w:ascii="Calibri" w:hAnsi="Calibri" w:cs="Calibri"/>
          <w:sz w:val="22"/>
          <w:szCs w:val="22"/>
        </w:rPr>
        <w:t xml:space="preserve">of an active Emergency Passport, as administered by </w:t>
      </w:r>
      <w:r w:rsidR="000835BD">
        <w:rPr>
          <w:rFonts w:ascii="Calibri" w:hAnsi="Calibri" w:cs="Calibri"/>
          <w:sz w:val="22"/>
          <w:szCs w:val="22"/>
        </w:rPr>
        <w:t>NABP</w:t>
      </w:r>
      <w:r w:rsidR="00F927A7" w:rsidRPr="000835BD">
        <w:rPr>
          <w:rFonts w:ascii="Calibri" w:hAnsi="Calibri" w:cs="Calibri"/>
          <w:sz w:val="22"/>
          <w:szCs w:val="22"/>
        </w:rPr>
        <w:t>, compliance with subsections (i) and (ii) above is demonstrated;</w:t>
      </w:r>
    </w:p>
    <w:p w14:paraId="70680B4B" w14:textId="75E34821" w:rsidR="00B12407" w:rsidRPr="00294C71" w:rsidRDefault="00B12407" w:rsidP="00247184">
      <w:pPr>
        <w:pStyle w:val="1"/>
        <w:rPr>
          <w:rFonts w:asciiTheme="minorHAnsi" w:hAnsiTheme="minorHAnsi"/>
        </w:rPr>
      </w:pPr>
      <w:r w:rsidRPr="00294C71">
        <w:rPr>
          <w:rFonts w:asciiTheme="minorHAnsi" w:hAnsiTheme="minorHAnsi"/>
        </w:rPr>
        <w:t>(2)</w:t>
      </w:r>
      <w:r w:rsidRPr="00294C71">
        <w:rPr>
          <w:rFonts w:asciiTheme="minorHAnsi" w:hAnsiTheme="minorHAnsi"/>
        </w:rPr>
        <w:tab/>
        <w:t>a Certified Pharmacy Technician</w:t>
      </w:r>
      <w:r w:rsidR="00397626" w:rsidRPr="00294C71">
        <w:rPr>
          <w:rFonts w:asciiTheme="minorHAnsi" w:hAnsiTheme="minorHAnsi"/>
        </w:rPr>
        <w:fldChar w:fldCharType="begin"/>
      </w:r>
      <w:r w:rsidR="00397626" w:rsidRPr="00294C71">
        <w:rPr>
          <w:rFonts w:asciiTheme="minorHAnsi" w:hAnsiTheme="minorHAnsi"/>
        </w:rPr>
        <w:instrText xml:space="preserve"> pharmacy technician" </w:instrText>
      </w:r>
      <w:r w:rsidR="00397626" w:rsidRPr="00294C71">
        <w:rPr>
          <w:rFonts w:asciiTheme="minorHAnsi" w:hAnsiTheme="minorHAnsi"/>
        </w:rPr>
        <w:fldChar w:fldCharType="end"/>
      </w:r>
      <w:r w:rsidRPr="00294C71">
        <w:rPr>
          <w:rFonts w:asciiTheme="minorHAnsi" w:hAnsiTheme="minorHAnsi"/>
        </w:rPr>
        <w:t xml:space="preserve">, </w:t>
      </w:r>
      <w:r w:rsidR="00C2341F" w:rsidRPr="00294C71">
        <w:rPr>
          <w:rFonts w:asciiTheme="minorHAnsi" w:hAnsiTheme="minorHAnsi"/>
        </w:rPr>
        <w:t xml:space="preserve">Certified </w:t>
      </w:r>
      <w:r w:rsidRPr="00294C71">
        <w:rPr>
          <w:rFonts w:asciiTheme="minorHAnsi" w:hAnsiTheme="minorHAnsi"/>
        </w:rPr>
        <w:t>Pharmacy Technician</w:t>
      </w:r>
      <w:r w:rsidR="00C2341F" w:rsidRPr="00294C71">
        <w:rPr>
          <w:rFonts w:asciiTheme="minorHAnsi" w:hAnsiTheme="minorHAnsi"/>
        </w:rPr>
        <w:t xml:space="preserve"> Candidate</w:t>
      </w:r>
      <w:r w:rsidR="008D699C" w:rsidRPr="00294C71">
        <w:rPr>
          <w:rFonts w:asciiTheme="minorHAnsi" w:hAnsiTheme="minorHAnsi"/>
        </w:rPr>
        <w:fldChar w:fldCharType="begin"/>
      </w:r>
      <w:r w:rsidR="008D699C" w:rsidRPr="00294C71">
        <w:rPr>
          <w:rFonts w:asciiTheme="minorHAnsi" w:hAnsiTheme="minorHAnsi"/>
        </w:rPr>
        <w:instrText xml:space="preserve"> </w:instrText>
      </w:r>
      <w:r w:rsidR="008D699C" w:rsidRPr="00294C71">
        <w:rPr>
          <w:rFonts w:asciiTheme="minorHAnsi" w:hAnsiTheme="minorHAnsi"/>
          <w:sz w:val="16"/>
          <w:szCs w:val="16"/>
        </w:rPr>
        <w:instrText>pharmacy technician</w:instrText>
      </w:r>
      <w:r w:rsidR="008D699C" w:rsidRPr="00294C71">
        <w:rPr>
          <w:rFonts w:asciiTheme="minorHAnsi" w:hAnsiTheme="minorHAnsi"/>
        </w:rPr>
        <w:instrText xml:space="preserve">" </w:instrText>
      </w:r>
      <w:r w:rsidR="008D699C" w:rsidRPr="00294C71">
        <w:rPr>
          <w:rFonts w:asciiTheme="minorHAnsi" w:hAnsiTheme="minorHAnsi"/>
        </w:rPr>
        <w:fldChar w:fldCharType="end"/>
      </w:r>
      <w:r w:rsidRPr="00294C71">
        <w:rPr>
          <w:rFonts w:asciiTheme="minorHAnsi" w:hAnsiTheme="minorHAnsi"/>
        </w:rPr>
        <w:t>, or Pharmacy Intern</w:t>
      </w:r>
      <w:r w:rsidR="00397626" w:rsidRPr="00294C71">
        <w:rPr>
          <w:rFonts w:asciiTheme="minorHAnsi" w:hAnsiTheme="minorHAnsi"/>
        </w:rPr>
        <w:fldChar w:fldCharType="begin"/>
      </w:r>
      <w:r w:rsidR="00397626" w:rsidRPr="00294C71">
        <w:rPr>
          <w:rFonts w:asciiTheme="minorHAnsi" w:hAnsiTheme="minorHAnsi"/>
        </w:rPr>
        <w:instrText xml:space="preserve"> pharmacy intern" </w:instrText>
      </w:r>
      <w:r w:rsidR="00397626" w:rsidRPr="00294C71">
        <w:rPr>
          <w:rFonts w:asciiTheme="minorHAnsi" w:hAnsiTheme="minorHAnsi"/>
        </w:rPr>
        <w:fldChar w:fldCharType="end"/>
      </w:r>
      <w:r w:rsidRPr="00294C71">
        <w:rPr>
          <w:rFonts w:asciiTheme="minorHAnsi" w:hAnsiTheme="minorHAnsi"/>
        </w:rPr>
        <w:t xml:space="preserve"> not licensed in this </w:t>
      </w:r>
      <w:r w:rsidR="00B03DC1">
        <w:rPr>
          <w:rFonts w:asciiTheme="minorHAnsi" w:hAnsiTheme="minorHAnsi"/>
        </w:rPr>
        <w:t>s</w:t>
      </w:r>
      <w:r w:rsidRPr="00294C71">
        <w:rPr>
          <w:rFonts w:asciiTheme="minorHAnsi" w:hAnsiTheme="minorHAnsi"/>
        </w:rPr>
        <w:t>tate, but currently licensed in another state</w:t>
      </w:r>
      <w:r w:rsidR="00DF04A5">
        <w:rPr>
          <w:rFonts w:asciiTheme="minorHAnsi" w:hAnsiTheme="minorHAnsi"/>
        </w:rPr>
        <w:t xml:space="preserve"> and registered with the NABP Emergency Passport Program</w:t>
      </w:r>
      <w:r w:rsidRPr="00294C71">
        <w:rPr>
          <w:rFonts w:asciiTheme="minorHAnsi" w:hAnsiTheme="minorHAnsi"/>
        </w:rPr>
        <w:t>, may assist the Pharmacist in Dispensing</w:t>
      </w:r>
      <w:r w:rsidR="00397626" w:rsidRPr="00294C71">
        <w:rPr>
          <w:rFonts w:asciiTheme="minorHAnsi" w:hAnsiTheme="minorHAnsi"/>
        </w:rPr>
        <w:fldChar w:fldCharType="begin"/>
      </w:r>
      <w:r w:rsidR="00397626" w:rsidRPr="00294C71">
        <w:rPr>
          <w:rFonts w:asciiTheme="minorHAnsi" w:hAnsiTheme="minorHAnsi"/>
        </w:rPr>
        <w:instrText xml:space="preserve"> </w:instrText>
      </w:r>
      <w:r w:rsidR="00047052" w:rsidRPr="00294C71">
        <w:rPr>
          <w:rFonts w:asciiTheme="minorHAnsi" w:hAnsiTheme="minorHAnsi"/>
        </w:rPr>
        <w:instrText>dispensing”</w:instrText>
      </w:r>
      <w:r w:rsidR="00397626" w:rsidRPr="00294C71">
        <w:rPr>
          <w:rFonts w:asciiTheme="minorHAnsi" w:hAnsiTheme="minorHAnsi"/>
        </w:rPr>
        <w:instrText xml:space="preserve"> </w:instrText>
      </w:r>
      <w:r w:rsidR="00397626" w:rsidRPr="00294C71">
        <w:rPr>
          <w:rFonts w:asciiTheme="minorHAnsi" w:hAnsiTheme="minorHAnsi"/>
        </w:rPr>
        <w:fldChar w:fldCharType="end"/>
      </w:r>
      <w:r w:rsidRPr="00294C71">
        <w:rPr>
          <w:rFonts w:asciiTheme="minorHAnsi" w:hAnsiTheme="minorHAnsi"/>
        </w:rPr>
        <w:t xml:space="preserve">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in </w:t>
      </w:r>
      <w:r w:rsidR="00095526">
        <w:rPr>
          <w:rFonts w:asciiTheme="minorHAnsi" w:hAnsiTheme="minorHAnsi"/>
        </w:rPr>
        <w:t xml:space="preserve">Declared </w:t>
      </w:r>
      <w:r w:rsidRPr="00294C71">
        <w:rPr>
          <w:rFonts w:asciiTheme="minorHAnsi" w:hAnsiTheme="minorHAnsi"/>
        </w:rPr>
        <w:t>Disaster Areas during the time that the State of Emergency exists if:</w:t>
      </w:r>
    </w:p>
    <w:p w14:paraId="12A456E5" w14:textId="142AE5CD" w:rsidR="00095526" w:rsidRDefault="00B12407" w:rsidP="00247184">
      <w:pPr>
        <w:pStyle w:val="i"/>
        <w:rPr>
          <w:rFonts w:asciiTheme="minorHAnsi" w:hAnsiTheme="minorHAnsi"/>
        </w:rPr>
      </w:pPr>
      <w:r w:rsidRPr="00294C71">
        <w:rPr>
          <w:rFonts w:asciiTheme="minorHAnsi" w:hAnsiTheme="minorHAnsi"/>
        </w:rPr>
        <w:t>(</w:t>
      </w:r>
      <w:r w:rsidR="00247184" w:rsidRPr="00294C71">
        <w:rPr>
          <w:rFonts w:asciiTheme="minorHAnsi" w:hAnsiTheme="minorHAnsi"/>
        </w:rPr>
        <w:t>i</w:t>
      </w:r>
      <w:r w:rsidRPr="00294C71">
        <w:rPr>
          <w:rFonts w:asciiTheme="minorHAnsi" w:hAnsiTheme="minorHAnsi"/>
        </w:rPr>
        <w:t>)</w:t>
      </w:r>
      <w:r w:rsidRPr="00294C71">
        <w:rPr>
          <w:rFonts w:asciiTheme="minorHAnsi" w:hAnsiTheme="minorHAnsi"/>
        </w:rPr>
        <w:tab/>
      </w:r>
      <w:r w:rsidR="00095526">
        <w:rPr>
          <w:rFonts w:asciiTheme="minorHAnsi" w:hAnsiTheme="minorHAnsi"/>
        </w:rPr>
        <w:t>an application has been submitted in the form prescribed by the Board;</w:t>
      </w:r>
    </w:p>
    <w:p w14:paraId="62861EA0" w14:textId="4225CC0B" w:rsidR="00B12407" w:rsidRDefault="00095526" w:rsidP="00247184">
      <w:pPr>
        <w:pStyle w:val="i"/>
        <w:rPr>
          <w:rFonts w:asciiTheme="minorHAnsi" w:hAnsiTheme="minorHAnsi"/>
        </w:rPr>
      </w:pPr>
      <w:r>
        <w:rPr>
          <w:rFonts w:asciiTheme="minorHAnsi" w:hAnsiTheme="minorHAnsi"/>
        </w:rPr>
        <w:t>(ii)</w:t>
      </w:r>
      <w:r>
        <w:rPr>
          <w:rFonts w:asciiTheme="minorHAnsi" w:hAnsiTheme="minorHAnsi"/>
        </w:rPr>
        <w:tab/>
      </w:r>
      <w:r w:rsidR="00B12407" w:rsidRPr="00294C71">
        <w:rPr>
          <w:rFonts w:asciiTheme="minorHAnsi" w:hAnsiTheme="minorHAnsi"/>
        </w:rPr>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00B12407" w:rsidRPr="00294C71">
        <w:rPr>
          <w:rFonts w:asciiTheme="minorHAnsi" w:hAnsiTheme="minorHAnsi"/>
        </w:rPr>
        <w:t xml:space="preserve"> can verify current licensure in good standing of the Certified Pharmacy Technician</w:t>
      </w:r>
      <w:r w:rsidR="00397626" w:rsidRPr="00294C71">
        <w:rPr>
          <w:rFonts w:asciiTheme="minorHAnsi" w:hAnsiTheme="minorHAnsi"/>
        </w:rPr>
        <w:fldChar w:fldCharType="begin"/>
      </w:r>
      <w:r w:rsidR="00397626" w:rsidRPr="00294C71">
        <w:rPr>
          <w:rFonts w:asciiTheme="minorHAnsi" w:hAnsiTheme="minorHAnsi"/>
        </w:rPr>
        <w:instrText xml:space="preserve"> pharmacy technician" </w:instrText>
      </w:r>
      <w:r w:rsidR="00397626" w:rsidRPr="00294C71">
        <w:rPr>
          <w:rFonts w:asciiTheme="minorHAnsi" w:hAnsiTheme="minorHAnsi"/>
        </w:rPr>
        <w:fldChar w:fldCharType="end"/>
      </w:r>
      <w:r w:rsidR="00B12407" w:rsidRPr="00294C71">
        <w:rPr>
          <w:rFonts w:asciiTheme="minorHAnsi" w:hAnsiTheme="minorHAnsi"/>
        </w:rPr>
        <w:t xml:space="preserve">, </w:t>
      </w:r>
      <w:r w:rsidR="00C2341F" w:rsidRPr="00294C71">
        <w:rPr>
          <w:rFonts w:asciiTheme="minorHAnsi" w:hAnsiTheme="minorHAnsi"/>
        </w:rPr>
        <w:t xml:space="preserve">Certified </w:t>
      </w:r>
      <w:r w:rsidR="00B12407" w:rsidRPr="00294C71">
        <w:rPr>
          <w:rFonts w:asciiTheme="minorHAnsi" w:hAnsiTheme="minorHAnsi"/>
        </w:rPr>
        <w:t>Pharmacy Technician</w:t>
      </w:r>
      <w:r w:rsidR="00C2341F" w:rsidRPr="00294C71">
        <w:rPr>
          <w:rFonts w:asciiTheme="minorHAnsi" w:hAnsiTheme="minorHAnsi"/>
        </w:rPr>
        <w:t xml:space="preserve"> Candidate</w:t>
      </w:r>
      <w:r w:rsidR="008D699C" w:rsidRPr="00294C71">
        <w:rPr>
          <w:rFonts w:asciiTheme="minorHAnsi" w:hAnsiTheme="minorHAnsi"/>
        </w:rPr>
        <w:fldChar w:fldCharType="begin"/>
      </w:r>
      <w:r w:rsidR="008D699C" w:rsidRPr="00294C71">
        <w:rPr>
          <w:rFonts w:asciiTheme="minorHAnsi" w:hAnsiTheme="minorHAnsi"/>
        </w:rPr>
        <w:instrText xml:space="preserve"> </w:instrText>
      </w:r>
      <w:r w:rsidR="008D699C" w:rsidRPr="00294C71">
        <w:rPr>
          <w:rFonts w:asciiTheme="minorHAnsi" w:hAnsiTheme="minorHAnsi"/>
          <w:sz w:val="16"/>
          <w:szCs w:val="16"/>
        </w:rPr>
        <w:instrText>pharmacy technician</w:instrText>
      </w:r>
      <w:r w:rsidR="008D699C" w:rsidRPr="00294C71">
        <w:rPr>
          <w:rFonts w:asciiTheme="minorHAnsi" w:hAnsiTheme="minorHAnsi"/>
        </w:rPr>
        <w:instrText xml:space="preserve">" </w:instrText>
      </w:r>
      <w:r w:rsidR="008D699C" w:rsidRPr="00294C71">
        <w:rPr>
          <w:rFonts w:asciiTheme="minorHAnsi" w:hAnsiTheme="minorHAnsi"/>
        </w:rPr>
        <w:fldChar w:fldCharType="end"/>
      </w:r>
      <w:r w:rsidR="00B12407" w:rsidRPr="00294C71">
        <w:rPr>
          <w:rFonts w:asciiTheme="minorHAnsi" w:hAnsiTheme="minorHAnsi"/>
        </w:rPr>
        <w:t>, or Pharmacy Intern</w:t>
      </w:r>
      <w:r w:rsidR="00397626" w:rsidRPr="00294C71">
        <w:rPr>
          <w:rFonts w:asciiTheme="minorHAnsi" w:hAnsiTheme="minorHAnsi"/>
        </w:rPr>
        <w:fldChar w:fldCharType="begin"/>
      </w:r>
      <w:r w:rsidR="00397626" w:rsidRPr="00294C71">
        <w:rPr>
          <w:rFonts w:asciiTheme="minorHAnsi" w:hAnsiTheme="minorHAnsi"/>
        </w:rPr>
        <w:instrText xml:space="preserve"> pharmacy intern" </w:instrText>
      </w:r>
      <w:r w:rsidR="00397626" w:rsidRPr="00294C71">
        <w:rPr>
          <w:rFonts w:asciiTheme="minorHAnsi" w:hAnsiTheme="minorHAnsi"/>
        </w:rPr>
        <w:fldChar w:fldCharType="end"/>
      </w:r>
      <w:r w:rsidR="00B12407" w:rsidRPr="00294C71">
        <w:rPr>
          <w:rFonts w:asciiTheme="minorHAnsi" w:hAnsiTheme="minorHAnsi"/>
        </w:rPr>
        <w:t xml:space="preserve"> directly with the state or indirectly via a third-party </w:t>
      </w:r>
      <w:r w:rsidR="00C662C7" w:rsidRPr="00294C71">
        <w:rPr>
          <w:rFonts w:asciiTheme="minorHAnsi" w:hAnsiTheme="minorHAnsi"/>
        </w:rPr>
        <w:t>v</w:t>
      </w:r>
      <w:r w:rsidR="00B12407" w:rsidRPr="00294C71">
        <w:rPr>
          <w:rFonts w:asciiTheme="minorHAnsi" w:hAnsiTheme="minorHAnsi"/>
        </w:rPr>
        <w:t xml:space="preserve">erification system; </w:t>
      </w:r>
    </w:p>
    <w:p w14:paraId="41536CC2" w14:textId="1251812C" w:rsidR="00095526" w:rsidRPr="00294C71" w:rsidRDefault="00095526" w:rsidP="00247184">
      <w:pPr>
        <w:pStyle w:val="i"/>
        <w:rPr>
          <w:rFonts w:asciiTheme="minorHAnsi" w:hAnsiTheme="minorHAnsi"/>
        </w:rPr>
      </w:pPr>
      <w:r>
        <w:rPr>
          <w:rFonts w:asciiTheme="minorHAnsi" w:hAnsiTheme="minorHAnsi"/>
        </w:rPr>
        <w:t xml:space="preserve">(iii) </w:t>
      </w:r>
      <w:r>
        <w:rPr>
          <w:rFonts w:asciiTheme="minorHAnsi" w:hAnsiTheme="minorHAnsi"/>
        </w:rPr>
        <w:tab/>
        <w:t>The fee(s) specified by the Board have been paid; and</w:t>
      </w:r>
    </w:p>
    <w:p w14:paraId="4E51CCFF" w14:textId="78B80651" w:rsidR="00B12407" w:rsidRPr="00294C71" w:rsidRDefault="00B12407" w:rsidP="00247184">
      <w:pPr>
        <w:pStyle w:val="i"/>
        <w:rPr>
          <w:rFonts w:asciiTheme="minorHAnsi" w:hAnsiTheme="minorHAnsi"/>
        </w:rPr>
      </w:pPr>
      <w:r w:rsidRPr="00294C71">
        <w:rPr>
          <w:rFonts w:asciiTheme="minorHAnsi" w:hAnsiTheme="minorHAnsi"/>
        </w:rPr>
        <w:lastRenderedPageBreak/>
        <w:t>(</w:t>
      </w:r>
      <w:r w:rsidR="00095526">
        <w:rPr>
          <w:rFonts w:asciiTheme="minorHAnsi" w:hAnsiTheme="minorHAnsi"/>
        </w:rPr>
        <w:t>iv</w:t>
      </w:r>
      <w:r w:rsidRPr="00294C71">
        <w:rPr>
          <w:rFonts w:asciiTheme="minorHAnsi" w:hAnsiTheme="minorHAnsi"/>
        </w:rPr>
        <w:t>)</w:t>
      </w:r>
      <w:r w:rsidRPr="00294C71">
        <w:rPr>
          <w:rFonts w:asciiTheme="minorHAnsi" w:hAnsiTheme="minorHAnsi"/>
        </w:rPr>
        <w:tab/>
        <w:t>the Certified Pharmacy Technician</w:t>
      </w:r>
      <w:r w:rsidR="00397626" w:rsidRPr="00294C71">
        <w:rPr>
          <w:rFonts w:asciiTheme="minorHAnsi" w:hAnsiTheme="minorHAnsi"/>
        </w:rPr>
        <w:fldChar w:fldCharType="begin"/>
      </w:r>
      <w:r w:rsidR="00397626" w:rsidRPr="00294C71">
        <w:rPr>
          <w:rFonts w:asciiTheme="minorHAnsi" w:hAnsiTheme="minorHAnsi"/>
        </w:rPr>
        <w:instrText xml:space="preserve"> pharmacy technician" </w:instrText>
      </w:r>
      <w:r w:rsidR="00397626" w:rsidRPr="00294C71">
        <w:rPr>
          <w:rFonts w:asciiTheme="minorHAnsi" w:hAnsiTheme="minorHAnsi"/>
        </w:rPr>
        <w:fldChar w:fldCharType="end"/>
      </w:r>
      <w:r w:rsidRPr="00294C71">
        <w:rPr>
          <w:rFonts w:asciiTheme="minorHAnsi" w:hAnsiTheme="minorHAnsi"/>
        </w:rPr>
        <w:t xml:space="preserve">, </w:t>
      </w:r>
      <w:r w:rsidR="00C2341F" w:rsidRPr="00294C71">
        <w:rPr>
          <w:rFonts w:asciiTheme="minorHAnsi" w:hAnsiTheme="minorHAnsi"/>
        </w:rPr>
        <w:t xml:space="preserve">Certified </w:t>
      </w:r>
      <w:r w:rsidRPr="00294C71">
        <w:rPr>
          <w:rFonts w:asciiTheme="minorHAnsi" w:hAnsiTheme="minorHAnsi"/>
        </w:rPr>
        <w:t>Pharmacy Technician</w:t>
      </w:r>
      <w:r w:rsidR="00C2341F" w:rsidRPr="00294C71">
        <w:rPr>
          <w:rFonts w:asciiTheme="minorHAnsi" w:hAnsiTheme="minorHAnsi"/>
        </w:rPr>
        <w:t xml:space="preserve"> Candidate</w:t>
      </w:r>
      <w:r w:rsidR="008D699C" w:rsidRPr="00294C71">
        <w:rPr>
          <w:rFonts w:asciiTheme="minorHAnsi" w:hAnsiTheme="minorHAnsi"/>
        </w:rPr>
        <w:fldChar w:fldCharType="begin"/>
      </w:r>
      <w:r w:rsidR="008D699C" w:rsidRPr="00294C71">
        <w:rPr>
          <w:rFonts w:asciiTheme="minorHAnsi" w:hAnsiTheme="minorHAnsi"/>
        </w:rPr>
        <w:instrText xml:space="preserve"> </w:instrText>
      </w:r>
      <w:r w:rsidR="008D699C" w:rsidRPr="00294C71">
        <w:rPr>
          <w:rFonts w:asciiTheme="minorHAnsi" w:hAnsiTheme="minorHAnsi"/>
          <w:sz w:val="16"/>
          <w:szCs w:val="16"/>
        </w:rPr>
        <w:instrText>pharmacy technician</w:instrText>
      </w:r>
      <w:r w:rsidR="008D699C" w:rsidRPr="00294C71">
        <w:rPr>
          <w:rFonts w:asciiTheme="minorHAnsi" w:hAnsiTheme="minorHAnsi"/>
        </w:rPr>
        <w:instrText xml:space="preserve">" </w:instrText>
      </w:r>
      <w:r w:rsidR="008D699C" w:rsidRPr="00294C71">
        <w:rPr>
          <w:rFonts w:asciiTheme="minorHAnsi" w:hAnsiTheme="minorHAnsi"/>
        </w:rPr>
        <w:fldChar w:fldCharType="end"/>
      </w:r>
      <w:r w:rsidRPr="00294C71">
        <w:rPr>
          <w:rFonts w:asciiTheme="minorHAnsi" w:hAnsiTheme="minorHAnsi"/>
        </w:rPr>
        <w:t>, or Pharmacy Intern</w:t>
      </w:r>
      <w:r w:rsidR="00397626" w:rsidRPr="00294C71">
        <w:rPr>
          <w:rFonts w:asciiTheme="minorHAnsi" w:hAnsiTheme="minorHAnsi"/>
        </w:rPr>
        <w:fldChar w:fldCharType="begin"/>
      </w:r>
      <w:r w:rsidR="00397626" w:rsidRPr="00294C71">
        <w:rPr>
          <w:rFonts w:asciiTheme="minorHAnsi" w:hAnsiTheme="minorHAnsi"/>
        </w:rPr>
        <w:instrText xml:space="preserve"> pharmacy intern" </w:instrText>
      </w:r>
      <w:r w:rsidR="00397626" w:rsidRPr="00294C71">
        <w:rPr>
          <w:rFonts w:asciiTheme="minorHAnsi" w:hAnsiTheme="minorHAnsi"/>
        </w:rPr>
        <w:fldChar w:fldCharType="end"/>
      </w:r>
      <w:r w:rsidRPr="00294C71">
        <w:rPr>
          <w:rFonts w:asciiTheme="minorHAnsi" w:hAnsiTheme="minorHAnsi"/>
        </w:rPr>
        <w:t xml:space="preserve"> is engaged in a legitimate relief effort.</w:t>
      </w:r>
    </w:p>
    <w:p w14:paraId="18F330D2" w14:textId="6E0E7982" w:rsidR="00722682" w:rsidRPr="00C63F2C" w:rsidRDefault="00722682" w:rsidP="00B12407">
      <w:pPr>
        <w:rPr>
          <w:rFonts w:asciiTheme="minorHAnsi" w:hAnsiTheme="minorHAnsi" w:cstheme="minorHAnsi"/>
          <w:sz w:val="22"/>
          <w:szCs w:val="22"/>
        </w:rPr>
      </w:pPr>
    </w:p>
    <w:p w14:paraId="5301301A" w14:textId="59AAB2B6" w:rsidR="00A66052" w:rsidRPr="002B2472" w:rsidRDefault="00A66052" w:rsidP="002B2472">
      <w:pPr>
        <w:pStyle w:val="Section"/>
        <w:spacing w:after="120"/>
        <w:rPr>
          <w:rFonts w:asciiTheme="minorHAnsi" w:hAnsiTheme="minorHAnsi" w:cstheme="minorHAnsi"/>
          <w:b w:val="0"/>
          <w:bCs/>
        </w:rPr>
      </w:pPr>
      <w:bookmarkStart w:id="117" w:name="_Toc113884420"/>
      <w:r w:rsidRPr="002B2472">
        <w:rPr>
          <w:rFonts w:asciiTheme="minorHAnsi" w:hAnsiTheme="minorHAnsi" w:cstheme="minorHAnsi"/>
          <w:bCs/>
        </w:rPr>
        <w:t>Section 6. Temporary Recognition of Nonresident State Licensure for Manufacturers, Outsourcing Facilities, Repackagers, Third-Party Logistics Providers, and Wholesale Drug Distributors.</w:t>
      </w:r>
      <w:bookmarkEnd w:id="117"/>
    </w:p>
    <w:p w14:paraId="6F9F471C" w14:textId="2359AD21" w:rsidR="00A66052" w:rsidRPr="007C3E53" w:rsidRDefault="00A66052" w:rsidP="00A66052">
      <w:pPr>
        <w:rPr>
          <w:rFonts w:asciiTheme="minorHAnsi" w:hAnsiTheme="minorHAnsi" w:cstheme="minorHAnsi"/>
          <w:sz w:val="22"/>
          <w:szCs w:val="22"/>
        </w:rPr>
      </w:pPr>
      <w:r w:rsidRPr="007C3E53">
        <w:rPr>
          <w:rFonts w:asciiTheme="minorHAnsi" w:hAnsiTheme="minorHAnsi" w:cstheme="minorHAnsi"/>
          <w:sz w:val="22"/>
          <w:szCs w:val="22"/>
        </w:rPr>
        <w:t>When a State of Emergency is declared due to a Public Health Emergency, or when there exists a</w:t>
      </w:r>
      <w:r w:rsidR="004079B1">
        <w:rPr>
          <w:rFonts w:asciiTheme="minorHAnsi" w:hAnsiTheme="minorHAnsi" w:cstheme="minorHAnsi"/>
          <w:sz w:val="22"/>
          <w:szCs w:val="22"/>
        </w:rPr>
        <w:t xml:space="preserve"> </w:t>
      </w:r>
      <w:r w:rsidRPr="007C3E53">
        <w:rPr>
          <w:rFonts w:asciiTheme="minorHAnsi" w:hAnsiTheme="minorHAnsi" w:cstheme="minorHAnsi"/>
          <w:sz w:val="22"/>
          <w:szCs w:val="22"/>
        </w:rPr>
        <w:t>Significant Public Health Concern:</w:t>
      </w:r>
    </w:p>
    <w:p w14:paraId="44CB3C34" w14:textId="4B03FF47" w:rsidR="00D7410B" w:rsidRPr="007C3E53" w:rsidRDefault="00A66052" w:rsidP="006A4D68">
      <w:pPr>
        <w:pStyle w:val="1"/>
        <w:tabs>
          <w:tab w:val="clear" w:pos="360"/>
        </w:tabs>
        <w:ind w:left="994" w:hanging="994"/>
        <w:rPr>
          <w:rFonts w:asciiTheme="minorHAnsi" w:hAnsiTheme="minorHAnsi"/>
        </w:rPr>
      </w:pPr>
      <w:r w:rsidRPr="007C3E53">
        <w:rPr>
          <w:rFonts w:asciiTheme="minorHAnsi" w:hAnsiTheme="minorHAnsi" w:cstheme="minorHAnsi"/>
          <w:szCs w:val="22"/>
        </w:rPr>
        <w:t>(a)</w:t>
      </w:r>
      <w:r w:rsidRPr="007C3E53">
        <w:rPr>
          <w:rFonts w:asciiTheme="minorHAnsi" w:hAnsiTheme="minorHAnsi" w:cstheme="minorHAnsi"/>
          <w:szCs w:val="22"/>
        </w:rPr>
        <w:tab/>
      </w:r>
      <w:r w:rsidRPr="007C3E53">
        <w:rPr>
          <w:rFonts w:asciiTheme="minorHAnsi" w:hAnsiTheme="minorHAnsi"/>
        </w:rPr>
        <w:t>A Manufacturer, Outsourcing Facility, Repackager, Third-Party Logistics Provider, or Wholesale Drug</w:t>
      </w:r>
      <w:r w:rsidRPr="007C3E53">
        <w:rPr>
          <w:rFonts w:asciiTheme="minorHAnsi" w:hAnsiTheme="minorHAnsi"/>
        </w:rPr>
        <w:fldChar w:fldCharType="begin"/>
      </w:r>
      <w:r w:rsidRPr="007C3E53">
        <w:rPr>
          <w:rFonts w:asciiTheme="minorHAnsi" w:hAnsiTheme="minorHAnsi"/>
        </w:rPr>
        <w:instrText xml:space="preserve"> drug" </w:instrText>
      </w:r>
      <w:r w:rsidRPr="007C3E53">
        <w:rPr>
          <w:rFonts w:asciiTheme="minorHAnsi" w:hAnsiTheme="minorHAnsi"/>
        </w:rPr>
        <w:fldChar w:fldCharType="end"/>
      </w:r>
      <w:r w:rsidRPr="007C3E53">
        <w:rPr>
          <w:rFonts w:asciiTheme="minorHAnsi" w:hAnsiTheme="minorHAnsi"/>
        </w:rPr>
        <w:t xml:space="preserve"> Distributor not licensed in this </w:t>
      </w:r>
      <w:r w:rsidR="00B03DC1">
        <w:rPr>
          <w:rFonts w:asciiTheme="minorHAnsi" w:hAnsiTheme="minorHAnsi"/>
        </w:rPr>
        <w:t>s</w:t>
      </w:r>
      <w:r w:rsidRPr="007C3E53">
        <w:rPr>
          <w:rFonts w:asciiTheme="minorHAnsi" w:hAnsiTheme="minorHAnsi"/>
        </w:rPr>
        <w:t>tate, but currently licensed in another state, may Distribute</w:t>
      </w:r>
      <w:r w:rsidRPr="007C3E53">
        <w:rPr>
          <w:rFonts w:asciiTheme="minorHAnsi" w:hAnsiTheme="minorHAnsi"/>
        </w:rPr>
        <w:fldChar w:fldCharType="begin"/>
      </w:r>
      <w:r w:rsidRPr="007C3E53">
        <w:rPr>
          <w:rFonts w:asciiTheme="minorHAnsi" w:hAnsiTheme="minorHAnsi"/>
        </w:rPr>
        <w:instrText xml:space="preserve"> distribute" </w:instrText>
      </w:r>
      <w:r w:rsidRPr="007C3E53">
        <w:rPr>
          <w:rFonts w:asciiTheme="minorHAnsi" w:hAnsiTheme="minorHAnsi"/>
        </w:rPr>
        <w:fldChar w:fldCharType="end"/>
      </w:r>
      <w:r w:rsidRPr="007C3E53">
        <w:rPr>
          <w:rFonts w:asciiTheme="minorHAnsi" w:hAnsiTheme="minorHAnsi"/>
        </w:rPr>
        <w:t xml:space="preserve"> Prescription Drugs</w:t>
      </w:r>
      <w:r w:rsidRPr="007C3E53">
        <w:rPr>
          <w:rFonts w:asciiTheme="minorHAnsi" w:hAnsiTheme="minorHAnsi"/>
        </w:rPr>
        <w:fldChar w:fldCharType="begin"/>
      </w:r>
      <w:r w:rsidRPr="007C3E53">
        <w:rPr>
          <w:rFonts w:asciiTheme="minorHAnsi" w:hAnsiTheme="minorHAnsi"/>
        </w:rPr>
        <w:instrText xml:space="preserve"> drug" </w:instrText>
      </w:r>
      <w:r w:rsidRPr="007C3E53">
        <w:rPr>
          <w:rFonts w:asciiTheme="minorHAnsi" w:hAnsiTheme="minorHAnsi"/>
        </w:rPr>
        <w:fldChar w:fldCharType="end"/>
      </w:r>
      <w:r w:rsidRPr="007C3E53">
        <w:rPr>
          <w:rFonts w:asciiTheme="minorHAnsi" w:hAnsiTheme="minorHAnsi"/>
        </w:rPr>
        <w:t xml:space="preserve"> in affected areas during the time that the State of Emergency </w:t>
      </w:r>
      <w:r w:rsidR="006202F8" w:rsidRPr="007C3E53">
        <w:rPr>
          <w:rFonts w:asciiTheme="minorHAnsi" w:hAnsiTheme="minorHAnsi"/>
        </w:rPr>
        <w:t xml:space="preserve">or Significant Public Health Concern </w:t>
      </w:r>
      <w:r w:rsidRPr="007C3E53">
        <w:rPr>
          <w:rFonts w:asciiTheme="minorHAnsi" w:hAnsiTheme="minorHAnsi"/>
        </w:rPr>
        <w:t>exists if</w:t>
      </w:r>
      <w:r w:rsidR="006202F8" w:rsidRPr="007C3E53">
        <w:rPr>
          <w:rFonts w:asciiTheme="minorHAnsi" w:hAnsiTheme="minorHAnsi"/>
        </w:rPr>
        <w:t xml:space="preserve"> </w:t>
      </w:r>
      <w:r w:rsidRPr="007C3E53">
        <w:rPr>
          <w:rFonts w:asciiTheme="minorHAnsi" w:hAnsiTheme="minorHAnsi"/>
        </w:rPr>
        <w:t>the Board</w:t>
      </w:r>
      <w:r w:rsidRPr="007C3E53">
        <w:rPr>
          <w:rFonts w:asciiTheme="minorHAnsi" w:hAnsiTheme="minorHAnsi"/>
        </w:rPr>
        <w:fldChar w:fldCharType="begin"/>
      </w:r>
      <w:r w:rsidRPr="007C3E53">
        <w:rPr>
          <w:rFonts w:asciiTheme="minorHAnsi" w:hAnsiTheme="minorHAnsi"/>
        </w:rPr>
        <w:instrText xml:space="preserve"> board of pharmacy" </w:instrText>
      </w:r>
      <w:r w:rsidRPr="007C3E53">
        <w:rPr>
          <w:rFonts w:asciiTheme="minorHAnsi" w:hAnsiTheme="minorHAnsi"/>
        </w:rPr>
        <w:fldChar w:fldCharType="end"/>
      </w:r>
      <w:r w:rsidRPr="007C3E53">
        <w:rPr>
          <w:rFonts w:asciiTheme="minorHAnsi" w:hAnsiTheme="minorHAnsi"/>
        </w:rPr>
        <w:t xml:space="preserve"> can verify</w:t>
      </w:r>
      <w:r w:rsidR="00D7410B" w:rsidRPr="007C3E53">
        <w:rPr>
          <w:rFonts w:asciiTheme="minorHAnsi" w:hAnsiTheme="minorHAnsi"/>
        </w:rPr>
        <w:t xml:space="preserve"> </w:t>
      </w:r>
      <w:r w:rsidR="00F31B72" w:rsidRPr="007C3E53">
        <w:rPr>
          <w:rFonts w:asciiTheme="minorHAnsi" w:hAnsiTheme="minorHAnsi"/>
        </w:rPr>
        <w:t>that the entity is engaged in a legitimate relief effort and has</w:t>
      </w:r>
      <w:r w:rsidRPr="007C3E53">
        <w:rPr>
          <w:rFonts w:asciiTheme="minorHAnsi" w:hAnsiTheme="minorHAnsi"/>
        </w:rPr>
        <w:t xml:space="preserve"> current licensure in good standing </w:t>
      </w:r>
      <w:r w:rsidR="00D7410B" w:rsidRPr="007C3E53">
        <w:rPr>
          <w:rFonts w:asciiTheme="minorHAnsi" w:hAnsiTheme="minorHAnsi"/>
        </w:rPr>
        <w:t>in another state.</w:t>
      </w:r>
    </w:p>
    <w:p w14:paraId="73139083" w14:textId="3C0FF838" w:rsidR="002B3E31" w:rsidRPr="007C3E53" w:rsidRDefault="00D7410B" w:rsidP="006A4D68">
      <w:pPr>
        <w:pStyle w:val="1"/>
        <w:tabs>
          <w:tab w:val="clear" w:pos="360"/>
        </w:tabs>
        <w:ind w:left="994" w:hanging="994"/>
        <w:rPr>
          <w:rFonts w:asciiTheme="minorHAnsi" w:hAnsiTheme="minorHAnsi"/>
        </w:rPr>
      </w:pPr>
      <w:r w:rsidRPr="007C3E53">
        <w:rPr>
          <w:rFonts w:asciiTheme="minorHAnsi" w:hAnsiTheme="minorHAnsi" w:cstheme="minorHAnsi"/>
          <w:szCs w:val="22"/>
        </w:rPr>
        <w:t>(b)</w:t>
      </w:r>
      <w:r w:rsidRPr="007C3E53">
        <w:rPr>
          <w:rFonts w:asciiTheme="minorHAnsi" w:hAnsiTheme="minorHAnsi" w:cstheme="minorHAnsi"/>
          <w:szCs w:val="22"/>
        </w:rPr>
        <w:tab/>
      </w:r>
      <w:r w:rsidR="0066473F" w:rsidRPr="007C3E53">
        <w:rPr>
          <w:rFonts w:asciiTheme="minorHAnsi" w:hAnsiTheme="minorHAnsi"/>
        </w:rPr>
        <w:t xml:space="preserve">For </w:t>
      </w:r>
      <w:r w:rsidR="00A66052" w:rsidRPr="007C3E53">
        <w:rPr>
          <w:rFonts w:asciiTheme="minorHAnsi" w:hAnsiTheme="minorHAnsi"/>
        </w:rPr>
        <w:t>Wholesale Drug</w:t>
      </w:r>
      <w:r w:rsidR="00A66052" w:rsidRPr="007C3E53">
        <w:rPr>
          <w:rFonts w:asciiTheme="minorHAnsi" w:hAnsiTheme="minorHAnsi"/>
        </w:rPr>
        <w:fldChar w:fldCharType="begin"/>
      </w:r>
      <w:r w:rsidR="00A66052" w:rsidRPr="007C3E53">
        <w:rPr>
          <w:rFonts w:asciiTheme="minorHAnsi" w:hAnsiTheme="minorHAnsi"/>
        </w:rPr>
        <w:instrText xml:space="preserve"> drug" </w:instrText>
      </w:r>
      <w:r w:rsidR="00A66052" w:rsidRPr="007C3E53">
        <w:rPr>
          <w:rFonts w:asciiTheme="minorHAnsi" w:hAnsiTheme="minorHAnsi"/>
        </w:rPr>
        <w:fldChar w:fldCharType="end"/>
      </w:r>
      <w:r w:rsidR="00A66052" w:rsidRPr="007C3E53">
        <w:rPr>
          <w:rFonts w:asciiTheme="minorHAnsi" w:hAnsiTheme="minorHAnsi"/>
        </w:rPr>
        <w:t xml:space="preserve"> Distributor</w:t>
      </w:r>
      <w:r w:rsidR="0066473F" w:rsidRPr="007C3E53">
        <w:rPr>
          <w:rFonts w:asciiTheme="minorHAnsi" w:hAnsiTheme="minorHAnsi"/>
        </w:rPr>
        <w:t>s</w:t>
      </w:r>
      <w:r w:rsidR="00013A67">
        <w:rPr>
          <w:rFonts w:asciiTheme="minorHAnsi" w:hAnsiTheme="minorHAnsi"/>
        </w:rPr>
        <w:t>,</w:t>
      </w:r>
      <w:r w:rsidR="00A66052" w:rsidRPr="007C3E53">
        <w:rPr>
          <w:rFonts w:asciiTheme="minorHAnsi" w:hAnsiTheme="minorHAnsi"/>
        </w:rPr>
        <w:t xml:space="preserve"> </w:t>
      </w:r>
      <w:r w:rsidR="002B3E31" w:rsidRPr="007C3E53">
        <w:rPr>
          <w:rFonts w:asciiTheme="minorHAnsi" w:hAnsiTheme="minorHAnsi"/>
        </w:rPr>
        <w:t>verification of state licensure may take place directly with the state or indirectly via a third-party verification system</w:t>
      </w:r>
      <w:r w:rsidR="00013A67">
        <w:rPr>
          <w:rFonts w:asciiTheme="minorHAnsi" w:hAnsiTheme="minorHAnsi"/>
        </w:rPr>
        <w:t>.</w:t>
      </w:r>
    </w:p>
    <w:p w14:paraId="710EA278" w14:textId="1A50610B" w:rsidR="00302360" w:rsidRPr="007C3E53" w:rsidRDefault="002B3E31" w:rsidP="006A4D68">
      <w:pPr>
        <w:pStyle w:val="1"/>
        <w:tabs>
          <w:tab w:val="clear" w:pos="360"/>
        </w:tabs>
        <w:ind w:left="994" w:hanging="994"/>
        <w:rPr>
          <w:rFonts w:asciiTheme="minorHAnsi" w:hAnsiTheme="minorHAnsi"/>
        </w:rPr>
      </w:pPr>
      <w:r w:rsidRPr="007C3E53">
        <w:rPr>
          <w:rFonts w:asciiTheme="minorHAnsi" w:hAnsiTheme="minorHAnsi" w:cstheme="minorHAnsi"/>
          <w:szCs w:val="22"/>
        </w:rPr>
        <w:t>(c)</w:t>
      </w:r>
      <w:r w:rsidRPr="007C3E53">
        <w:rPr>
          <w:rFonts w:asciiTheme="minorHAnsi" w:hAnsiTheme="minorHAnsi" w:cstheme="minorHAnsi"/>
          <w:szCs w:val="22"/>
        </w:rPr>
        <w:tab/>
        <w:t xml:space="preserve">For Wholesale Drug Distributors, </w:t>
      </w:r>
      <w:r w:rsidR="0066473F" w:rsidRPr="007C3E53">
        <w:rPr>
          <w:rFonts w:asciiTheme="minorHAnsi" w:hAnsiTheme="minorHAnsi"/>
        </w:rPr>
        <w:t xml:space="preserve">the temporary recognition of nonresident licensure or registration shall cease with the termination of the State of Emergency or Significant Public Health Concern, or after 90 days, whichever comes first. </w:t>
      </w:r>
    </w:p>
    <w:p w14:paraId="3E119747" w14:textId="3AFFF6AA" w:rsidR="00F37CCF" w:rsidRPr="007C3E53" w:rsidRDefault="00F37CCF" w:rsidP="006A4D68">
      <w:pPr>
        <w:pStyle w:val="1"/>
        <w:tabs>
          <w:tab w:val="clear" w:pos="360"/>
        </w:tabs>
        <w:ind w:left="994" w:hanging="994"/>
        <w:rPr>
          <w:rFonts w:asciiTheme="minorHAnsi" w:hAnsiTheme="minorHAnsi" w:cstheme="minorHAnsi"/>
          <w:szCs w:val="22"/>
        </w:rPr>
      </w:pPr>
      <w:r w:rsidRPr="007C3E53">
        <w:rPr>
          <w:rFonts w:asciiTheme="minorHAnsi" w:hAnsiTheme="minorHAnsi" w:cstheme="minorHAnsi"/>
          <w:szCs w:val="22"/>
        </w:rPr>
        <w:t>(d)</w:t>
      </w:r>
      <w:r w:rsidRPr="007C3E53">
        <w:rPr>
          <w:rFonts w:asciiTheme="minorHAnsi" w:hAnsiTheme="minorHAnsi" w:cstheme="minorHAnsi"/>
          <w:szCs w:val="22"/>
        </w:rPr>
        <w:tab/>
        <w:t>For Manufacturers, the Board must verify registration with FDA and shall review the most recent Current Good Manufacturing Practice (cGMP)</w:t>
      </w:r>
      <w:r w:rsidRPr="007C3E53">
        <w:rPr>
          <w:rStyle w:val="FootnoteReference"/>
          <w:rFonts w:asciiTheme="minorHAnsi" w:hAnsiTheme="minorHAnsi" w:cstheme="minorHAnsi"/>
          <w:szCs w:val="22"/>
        </w:rPr>
        <w:footnoteReference w:id="167"/>
      </w:r>
      <w:r w:rsidRPr="007C3E53">
        <w:rPr>
          <w:rFonts w:asciiTheme="minorHAnsi" w:hAnsiTheme="minorHAnsi" w:cstheme="minorHAnsi"/>
          <w:szCs w:val="22"/>
        </w:rPr>
        <w:t xml:space="preserve"> inspection.</w:t>
      </w:r>
    </w:p>
    <w:p w14:paraId="33F3228E" w14:textId="77777777" w:rsidR="00095526" w:rsidRDefault="00095526" w:rsidP="004B7CE9">
      <w:pPr>
        <w:pStyle w:val="Section"/>
        <w:keepNext/>
        <w:spacing w:after="120"/>
        <w:rPr>
          <w:rFonts w:asciiTheme="minorHAnsi" w:hAnsiTheme="minorHAnsi"/>
        </w:rPr>
      </w:pPr>
    </w:p>
    <w:p w14:paraId="48D08899" w14:textId="3DD9918A" w:rsidR="00B12407" w:rsidRPr="00294C71" w:rsidRDefault="00B12407" w:rsidP="004B7CE9">
      <w:pPr>
        <w:pStyle w:val="Section"/>
        <w:keepNext/>
        <w:spacing w:after="120"/>
        <w:rPr>
          <w:rFonts w:asciiTheme="minorHAnsi" w:hAnsiTheme="minorHAnsi"/>
        </w:rPr>
      </w:pPr>
      <w:bookmarkStart w:id="118" w:name="_Toc113884421"/>
      <w:r w:rsidRPr="00294C71">
        <w:rPr>
          <w:rFonts w:asciiTheme="minorHAnsi" w:hAnsiTheme="minorHAnsi"/>
        </w:rPr>
        <w:t xml:space="preserve">Section </w:t>
      </w:r>
      <w:r w:rsidR="00095526">
        <w:rPr>
          <w:rFonts w:asciiTheme="minorHAnsi" w:hAnsiTheme="minorHAnsi"/>
        </w:rPr>
        <w:t>7</w:t>
      </w:r>
      <w:r w:rsidRPr="00294C71">
        <w:rPr>
          <w:rFonts w:asciiTheme="minorHAnsi" w:hAnsiTheme="minorHAnsi"/>
        </w:rPr>
        <w:t>. Temporary Pharmacy Facilities or Mobile Pharmacies</w:t>
      </w:r>
      <w:r w:rsidR="006C12A9" w:rsidRPr="00294C71">
        <w:rPr>
          <w:rFonts w:asciiTheme="minorHAnsi" w:hAnsiTheme="minorHAnsi"/>
        </w:rPr>
        <w:t>.</w:t>
      </w:r>
      <w:bookmarkEnd w:id="118"/>
    </w:p>
    <w:p w14:paraId="03153A24" w14:textId="6F4E792C" w:rsidR="00B12407" w:rsidRPr="00294C71" w:rsidRDefault="00B12407" w:rsidP="00FE063B">
      <w:pPr>
        <w:pStyle w:val="a"/>
        <w:rPr>
          <w:rFonts w:asciiTheme="minorHAnsi" w:hAnsiTheme="minorHAnsi"/>
        </w:rPr>
      </w:pPr>
      <w:r w:rsidRPr="134D7351">
        <w:rPr>
          <w:rFonts w:asciiTheme="minorHAnsi" w:hAnsiTheme="minorHAnsi"/>
        </w:rPr>
        <w:t>(</w:t>
      </w:r>
      <w:r w:rsidR="00FE063B" w:rsidRPr="134D7351">
        <w:rPr>
          <w:rFonts w:asciiTheme="minorHAnsi" w:hAnsiTheme="minorHAnsi"/>
        </w:rPr>
        <w:t>a</w:t>
      </w:r>
      <w:r w:rsidRPr="134D7351">
        <w:rPr>
          <w:rFonts w:asciiTheme="minorHAnsi" w:hAnsiTheme="minorHAnsi"/>
        </w:rPr>
        <w:t>)</w:t>
      </w:r>
      <w:r w:rsidRPr="00294C71">
        <w:rPr>
          <w:rFonts w:asciiTheme="minorHAnsi" w:hAnsiTheme="minorHAnsi"/>
        </w:rPr>
        <w:tab/>
      </w:r>
      <w:r w:rsidRPr="134D7351">
        <w:rPr>
          <w:rFonts w:asciiTheme="minorHAnsi" w:hAnsiTheme="minorHAnsi"/>
        </w:rPr>
        <w:t>Pharmacies located in Declared Disaster Areas</w:t>
      </w:r>
      <w:r w:rsidR="00397626" w:rsidRPr="134D7351">
        <w:rPr>
          <w:rFonts w:asciiTheme="minorHAnsi" w:hAnsiTheme="minorHAnsi"/>
        </w:rPr>
        <w:fldChar w:fldCharType="begin"/>
      </w:r>
      <w:r w:rsidR="00397626" w:rsidRPr="134D7351">
        <w:rPr>
          <w:rFonts w:asciiTheme="minorHAnsi" w:hAnsiTheme="minorHAnsi"/>
        </w:rPr>
        <w:instrText xml:space="preserve"> disaster areas" </w:instrText>
      </w:r>
      <w:r w:rsidR="00397626" w:rsidRPr="134D7351">
        <w:rPr>
          <w:rFonts w:asciiTheme="minorHAnsi" w:hAnsiTheme="minorHAnsi"/>
        </w:rPr>
        <w:fldChar w:fldCharType="end"/>
      </w:r>
      <w:r w:rsidRPr="134D7351">
        <w:rPr>
          <w:rFonts w:asciiTheme="minorHAnsi" w:hAnsiTheme="minorHAnsi"/>
        </w:rPr>
        <w:t xml:space="preserve">, nonresident Pharmacies, and Pharmacies licensed in another state but not licensed in this </w:t>
      </w:r>
      <w:r w:rsidR="00B03DC1">
        <w:rPr>
          <w:rFonts w:asciiTheme="minorHAnsi" w:hAnsiTheme="minorHAnsi"/>
        </w:rPr>
        <w:t>s</w:t>
      </w:r>
      <w:r w:rsidRPr="134D7351">
        <w:rPr>
          <w:rFonts w:asciiTheme="minorHAnsi" w:hAnsiTheme="minorHAnsi"/>
        </w:rPr>
        <w:t>tate, if necessary to provide Pharmacy services during a State of Emergency, may arrange to temporarily locate or relocate to a Temporary Pharmacy Facility or Mobile Pharmacy if the Temporary Pharmacy Facility or Mobile Pharmacy:</w:t>
      </w:r>
      <w:r w:rsidR="00BA3EB7" w:rsidRPr="134D7351">
        <w:rPr>
          <w:rStyle w:val="FootnoteReference"/>
          <w:rFonts w:asciiTheme="minorHAnsi" w:hAnsiTheme="minorHAnsi"/>
        </w:rPr>
        <w:footnoteReference w:id="168"/>
      </w:r>
      <w:r w:rsidRPr="134D7351">
        <w:rPr>
          <w:rFonts w:asciiTheme="minorHAnsi" w:hAnsiTheme="minorHAnsi"/>
        </w:rPr>
        <w:t xml:space="preserve"> </w:t>
      </w:r>
    </w:p>
    <w:p w14:paraId="60642169" w14:textId="77777777" w:rsidR="00B12407" w:rsidRPr="00294C71" w:rsidRDefault="00B12407" w:rsidP="00FE063B">
      <w:pPr>
        <w:pStyle w:val="1"/>
        <w:rPr>
          <w:rFonts w:asciiTheme="minorHAnsi" w:hAnsiTheme="minorHAnsi"/>
        </w:rPr>
      </w:pPr>
      <w:r w:rsidRPr="00294C71">
        <w:rPr>
          <w:rFonts w:asciiTheme="minorHAnsi" w:hAnsiTheme="minorHAnsi"/>
        </w:rPr>
        <w:t>(1)</w:t>
      </w:r>
      <w:r w:rsidRPr="00294C71">
        <w:rPr>
          <w:rFonts w:asciiTheme="minorHAnsi" w:hAnsiTheme="minorHAnsi"/>
        </w:rPr>
        <w:tab/>
        <w:t xml:space="preserve">is under the control and management of the Pharmacist-in Charge or designated supervising Pharmacist; </w:t>
      </w:r>
    </w:p>
    <w:p w14:paraId="7C62AB09" w14:textId="77777777" w:rsidR="00B12407" w:rsidRPr="00294C71" w:rsidRDefault="00B12407" w:rsidP="00FE063B">
      <w:pPr>
        <w:pStyle w:val="1"/>
        <w:rPr>
          <w:rFonts w:asciiTheme="minorHAnsi" w:hAnsiTheme="minorHAnsi"/>
        </w:rPr>
      </w:pPr>
      <w:r w:rsidRPr="00294C71">
        <w:rPr>
          <w:rFonts w:asciiTheme="minorHAnsi" w:hAnsiTheme="minorHAnsi"/>
        </w:rPr>
        <w:t>(2)</w:t>
      </w:r>
      <w:r w:rsidRPr="00294C71">
        <w:rPr>
          <w:rFonts w:asciiTheme="minorHAnsi" w:hAnsiTheme="minorHAnsi"/>
        </w:rPr>
        <w:tab/>
        <w:t xml:space="preserve">is located within the Declared Disaster Area or affected areas; </w:t>
      </w:r>
    </w:p>
    <w:p w14:paraId="70486CB5" w14:textId="6AFAA73C" w:rsidR="00B12407" w:rsidRPr="00294C71" w:rsidRDefault="00B12407" w:rsidP="00FE063B">
      <w:pPr>
        <w:pStyle w:val="1"/>
        <w:rPr>
          <w:rFonts w:asciiTheme="minorHAnsi" w:hAnsiTheme="minorHAnsi"/>
        </w:rPr>
      </w:pPr>
      <w:r w:rsidRPr="134D7351">
        <w:rPr>
          <w:rFonts w:asciiTheme="minorHAnsi" w:hAnsiTheme="minorHAnsi"/>
        </w:rPr>
        <w:t>(3)</w:t>
      </w:r>
      <w:r w:rsidRPr="00294C71">
        <w:rPr>
          <w:rFonts w:asciiTheme="minorHAnsi" w:hAnsiTheme="minorHAnsi"/>
        </w:rPr>
        <w:tab/>
      </w:r>
      <w:r w:rsidRPr="134D7351">
        <w:rPr>
          <w:rFonts w:asciiTheme="minorHAnsi" w:hAnsiTheme="minorHAnsi"/>
        </w:rPr>
        <w:t>notifies 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of its location;</w:t>
      </w:r>
      <w:r w:rsidR="00BA3EB7" w:rsidRPr="134D7351">
        <w:rPr>
          <w:rStyle w:val="FootnoteReference"/>
          <w:rFonts w:asciiTheme="minorHAnsi" w:hAnsiTheme="minorHAnsi"/>
        </w:rPr>
        <w:footnoteReference w:id="169"/>
      </w:r>
      <w:r w:rsidRPr="134D7351">
        <w:rPr>
          <w:rFonts w:asciiTheme="minorHAnsi" w:hAnsiTheme="minorHAnsi"/>
        </w:rPr>
        <w:t xml:space="preserve"> </w:t>
      </w:r>
    </w:p>
    <w:p w14:paraId="257F4016" w14:textId="2CEEA7BA" w:rsidR="00B12407" w:rsidRPr="00294C71" w:rsidRDefault="00B12407" w:rsidP="00FE063B">
      <w:pPr>
        <w:pStyle w:val="1"/>
        <w:rPr>
          <w:rFonts w:asciiTheme="minorHAnsi" w:hAnsiTheme="minorHAnsi"/>
        </w:rPr>
      </w:pPr>
      <w:r w:rsidRPr="00294C71">
        <w:rPr>
          <w:rFonts w:asciiTheme="minorHAnsi" w:hAnsiTheme="minorHAnsi"/>
        </w:rPr>
        <w:t>(4)</w:t>
      </w:r>
      <w:r w:rsidRPr="00294C71">
        <w:rPr>
          <w:rFonts w:asciiTheme="minorHAnsi" w:hAnsiTheme="minorHAnsi"/>
        </w:rPr>
        <w:tab/>
        <w:t>is properly secured to prevent theft and diversion of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w:t>
      </w:r>
    </w:p>
    <w:p w14:paraId="1DCA47DD" w14:textId="77777777" w:rsidR="00B12407" w:rsidRPr="00294C71" w:rsidRDefault="00B12407" w:rsidP="00FE063B">
      <w:pPr>
        <w:pStyle w:val="1"/>
        <w:rPr>
          <w:rFonts w:asciiTheme="minorHAnsi" w:hAnsiTheme="minorHAnsi"/>
        </w:rPr>
      </w:pPr>
      <w:r w:rsidRPr="00294C71">
        <w:rPr>
          <w:rFonts w:asciiTheme="minorHAnsi" w:hAnsiTheme="minorHAnsi"/>
        </w:rPr>
        <w:t>(5)</w:t>
      </w:r>
      <w:r w:rsidRPr="00294C71">
        <w:rPr>
          <w:rFonts w:asciiTheme="minorHAnsi" w:hAnsiTheme="minorHAnsi"/>
        </w:rPr>
        <w:tab/>
        <w:t>maintains records in accordance with laws and regulations of the state in which the disaster occurred; and</w:t>
      </w:r>
    </w:p>
    <w:p w14:paraId="7BD24DD8" w14:textId="2219AAB7" w:rsidR="00B12407" w:rsidRPr="00294C71" w:rsidRDefault="00B12407" w:rsidP="00FE063B">
      <w:pPr>
        <w:pStyle w:val="1"/>
        <w:rPr>
          <w:rFonts w:asciiTheme="minorHAnsi" w:hAnsiTheme="minorHAnsi"/>
        </w:rPr>
      </w:pPr>
      <w:r w:rsidRPr="00294C71">
        <w:rPr>
          <w:rFonts w:asciiTheme="minorHAnsi" w:hAnsiTheme="minorHAnsi"/>
        </w:rPr>
        <w:t>(6)</w:t>
      </w:r>
      <w:r w:rsidRPr="00294C71">
        <w:rPr>
          <w:rFonts w:asciiTheme="minorHAnsi" w:hAnsiTheme="minorHAnsi"/>
        </w:rPr>
        <w:tab/>
        <w:t>ceases the provision of services with the termination of the State of Emergency, unless it is successfully licensed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in accordance with Article </w:t>
      </w:r>
      <w:r w:rsidR="00414CF9">
        <w:rPr>
          <w:rFonts w:asciiTheme="minorHAnsi" w:hAnsiTheme="minorHAnsi"/>
        </w:rPr>
        <w:t>IV</w:t>
      </w:r>
      <w:r w:rsidR="00414CF9" w:rsidRPr="00294C71">
        <w:rPr>
          <w:rFonts w:asciiTheme="minorHAnsi" w:hAnsiTheme="minorHAnsi"/>
        </w:rPr>
        <w:t xml:space="preserve"> </w:t>
      </w:r>
      <w:r w:rsidRPr="00294C71">
        <w:rPr>
          <w:rFonts w:asciiTheme="minorHAnsi" w:hAnsiTheme="minorHAnsi"/>
        </w:rPr>
        <w:t>of this Act.</w:t>
      </w:r>
    </w:p>
    <w:p w14:paraId="4E014FBA" w14:textId="0B159AD5" w:rsidR="00B12407" w:rsidRPr="00294C71" w:rsidRDefault="00B12407" w:rsidP="00FE063B">
      <w:pPr>
        <w:pStyle w:val="a"/>
        <w:rPr>
          <w:rFonts w:asciiTheme="minorHAnsi" w:hAnsiTheme="minorHAnsi"/>
        </w:rPr>
      </w:pPr>
      <w:r w:rsidRPr="00294C71">
        <w:rPr>
          <w:rFonts w:asciiTheme="minorHAnsi" w:hAnsiTheme="minorHAnsi"/>
        </w:rPr>
        <w:lastRenderedPageBreak/>
        <w:t>(</w:t>
      </w:r>
      <w:r w:rsidR="00FE063B" w:rsidRPr="00294C71">
        <w:rPr>
          <w:rFonts w:asciiTheme="minorHAnsi" w:hAnsiTheme="minorHAnsi"/>
        </w:rPr>
        <w:t>b</w:t>
      </w:r>
      <w:r w:rsidRPr="00294C71">
        <w:rPr>
          <w:rFonts w:asciiTheme="minorHAnsi" w:hAnsiTheme="minorHAnsi"/>
        </w:rPr>
        <w:t>)</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in accordance with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rules, shall have the authority to approve or disapprove Temporary Pharmacy Facilities and Mobile Pharmacies and shall make arrangements for appropriate monitoring and inspection of the Temporary Pharmacy Facilities and Mobile Pharmacies on a case-by-case basis. Approval of Temporary Pharmacy Facilities and Mobile Pharmacies will be based on the need, type, and scope of Public Health Emergency, as well as the ability of the Temporary Pharmacy Facilities or Mobile Pharmacies to comply with state and federal drug law.</w:t>
      </w:r>
    </w:p>
    <w:p w14:paraId="235C80F1" w14:textId="2CF3B95A" w:rsidR="00B12407" w:rsidRPr="00294C71" w:rsidRDefault="00B12407" w:rsidP="00FE063B">
      <w:pPr>
        <w:pStyle w:val="a"/>
        <w:rPr>
          <w:rFonts w:asciiTheme="minorHAnsi" w:hAnsiTheme="minorHAnsi"/>
        </w:rPr>
      </w:pPr>
      <w:r w:rsidRPr="00294C71">
        <w:rPr>
          <w:rFonts w:asciiTheme="minorHAnsi" w:hAnsiTheme="minorHAnsi"/>
        </w:rPr>
        <w:t>(</w:t>
      </w:r>
      <w:r w:rsidR="00FE063B" w:rsidRPr="00294C71">
        <w:rPr>
          <w:rFonts w:asciiTheme="minorHAnsi" w:hAnsiTheme="minorHAnsi"/>
        </w:rPr>
        <w:t>c</w:t>
      </w:r>
      <w:r w:rsidRPr="00294C71">
        <w:rPr>
          <w:rFonts w:asciiTheme="minorHAnsi" w:hAnsiTheme="minorHAnsi"/>
        </w:rPr>
        <w:t>)</w:t>
      </w:r>
      <w:r w:rsidRPr="00294C71">
        <w:rPr>
          <w:rFonts w:asciiTheme="minorHAnsi" w:hAnsiTheme="minorHAnsi"/>
        </w:rPr>
        <w:tab/>
        <w:t>A Temporary Pharmacy Facility wishing to permanently operate at its temporary site must be licensed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in accordance with Article </w:t>
      </w:r>
      <w:r w:rsidR="00414CF9">
        <w:rPr>
          <w:rFonts w:asciiTheme="minorHAnsi" w:hAnsiTheme="minorHAnsi"/>
        </w:rPr>
        <w:t>IV</w:t>
      </w:r>
      <w:r w:rsidR="00414CF9" w:rsidRPr="00294C71">
        <w:rPr>
          <w:rFonts w:asciiTheme="minorHAnsi" w:hAnsiTheme="minorHAnsi"/>
        </w:rPr>
        <w:t xml:space="preserve"> </w:t>
      </w:r>
      <w:r w:rsidRPr="00294C71">
        <w:rPr>
          <w:rFonts w:asciiTheme="minorHAnsi" w:hAnsiTheme="minorHAnsi"/>
        </w:rPr>
        <w:t xml:space="preserve">of this Act. </w:t>
      </w:r>
    </w:p>
    <w:p w14:paraId="2ECB6662" w14:textId="29CA0F06" w:rsidR="00B12407" w:rsidRPr="00294C71" w:rsidRDefault="00B12407" w:rsidP="00FE063B">
      <w:pPr>
        <w:pStyle w:val="a"/>
        <w:rPr>
          <w:rFonts w:asciiTheme="minorHAnsi" w:hAnsiTheme="minorHAnsi"/>
        </w:rPr>
      </w:pPr>
      <w:r w:rsidRPr="134D7351">
        <w:rPr>
          <w:rFonts w:asciiTheme="minorHAnsi" w:hAnsiTheme="minorHAnsi"/>
        </w:rPr>
        <w:t>(</w:t>
      </w:r>
      <w:r w:rsidR="00FE063B" w:rsidRPr="134D7351">
        <w:rPr>
          <w:rFonts w:asciiTheme="minorHAnsi" w:hAnsiTheme="minorHAnsi"/>
        </w:rPr>
        <w:t>d</w:t>
      </w:r>
      <w:r w:rsidRPr="134D7351">
        <w:rPr>
          <w:rFonts w:asciiTheme="minorHAnsi" w:hAnsiTheme="minorHAnsi"/>
        </w:rPr>
        <w:t>)</w:t>
      </w:r>
      <w:r w:rsidRPr="00294C71">
        <w:rPr>
          <w:rFonts w:asciiTheme="minorHAnsi" w:hAnsiTheme="minorHAnsi"/>
        </w:rPr>
        <w:tab/>
      </w:r>
      <w:r w:rsidRPr="134D7351">
        <w:rPr>
          <w:rFonts w:asciiTheme="minorHAnsi" w:hAnsiTheme="minorHAnsi"/>
        </w:rPr>
        <w:t>Mobile Pharmacies, placed in operation during a State of Emergency, may not operate permanently, unless approved by 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w:t>
      </w:r>
      <w:r w:rsidR="00BA3EB7" w:rsidRPr="134D7351">
        <w:rPr>
          <w:rStyle w:val="FootnoteReference"/>
          <w:rFonts w:asciiTheme="minorHAnsi" w:hAnsiTheme="minorHAnsi"/>
        </w:rPr>
        <w:footnoteReference w:id="170"/>
      </w:r>
    </w:p>
    <w:p w14:paraId="52112C83" w14:textId="2F81CBE1" w:rsidR="00724E67" w:rsidRPr="02A20A92" w:rsidRDefault="002D1D56" w:rsidP="00724E67">
      <w:pPr>
        <w:pStyle w:val="StyleNABPHelveticaLTStd"/>
        <w:rPr>
          <w:rFonts w:asciiTheme="minorHAnsi" w:hAnsiTheme="minorHAnsi"/>
        </w:rPr>
      </w:pPr>
      <w:r w:rsidRPr="00294C71">
        <w:rPr>
          <w:rFonts w:asciiTheme="minorHAnsi" w:hAnsiTheme="minorHAnsi"/>
        </w:rPr>
        <w:br w:type="page"/>
      </w:r>
      <w:r w:rsidR="00724E67" w:rsidRPr="02A20A92">
        <w:rPr>
          <w:rFonts w:asciiTheme="minorHAnsi" w:hAnsiTheme="minorHAnsi"/>
        </w:rPr>
        <w:lastRenderedPageBreak/>
        <w:t xml:space="preserve"> </w:t>
      </w:r>
    </w:p>
    <w:p w14:paraId="63192DDB" w14:textId="1372B072" w:rsidR="00467492" w:rsidRPr="00294C71" w:rsidRDefault="00467492" w:rsidP="00467492">
      <w:pPr>
        <w:pStyle w:val="ArticleComments"/>
        <w:rPr>
          <w:rFonts w:asciiTheme="minorHAnsi" w:hAnsiTheme="minorHAnsi"/>
        </w:rPr>
      </w:pPr>
      <w:bookmarkStart w:id="119" w:name="_Toc113884422"/>
      <w:r w:rsidRPr="02A20A92">
        <w:rPr>
          <w:rFonts w:asciiTheme="minorHAnsi" w:hAnsiTheme="minorHAnsi"/>
        </w:rPr>
        <w:t>Model Rules for Institutional Pharmacy</w:t>
      </w:r>
      <w:bookmarkEnd w:id="119"/>
      <w:r w:rsidRPr="02A20A92">
        <w:rPr>
          <w:rFonts w:asciiTheme="minorHAnsi" w:hAnsiTheme="minorHAnsi"/>
        </w:rPr>
        <w:fldChar w:fldCharType="begin"/>
      </w:r>
      <w:r w:rsidRPr="02A20A92">
        <w:rPr>
          <w:rFonts w:asciiTheme="minorHAnsi" w:hAnsiTheme="minorHAnsi"/>
        </w:rPr>
        <w:instrText xml:space="preserve"> institutional pharmacy" </w:instrText>
      </w:r>
      <w:r w:rsidRPr="02A20A92">
        <w:rPr>
          <w:rFonts w:asciiTheme="minorHAnsi" w:hAnsiTheme="minorHAnsi"/>
        </w:rPr>
        <w:fldChar w:fldCharType="end"/>
      </w:r>
    </w:p>
    <w:p w14:paraId="580111A9" w14:textId="77777777" w:rsidR="00467492" w:rsidRPr="00294C71" w:rsidRDefault="00467492" w:rsidP="00467492">
      <w:pPr>
        <w:rPr>
          <w:rFonts w:asciiTheme="minorHAnsi" w:hAnsiTheme="minorHAnsi"/>
        </w:rPr>
      </w:pPr>
    </w:p>
    <w:p w14:paraId="3C0F57D6" w14:textId="77777777" w:rsidR="00467492" w:rsidRPr="00294C71" w:rsidRDefault="00467492" w:rsidP="00467492">
      <w:pPr>
        <w:pStyle w:val="Section"/>
        <w:spacing w:after="120"/>
        <w:rPr>
          <w:rFonts w:asciiTheme="minorHAnsi" w:hAnsiTheme="minorHAnsi"/>
        </w:rPr>
      </w:pPr>
      <w:bookmarkStart w:id="120" w:name="_Toc113884423"/>
      <w:r w:rsidRPr="00294C71">
        <w:rPr>
          <w:rFonts w:asciiTheme="minorHAnsi" w:hAnsiTheme="minorHAnsi"/>
        </w:rPr>
        <w:t>Section 1. Applicability.</w:t>
      </w:r>
      <w:bookmarkEnd w:id="120"/>
    </w:p>
    <w:p w14:paraId="33A9859C" w14:textId="77777777" w:rsidR="00467492" w:rsidRPr="00EE39D6" w:rsidRDefault="00467492" w:rsidP="00467492">
      <w:pPr>
        <w:rPr>
          <w:rFonts w:asciiTheme="minorHAnsi" w:hAnsiTheme="minorHAnsi" w:cstheme="minorBidi"/>
          <w:b/>
          <w:bCs/>
          <w:sz w:val="22"/>
          <w:szCs w:val="22"/>
        </w:rPr>
      </w:pPr>
      <w:r w:rsidRPr="5D5C9C8C">
        <w:rPr>
          <w:rFonts w:asciiTheme="minorHAnsi" w:hAnsiTheme="minorHAnsi" w:cstheme="minorBidi"/>
          <w:sz w:val="22"/>
          <w:szCs w:val="22"/>
        </w:rPr>
        <w:t xml:space="preserve">The following Rules are applicable to all Institutional Facilities and Institutional Pharmacies as defined in Section 105 of the Model State Pharmacy Act. </w:t>
      </w:r>
    </w:p>
    <w:p w14:paraId="0977757C" w14:textId="77777777" w:rsidR="00467492" w:rsidRPr="004664B5" w:rsidRDefault="00467492" w:rsidP="00467492">
      <w:pPr>
        <w:rPr>
          <w:rFonts w:asciiTheme="minorHAnsi" w:hAnsiTheme="minorHAnsi" w:cstheme="minorHAnsi"/>
          <w:sz w:val="22"/>
          <w:szCs w:val="22"/>
        </w:rPr>
      </w:pPr>
    </w:p>
    <w:p w14:paraId="46E2D849" w14:textId="77777777" w:rsidR="00467492" w:rsidRPr="00294C71" w:rsidRDefault="00467492" w:rsidP="00467492">
      <w:pPr>
        <w:pStyle w:val="Section"/>
        <w:spacing w:after="120"/>
        <w:rPr>
          <w:rFonts w:asciiTheme="minorHAnsi" w:hAnsiTheme="minorHAnsi"/>
        </w:rPr>
      </w:pPr>
      <w:bookmarkStart w:id="121" w:name="_Toc113884424"/>
      <w:r w:rsidRPr="02A20A92">
        <w:rPr>
          <w:rFonts w:asciiTheme="minorHAnsi" w:hAnsiTheme="minorHAnsi"/>
        </w:rPr>
        <w:t>Section 2. Absence of Pharmacist at a Pharmacy Located Within an Institutional Facility.</w:t>
      </w:r>
      <w:bookmarkEnd w:id="121"/>
    </w:p>
    <w:p w14:paraId="079031E1" w14:textId="77777777" w:rsidR="00467492" w:rsidRPr="00294C71" w:rsidRDefault="00467492" w:rsidP="00467492">
      <w:pPr>
        <w:pStyle w:val="a"/>
        <w:rPr>
          <w:rFonts w:asciiTheme="minorHAnsi" w:hAnsiTheme="minorHAnsi"/>
        </w:rPr>
      </w:pPr>
      <w:r w:rsidRPr="02A20A92">
        <w:rPr>
          <w:rFonts w:asciiTheme="minorHAnsi" w:hAnsiTheme="minorHAnsi"/>
        </w:rPr>
        <w:t>(a)</w:t>
      </w:r>
      <w:r>
        <w:tab/>
      </w:r>
      <w:r w:rsidRPr="02A20A92">
        <w:rPr>
          <w:rFonts w:asciiTheme="minorHAnsi" w:hAnsiTheme="minorHAnsi"/>
        </w:rPr>
        <w:t>During such times as when a Pharmacy, which is located within an Institutional Facility, may be unattended by a Pharmacist, arrangements shall be made in advance by the Pharmacist-in-Charge for provision of Drugs</w:t>
      </w:r>
      <w:r w:rsidRPr="02A20A92">
        <w:rPr>
          <w:rFonts w:asciiTheme="minorHAnsi" w:hAnsiTheme="minorHAnsi"/>
        </w:rPr>
        <w:fldChar w:fldCharType="begin"/>
      </w:r>
      <w:r w:rsidRPr="02A20A92">
        <w:rPr>
          <w:rFonts w:asciiTheme="minorHAnsi" w:hAnsiTheme="minorHAnsi"/>
        </w:rPr>
        <w:instrText xml:space="preserve"> drug" </w:instrText>
      </w:r>
      <w:r w:rsidRPr="02A20A92">
        <w:rPr>
          <w:rFonts w:asciiTheme="minorHAnsi" w:hAnsiTheme="minorHAnsi"/>
        </w:rPr>
        <w:fldChar w:fldCharType="end"/>
      </w:r>
      <w:r w:rsidRPr="02A20A92">
        <w:rPr>
          <w:rFonts w:asciiTheme="minorHAnsi" w:hAnsiTheme="minorHAnsi"/>
        </w:rPr>
        <w:t xml:space="preserve"> to the medical staff and other authorized personnel of the Institutional Facility by use of night cabinets and, in emergency circumstances, by access to the Pharmacy. A Pharmacist must be “on call” during all absences.</w:t>
      </w:r>
    </w:p>
    <w:p w14:paraId="41D6318C" w14:textId="77777777" w:rsidR="00467492" w:rsidRPr="00294C71" w:rsidRDefault="00467492" w:rsidP="00467492">
      <w:pPr>
        <w:pStyle w:val="a"/>
        <w:rPr>
          <w:rFonts w:asciiTheme="minorHAnsi" w:hAnsiTheme="minorHAnsi"/>
        </w:rPr>
      </w:pPr>
      <w:r w:rsidRPr="00294C71">
        <w:rPr>
          <w:rFonts w:asciiTheme="minorHAnsi" w:hAnsiTheme="minorHAnsi"/>
        </w:rPr>
        <w:t>(b)</w:t>
      </w:r>
      <w:r w:rsidRPr="00294C71">
        <w:rPr>
          <w:rFonts w:asciiTheme="minorHAnsi" w:hAnsiTheme="minorHAnsi"/>
        </w:rPr>
        <w:tab/>
        <w:t>In the absence of a Pharmacist, 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shall be stored in a locked cabinet</w:t>
      </w:r>
      <w:r>
        <w:rPr>
          <w:rFonts w:asciiTheme="minorHAnsi" w:hAnsiTheme="minorHAnsi"/>
        </w:rPr>
        <w:t>, Automated Pharmacy System</w:t>
      </w:r>
      <w:r w:rsidRPr="00272241">
        <w:rPr>
          <w:rFonts w:asciiTheme="minorHAnsi" w:hAnsiTheme="minorHAnsi"/>
        </w:rPr>
        <w:fldChar w:fldCharType="begin"/>
      </w:r>
      <w:r w:rsidRPr="00272241">
        <w:rPr>
          <w:rFonts w:asciiTheme="minorHAnsi" w:hAnsiTheme="minorHAnsi"/>
        </w:rPr>
        <w:instrText xml:space="preserve"> </w:instrText>
      </w:r>
      <w:r>
        <w:rPr>
          <w:rFonts w:asciiTheme="minorHAnsi" w:hAnsiTheme="minorHAnsi"/>
        </w:rPr>
        <w:instrText>a</w:instrText>
      </w:r>
      <w:r w:rsidRPr="00272241">
        <w:rPr>
          <w:rFonts w:asciiTheme="minorHAnsi" w:hAnsiTheme="minorHAnsi"/>
        </w:rPr>
        <w:instrText xml:space="preserve">utomated </w:instrText>
      </w:r>
      <w:r>
        <w:rPr>
          <w:rFonts w:asciiTheme="minorHAnsi" w:hAnsiTheme="minorHAnsi"/>
        </w:rPr>
        <w:instrText>p</w:instrText>
      </w:r>
      <w:r w:rsidRPr="00272241">
        <w:rPr>
          <w:rFonts w:asciiTheme="minorHAnsi" w:hAnsiTheme="minorHAnsi"/>
        </w:rPr>
        <w:instrText xml:space="preserve">harmacy </w:instrText>
      </w:r>
      <w:r>
        <w:rPr>
          <w:rFonts w:asciiTheme="minorHAnsi" w:hAnsiTheme="minorHAnsi"/>
        </w:rPr>
        <w:instrText>s</w:instrText>
      </w:r>
      <w:r w:rsidRPr="00272241">
        <w:rPr>
          <w:rFonts w:asciiTheme="minorHAnsi" w:hAnsiTheme="minorHAnsi"/>
        </w:rPr>
        <w:instrText xml:space="preserve">ystem" </w:instrText>
      </w:r>
      <w:r w:rsidRPr="00272241">
        <w:rPr>
          <w:rFonts w:asciiTheme="minorHAnsi" w:hAnsiTheme="minorHAnsi"/>
        </w:rPr>
        <w:fldChar w:fldCharType="end"/>
      </w:r>
      <w:r>
        <w:rPr>
          <w:rFonts w:asciiTheme="minorHAnsi" w:hAnsiTheme="minorHAnsi"/>
        </w:rPr>
        <w:t>,</w:t>
      </w:r>
      <w:r w:rsidRPr="00294C71">
        <w:rPr>
          <w:rFonts w:asciiTheme="minorHAnsi" w:hAnsiTheme="minorHAnsi"/>
        </w:rPr>
        <w:t xml:space="preserve"> or other enclosure constructed and located outside of the Pharmacy area, to which only specifically authorized personnel may obtain access by key or combination, and which is sufficiently secure to deny access to unauthorized persons. The Pharmacist-in-Charge shall, in conjunction with the appropriate committee of the Institutional Facility, develop inventory listings of those 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to be included in such cabinet(s) and determine who may have access, and shall ensure that:</w:t>
      </w:r>
    </w:p>
    <w:p w14:paraId="51379329" w14:textId="77777777" w:rsidR="00467492" w:rsidRPr="00294C71" w:rsidRDefault="00467492" w:rsidP="00467492">
      <w:pPr>
        <w:pStyle w:val="1"/>
        <w:rPr>
          <w:rFonts w:asciiTheme="minorHAnsi" w:hAnsiTheme="minorHAnsi"/>
        </w:rPr>
      </w:pPr>
      <w:r w:rsidRPr="00294C71">
        <w:rPr>
          <w:rFonts w:asciiTheme="minorHAnsi" w:hAnsiTheme="minorHAnsi"/>
        </w:rPr>
        <w:t>(1)</w:t>
      </w:r>
      <w:r w:rsidRPr="00294C71">
        <w:rPr>
          <w:rFonts w:asciiTheme="minorHAnsi" w:hAnsiTheme="minorHAnsi"/>
        </w:rPr>
        <w:tab/>
        <w:t>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are properly Labeled;</w:t>
      </w:r>
    </w:p>
    <w:p w14:paraId="5C157AC9" w14:textId="77777777" w:rsidR="00467492" w:rsidRPr="00294C71" w:rsidRDefault="00467492" w:rsidP="00467492">
      <w:pPr>
        <w:pStyle w:val="1"/>
        <w:rPr>
          <w:rFonts w:asciiTheme="minorHAnsi" w:hAnsiTheme="minorHAnsi"/>
        </w:rPr>
      </w:pPr>
      <w:r w:rsidRPr="00294C71">
        <w:rPr>
          <w:rFonts w:asciiTheme="minorHAnsi" w:hAnsiTheme="minorHAnsi"/>
        </w:rPr>
        <w:t>(2)</w:t>
      </w:r>
      <w:r w:rsidRPr="00294C71">
        <w:rPr>
          <w:rFonts w:asciiTheme="minorHAnsi" w:hAnsiTheme="minorHAnsi"/>
        </w:rPr>
        <w:tab/>
        <w:t>only prepackaged 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are available, in amounts sufficient for immediate therapeutic requirements;</w:t>
      </w:r>
    </w:p>
    <w:p w14:paraId="3F146AA1" w14:textId="77777777" w:rsidR="00467492" w:rsidRPr="00294C71" w:rsidRDefault="00467492" w:rsidP="00467492">
      <w:pPr>
        <w:pStyle w:val="1"/>
        <w:rPr>
          <w:rFonts w:asciiTheme="minorHAnsi" w:hAnsiTheme="minorHAnsi"/>
        </w:rPr>
      </w:pPr>
      <w:r w:rsidRPr="328E63A1">
        <w:rPr>
          <w:rFonts w:asciiTheme="minorHAnsi" w:hAnsiTheme="minorHAnsi"/>
        </w:rPr>
        <w:t>(3)</w:t>
      </w:r>
      <w:r>
        <w:tab/>
      </w:r>
      <w:r w:rsidRPr="328E63A1">
        <w:rPr>
          <w:rFonts w:asciiTheme="minorHAnsi" w:hAnsiTheme="minorHAnsi"/>
        </w:rPr>
        <w:t>whenever access to the cabinet occurs, written or electronic Practitioner’s orders and proofs-of-use are provided;</w:t>
      </w:r>
    </w:p>
    <w:p w14:paraId="0D4B74C3" w14:textId="77777777" w:rsidR="00467492" w:rsidRPr="00294C71" w:rsidRDefault="00467492" w:rsidP="00467492">
      <w:pPr>
        <w:pStyle w:val="1"/>
        <w:rPr>
          <w:rFonts w:asciiTheme="minorHAnsi" w:hAnsiTheme="minorHAnsi"/>
        </w:rPr>
      </w:pPr>
      <w:r w:rsidRPr="00294C71">
        <w:rPr>
          <w:rFonts w:asciiTheme="minorHAnsi" w:hAnsiTheme="minorHAnsi"/>
        </w:rPr>
        <w:t>(4)</w:t>
      </w:r>
      <w:r w:rsidRPr="00294C71">
        <w:rPr>
          <w:rFonts w:asciiTheme="minorHAnsi" w:hAnsiTheme="minorHAnsi"/>
        </w:rPr>
        <w:tab/>
        <w:t>all 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therein are inventoried no less than once per week</w:t>
      </w:r>
      <w:r>
        <w:rPr>
          <w:rFonts w:asciiTheme="minorHAnsi" w:hAnsiTheme="minorHAnsi"/>
        </w:rPr>
        <w:t xml:space="preserve"> unless stored in an Automated Pharmacy System</w:t>
      </w:r>
      <w:r w:rsidRPr="00272241">
        <w:rPr>
          <w:rFonts w:asciiTheme="minorHAnsi" w:hAnsiTheme="minorHAnsi"/>
        </w:rPr>
        <w:fldChar w:fldCharType="begin"/>
      </w:r>
      <w:r w:rsidRPr="00272241">
        <w:rPr>
          <w:rFonts w:asciiTheme="minorHAnsi" w:hAnsiTheme="minorHAnsi"/>
        </w:rPr>
        <w:instrText xml:space="preserve"> </w:instrText>
      </w:r>
      <w:r>
        <w:rPr>
          <w:rFonts w:asciiTheme="minorHAnsi" w:hAnsiTheme="minorHAnsi"/>
        </w:rPr>
        <w:instrText>a</w:instrText>
      </w:r>
      <w:r w:rsidRPr="00272241">
        <w:rPr>
          <w:rFonts w:asciiTheme="minorHAnsi" w:hAnsiTheme="minorHAnsi"/>
        </w:rPr>
        <w:instrText xml:space="preserve">utomated </w:instrText>
      </w:r>
      <w:r>
        <w:rPr>
          <w:rFonts w:asciiTheme="minorHAnsi" w:hAnsiTheme="minorHAnsi"/>
        </w:rPr>
        <w:instrText>p</w:instrText>
      </w:r>
      <w:r w:rsidRPr="00272241">
        <w:rPr>
          <w:rFonts w:asciiTheme="minorHAnsi" w:hAnsiTheme="minorHAnsi"/>
        </w:rPr>
        <w:instrText xml:space="preserve">harmacy </w:instrText>
      </w:r>
      <w:r>
        <w:rPr>
          <w:rFonts w:asciiTheme="minorHAnsi" w:hAnsiTheme="minorHAnsi"/>
        </w:rPr>
        <w:instrText>s</w:instrText>
      </w:r>
      <w:r w:rsidRPr="00272241">
        <w:rPr>
          <w:rFonts w:asciiTheme="minorHAnsi" w:hAnsiTheme="minorHAnsi"/>
        </w:rPr>
        <w:instrText xml:space="preserve">ystem" </w:instrText>
      </w:r>
      <w:r w:rsidRPr="00272241">
        <w:rPr>
          <w:rFonts w:asciiTheme="minorHAnsi" w:hAnsiTheme="minorHAnsi"/>
        </w:rPr>
        <w:fldChar w:fldCharType="end"/>
      </w:r>
      <w:r>
        <w:rPr>
          <w:rFonts w:asciiTheme="minorHAnsi" w:hAnsiTheme="minorHAnsi"/>
        </w:rPr>
        <w:t>;</w:t>
      </w:r>
    </w:p>
    <w:p w14:paraId="22CB2140" w14:textId="77777777" w:rsidR="00467492" w:rsidRPr="00294C71" w:rsidRDefault="00467492" w:rsidP="00467492">
      <w:pPr>
        <w:pStyle w:val="1"/>
        <w:rPr>
          <w:rFonts w:asciiTheme="minorHAnsi" w:hAnsiTheme="minorHAnsi"/>
        </w:rPr>
      </w:pPr>
      <w:r w:rsidRPr="00294C71">
        <w:rPr>
          <w:rFonts w:asciiTheme="minorHAnsi" w:hAnsiTheme="minorHAnsi"/>
        </w:rPr>
        <w:t>(5)</w:t>
      </w:r>
      <w:r w:rsidRPr="00294C71">
        <w:rPr>
          <w:rFonts w:asciiTheme="minorHAnsi" w:hAnsiTheme="minorHAnsi"/>
        </w:rPr>
        <w:tab/>
        <w:t>a complete audit of all activity concerning such cabinet is conducted no less than once per month; and</w:t>
      </w:r>
    </w:p>
    <w:p w14:paraId="65C767DE" w14:textId="212AB121" w:rsidR="00467492" w:rsidRPr="00294C71" w:rsidRDefault="00467492" w:rsidP="00467492">
      <w:pPr>
        <w:pStyle w:val="1"/>
        <w:rPr>
          <w:rFonts w:asciiTheme="minorHAnsi" w:hAnsiTheme="minorHAnsi"/>
        </w:rPr>
      </w:pPr>
      <w:r w:rsidRPr="00294C71">
        <w:rPr>
          <w:rFonts w:asciiTheme="minorHAnsi" w:hAnsiTheme="minorHAnsi"/>
        </w:rPr>
        <w:t>(6)</w:t>
      </w:r>
      <w:r w:rsidRPr="00294C71">
        <w:rPr>
          <w:rFonts w:asciiTheme="minorHAnsi" w:hAnsiTheme="minorHAnsi"/>
        </w:rPr>
        <w:tab/>
        <w:t xml:space="preserve">written policies and procedures are established to implement the requirements of this </w:t>
      </w:r>
      <w:r w:rsidR="00CC42E2">
        <w:rPr>
          <w:rFonts w:asciiTheme="minorHAnsi" w:hAnsiTheme="minorHAnsi"/>
        </w:rPr>
        <w:t>s</w:t>
      </w:r>
      <w:r w:rsidRPr="00294C71">
        <w:rPr>
          <w:rFonts w:asciiTheme="minorHAnsi" w:hAnsiTheme="minorHAnsi"/>
        </w:rPr>
        <w:t>ection.</w:t>
      </w:r>
    </w:p>
    <w:p w14:paraId="2DE8A4C3" w14:textId="4ABB9AAB" w:rsidR="00467492" w:rsidRDefault="00467492" w:rsidP="00467492">
      <w:pPr>
        <w:pStyle w:val="a"/>
        <w:rPr>
          <w:rFonts w:asciiTheme="minorHAnsi" w:hAnsiTheme="minorHAnsi"/>
        </w:rPr>
      </w:pPr>
      <w:r w:rsidRPr="02A20A92">
        <w:rPr>
          <w:rFonts w:asciiTheme="minorHAnsi" w:hAnsiTheme="minorHAnsi"/>
        </w:rPr>
        <w:t>(c)</w:t>
      </w:r>
      <w:r>
        <w:tab/>
      </w:r>
      <w:r w:rsidRPr="02A20A92">
        <w:rPr>
          <w:rFonts w:asciiTheme="minorHAnsi" w:hAnsiTheme="minorHAnsi"/>
        </w:rPr>
        <w:t>Whenever any Drug</w:t>
      </w:r>
      <w:r w:rsidRPr="02A20A92">
        <w:rPr>
          <w:rFonts w:asciiTheme="minorHAnsi" w:hAnsiTheme="minorHAnsi"/>
        </w:rPr>
        <w:fldChar w:fldCharType="begin"/>
      </w:r>
      <w:r w:rsidRPr="02A20A92">
        <w:rPr>
          <w:rFonts w:asciiTheme="minorHAnsi" w:hAnsiTheme="minorHAnsi"/>
        </w:rPr>
        <w:instrText xml:space="preserve"> drug" </w:instrText>
      </w:r>
      <w:r w:rsidRPr="02A20A92">
        <w:rPr>
          <w:rFonts w:asciiTheme="minorHAnsi" w:hAnsiTheme="minorHAnsi"/>
        </w:rPr>
        <w:fldChar w:fldCharType="end"/>
      </w:r>
      <w:r w:rsidRPr="02A20A92">
        <w:rPr>
          <w:rFonts w:asciiTheme="minorHAnsi" w:hAnsiTheme="minorHAnsi"/>
        </w:rPr>
        <w:t xml:space="preserve"> is not available from floor supplies or night cabinets, and such Drug is required to treat the immediate needs of a patient whose health would otherwise be jeopardized, such Drug may be obtained from the Pharmacy in accordance with the requirements of this </w:t>
      </w:r>
      <w:r w:rsidR="00CC42E2">
        <w:rPr>
          <w:rFonts w:asciiTheme="minorHAnsi" w:hAnsiTheme="minorHAnsi"/>
        </w:rPr>
        <w:t>s</w:t>
      </w:r>
      <w:r w:rsidRPr="02A20A92">
        <w:rPr>
          <w:rFonts w:asciiTheme="minorHAnsi" w:hAnsiTheme="minorHAnsi"/>
        </w:rPr>
        <w:t xml:space="preserve">ection. </w:t>
      </w:r>
      <w:r w:rsidR="000B3A56" w:rsidRPr="008E4BD6">
        <w:rPr>
          <w:rFonts w:asciiTheme="minorHAnsi" w:hAnsiTheme="minorHAnsi"/>
        </w:rPr>
        <w:t>A supervisory nurse</w:t>
      </w:r>
      <w:r w:rsidRPr="02A20A92">
        <w:rPr>
          <w:rFonts w:asciiTheme="minorHAnsi" w:hAnsiTheme="minorHAnsi"/>
        </w:rPr>
        <w:t xml:space="preserve"> in any given shift is responsible for obtaining Drugs</w:t>
      </w:r>
      <w:r w:rsidRPr="02A20A92">
        <w:rPr>
          <w:rFonts w:asciiTheme="minorHAnsi" w:hAnsiTheme="minorHAnsi"/>
        </w:rPr>
        <w:fldChar w:fldCharType="begin"/>
      </w:r>
      <w:r w:rsidRPr="02A20A92">
        <w:rPr>
          <w:rFonts w:asciiTheme="minorHAnsi" w:hAnsiTheme="minorHAnsi"/>
        </w:rPr>
        <w:instrText xml:space="preserve"> drug" </w:instrText>
      </w:r>
      <w:r w:rsidRPr="02A20A92">
        <w:rPr>
          <w:rFonts w:asciiTheme="minorHAnsi" w:hAnsiTheme="minorHAnsi"/>
        </w:rPr>
        <w:fldChar w:fldCharType="end"/>
      </w:r>
      <w:r w:rsidRPr="02A20A92">
        <w:rPr>
          <w:rFonts w:asciiTheme="minorHAnsi" w:hAnsiTheme="minorHAnsi"/>
        </w:rPr>
        <w:t xml:space="preserve"> from the Pharmacy. The responsible nurse shall be designated in writing by the appropriate committee of the Institutional Facility. Removal of any Drug from the Pharmacy by an authorized nurse must be recorded on a suitable form showing the patient name, room number, name of Drug</w:t>
      </w:r>
      <w:r w:rsidRPr="02A20A92">
        <w:rPr>
          <w:rFonts w:asciiTheme="minorHAnsi" w:hAnsiTheme="minorHAnsi"/>
        </w:rPr>
        <w:fldChar w:fldCharType="begin"/>
      </w:r>
      <w:r w:rsidRPr="02A20A92">
        <w:rPr>
          <w:rFonts w:asciiTheme="minorHAnsi" w:hAnsiTheme="minorHAnsi"/>
        </w:rPr>
        <w:instrText xml:space="preserve"> drug" </w:instrText>
      </w:r>
      <w:r w:rsidRPr="02A20A92">
        <w:rPr>
          <w:rFonts w:asciiTheme="minorHAnsi" w:hAnsiTheme="minorHAnsi"/>
        </w:rPr>
        <w:fldChar w:fldCharType="end"/>
      </w:r>
      <w:r w:rsidRPr="02A20A92">
        <w:rPr>
          <w:rFonts w:asciiTheme="minorHAnsi" w:hAnsiTheme="minorHAnsi"/>
        </w:rPr>
        <w:t>, strength, amount, date, time, and signature of nurse. The form shall be left with the container from which the Drug</w:t>
      </w:r>
      <w:r w:rsidRPr="02A20A92">
        <w:rPr>
          <w:rFonts w:asciiTheme="minorHAnsi" w:hAnsiTheme="minorHAnsi"/>
        </w:rPr>
        <w:fldChar w:fldCharType="begin"/>
      </w:r>
      <w:r w:rsidRPr="02A20A92">
        <w:rPr>
          <w:rFonts w:asciiTheme="minorHAnsi" w:hAnsiTheme="minorHAnsi"/>
        </w:rPr>
        <w:instrText xml:space="preserve"> drug" </w:instrText>
      </w:r>
      <w:r w:rsidRPr="02A20A92">
        <w:rPr>
          <w:rFonts w:asciiTheme="minorHAnsi" w:hAnsiTheme="minorHAnsi"/>
        </w:rPr>
        <w:fldChar w:fldCharType="end"/>
      </w:r>
      <w:r w:rsidRPr="02A20A92">
        <w:rPr>
          <w:rFonts w:asciiTheme="minorHAnsi" w:hAnsiTheme="minorHAnsi"/>
        </w:rPr>
        <w:t xml:space="preserve"> was removed.</w:t>
      </w:r>
    </w:p>
    <w:p w14:paraId="5105A302" w14:textId="77777777" w:rsidR="00467492" w:rsidRDefault="00467492" w:rsidP="00467492">
      <w:pPr>
        <w:pStyle w:val="a"/>
        <w:rPr>
          <w:rFonts w:asciiTheme="minorHAnsi" w:hAnsiTheme="minorHAnsi"/>
        </w:rPr>
      </w:pPr>
    </w:p>
    <w:p w14:paraId="604B5938" w14:textId="77777777" w:rsidR="00467492" w:rsidRPr="00294C71" w:rsidRDefault="00467492" w:rsidP="00467492">
      <w:pPr>
        <w:pStyle w:val="Section"/>
        <w:spacing w:after="120"/>
        <w:rPr>
          <w:rFonts w:asciiTheme="minorHAnsi" w:hAnsiTheme="minorHAnsi"/>
        </w:rPr>
      </w:pPr>
      <w:bookmarkStart w:id="122" w:name="_Toc113884425"/>
      <w:r w:rsidRPr="02A20A92">
        <w:rPr>
          <w:rFonts w:asciiTheme="minorHAnsi" w:hAnsiTheme="minorHAnsi"/>
        </w:rPr>
        <w:lastRenderedPageBreak/>
        <w:t>Section 3. Emergency Kit Use by Institutional Facilities.</w:t>
      </w:r>
      <w:bookmarkEnd w:id="122"/>
    </w:p>
    <w:p w14:paraId="45AA9CD9" w14:textId="77777777" w:rsidR="00467492" w:rsidRPr="00294C71" w:rsidRDefault="00467492" w:rsidP="00467492">
      <w:pPr>
        <w:pStyle w:val="a"/>
        <w:rPr>
          <w:rFonts w:asciiTheme="minorHAnsi" w:hAnsiTheme="minorHAnsi"/>
        </w:rPr>
      </w:pPr>
      <w:r w:rsidRPr="00294C71">
        <w:rPr>
          <w:rFonts w:asciiTheme="minorHAnsi" w:hAnsiTheme="minorHAnsi"/>
        </w:rPr>
        <w:t>(</w:t>
      </w:r>
      <w:r>
        <w:rPr>
          <w:rFonts w:asciiTheme="minorHAnsi" w:hAnsiTheme="minorHAnsi"/>
        </w:rPr>
        <w:t>a</w:t>
      </w:r>
      <w:r w:rsidRPr="00294C71">
        <w:rPr>
          <w:rFonts w:asciiTheme="minorHAnsi" w:hAnsiTheme="minorHAnsi"/>
        </w:rPr>
        <w:t>)</w:t>
      </w:r>
      <w:r w:rsidRPr="00294C71">
        <w:rPr>
          <w:rFonts w:asciiTheme="minorHAnsi" w:hAnsiTheme="minorHAnsi"/>
        </w:rPr>
        <w:tab/>
        <w:t>Emergency kit 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may be provided for use by authorized personnel of the Institutional Facility provided, however, such kits meet the following requirements:</w:t>
      </w:r>
    </w:p>
    <w:p w14:paraId="3D501310" w14:textId="77777777" w:rsidR="00467492" w:rsidRPr="00294C71" w:rsidRDefault="00467492" w:rsidP="00467492">
      <w:pPr>
        <w:pStyle w:val="1"/>
        <w:rPr>
          <w:rFonts w:asciiTheme="minorHAnsi" w:hAnsiTheme="minorHAnsi"/>
        </w:rPr>
      </w:pPr>
      <w:r w:rsidRPr="00294C71">
        <w:rPr>
          <w:rFonts w:asciiTheme="minorHAnsi" w:hAnsiTheme="minorHAnsi"/>
        </w:rPr>
        <w:t>(1)</w:t>
      </w:r>
      <w:r w:rsidRPr="00294C71">
        <w:rPr>
          <w:rFonts w:asciiTheme="minorHAnsi" w:hAnsiTheme="minorHAnsi"/>
        </w:rPr>
        <w:tab/>
        <w:t>Emergency kit 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are those 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which may be required to meet the immediate therapeutic needs of patients and which are not available from any other authorized source in sufficient time to prevent risk of harm to patients by delay resulting from obtaining such 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from such other sources.</w:t>
      </w:r>
    </w:p>
    <w:p w14:paraId="43F82BAC" w14:textId="73066C85" w:rsidR="00467492" w:rsidRPr="00294C71" w:rsidRDefault="00467492" w:rsidP="00467492">
      <w:pPr>
        <w:pStyle w:val="1"/>
        <w:rPr>
          <w:rFonts w:asciiTheme="minorHAnsi" w:hAnsiTheme="minorHAnsi"/>
        </w:rPr>
      </w:pPr>
      <w:r w:rsidRPr="00294C71">
        <w:rPr>
          <w:rFonts w:asciiTheme="minorHAnsi" w:hAnsiTheme="minorHAnsi"/>
        </w:rPr>
        <w:t>(2)</w:t>
      </w:r>
      <w:r w:rsidRPr="00294C71">
        <w:rPr>
          <w:rFonts w:asciiTheme="minorHAnsi" w:hAnsiTheme="minorHAnsi"/>
        </w:rPr>
        <w:tab/>
        <w:t>All emergency kit 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shall be provided and sealed by a Pharmacist</w:t>
      </w:r>
      <w:r>
        <w:rPr>
          <w:rFonts w:asciiTheme="minorHAnsi" w:hAnsiTheme="minorHAnsi"/>
        </w:rPr>
        <w:t xml:space="preserve"> or </w:t>
      </w:r>
      <w:r w:rsidR="00051E5F">
        <w:rPr>
          <w:rFonts w:asciiTheme="minorHAnsi" w:hAnsiTheme="minorHAnsi"/>
        </w:rPr>
        <w:t>their</w:t>
      </w:r>
      <w:r>
        <w:rPr>
          <w:rFonts w:asciiTheme="minorHAnsi" w:hAnsiTheme="minorHAnsi"/>
        </w:rPr>
        <w:t xml:space="preserve"> designee in accordance with applicable security and inventory control policies and procedures.</w:t>
      </w:r>
    </w:p>
    <w:p w14:paraId="22B03DAD" w14:textId="77777777" w:rsidR="00467492" w:rsidRPr="00294C71" w:rsidRDefault="00467492" w:rsidP="00467492">
      <w:pPr>
        <w:pStyle w:val="1"/>
        <w:rPr>
          <w:rFonts w:asciiTheme="minorHAnsi" w:hAnsiTheme="minorHAnsi"/>
        </w:rPr>
      </w:pPr>
      <w:r w:rsidRPr="00294C71">
        <w:rPr>
          <w:rFonts w:asciiTheme="minorHAnsi" w:hAnsiTheme="minorHAnsi"/>
        </w:rPr>
        <w:t>(3)</w:t>
      </w:r>
      <w:r w:rsidRPr="00294C71">
        <w:rPr>
          <w:rFonts w:asciiTheme="minorHAnsi" w:hAnsiTheme="minorHAnsi"/>
        </w:rPr>
        <w:tab/>
        <w:t>The supplying Pharmacist and the medical staff of the Institutional Facility shall jointly determine the 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by identity and quantity, to be included in emergency kits.</w:t>
      </w:r>
    </w:p>
    <w:p w14:paraId="5E3AE7AB" w14:textId="77777777" w:rsidR="00467492" w:rsidRPr="00294C71" w:rsidRDefault="00467492" w:rsidP="00467492">
      <w:pPr>
        <w:pStyle w:val="1"/>
        <w:rPr>
          <w:rFonts w:asciiTheme="minorHAnsi" w:hAnsiTheme="minorHAnsi"/>
        </w:rPr>
      </w:pPr>
      <w:r w:rsidRPr="00294C71">
        <w:rPr>
          <w:rFonts w:asciiTheme="minorHAnsi" w:hAnsiTheme="minorHAnsi"/>
        </w:rPr>
        <w:t>(4)</w:t>
      </w:r>
      <w:r w:rsidRPr="00294C71">
        <w:rPr>
          <w:rFonts w:asciiTheme="minorHAnsi" w:hAnsiTheme="minorHAnsi"/>
        </w:rPr>
        <w:tab/>
        <w:t>Emergency kits shall be stored in secured areas to prevent unauthorized access, and to ensure a proper environment for preservation of the 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within them.</w:t>
      </w:r>
    </w:p>
    <w:p w14:paraId="14D67273" w14:textId="77777777" w:rsidR="00467492" w:rsidRPr="00294C71" w:rsidRDefault="00467492" w:rsidP="00467492">
      <w:pPr>
        <w:pStyle w:val="1"/>
        <w:rPr>
          <w:rFonts w:asciiTheme="minorHAnsi" w:hAnsiTheme="minorHAnsi"/>
        </w:rPr>
      </w:pPr>
      <w:r w:rsidRPr="00294C71">
        <w:rPr>
          <w:rFonts w:asciiTheme="minorHAnsi" w:hAnsiTheme="minorHAnsi"/>
        </w:rPr>
        <w:t>(5)</w:t>
      </w:r>
      <w:r w:rsidRPr="00294C71">
        <w:rPr>
          <w:rFonts w:asciiTheme="minorHAnsi" w:hAnsiTheme="minorHAnsi"/>
        </w:rPr>
        <w:tab/>
        <w:t>The exterior of each emergency kit shall be labeled so as to clearly indicate that it is an emergency Drug</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kit and that it is for use in emergencies only. The label shall contain a listing of the 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contained in the kit, including name, strength, quantity, and expiration date of the contents, and the name, address(es), and telephone number(s) of the supplying Pharmac</w:t>
      </w:r>
      <w:r>
        <w:rPr>
          <w:rFonts w:asciiTheme="minorHAnsi" w:hAnsiTheme="minorHAnsi"/>
        </w:rPr>
        <w:t>y</w:t>
      </w:r>
      <w:r w:rsidRPr="00294C71">
        <w:rPr>
          <w:rFonts w:asciiTheme="minorHAnsi" w:hAnsiTheme="minorHAnsi"/>
        </w:rPr>
        <w:t>.</w:t>
      </w:r>
    </w:p>
    <w:p w14:paraId="01F16BC4" w14:textId="77777777" w:rsidR="00467492" w:rsidRPr="00294C71" w:rsidRDefault="00467492" w:rsidP="00467492">
      <w:pPr>
        <w:pStyle w:val="1"/>
        <w:rPr>
          <w:rFonts w:asciiTheme="minorHAnsi" w:hAnsiTheme="minorHAnsi"/>
        </w:rPr>
      </w:pPr>
      <w:r w:rsidRPr="00294C71">
        <w:rPr>
          <w:rFonts w:asciiTheme="minorHAnsi" w:hAnsiTheme="minorHAnsi"/>
        </w:rPr>
        <w:t>(6)</w:t>
      </w:r>
      <w:r w:rsidRPr="00294C71">
        <w:rPr>
          <w:rFonts w:asciiTheme="minorHAnsi" w:hAnsiTheme="minorHAnsi"/>
        </w:rPr>
        <w:tab/>
        <w:t>Drugs</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shall be removed from emergency kits only pursuant to a valid Chart Order</w:t>
      </w:r>
      <w:r w:rsidRPr="00294C71">
        <w:rPr>
          <w:rFonts w:asciiTheme="minorHAnsi" w:hAnsiTheme="minorHAnsi"/>
        </w:rPr>
        <w:fldChar w:fldCharType="begin"/>
      </w:r>
      <w:r w:rsidRPr="00294C71">
        <w:rPr>
          <w:rFonts w:asciiTheme="minorHAnsi" w:hAnsiTheme="minorHAnsi"/>
        </w:rPr>
        <w:instrText xml:space="preserve"> chart order" </w:instrText>
      </w:r>
      <w:r w:rsidRPr="00294C71">
        <w:rPr>
          <w:rFonts w:asciiTheme="minorHAnsi" w:hAnsiTheme="minorHAnsi"/>
        </w:rPr>
        <w:fldChar w:fldCharType="end"/>
      </w:r>
      <w:r w:rsidRPr="00294C71">
        <w:rPr>
          <w:rFonts w:asciiTheme="minorHAnsi" w:hAnsiTheme="minorHAnsi"/>
        </w:rPr>
        <w:t>.</w:t>
      </w:r>
    </w:p>
    <w:p w14:paraId="25BFE458" w14:textId="77777777" w:rsidR="00467492" w:rsidRPr="00294C71" w:rsidRDefault="00467492" w:rsidP="00467492">
      <w:pPr>
        <w:pStyle w:val="1"/>
        <w:rPr>
          <w:rFonts w:asciiTheme="minorHAnsi" w:hAnsiTheme="minorHAnsi"/>
        </w:rPr>
      </w:pPr>
      <w:r w:rsidRPr="02A20A92">
        <w:rPr>
          <w:rFonts w:asciiTheme="minorHAnsi" w:hAnsiTheme="minorHAnsi"/>
        </w:rPr>
        <w:t>(7)</w:t>
      </w:r>
      <w:r w:rsidRPr="00294C71">
        <w:rPr>
          <w:rFonts w:asciiTheme="minorHAnsi" w:hAnsiTheme="minorHAnsi"/>
        </w:rPr>
        <w:tab/>
      </w:r>
      <w:r w:rsidRPr="02A20A92">
        <w:rPr>
          <w:rFonts w:asciiTheme="minorHAnsi" w:hAnsiTheme="minorHAnsi"/>
        </w:rPr>
        <w:t>Whenever an emergency kit is opened, the supplying Pharmacy shall be notified and the Pharmacy shall restock and reseal the kit within a reasonable time so as to prevent risk of harm to patients.</w:t>
      </w:r>
      <w:r w:rsidRPr="02A20A92">
        <w:rPr>
          <w:rStyle w:val="FootnoteReference"/>
          <w:rFonts w:asciiTheme="minorHAnsi" w:hAnsiTheme="minorHAnsi"/>
        </w:rPr>
        <w:footnoteReference w:id="171"/>
      </w:r>
      <w:r w:rsidRPr="02A20A92">
        <w:rPr>
          <w:rFonts w:asciiTheme="minorHAnsi" w:hAnsiTheme="minorHAnsi"/>
        </w:rPr>
        <w:t xml:space="preserve"> </w:t>
      </w:r>
    </w:p>
    <w:p w14:paraId="4DA7C8E8" w14:textId="21988893" w:rsidR="00467492" w:rsidRDefault="00467492" w:rsidP="00467492">
      <w:pPr>
        <w:pStyle w:val="1"/>
        <w:rPr>
          <w:rFonts w:asciiTheme="minorHAnsi" w:hAnsiTheme="minorHAnsi"/>
        </w:rPr>
      </w:pPr>
      <w:r w:rsidRPr="00294C71">
        <w:rPr>
          <w:rFonts w:asciiTheme="minorHAnsi" w:hAnsiTheme="minorHAnsi"/>
        </w:rPr>
        <w:t>(8)</w:t>
      </w:r>
      <w:r w:rsidRPr="00294C71">
        <w:rPr>
          <w:rFonts w:asciiTheme="minorHAnsi" w:hAnsiTheme="minorHAnsi"/>
        </w:rPr>
        <w:tab/>
        <w:t>The expiration date of an emergency kit shall be the earliest date of expiration of any Drug</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supplied in the kit. Upon</w:t>
      </w:r>
      <w:r>
        <w:rPr>
          <w:rFonts w:asciiTheme="minorHAnsi" w:hAnsiTheme="minorHAnsi"/>
        </w:rPr>
        <w:t xml:space="preserve"> </w:t>
      </w:r>
      <w:r w:rsidRPr="00294C71">
        <w:rPr>
          <w:rFonts w:asciiTheme="minorHAnsi" w:hAnsiTheme="minorHAnsi"/>
        </w:rPr>
        <w:t>the occurrence of the expiration date, the supplying Pharmac</w:t>
      </w:r>
      <w:r>
        <w:rPr>
          <w:rFonts w:asciiTheme="minorHAnsi" w:hAnsiTheme="minorHAnsi"/>
        </w:rPr>
        <w:t>y</w:t>
      </w:r>
      <w:r w:rsidRPr="00294C71">
        <w:rPr>
          <w:rFonts w:asciiTheme="minorHAnsi" w:hAnsiTheme="minorHAnsi"/>
        </w:rPr>
        <w:t xml:space="preserve"> shall replace the expired Drug.</w:t>
      </w:r>
    </w:p>
    <w:p w14:paraId="38D33AF5" w14:textId="77777777" w:rsidR="00467492" w:rsidRDefault="00467492" w:rsidP="00467492">
      <w:pPr>
        <w:pStyle w:val="1"/>
        <w:rPr>
          <w:rFonts w:asciiTheme="minorHAnsi" w:hAnsiTheme="minorHAnsi"/>
        </w:rPr>
      </w:pPr>
      <w:r>
        <w:rPr>
          <w:rFonts w:asciiTheme="minorHAnsi" w:hAnsiTheme="minorHAnsi"/>
        </w:rPr>
        <w:t>(9)</w:t>
      </w:r>
      <w:r>
        <w:rPr>
          <w:rFonts w:asciiTheme="minorHAnsi" w:hAnsiTheme="minorHAnsi"/>
        </w:rPr>
        <w:tab/>
        <w:t xml:space="preserve">The Pharmacy that supplies controlled substances for emergency kits must comply with applicable state and federal requirements. </w:t>
      </w:r>
    </w:p>
    <w:p w14:paraId="1A899835" w14:textId="77777777" w:rsidR="00467492" w:rsidRDefault="00467492" w:rsidP="00467492">
      <w:pPr>
        <w:pStyle w:val="1"/>
        <w:rPr>
          <w:rFonts w:asciiTheme="minorHAnsi" w:hAnsiTheme="minorHAnsi"/>
        </w:rPr>
      </w:pPr>
    </w:p>
    <w:p w14:paraId="2BA0DC82" w14:textId="77777777" w:rsidR="00467492" w:rsidRPr="00294C71" w:rsidRDefault="00467492" w:rsidP="00467492">
      <w:pPr>
        <w:pStyle w:val="Section"/>
        <w:spacing w:after="120"/>
        <w:rPr>
          <w:rFonts w:asciiTheme="minorHAnsi" w:hAnsiTheme="minorHAnsi"/>
        </w:rPr>
      </w:pPr>
      <w:bookmarkStart w:id="123" w:name="_Toc113884426"/>
      <w:r w:rsidRPr="00294C71">
        <w:rPr>
          <w:rFonts w:asciiTheme="minorHAnsi" w:hAnsiTheme="minorHAnsi"/>
        </w:rPr>
        <w:t xml:space="preserve">Section </w:t>
      </w:r>
      <w:r>
        <w:rPr>
          <w:rFonts w:asciiTheme="minorHAnsi" w:hAnsiTheme="minorHAnsi"/>
        </w:rPr>
        <w:t>4</w:t>
      </w:r>
      <w:r w:rsidRPr="00294C71">
        <w:rPr>
          <w:rFonts w:asciiTheme="minorHAnsi" w:hAnsiTheme="minorHAnsi"/>
        </w:rPr>
        <w:t>. Drug</w:t>
      </w:r>
      <w:r w:rsidRPr="00294C71">
        <w:rPr>
          <w:rFonts w:asciiTheme="minorHAnsi" w:hAnsiTheme="minorHAnsi"/>
        </w:rPr>
        <w:fldChar w:fldCharType="begin"/>
      </w:r>
      <w:r w:rsidRPr="00294C71">
        <w:rPr>
          <w:rFonts w:asciiTheme="minorHAnsi" w:hAnsiTheme="minorHAnsi"/>
        </w:rPr>
        <w:instrText xml:space="preserve"> drug" </w:instrText>
      </w:r>
      <w:r w:rsidRPr="00294C71">
        <w:rPr>
          <w:rFonts w:asciiTheme="minorHAnsi" w:hAnsiTheme="minorHAnsi"/>
        </w:rPr>
        <w:fldChar w:fldCharType="end"/>
      </w:r>
      <w:r w:rsidRPr="00294C71">
        <w:rPr>
          <w:rFonts w:asciiTheme="minorHAnsi" w:hAnsiTheme="minorHAnsi"/>
        </w:rPr>
        <w:t xml:space="preserve"> Distribution</w:t>
      </w:r>
      <w:r w:rsidRPr="00294C71">
        <w:rPr>
          <w:rFonts w:asciiTheme="minorHAnsi" w:hAnsiTheme="minorHAnsi"/>
        </w:rPr>
        <w:fldChar w:fldCharType="begin"/>
      </w:r>
      <w:r w:rsidRPr="00294C71">
        <w:rPr>
          <w:rFonts w:asciiTheme="minorHAnsi" w:hAnsiTheme="minorHAnsi"/>
        </w:rPr>
        <w:instrText xml:space="preserve"> distribute" </w:instrText>
      </w:r>
      <w:r w:rsidRPr="00294C71">
        <w:rPr>
          <w:rFonts w:asciiTheme="minorHAnsi" w:hAnsiTheme="minorHAnsi"/>
        </w:rPr>
        <w:fldChar w:fldCharType="end"/>
      </w:r>
      <w:r w:rsidRPr="00294C71">
        <w:rPr>
          <w:rFonts w:asciiTheme="minorHAnsi" w:hAnsiTheme="minorHAnsi"/>
        </w:rPr>
        <w:t xml:space="preserve"> and </w:t>
      </w:r>
      <w:r>
        <w:rPr>
          <w:rFonts w:asciiTheme="minorHAnsi" w:hAnsiTheme="minorHAnsi"/>
        </w:rPr>
        <w:t>Pharmacist Care Services</w:t>
      </w:r>
      <w:r w:rsidRPr="00272241">
        <w:rPr>
          <w:rFonts w:asciiTheme="minorHAnsi" w:hAnsiTheme="minorHAnsi"/>
        </w:rPr>
        <w:fldChar w:fldCharType="begin"/>
      </w:r>
      <w:r w:rsidRPr="00272241">
        <w:rPr>
          <w:rFonts w:asciiTheme="minorHAnsi" w:hAnsiTheme="minorHAnsi"/>
        </w:rPr>
        <w:instrText xml:space="preserve"> pharmacist care" </w:instrText>
      </w:r>
      <w:r w:rsidRPr="00272241">
        <w:rPr>
          <w:rFonts w:asciiTheme="minorHAnsi" w:hAnsiTheme="minorHAnsi"/>
        </w:rPr>
        <w:fldChar w:fldCharType="end"/>
      </w:r>
      <w:r w:rsidRPr="00294C71">
        <w:rPr>
          <w:rFonts w:asciiTheme="minorHAnsi" w:hAnsiTheme="minorHAnsi"/>
        </w:rPr>
        <w:t>.</w:t>
      </w:r>
      <w:bookmarkEnd w:id="123"/>
    </w:p>
    <w:p w14:paraId="553823FE" w14:textId="77777777" w:rsidR="00467492" w:rsidRDefault="00467492" w:rsidP="002B2472">
      <w:pPr>
        <w:pStyle w:val="a"/>
        <w:numPr>
          <w:ilvl w:val="0"/>
          <w:numId w:val="90"/>
        </w:numPr>
        <w:ind w:left="1008" w:hanging="1008"/>
        <w:rPr>
          <w:rFonts w:asciiTheme="minorHAnsi" w:hAnsiTheme="minorHAnsi"/>
        </w:rPr>
      </w:pPr>
      <w:r w:rsidRPr="02A20A92">
        <w:rPr>
          <w:rFonts w:asciiTheme="minorHAnsi" w:hAnsiTheme="minorHAnsi"/>
        </w:rPr>
        <w:t xml:space="preserve">The Pharmacist-in-Charge shall establish written procedures for the safe and efficient acquisition, handling, storage, and Dispensing of Drugs, including investigational Drugs, patient-supplied </w:t>
      </w:r>
      <w:r>
        <w:rPr>
          <w:rFonts w:asciiTheme="minorHAnsi" w:hAnsiTheme="minorHAnsi"/>
        </w:rPr>
        <w:t>D</w:t>
      </w:r>
      <w:r w:rsidRPr="02A20A92">
        <w:rPr>
          <w:rFonts w:asciiTheme="minorHAnsi" w:hAnsiTheme="minorHAnsi"/>
        </w:rPr>
        <w:t>rugs, and for the provision of Pharmacist Care Services. An annual updated copy of such procedures shall be available for inspection by the Board of Pharmacy.</w:t>
      </w:r>
    </w:p>
    <w:p w14:paraId="65C9AD06" w14:textId="77777777" w:rsidR="00467492" w:rsidRPr="005A19C7" w:rsidRDefault="00467492" w:rsidP="002B2472">
      <w:pPr>
        <w:numPr>
          <w:ilvl w:val="0"/>
          <w:numId w:val="90"/>
        </w:numPr>
        <w:ind w:left="1008" w:hanging="1008"/>
        <w:contextualSpacing/>
        <w:rPr>
          <w:rFonts w:asciiTheme="minorHAnsi" w:hAnsiTheme="minorHAnsi" w:cstheme="minorBidi"/>
          <w:sz w:val="22"/>
          <w:szCs w:val="22"/>
        </w:rPr>
      </w:pPr>
      <w:r w:rsidRPr="134D7351">
        <w:rPr>
          <w:rFonts w:asciiTheme="minorHAnsi" w:hAnsiTheme="minorHAnsi" w:cstheme="minorBidi"/>
          <w:sz w:val="22"/>
          <w:szCs w:val="22"/>
        </w:rPr>
        <w:t>A Pharmacist may engage in Therapeutic Interchange</w:t>
      </w:r>
      <w:r w:rsidRPr="134D7351">
        <w:rPr>
          <w:rFonts w:asciiTheme="minorHAnsi" w:hAnsiTheme="minorHAnsi" w:cstheme="minorBidi"/>
          <w:sz w:val="22"/>
          <w:szCs w:val="22"/>
        </w:rPr>
        <w:fldChar w:fldCharType="begin"/>
      </w:r>
      <w:r w:rsidRPr="134D7351">
        <w:rPr>
          <w:rFonts w:asciiTheme="minorHAnsi" w:hAnsiTheme="minorHAnsi" w:cstheme="minorBidi"/>
          <w:sz w:val="22"/>
          <w:szCs w:val="22"/>
        </w:rPr>
        <w:instrText xml:space="preserve"> therapeutic interchange" </w:instrText>
      </w:r>
      <w:r w:rsidRPr="134D7351">
        <w:rPr>
          <w:rFonts w:asciiTheme="minorHAnsi" w:hAnsiTheme="minorHAnsi" w:cstheme="minorBidi"/>
          <w:sz w:val="22"/>
          <w:szCs w:val="22"/>
        </w:rPr>
        <w:fldChar w:fldCharType="end"/>
      </w:r>
      <w:r w:rsidRPr="134D7351">
        <w:rPr>
          <w:rFonts w:asciiTheme="minorHAnsi" w:hAnsiTheme="minorHAnsi" w:cstheme="minorBidi"/>
          <w:sz w:val="22"/>
          <w:szCs w:val="22"/>
        </w:rPr>
        <w:t xml:space="preserve"> or formulary substitution as authorized by the facility’s interdisciplinary committee</w:t>
      </w:r>
      <w:r w:rsidRPr="134D7351">
        <w:rPr>
          <w:rStyle w:val="FootnoteReference"/>
          <w:rFonts w:asciiTheme="minorHAnsi" w:hAnsiTheme="minorHAnsi" w:cstheme="minorBidi"/>
          <w:sz w:val="22"/>
          <w:szCs w:val="22"/>
        </w:rPr>
        <w:footnoteReference w:id="172"/>
      </w:r>
      <w:r w:rsidRPr="134D7351">
        <w:rPr>
          <w:rFonts w:asciiTheme="minorHAnsi" w:hAnsiTheme="minorHAnsi" w:cstheme="minorBidi"/>
          <w:sz w:val="22"/>
          <w:szCs w:val="22"/>
        </w:rPr>
        <w:t xml:space="preserve"> of health care providers, at a minimum to include a Practitioner and a Pharmacist. </w:t>
      </w:r>
    </w:p>
    <w:p w14:paraId="04FFB2A6" w14:textId="3886FA6D" w:rsidR="00467492" w:rsidRPr="005A19C7" w:rsidRDefault="00467492" w:rsidP="002B2472">
      <w:pPr>
        <w:pStyle w:val="a"/>
        <w:numPr>
          <w:ilvl w:val="0"/>
          <w:numId w:val="90"/>
        </w:numPr>
        <w:ind w:left="1008" w:hanging="1008"/>
        <w:rPr>
          <w:rFonts w:asciiTheme="minorHAnsi" w:hAnsiTheme="minorHAnsi"/>
        </w:rPr>
      </w:pPr>
      <w:r w:rsidRPr="02A20A92">
        <w:rPr>
          <w:rFonts w:asciiTheme="minorHAnsi" w:hAnsiTheme="minorHAnsi"/>
        </w:rPr>
        <w:lastRenderedPageBreak/>
        <w:t xml:space="preserve">To ensure continuous patient care, the facility’s director of nursing or </w:t>
      </w:r>
      <w:r w:rsidR="00051E5F">
        <w:rPr>
          <w:rFonts w:asciiTheme="minorHAnsi" w:hAnsiTheme="minorHAnsi"/>
        </w:rPr>
        <w:t>their</w:t>
      </w:r>
      <w:r w:rsidRPr="02A20A92">
        <w:rPr>
          <w:rFonts w:asciiTheme="minorHAnsi" w:hAnsiTheme="minorHAnsi"/>
        </w:rPr>
        <w:t xml:space="preserve"> documented licensed health care designee may transmit the Chart Order</w:t>
      </w:r>
      <w:r w:rsidRPr="02A20A92">
        <w:rPr>
          <w:rFonts w:asciiTheme="minorHAnsi" w:hAnsiTheme="minorHAnsi"/>
        </w:rPr>
        <w:fldChar w:fldCharType="begin"/>
      </w:r>
      <w:r w:rsidRPr="02A20A92">
        <w:rPr>
          <w:rFonts w:asciiTheme="minorHAnsi" w:hAnsiTheme="minorHAnsi"/>
        </w:rPr>
        <w:instrText xml:space="preserve"> chart order" </w:instrText>
      </w:r>
      <w:r w:rsidRPr="02A20A92">
        <w:rPr>
          <w:rFonts w:asciiTheme="minorHAnsi" w:hAnsiTheme="minorHAnsi"/>
        </w:rPr>
        <w:fldChar w:fldCharType="end"/>
      </w:r>
      <w:r w:rsidRPr="02A20A92">
        <w:rPr>
          <w:rFonts w:asciiTheme="minorHAnsi" w:hAnsiTheme="minorHAnsi"/>
        </w:rPr>
        <w:t xml:space="preserve"> to a Pharmacy.</w:t>
      </w:r>
      <w:r w:rsidRPr="02A20A92">
        <w:rPr>
          <w:rStyle w:val="FootnoteReference"/>
          <w:rFonts w:asciiTheme="minorHAnsi" w:hAnsiTheme="minorHAnsi" w:cstheme="minorBidi"/>
        </w:rPr>
        <w:t xml:space="preserve"> </w:t>
      </w:r>
      <w:r w:rsidRPr="02A20A92">
        <w:rPr>
          <w:rStyle w:val="FootnoteReference"/>
          <w:rFonts w:asciiTheme="minorHAnsi" w:hAnsiTheme="minorHAnsi" w:cstheme="minorBidi"/>
        </w:rPr>
        <w:footnoteReference w:id="173"/>
      </w:r>
    </w:p>
    <w:p w14:paraId="60753A42" w14:textId="77777777" w:rsidR="00467492" w:rsidRDefault="00467492" w:rsidP="002B2472">
      <w:pPr>
        <w:pStyle w:val="a"/>
        <w:numPr>
          <w:ilvl w:val="0"/>
          <w:numId w:val="90"/>
        </w:numPr>
        <w:ind w:left="1008" w:hanging="1008"/>
        <w:rPr>
          <w:rFonts w:asciiTheme="minorHAnsi" w:hAnsiTheme="minorHAnsi"/>
        </w:rPr>
      </w:pPr>
      <w:r>
        <w:rPr>
          <w:rFonts w:asciiTheme="minorHAnsi" w:hAnsiTheme="minorHAnsi"/>
        </w:rPr>
        <w:t xml:space="preserve">The Pharmacist shall assess each patient’s medication regimen based on a review of the health record, either remotely or on site, in a timely manner that promotes improving patient clinical outcomes, medication safety and education, and appropriate care management. </w:t>
      </w:r>
    </w:p>
    <w:p w14:paraId="0C48D969" w14:textId="77777777" w:rsidR="00467492" w:rsidRDefault="00467492" w:rsidP="002B2472">
      <w:pPr>
        <w:pStyle w:val="a"/>
        <w:numPr>
          <w:ilvl w:val="0"/>
          <w:numId w:val="90"/>
        </w:numPr>
        <w:ind w:left="1008" w:hanging="1008"/>
        <w:rPr>
          <w:rFonts w:asciiTheme="minorHAnsi" w:hAnsiTheme="minorHAnsi"/>
        </w:rPr>
      </w:pPr>
      <w:r w:rsidRPr="7FE41575">
        <w:rPr>
          <w:rFonts w:asciiTheme="minorHAnsi" w:hAnsiTheme="minorHAnsi"/>
        </w:rPr>
        <w:t>If the Institutional Pharmacy</w:t>
      </w:r>
      <w:r w:rsidRPr="7FE41575">
        <w:rPr>
          <w:rFonts w:asciiTheme="minorHAnsi" w:hAnsiTheme="minorHAnsi"/>
        </w:rPr>
        <w:fldChar w:fldCharType="begin"/>
      </w:r>
      <w:r w:rsidRPr="7FE41575">
        <w:rPr>
          <w:rFonts w:asciiTheme="minorHAnsi" w:hAnsiTheme="minorHAnsi"/>
        </w:rPr>
        <w:instrText xml:space="preserve"> institutional pharmacy" </w:instrText>
      </w:r>
      <w:r w:rsidRPr="7FE41575">
        <w:rPr>
          <w:rFonts w:asciiTheme="minorHAnsi" w:hAnsiTheme="minorHAnsi"/>
        </w:rPr>
        <w:fldChar w:fldCharType="end"/>
      </w:r>
      <w:r w:rsidRPr="7FE41575">
        <w:rPr>
          <w:rFonts w:asciiTheme="minorHAnsi" w:hAnsiTheme="minorHAnsi"/>
        </w:rPr>
        <w:t xml:space="preserve"> is not located within an Institutional Facility, the Pharmacist-in-Charge may designate a licensed nurse to restock an Automated Pharmacy System</w:t>
      </w:r>
      <w:r w:rsidRPr="7FE41575">
        <w:rPr>
          <w:rFonts w:asciiTheme="minorHAnsi" w:hAnsiTheme="minorHAnsi"/>
        </w:rPr>
        <w:fldChar w:fldCharType="begin"/>
      </w:r>
      <w:r w:rsidRPr="7FE41575">
        <w:rPr>
          <w:rFonts w:asciiTheme="minorHAnsi" w:hAnsiTheme="minorHAnsi"/>
        </w:rPr>
        <w:instrText xml:space="preserve"> automated pharmacy system" </w:instrText>
      </w:r>
      <w:r w:rsidRPr="7FE41575">
        <w:rPr>
          <w:rFonts w:asciiTheme="minorHAnsi" w:hAnsiTheme="minorHAnsi"/>
        </w:rPr>
        <w:fldChar w:fldCharType="end"/>
      </w:r>
      <w:r w:rsidRPr="7FE41575">
        <w:rPr>
          <w:rFonts w:asciiTheme="minorHAnsi" w:hAnsiTheme="minorHAnsi"/>
        </w:rPr>
        <w:t xml:space="preserve"> using verification technology such as bar code scanning, electronic, or other technology in accordance with established policies and procedures.</w:t>
      </w:r>
    </w:p>
    <w:p w14:paraId="61C9460B" w14:textId="48ED87D4" w:rsidR="00467492" w:rsidRPr="00294C71" w:rsidRDefault="00467492" w:rsidP="002B2472">
      <w:pPr>
        <w:pStyle w:val="a"/>
        <w:numPr>
          <w:ilvl w:val="0"/>
          <w:numId w:val="90"/>
        </w:numPr>
        <w:ind w:left="1008" w:hanging="1008"/>
        <w:rPr>
          <w:rFonts w:asciiTheme="minorHAnsi" w:hAnsiTheme="minorHAnsi"/>
        </w:rPr>
      </w:pPr>
      <w:r w:rsidRPr="02A20A92">
        <w:rPr>
          <w:rFonts w:asciiTheme="minorHAnsi" w:hAnsiTheme="minorHAnsi"/>
        </w:rPr>
        <w:t xml:space="preserve">Institutional Pharmacies either located within or not within Institutional Facilities may Dispense </w:t>
      </w:r>
      <w:r>
        <w:rPr>
          <w:rFonts w:asciiTheme="minorHAnsi" w:hAnsiTheme="minorHAnsi"/>
        </w:rPr>
        <w:t>Drugs</w:t>
      </w:r>
      <w:r w:rsidRPr="02A20A92">
        <w:rPr>
          <w:rFonts w:asciiTheme="minorHAnsi" w:hAnsiTheme="minorHAnsi"/>
        </w:rPr>
        <w:t xml:space="preserve"> to patients upon discharge in order to ensure a transition of care between settings until a new Prescription Drug Order is issued. </w:t>
      </w:r>
    </w:p>
    <w:p w14:paraId="0190F6FB" w14:textId="77777777" w:rsidR="00467492" w:rsidRPr="00294C71" w:rsidRDefault="00467492" w:rsidP="00467492">
      <w:pPr>
        <w:rPr>
          <w:rFonts w:asciiTheme="minorHAnsi" w:hAnsiTheme="minorHAnsi"/>
        </w:rPr>
      </w:pPr>
      <w:r w:rsidRPr="00294C71" w:rsidDel="00FB7792">
        <w:rPr>
          <w:rFonts w:asciiTheme="minorHAnsi" w:hAnsiTheme="minorHAnsi"/>
        </w:rPr>
        <w:t xml:space="preserve"> </w:t>
      </w:r>
    </w:p>
    <w:p w14:paraId="315FACA3" w14:textId="77777777" w:rsidR="00467492" w:rsidRPr="00294C71" w:rsidRDefault="00467492" w:rsidP="00467492">
      <w:pPr>
        <w:pStyle w:val="Section"/>
        <w:keepNext/>
        <w:spacing w:after="120"/>
        <w:rPr>
          <w:rFonts w:asciiTheme="minorHAnsi" w:hAnsiTheme="minorHAnsi"/>
        </w:rPr>
      </w:pPr>
      <w:bookmarkStart w:id="124" w:name="_Toc113884427"/>
      <w:r w:rsidRPr="134D7351">
        <w:rPr>
          <w:rFonts w:asciiTheme="minorHAnsi" w:hAnsiTheme="minorHAnsi"/>
        </w:rPr>
        <w:t>Section 5. Shared Pharmacy Services Utilization</w:t>
      </w:r>
      <w:r w:rsidRPr="134D7351">
        <w:rPr>
          <w:rFonts w:asciiTheme="minorHAnsi" w:hAnsiTheme="minorHAnsi"/>
        </w:rPr>
        <w:fldChar w:fldCharType="begin"/>
      </w:r>
      <w:r w:rsidRPr="134D7351">
        <w:rPr>
          <w:rFonts w:asciiTheme="minorHAnsi" w:hAnsiTheme="minorHAnsi"/>
        </w:rPr>
        <w:instrText xml:space="preserve"> prescription processing, centralized" </w:instrText>
      </w:r>
      <w:r w:rsidRPr="134D7351">
        <w:rPr>
          <w:rFonts w:asciiTheme="minorHAnsi" w:hAnsiTheme="minorHAnsi"/>
        </w:rPr>
        <w:fldChar w:fldCharType="end"/>
      </w:r>
      <w:r w:rsidRPr="134D7351">
        <w:rPr>
          <w:rFonts w:asciiTheme="minorHAnsi" w:hAnsiTheme="minorHAnsi"/>
        </w:rPr>
        <w:t xml:space="preserve"> for Immediate Need.</w:t>
      </w:r>
      <w:r w:rsidRPr="134D7351">
        <w:rPr>
          <w:rStyle w:val="FootnoteReference"/>
          <w:rFonts w:asciiTheme="minorHAnsi" w:hAnsiTheme="minorHAnsi"/>
          <w:sz w:val="22"/>
          <w:szCs w:val="22"/>
        </w:rPr>
        <w:footnoteReference w:id="174"/>
      </w:r>
      <w:bookmarkEnd w:id="124"/>
    </w:p>
    <w:p w14:paraId="3E6EBE8F" w14:textId="77777777" w:rsidR="00467492" w:rsidRPr="00294C71" w:rsidRDefault="00467492" w:rsidP="002B2472">
      <w:pPr>
        <w:pStyle w:val="a"/>
        <w:rPr>
          <w:rFonts w:asciiTheme="minorHAnsi" w:hAnsiTheme="minorHAnsi"/>
        </w:rPr>
      </w:pPr>
      <w:r w:rsidRPr="7FE41575">
        <w:rPr>
          <w:rFonts w:asciiTheme="minorHAnsi" w:hAnsiTheme="minorHAnsi"/>
        </w:rPr>
        <w:t>(a)</w:t>
      </w:r>
      <w:r>
        <w:tab/>
      </w:r>
      <w:r w:rsidRPr="7FE41575">
        <w:rPr>
          <w:rFonts w:asciiTheme="minorHAnsi" w:hAnsiTheme="minorHAnsi"/>
        </w:rPr>
        <w:t>In accordance with the Model Rules for the Practice of Pharmacy and Shared Pharmacy Services</w:t>
      </w:r>
      <w:r w:rsidRPr="7FE41575">
        <w:rPr>
          <w:rFonts w:asciiTheme="minorHAnsi" w:hAnsiTheme="minorHAnsi"/>
        </w:rPr>
        <w:fldChar w:fldCharType="begin"/>
      </w:r>
      <w:r w:rsidRPr="7FE41575">
        <w:rPr>
          <w:rFonts w:asciiTheme="minorHAnsi" w:hAnsiTheme="minorHAnsi"/>
        </w:rPr>
        <w:instrText xml:space="preserve"> prescription processing, centralized" </w:instrText>
      </w:r>
      <w:r w:rsidRPr="7FE41575">
        <w:rPr>
          <w:rFonts w:asciiTheme="minorHAnsi" w:hAnsiTheme="minorHAnsi"/>
        </w:rPr>
        <w:fldChar w:fldCharType="end"/>
      </w:r>
      <w:r w:rsidRPr="7FE41575">
        <w:rPr>
          <w:rFonts w:asciiTheme="minorHAnsi" w:hAnsiTheme="minorHAnsi"/>
        </w:rPr>
        <w:t>, an Institutional Pharmacy</w:t>
      </w:r>
      <w:r w:rsidRPr="7FE41575">
        <w:rPr>
          <w:rFonts w:asciiTheme="minorHAnsi" w:hAnsiTheme="minorHAnsi"/>
        </w:rPr>
        <w:fldChar w:fldCharType="begin"/>
      </w:r>
      <w:r w:rsidRPr="7FE41575">
        <w:rPr>
          <w:rFonts w:asciiTheme="minorHAnsi" w:hAnsiTheme="minorHAnsi"/>
        </w:rPr>
        <w:instrText xml:space="preserve"> institutional pharmacy" </w:instrText>
      </w:r>
      <w:r w:rsidRPr="7FE41575">
        <w:rPr>
          <w:rFonts w:asciiTheme="minorHAnsi" w:hAnsiTheme="minorHAnsi"/>
        </w:rPr>
        <w:fldChar w:fldCharType="end"/>
      </w:r>
      <w:r w:rsidRPr="7FE41575">
        <w:rPr>
          <w:rFonts w:asciiTheme="minorHAnsi" w:hAnsiTheme="minorHAnsi"/>
        </w:rPr>
        <w:t xml:space="preserve"> may outsource services to another Pharmacy for the limited purpose of ensuring that Drugs</w:t>
      </w:r>
      <w:r w:rsidRPr="7FE41575">
        <w:rPr>
          <w:rFonts w:asciiTheme="minorHAnsi" w:hAnsiTheme="minorHAnsi"/>
        </w:rPr>
        <w:fldChar w:fldCharType="begin"/>
      </w:r>
      <w:r w:rsidRPr="7FE41575">
        <w:rPr>
          <w:rFonts w:asciiTheme="minorHAnsi" w:hAnsiTheme="minorHAnsi"/>
        </w:rPr>
        <w:instrText xml:space="preserve"> drug" </w:instrText>
      </w:r>
      <w:r w:rsidRPr="7FE41575">
        <w:rPr>
          <w:rFonts w:asciiTheme="minorHAnsi" w:hAnsiTheme="minorHAnsi"/>
        </w:rPr>
        <w:fldChar w:fldCharType="end"/>
      </w:r>
      <w:r w:rsidRPr="7FE41575">
        <w:rPr>
          <w:rFonts w:asciiTheme="minorHAnsi" w:hAnsiTheme="minorHAnsi"/>
        </w:rPr>
        <w:t xml:space="preserve"> or Devices</w:t>
      </w:r>
      <w:r w:rsidRPr="7FE41575">
        <w:rPr>
          <w:rFonts w:asciiTheme="minorHAnsi" w:hAnsiTheme="minorHAnsi"/>
        </w:rPr>
        <w:fldChar w:fldCharType="begin"/>
      </w:r>
      <w:r w:rsidRPr="7FE41575">
        <w:rPr>
          <w:rFonts w:asciiTheme="minorHAnsi" w:hAnsiTheme="minorHAnsi"/>
        </w:rPr>
        <w:instrText xml:space="preserve"> device" </w:instrText>
      </w:r>
      <w:r w:rsidRPr="7FE41575">
        <w:rPr>
          <w:rFonts w:asciiTheme="minorHAnsi" w:hAnsiTheme="minorHAnsi"/>
        </w:rPr>
        <w:fldChar w:fldCharType="end"/>
      </w:r>
      <w:r w:rsidRPr="7FE41575">
        <w:rPr>
          <w:rFonts w:asciiTheme="minorHAnsi" w:hAnsiTheme="minorHAnsi"/>
        </w:rPr>
        <w:t xml:space="preserve"> are available to meet the immediate needs of patients of the Institutional Facility or when the Institutional Pharmacy cannot provide services on an ongoing basis, provided that the Institutional Pharmacy:</w:t>
      </w:r>
    </w:p>
    <w:p w14:paraId="39915505" w14:textId="77777777" w:rsidR="00467492" w:rsidRPr="00294C71" w:rsidRDefault="00467492" w:rsidP="00467492">
      <w:pPr>
        <w:pStyle w:val="1"/>
        <w:rPr>
          <w:rFonts w:asciiTheme="minorHAnsi" w:hAnsiTheme="minorHAnsi"/>
        </w:rPr>
      </w:pPr>
      <w:r w:rsidRPr="7FE41575">
        <w:rPr>
          <w:rFonts w:asciiTheme="minorHAnsi" w:hAnsiTheme="minorHAnsi"/>
        </w:rPr>
        <w:t>(1)</w:t>
      </w:r>
      <w:r>
        <w:tab/>
      </w:r>
      <w:r w:rsidRPr="7FE41575">
        <w:rPr>
          <w:rFonts w:asciiTheme="minorHAnsi" w:hAnsiTheme="minorHAnsi"/>
        </w:rPr>
        <w:t>has obtained approval from the Institutional Facility to outsource Shared Pharmacy Services</w:t>
      </w:r>
      <w:r w:rsidRPr="7FE41575">
        <w:rPr>
          <w:rFonts w:asciiTheme="minorHAnsi" w:hAnsiTheme="minorHAnsi"/>
        </w:rPr>
        <w:fldChar w:fldCharType="begin"/>
      </w:r>
      <w:r w:rsidRPr="7FE41575">
        <w:rPr>
          <w:rFonts w:asciiTheme="minorHAnsi" w:hAnsiTheme="minorHAnsi"/>
        </w:rPr>
        <w:instrText xml:space="preserve"> prescription processing, centralized" </w:instrText>
      </w:r>
      <w:r w:rsidRPr="7FE41575">
        <w:rPr>
          <w:rFonts w:asciiTheme="minorHAnsi" w:hAnsiTheme="minorHAnsi"/>
        </w:rPr>
        <w:fldChar w:fldCharType="end"/>
      </w:r>
      <w:r w:rsidRPr="7FE41575">
        <w:rPr>
          <w:rFonts w:asciiTheme="minorHAnsi" w:hAnsiTheme="minorHAnsi"/>
        </w:rPr>
        <w:t xml:space="preserve"> for its inpatients; and</w:t>
      </w:r>
    </w:p>
    <w:p w14:paraId="1777738A" w14:textId="77777777" w:rsidR="00467492" w:rsidRPr="00294C71" w:rsidRDefault="00467492" w:rsidP="00467492">
      <w:pPr>
        <w:pStyle w:val="1"/>
        <w:rPr>
          <w:rFonts w:asciiTheme="minorHAnsi" w:hAnsiTheme="minorHAnsi"/>
        </w:rPr>
      </w:pPr>
      <w:r w:rsidRPr="02A20A92">
        <w:rPr>
          <w:rFonts w:asciiTheme="minorHAnsi" w:hAnsiTheme="minorHAnsi"/>
        </w:rPr>
        <w:t>(2)</w:t>
      </w:r>
      <w:r>
        <w:tab/>
      </w:r>
      <w:r w:rsidRPr="02A20A92">
        <w:rPr>
          <w:rFonts w:asciiTheme="minorHAnsi" w:hAnsiTheme="minorHAnsi"/>
        </w:rPr>
        <w:t>shares a valid Chart Order</w:t>
      </w:r>
      <w:r w:rsidRPr="02A20A92">
        <w:rPr>
          <w:rFonts w:asciiTheme="minorHAnsi" w:hAnsiTheme="minorHAnsi"/>
        </w:rPr>
        <w:fldChar w:fldCharType="begin"/>
      </w:r>
      <w:r w:rsidRPr="02A20A92">
        <w:rPr>
          <w:rFonts w:asciiTheme="minorHAnsi" w:hAnsiTheme="minorHAnsi"/>
        </w:rPr>
        <w:instrText xml:space="preserve"> chart order" </w:instrText>
      </w:r>
      <w:r w:rsidRPr="02A20A92">
        <w:rPr>
          <w:rFonts w:asciiTheme="minorHAnsi" w:hAnsiTheme="minorHAnsi"/>
        </w:rPr>
        <w:fldChar w:fldCharType="end"/>
      </w:r>
      <w:r w:rsidRPr="02A20A92">
        <w:rPr>
          <w:rFonts w:asciiTheme="minorHAnsi" w:hAnsiTheme="minorHAnsi"/>
        </w:rPr>
        <w:t xml:space="preserve"> with the Pharmacy it has contracted with for the Shared Pharmacy Services</w:t>
      </w:r>
      <w:r w:rsidRPr="02A20A92">
        <w:rPr>
          <w:rFonts w:asciiTheme="minorHAnsi" w:hAnsiTheme="minorHAnsi"/>
        </w:rPr>
        <w:fldChar w:fldCharType="begin"/>
      </w:r>
      <w:r w:rsidRPr="02A20A92">
        <w:rPr>
          <w:rFonts w:asciiTheme="minorHAnsi" w:hAnsiTheme="minorHAnsi"/>
        </w:rPr>
        <w:instrText xml:space="preserve"> prescription processing, centralized" </w:instrText>
      </w:r>
      <w:r w:rsidRPr="02A20A92">
        <w:rPr>
          <w:rFonts w:asciiTheme="minorHAnsi" w:hAnsiTheme="minorHAnsi"/>
        </w:rPr>
        <w:fldChar w:fldCharType="end"/>
      </w:r>
      <w:r w:rsidRPr="02A20A92">
        <w:rPr>
          <w:rFonts w:asciiTheme="minorHAnsi" w:hAnsiTheme="minorHAnsi"/>
        </w:rPr>
        <w:t xml:space="preserve"> without the need to transfer the order.</w:t>
      </w:r>
    </w:p>
    <w:p w14:paraId="5C983CFD" w14:textId="77777777" w:rsidR="00467492" w:rsidRDefault="00467492" w:rsidP="00467492">
      <w:pPr>
        <w:spacing w:after="120" w:line="276" w:lineRule="auto"/>
        <w:rPr>
          <w:rFonts w:asciiTheme="minorHAnsi" w:hAnsiTheme="minorHAnsi" w:cstheme="minorHAnsi"/>
          <w:b/>
        </w:rPr>
      </w:pPr>
      <w:bookmarkStart w:id="125" w:name="_Hlk523490141"/>
      <w:bookmarkStart w:id="126" w:name="_Hlk496619650"/>
    </w:p>
    <w:p w14:paraId="5768972A" w14:textId="68BBC1A1" w:rsidR="00467492" w:rsidRPr="00294C71" w:rsidRDefault="00467492" w:rsidP="00467492">
      <w:pPr>
        <w:pStyle w:val="Section"/>
        <w:spacing w:after="120"/>
        <w:rPr>
          <w:rFonts w:asciiTheme="minorHAnsi" w:hAnsiTheme="minorHAnsi"/>
        </w:rPr>
      </w:pPr>
      <w:bookmarkStart w:id="127" w:name="_Toc113884428"/>
      <w:r w:rsidRPr="00294C71">
        <w:rPr>
          <w:rFonts w:asciiTheme="minorHAnsi" w:hAnsiTheme="minorHAnsi"/>
        </w:rPr>
        <w:t xml:space="preserve">Section </w:t>
      </w:r>
      <w:r>
        <w:rPr>
          <w:rFonts w:asciiTheme="minorHAnsi" w:hAnsiTheme="minorHAnsi"/>
        </w:rPr>
        <w:t xml:space="preserve">6. Relabeling </w:t>
      </w:r>
      <w:r w:rsidRPr="004664B5">
        <w:rPr>
          <w:rFonts w:asciiTheme="minorHAnsi" w:hAnsiTheme="minorHAnsi"/>
        </w:rPr>
        <w:t>of Previously Dispensed</w:t>
      </w:r>
      <w:r>
        <w:rPr>
          <w:rFonts w:asciiTheme="minorHAnsi" w:hAnsiTheme="minorHAnsi"/>
        </w:rPr>
        <w:t xml:space="preserve"> Outpatient</w:t>
      </w:r>
      <w:r w:rsidRPr="004664B5">
        <w:rPr>
          <w:rFonts w:asciiTheme="minorHAnsi" w:hAnsiTheme="minorHAnsi"/>
        </w:rPr>
        <w:t xml:space="preserve"> </w:t>
      </w:r>
      <w:r>
        <w:rPr>
          <w:rFonts w:asciiTheme="minorHAnsi" w:hAnsiTheme="minorHAnsi"/>
        </w:rPr>
        <w:t>Drugs for Institutional Use</w:t>
      </w:r>
      <w:r w:rsidRPr="00294C71">
        <w:rPr>
          <w:rFonts w:asciiTheme="minorHAnsi" w:hAnsiTheme="minorHAnsi"/>
        </w:rPr>
        <w:t>.</w:t>
      </w:r>
      <w:bookmarkEnd w:id="127"/>
    </w:p>
    <w:bookmarkEnd w:id="125"/>
    <w:p w14:paraId="627C1D9E" w14:textId="77777777" w:rsidR="00467492" w:rsidRPr="00D12A5B" w:rsidRDefault="00467492" w:rsidP="002B2472">
      <w:pPr>
        <w:pStyle w:val="ListParagraph"/>
        <w:numPr>
          <w:ilvl w:val="0"/>
          <w:numId w:val="146"/>
        </w:numPr>
        <w:ind w:left="1008" w:hanging="1008"/>
        <w:rPr>
          <w:rFonts w:asciiTheme="minorHAnsi" w:hAnsiTheme="minorHAnsi" w:cstheme="minorHAnsi"/>
          <w:sz w:val="22"/>
          <w:szCs w:val="22"/>
        </w:rPr>
      </w:pPr>
      <w:r>
        <w:rPr>
          <w:rFonts w:asciiTheme="minorHAnsi" w:hAnsiTheme="minorHAnsi" w:cstheme="minorHAnsi"/>
          <w:sz w:val="22"/>
          <w:szCs w:val="22"/>
        </w:rPr>
        <w:t>At a patient’s or patient’s caregiver’s request, an Institutional Pharmacy may relabel for institutional use a Drug</w:t>
      </w:r>
      <w:r w:rsidRPr="003238A6">
        <w:rPr>
          <w:rFonts w:asciiTheme="minorHAnsi" w:hAnsiTheme="minorHAnsi"/>
          <w:sz w:val="22"/>
          <w:szCs w:val="22"/>
        </w:rPr>
        <w:fldChar w:fldCharType="begin"/>
      </w:r>
      <w:r w:rsidRPr="003238A6">
        <w:rPr>
          <w:rFonts w:asciiTheme="minorHAnsi" w:hAnsiTheme="minorHAnsi"/>
          <w:sz w:val="22"/>
          <w:szCs w:val="22"/>
        </w:rPr>
        <w:instrText xml:space="preserve"> drug" </w:instrText>
      </w:r>
      <w:r w:rsidRPr="003238A6">
        <w:rPr>
          <w:rFonts w:asciiTheme="minorHAnsi" w:hAnsiTheme="minorHAnsi"/>
          <w:sz w:val="22"/>
          <w:szCs w:val="22"/>
        </w:rPr>
        <w:fldChar w:fldCharType="end"/>
      </w:r>
      <w:r>
        <w:rPr>
          <w:rFonts w:asciiTheme="minorHAnsi" w:hAnsiTheme="minorHAnsi" w:cstheme="minorHAnsi"/>
          <w:sz w:val="22"/>
          <w:szCs w:val="22"/>
        </w:rPr>
        <w:t xml:space="preserve"> previously Dispensed</w:t>
      </w:r>
      <w:r w:rsidRPr="00D30B5E">
        <w:rPr>
          <w:rFonts w:asciiTheme="minorHAnsi" w:hAnsiTheme="minorHAnsi"/>
          <w:sz w:val="22"/>
        </w:rPr>
        <w:fldChar w:fldCharType="begin"/>
      </w:r>
      <w:r w:rsidRPr="00D30B5E">
        <w:rPr>
          <w:rFonts w:asciiTheme="minorHAnsi" w:hAnsiTheme="minorHAnsi"/>
          <w:sz w:val="22"/>
        </w:rPr>
        <w:instrText xml:space="preserve"> dispense" </w:instrText>
      </w:r>
      <w:r w:rsidRPr="00D30B5E">
        <w:rPr>
          <w:rFonts w:asciiTheme="minorHAnsi" w:hAnsiTheme="minorHAnsi"/>
          <w:sz w:val="22"/>
        </w:rPr>
        <w:fldChar w:fldCharType="end"/>
      </w:r>
      <w:r>
        <w:rPr>
          <w:rFonts w:asciiTheme="minorHAnsi" w:hAnsiTheme="minorHAnsi" w:cstheme="minorHAnsi"/>
          <w:sz w:val="22"/>
          <w:szCs w:val="22"/>
        </w:rPr>
        <w:t xml:space="preserve"> by an outpatient pharmacy to the patient.</w:t>
      </w:r>
    </w:p>
    <w:p w14:paraId="4E891DCD" w14:textId="77777777" w:rsidR="00467492" w:rsidRPr="00D12A5B" w:rsidRDefault="00467492" w:rsidP="002B2472">
      <w:pPr>
        <w:pStyle w:val="ListParagraph"/>
        <w:numPr>
          <w:ilvl w:val="0"/>
          <w:numId w:val="146"/>
        </w:numPr>
        <w:ind w:left="1008" w:hanging="1008"/>
        <w:rPr>
          <w:rFonts w:asciiTheme="minorHAnsi" w:hAnsiTheme="minorHAnsi" w:cstheme="minorBidi"/>
          <w:sz w:val="22"/>
          <w:szCs w:val="22"/>
        </w:rPr>
      </w:pPr>
      <w:r>
        <w:rPr>
          <w:rFonts w:asciiTheme="minorHAnsi" w:hAnsiTheme="minorHAnsi" w:cstheme="minorBidi"/>
          <w:sz w:val="22"/>
          <w:szCs w:val="22"/>
        </w:rPr>
        <w:t xml:space="preserve">The Institutional </w:t>
      </w:r>
      <w:r w:rsidRPr="7FE41575">
        <w:rPr>
          <w:rFonts w:asciiTheme="minorHAnsi" w:hAnsiTheme="minorHAnsi" w:cstheme="minorBidi"/>
          <w:sz w:val="22"/>
          <w:szCs w:val="22"/>
        </w:rPr>
        <w:t xml:space="preserve">Pharmacy providing </w:t>
      </w:r>
      <w:r>
        <w:rPr>
          <w:rFonts w:asciiTheme="minorHAnsi" w:hAnsiTheme="minorHAnsi" w:cstheme="minorBidi"/>
          <w:sz w:val="22"/>
          <w:szCs w:val="22"/>
        </w:rPr>
        <w:t xml:space="preserve">relabeling </w:t>
      </w:r>
      <w:r w:rsidRPr="7FE41575">
        <w:rPr>
          <w:rFonts w:asciiTheme="minorHAnsi" w:hAnsiTheme="minorHAnsi" w:cstheme="minorBidi"/>
          <w:sz w:val="22"/>
          <w:szCs w:val="22"/>
        </w:rPr>
        <w:t>services shall have established policies and procedures to:</w:t>
      </w:r>
    </w:p>
    <w:p w14:paraId="7D490E6C" w14:textId="77777777" w:rsidR="00467492" w:rsidRPr="00D12A5B" w:rsidRDefault="00467492" w:rsidP="002B2472">
      <w:pPr>
        <w:pStyle w:val="ListParagraph"/>
        <w:numPr>
          <w:ilvl w:val="1"/>
          <w:numId w:val="146"/>
        </w:numPr>
        <w:ind w:hanging="432"/>
        <w:rPr>
          <w:rFonts w:asciiTheme="minorHAnsi" w:hAnsiTheme="minorHAnsi" w:cstheme="minorHAnsi"/>
          <w:sz w:val="22"/>
          <w:szCs w:val="22"/>
        </w:rPr>
      </w:pPr>
      <w:r>
        <w:rPr>
          <w:rFonts w:asciiTheme="minorHAnsi" w:hAnsiTheme="minorHAnsi" w:cstheme="minorHAnsi"/>
          <w:sz w:val="22"/>
          <w:szCs w:val="22"/>
        </w:rPr>
        <w:t xml:space="preserve"> assess whether the Drug may be Adulterated</w:t>
      </w:r>
      <w:r w:rsidRPr="00101D16">
        <w:rPr>
          <w:rFonts w:asciiTheme="minorHAnsi" w:hAnsiTheme="minorHAnsi" w:cstheme="minorHAnsi"/>
          <w:sz w:val="22"/>
          <w:szCs w:val="22"/>
        </w:rPr>
        <w:fldChar w:fldCharType="begin"/>
      </w:r>
      <w:r w:rsidRPr="00101D16">
        <w:rPr>
          <w:rFonts w:asciiTheme="minorHAnsi" w:hAnsiTheme="minorHAnsi" w:cstheme="minorHAnsi"/>
          <w:sz w:val="22"/>
          <w:szCs w:val="22"/>
        </w:rPr>
        <w:instrText xml:space="preserve"> adulterate" </w:instrText>
      </w:r>
      <w:r w:rsidRPr="00101D16">
        <w:rPr>
          <w:rFonts w:asciiTheme="minorHAnsi" w:hAnsiTheme="minorHAnsi" w:cstheme="minorHAnsi"/>
          <w:sz w:val="22"/>
          <w:szCs w:val="22"/>
        </w:rPr>
        <w:fldChar w:fldCharType="end"/>
      </w:r>
      <w:r>
        <w:rPr>
          <w:rFonts w:asciiTheme="minorHAnsi" w:hAnsiTheme="minorHAnsi" w:cstheme="minorHAnsi"/>
          <w:sz w:val="22"/>
          <w:szCs w:val="22"/>
        </w:rPr>
        <w:t xml:space="preserve"> or Misbranded; and</w:t>
      </w:r>
    </w:p>
    <w:p w14:paraId="76BB33FA" w14:textId="77777777" w:rsidR="00467492" w:rsidRPr="00D12A5B" w:rsidRDefault="00467492" w:rsidP="002B2472">
      <w:pPr>
        <w:pStyle w:val="ListParagraph"/>
        <w:numPr>
          <w:ilvl w:val="1"/>
          <w:numId w:val="146"/>
        </w:numPr>
        <w:ind w:hanging="432"/>
        <w:rPr>
          <w:rFonts w:asciiTheme="minorHAnsi" w:hAnsiTheme="minorHAnsi" w:cstheme="minorHAnsi"/>
          <w:sz w:val="22"/>
          <w:szCs w:val="22"/>
        </w:rPr>
      </w:pPr>
      <w:r>
        <w:rPr>
          <w:rFonts w:asciiTheme="minorHAnsi" w:hAnsiTheme="minorHAnsi" w:cstheme="minorHAnsi"/>
          <w:sz w:val="22"/>
          <w:szCs w:val="22"/>
        </w:rPr>
        <w:t>package and label the Drug in compliance with state and federal requirements and USP</w:t>
      </w:r>
      <w:r w:rsidRPr="00101D16">
        <w:rPr>
          <w:rFonts w:asciiTheme="minorHAnsi" w:hAnsiTheme="minorHAnsi" w:cstheme="minorHAnsi"/>
          <w:sz w:val="22"/>
          <w:szCs w:val="22"/>
        </w:rPr>
        <w:fldChar w:fldCharType="begin"/>
      </w:r>
      <w:r w:rsidRPr="00101D16">
        <w:rPr>
          <w:rFonts w:asciiTheme="minorHAnsi" w:hAnsiTheme="minorHAnsi" w:cstheme="minorHAnsi"/>
          <w:sz w:val="22"/>
          <w:szCs w:val="22"/>
        </w:rPr>
        <w:instrText xml:space="preserve"> United States Pharmacopeia" </w:instrText>
      </w:r>
      <w:r w:rsidRPr="00101D16">
        <w:rPr>
          <w:rFonts w:asciiTheme="minorHAnsi" w:hAnsiTheme="minorHAnsi" w:cstheme="minorHAnsi"/>
          <w:sz w:val="22"/>
          <w:szCs w:val="22"/>
        </w:rPr>
        <w:fldChar w:fldCharType="end"/>
      </w:r>
      <w:r>
        <w:rPr>
          <w:rFonts w:asciiTheme="minorHAnsi" w:hAnsiTheme="minorHAnsi" w:cstheme="minorHAnsi"/>
          <w:sz w:val="22"/>
          <w:szCs w:val="22"/>
        </w:rPr>
        <w:t xml:space="preserve"> standards.</w:t>
      </w:r>
    </w:p>
    <w:p w14:paraId="06C5E9A5" w14:textId="77777777" w:rsidR="00467492" w:rsidRPr="00D12A5B" w:rsidRDefault="00467492" w:rsidP="002B2472">
      <w:pPr>
        <w:pStyle w:val="ListParagraph"/>
        <w:numPr>
          <w:ilvl w:val="0"/>
          <w:numId w:val="146"/>
        </w:numPr>
        <w:ind w:left="1008" w:hanging="1008"/>
        <w:rPr>
          <w:rFonts w:asciiTheme="minorHAnsi" w:hAnsiTheme="minorHAnsi" w:cstheme="minorBidi"/>
          <w:sz w:val="22"/>
          <w:szCs w:val="22"/>
        </w:rPr>
      </w:pPr>
      <w:r w:rsidRPr="02A20A92">
        <w:rPr>
          <w:rFonts w:asciiTheme="minorHAnsi" w:hAnsiTheme="minorHAnsi" w:cstheme="minorBidi"/>
          <w:sz w:val="22"/>
          <w:szCs w:val="22"/>
        </w:rPr>
        <w:t>A</w:t>
      </w:r>
      <w:r>
        <w:rPr>
          <w:rFonts w:asciiTheme="minorHAnsi" w:hAnsiTheme="minorHAnsi" w:cstheme="minorBidi"/>
          <w:sz w:val="22"/>
          <w:szCs w:val="22"/>
        </w:rPr>
        <w:t>n Institutional</w:t>
      </w:r>
      <w:r w:rsidRPr="02A20A92">
        <w:rPr>
          <w:rFonts w:asciiTheme="minorHAnsi" w:hAnsiTheme="minorHAnsi" w:cstheme="minorBidi"/>
          <w:sz w:val="22"/>
          <w:szCs w:val="22"/>
        </w:rPr>
        <w:t xml:space="preserve"> Pharmacy that </w:t>
      </w:r>
      <w:r>
        <w:rPr>
          <w:rFonts w:asciiTheme="minorHAnsi" w:hAnsiTheme="minorHAnsi" w:cstheme="minorBidi"/>
          <w:sz w:val="22"/>
          <w:szCs w:val="22"/>
        </w:rPr>
        <w:t>relabels</w:t>
      </w:r>
      <w:r w:rsidRPr="02A20A92">
        <w:rPr>
          <w:rFonts w:asciiTheme="minorHAnsi" w:hAnsiTheme="minorHAnsi" w:cstheme="minorBidi"/>
          <w:sz w:val="22"/>
          <w:szCs w:val="22"/>
        </w:rPr>
        <w:t xml:space="preserve"> a previously Dispensed</w:t>
      </w:r>
      <w:r w:rsidRPr="02A20A92">
        <w:rPr>
          <w:rFonts w:asciiTheme="minorHAnsi" w:hAnsiTheme="minorHAnsi"/>
          <w:sz w:val="22"/>
          <w:szCs w:val="22"/>
        </w:rPr>
        <w:fldChar w:fldCharType="begin"/>
      </w:r>
      <w:r w:rsidRPr="02A20A92">
        <w:rPr>
          <w:rFonts w:asciiTheme="minorHAnsi" w:hAnsiTheme="minorHAnsi"/>
          <w:sz w:val="22"/>
          <w:szCs w:val="22"/>
        </w:rPr>
        <w:instrText xml:space="preserve"> dispense" </w:instrText>
      </w:r>
      <w:r w:rsidRPr="02A20A92">
        <w:rPr>
          <w:rFonts w:asciiTheme="minorHAnsi" w:hAnsiTheme="minorHAnsi"/>
          <w:sz w:val="22"/>
          <w:szCs w:val="22"/>
        </w:rPr>
        <w:fldChar w:fldCharType="end"/>
      </w:r>
      <w:r w:rsidRPr="02A20A92">
        <w:rPr>
          <w:rFonts w:asciiTheme="minorHAnsi" w:hAnsiTheme="minorHAnsi" w:cstheme="minorBidi"/>
          <w:sz w:val="22"/>
          <w:szCs w:val="22"/>
        </w:rPr>
        <w:t xml:space="preserve"> </w:t>
      </w:r>
      <w:r>
        <w:rPr>
          <w:rFonts w:asciiTheme="minorHAnsi" w:hAnsiTheme="minorHAnsi" w:cstheme="minorBidi"/>
          <w:sz w:val="22"/>
          <w:szCs w:val="22"/>
        </w:rPr>
        <w:t>outpatient Drug</w:t>
      </w:r>
      <w:r w:rsidRPr="02A20A92">
        <w:rPr>
          <w:rFonts w:asciiTheme="minorHAnsi" w:hAnsiTheme="minorHAnsi" w:cstheme="minorBidi"/>
          <w:sz w:val="22"/>
          <w:szCs w:val="22"/>
        </w:rPr>
        <w:t xml:space="preserve"> shall retain all original prescription information in accordance with state record-keeping requirements.</w:t>
      </w:r>
    </w:p>
    <w:p w14:paraId="71A1211A" w14:textId="77777777" w:rsidR="00467492" w:rsidRPr="00B4013E" w:rsidRDefault="00467492" w:rsidP="00467492">
      <w:pPr>
        <w:spacing w:after="120"/>
        <w:rPr>
          <w:rFonts w:asciiTheme="minorHAnsi" w:hAnsiTheme="minorHAnsi" w:cstheme="minorHAnsi"/>
          <w:b/>
        </w:rPr>
      </w:pPr>
      <w:bookmarkStart w:id="128" w:name="_Hlk523490142"/>
    </w:p>
    <w:p w14:paraId="4D7FCB32" w14:textId="72973C10" w:rsidR="00467492" w:rsidRPr="002B2472" w:rsidRDefault="00467492" w:rsidP="002B2472">
      <w:pPr>
        <w:pStyle w:val="Section"/>
        <w:spacing w:after="120"/>
        <w:rPr>
          <w:rFonts w:asciiTheme="minorHAnsi" w:hAnsiTheme="minorHAnsi" w:cstheme="minorHAnsi"/>
          <w:b w:val="0"/>
          <w:bCs/>
        </w:rPr>
      </w:pPr>
      <w:bookmarkStart w:id="129" w:name="_Toc113884429"/>
      <w:r w:rsidRPr="00F63ABB">
        <w:rPr>
          <w:rFonts w:asciiTheme="minorHAnsi" w:hAnsiTheme="minorHAnsi" w:cstheme="minorHAnsi"/>
          <w:bCs/>
        </w:rPr>
        <w:lastRenderedPageBreak/>
        <w:t>Section 7. Relabeling of Previously Dispensed or Administered Institutional Multidose Drugs for Outpatient Use</w:t>
      </w:r>
      <w:r w:rsidR="00F63ABB" w:rsidRPr="00F87FD8">
        <w:rPr>
          <w:rFonts w:asciiTheme="minorHAnsi" w:hAnsiTheme="minorHAnsi" w:cstheme="minorHAnsi"/>
          <w:b w:val="0"/>
          <w:bCs/>
        </w:rPr>
        <w:t>.</w:t>
      </w:r>
      <w:r w:rsidRPr="00F63ABB">
        <w:rPr>
          <w:rStyle w:val="FootnoteReference"/>
          <w:rFonts w:asciiTheme="minorHAnsi" w:hAnsiTheme="minorHAnsi" w:cstheme="minorHAnsi"/>
          <w:bCs/>
        </w:rPr>
        <w:footnoteReference w:id="175"/>
      </w:r>
      <w:bookmarkEnd w:id="129"/>
    </w:p>
    <w:p w14:paraId="3AA3149B" w14:textId="0FCAA0C3" w:rsidR="00467492" w:rsidRPr="00B4013E" w:rsidRDefault="00467492" w:rsidP="002B2472">
      <w:pPr>
        <w:numPr>
          <w:ilvl w:val="0"/>
          <w:numId w:val="118"/>
        </w:numPr>
        <w:ind w:left="1008" w:hanging="1008"/>
        <w:contextualSpacing/>
        <w:rPr>
          <w:rFonts w:asciiTheme="minorHAnsi" w:hAnsiTheme="minorHAnsi" w:cstheme="minorHAnsi"/>
          <w:sz w:val="22"/>
          <w:szCs w:val="22"/>
        </w:rPr>
      </w:pPr>
      <w:r w:rsidRPr="00B4013E">
        <w:rPr>
          <w:rFonts w:asciiTheme="minorHAnsi" w:hAnsiTheme="minorHAnsi" w:cstheme="minorHAnsi"/>
          <w:sz w:val="22"/>
          <w:szCs w:val="22"/>
        </w:rPr>
        <w:t>At a patient’s or patient’s caregiver’s request, an Institutional Pharmacy may relabel for outpatient use a multidose Drug</w:t>
      </w:r>
      <w:r w:rsidR="007A6B73">
        <w:rPr>
          <w:rFonts w:asciiTheme="minorHAnsi" w:hAnsiTheme="minorHAnsi" w:cstheme="minorHAnsi"/>
          <w:sz w:val="22"/>
          <w:szCs w:val="22"/>
        </w:rPr>
        <w:t xml:space="preserve"> </w:t>
      </w:r>
      <w:r w:rsidRPr="00B4013E">
        <w:rPr>
          <w:rFonts w:asciiTheme="minorHAnsi" w:hAnsiTheme="minorHAnsi" w:cstheme="minorHAnsi"/>
          <w:sz w:val="22"/>
          <w:szCs w:val="22"/>
        </w:rPr>
        <w:t>previously Dispensed</w:t>
      </w:r>
      <w:r w:rsidR="007A6B73">
        <w:rPr>
          <w:rFonts w:asciiTheme="minorHAnsi" w:hAnsiTheme="minorHAnsi" w:cstheme="minorHAnsi"/>
          <w:sz w:val="22"/>
          <w:szCs w:val="22"/>
        </w:rPr>
        <w:t xml:space="preserve"> </w:t>
      </w:r>
      <w:r w:rsidRPr="00B4013E">
        <w:rPr>
          <w:rFonts w:asciiTheme="minorHAnsi" w:hAnsiTheme="minorHAnsi" w:cstheme="minorHAnsi"/>
          <w:sz w:val="22"/>
          <w:szCs w:val="22"/>
        </w:rPr>
        <w:t>for institutional use.</w:t>
      </w:r>
    </w:p>
    <w:p w14:paraId="1D5A572D" w14:textId="77777777" w:rsidR="00467492" w:rsidRPr="00B4013E" w:rsidRDefault="00467492" w:rsidP="002B2472">
      <w:pPr>
        <w:numPr>
          <w:ilvl w:val="0"/>
          <w:numId w:val="118"/>
        </w:numPr>
        <w:ind w:left="1008" w:hanging="1008"/>
        <w:contextualSpacing/>
        <w:rPr>
          <w:rFonts w:asciiTheme="minorHAnsi" w:hAnsiTheme="minorHAnsi" w:cstheme="minorHAnsi"/>
          <w:sz w:val="22"/>
          <w:szCs w:val="22"/>
        </w:rPr>
      </w:pPr>
      <w:r w:rsidRPr="00B4013E">
        <w:rPr>
          <w:rFonts w:asciiTheme="minorHAnsi" w:hAnsiTheme="minorHAnsi" w:cstheme="minorHAnsi"/>
          <w:sz w:val="22"/>
          <w:szCs w:val="22"/>
        </w:rPr>
        <w:t>The Institutional Pharmacy providing relabeling services shall have in place policies and procedures to:</w:t>
      </w:r>
    </w:p>
    <w:p w14:paraId="2DCF1D29" w14:textId="4F0171D8" w:rsidR="00467492" w:rsidRPr="00B4013E" w:rsidRDefault="00467492" w:rsidP="002B2472">
      <w:pPr>
        <w:numPr>
          <w:ilvl w:val="0"/>
          <w:numId w:val="120"/>
        </w:numPr>
        <w:ind w:hanging="432"/>
        <w:contextualSpacing/>
        <w:rPr>
          <w:rFonts w:asciiTheme="minorHAnsi" w:hAnsiTheme="minorHAnsi" w:cstheme="minorHAnsi"/>
          <w:sz w:val="22"/>
          <w:szCs w:val="22"/>
        </w:rPr>
      </w:pPr>
      <w:r w:rsidRPr="00B4013E">
        <w:rPr>
          <w:rFonts w:asciiTheme="minorHAnsi" w:hAnsiTheme="minorHAnsi" w:cstheme="minorHAnsi"/>
          <w:sz w:val="22"/>
          <w:szCs w:val="22"/>
        </w:rPr>
        <w:t>assess whether the Drug may be Adulterated</w:t>
      </w:r>
      <w:r w:rsidR="007A6B73">
        <w:rPr>
          <w:rFonts w:asciiTheme="minorHAnsi" w:hAnsiTheme="minorHAnsi" w:cstheme="minorHAnsi"/>
          <w:sz w:val="22"/>
          <w:szCs w:val="22"/>
        </w:rPr>
        <w:t xml:space="preserve"> </w:t>
      </w:r>
      <w:r w:rsidRPr="00B4013E">
        <w:rPr>
          <w:rFonts w:asciiTheme="minorHAnsi" w:hAnsiTheme="minorHAnsi" w:cstheme="minorHAnsi"/>
          <w:sz w:val="22"/>
          <w:szCs w:val="22"/>
        </w:rPr>
        <w:t>or Misbranded; and</w:t>
      </w:r>
    </w:p>
    <w:p w14:paraId="7D9E7021" w14:textId="02F63BEA" w:rsidR="00467492" w:rsidRPr="00B4013E" w:rsidRDefault="00467492" w:rsidP="002B2472">
      <w:pPr>
        <w:numPr>
          <w:ilvl w:val="0"/>
          <w:numId w:val="120"/>
        </w:numPr>
        <w:ind w:hanging="432"/>
        <w:contextualSpacing/>
        <w:rPr>
          <w:rFonts w:asciiTheme="minorHAnsi" w:hAnsiTheme="minorHAnsi" w:cstheme="minorHAnsi"/>
          <w:sz w:val="22"/>
          <w:szCs w:val="22"/>
        </w:rPr>
      </w:pPr>
      <w:r w:rsidRPr="00B4013E">
        <w:rPr>
          <w:rFonts w:asciiTheme="minorHAnsi" w:hAnsiTheme="minorHAnsi" w:cstheme="minorHAnsi"/>
          <w:sz w:val="22"/>
          <w:szCs w:val="22"/>
        </w:rPr>
        <w:t>package and label the Drug in compliance with state and federal requirements and</w:t>
      </w:r>
      <w:r>
        <w:rPr>
          <w:rFonts w:asciiTheme="minorHAnsi" w:hAnsiTheme="minorHAnsi" w:cstheme="minorHAnsi"/>
          <w:sz w:val="22"/>
          <w:szCs w:val="22"/>
        </w:rPr>
        <w:t xml:space="preserve"> </w:t>
      </w:r>
      <w:r w:rsidRPr="00B4013E">
        <w:rPr>
          <w:rFonts w:asciiTheme="minorHAnsi" w:hAnsiTheme="minorHAnsi" w:cstheme="minorHAnsi"/>
          <w:sz w:val="22"/>
          <w:szCs w:val="22"/>
        </w:rPr>
        <w:t>USP</w:t>
      </w:r>
      <w:r w:rsidR="007A6B73">
        <w:rPr>
          <w:rFonts w:asciiTheme="minorHAnsi" w:hAnsiTheme="minorHAnsi" w:cstheme="minorHAnsi"/>
          <w:sz w:val="22"/>
          <w:szCs w:val="22"/>
        </w:rPr>
        <w:t xml:space="preserve"> </w:t>
      </w:r>
      <w:r w:rsidRPr="00B4013E">
        <w:rPr>
          <w:rFonts w:asciiTheme="minorHAnsi" w:hAnsiTheme="minorHAnsi" w:cstheme="minorHAnsi"/>
          <w:sz w:val="22"/>
          <w:szCs w:val="22"/>
        </w:rPr>
        <w:t>standards.</w:t>
      </w:r>
    </w:p>
    <w:p w14:paraId="424091B5" w14:textId="77777777" w:rsidR="00467492" w:rsidRPr="00B4013E" w:rsidRDefault="00467492" w:rsidP="002B2472">
      <w:pPr>
        <w:numPr>
          <w:ilvl w:val="0"/>
          <w:numId w:val="118"/>
        </w:numPr>
        <w:ind w:left="1008" w:hanging="1008"/>
        <w:contextualSpacing/>
        <w:rPr>
          <w:rFonts w:asciiTheme="minorHAnsi" w:hAnsiTheme="minorHAnsi" w:cstheme="minorHAnsi"/>
          <w:sz w:val="22"/>
          <w:szCs w:val="22"/>
        </w:rPr>
      </w:pPr>
      <w:r w:rsidRPr="00B4013E">
        <w:rPr>
          <w:rFonts w:asciiTheme="minorHAnsi" w:hAnsiTheme="minorHAnsi" w:cstheme="minorHAnsi"/>
          <w:sz w:val="22"/>
          <w:szCs w:val="22"/>
        </w:rPr>
        <w:t>The Institutional Pharmacy that relabels a previously Dispensed multidose Drug shall retain all original Chart Order information in accordance with state record-keeping requirements.</w:t>
      </w:r>
    </w:p>
    <w:p w14:paraId="4222A000" w14:textId="77777777" w:rsidR="00467492" w:rsidRDefault="00467492" w:rsidP="00467492">
      <w:pPr>
        <w:pStyle w:val="Section"/>
        <w:spacing w:after="120"/>
        <w:rPr>
          <w:rFonts w:asciiTheme="minorHAnsi" w:hAnsiTheme="minorHAnsi"/>
        </w:rPr>
      </w:pPr>
    </w:p>
    <w:p w14:paraId="4560F245" w14:textId="77777777" w:rsidR="00467492" w:rsidRPr="00294C71" w:rsidRDefault="00467492" w:rsidP="00467492">
      <w:pPr>
        <w:pStyle w:val="Section"/>
        <w:spacing w:after="120"/>
        <w:rPr>
          <w:rFonts w:asciiTheme="minorHAnsi" w:hAnsiTheme="minorHAnsi"/>
        </w:rPr>
      </w:pPr>
      <w:bookmarkStart w:id="130" w:name="_Toc113884430"/>
      <w:r w:rsidRPr="00294C71">
        <w:rPr>
          <w:rFonts w:asciiTheme="minorHAnsi" w:hAnsiTheme="minorHAnsi"/>
        </w:rPr>
        <w:t xml:space="preserve">Section </w:t>
      </w:r>
      <w:r>
        <w:rPr>
          <w:rFonts w:asciiTheme="minorHAnsi" w:hAnsiTheme="minorHAnsi"/>
        </w:rPr>
        <w:t>8</w:t>
      </w:r>
      <w:r w:rsidRPr="004664B5">
        <w:rPr>
          <w:rFonts w:asciiTheme="minorHAnsi" w:hAnsiTheme="minorHAnsi"/>
        </w:rPr>
        <w:t>. Institutional Pharmacy Delivery Room</w:t>
      </w:r>
      <w:r w:rsidRPr="00294C71">
        <w:rPr>
          <w:rFonts w:asciiTheme="minorHAnsi" w:hAnsiTheme="minorHAnsi"/>
        </w:rPr>
        <w:t>.</w:t>
      </w:r>
      <w:bookmarkEnd w:id="130"/>
    </w:p>
    <w:bookmarkEnd w:id="128"/>
    <w:p w14:paraId="333B2BD7" w14:textId="77777777" w:rsidR="00467492" w:rsidRDefault="00467492" w:rsidP="00467492">
      <w:pPr>
        <w:rPr>
          <w:rFonts w:asciiTheme="minorHAnsi" w:hAnsiTheme="minorHAnsi" w:cstheme="minorBidi"/>
          <w:sz w:val="22"/>
          <w:szCs w:val="22"/>
        </w:rPr>
      </w:pPr>
      <w:r w:rsidRPr="7FE41575">
        <w:rPr>
          <w:rFonts w:asciiTheme="minorHAnsi" w:hAnsiTheme="minorHAnsi" w:cstheme="minorBidi"/>
          <w:sz w:val="22"/>
          <w:szCs w:val="22"/>
        </w:rPr>
        <w:t>Prescription Drugs</w:t>
      </w:r>
      <w:r w:rsidRPr="7FE41575">
        <w:rPr>
          <w:rFonts w:asciiTheme="minorHAnsi" w:hAnsiTheme="minorHAnsi"/>
          <w:sz w:val="22"/>
          <w:szCs w:val="22"/>
        </w:rPr>
        <w:fldChar w:fldCharType="begin"/>
      </w:r>
      <w:r w:rsidRPr="7FE41575">
        <w:rPr>
          <w:rFonts w:asciiTheme="minorHAnsi" w:hAnsiTheme="minorHAnsi"/>
          <w:sz w:val="22"/>
          <w:szCs w:val="22"/>
        </w:rPr>
        <w:instrText xml:space="preserve"> drug" </w:instrText>
      </w:r>
      <w:r w:rsidRPr="7FE41575">
        <w:rPr>
          <w:rFonts w:asciiTheme="minorHAnsi" w:hAnsiTheme="minorHAnsi"/>
          <w:sz w:val="22"/>
          <w:szCs w:val="22"/>
        </w:rPr>
        <w:fldChar w:fldCharType="end"/>
      </w:r>
      <w:r w:rsidRPr="7FE41575">
        <w:rPr>
          <w:rFonts w:asciiTheme="minorHAnsi" w:hAnsiTheme="minorHAnsi" w:cstheme="minorBidi"/>
          <w:sz w:val="22"/>
          <w:szCs w:val="22"/>
        </w:rPr>
        <w:t>, Devices</w:t>
      </w:r>
      <w:r w:rsidRPr="7FE41575">
        <w:rPr>
          <w:rFonts w:asciiTheme="minorHAnsi" w:hAnsiTheme="minorHAnsi" w:cstheme="minorBidi"/>
          <w:b/>
          <w:bCs/>
          <w:sz w:val="22"/>
          <w:szCs w:val="22"/>
        </w:rPr>
        <w:fldChar w:fldCharType="begin"/>
      </w:r>
      <w:r w:rsidRPr="7FE41575">
        <w:rPr>
          <w:rFonts w:asciiTheme="minorHAnsi" w:hAnsiTheme="minorHAnsi" w:cstheme="minorBidi"/>
          <w:sz w:val="22"/>
          <w:szCs w:val="22"/>
        </w:rPr>
        <w:instrText xml:space="preserve"> device" </w:instrText>
      </w:r>
      <w:r w:rsidRPr="7FE41575">
        <w:rPr>
          <w:rFonts w:asciiTheme="minorHAnsi" w:hAnsiTheme="minorHAnsi" w:cstheme="minorBidi"/>
          <w:b/>
          <w:bCs/>
          <w:sz w:val="22"/>
          <w:szCs w:val="22"/>
        </w:rPr>
        <w:fldChar w:fldCharType="end"/>
      </w:r>
      <w:r w:rsidRPr="7FE41575">
        <w:rPr>
          <w:rFonts w:asciiTheme="minorHAnsi" w:hAnsiTheme="minorHAnsi" w:cstheme="minorBidi"/>
          <w:sz w:val="22"/>
          <w:szCs w:val="22"/>
        </w:rPr>
        <w:t>, and other Products must be stored in the Pharmacy and must not be sold, Delivered, or otherwise removed from a Pharmacy unless a Pharmacist is present, under the following:</w:t>
      </w:r>
    </w:p>
    <w:p w14:paraId="000DAABB" w14:textId="77777777" w:rsidR="00467492" w:rsidRPr="00C16D14" w:rsidRDefault="00467492" w:rsidP="00467492">
      <w:pPr>
        <w:rPr>
          <w:rFonts w:asciiTheme="minorHAnsi" w:hAnsiTheme="minorHAnsi" w:cstheme="minorHAnsi"/>
          <w:sz w:val="22"/>
          <w:szCs w:val="22"/>
        </w:rPr>
      </w:pPr>
    </w:p>
    <w:p w14:paraId="275B7052" w14:textId="77777777" w:rsidR="00467492" w:rsidRPr="00C16D14" w:rsidRDefault="00467492" w:rsidP="002B2472">
      <w:pPr>
        <w:pStyle w:val="ListParagraph"/>
        <w:numPr>
          <w:ilvl w:val="0"/>
          <w:numId w:val="93"/>
        </w:numPr>
        <w:ind w:left="1008" w:hanging="1008"/>
        <w:rPr>
          <w:rFonts w:asciiTheme="minorHAnsi" w:hAnsiTheme="minorHAnsi" w:cstheme="minorHAnsi"/>
          <w:sz w:val="22"/>
          <w:szCs w:val="22"/>
        </w:rPr>
      </w:pPr>
      <w:r w:rsidRPr="00C16D14">
        <w:rPr>
          <w:rFonts w:asciiTheme="minorHAnsi" w:hAnsiTheme="minorHAnsi" w:cstheme="minorHAnsi"/>
          <w:sz w:val="22"/>
          <w:szCs w:val="22"/>
        </w:rPr>
        <w:t>Institutional Pharmacies</w:t>
      </w:r>
      <w:r w:rsidRPr="00AD1B2F">
        <w:rPr>
          <w:rFonts w:asciiTheme="minorHAnsi" w:hAnsiTheme="minorHAnsi"/>
          <w:sz w:val="22"/>
        </w:rPr>
        <w:fldChar w:fldCharType="begin"/>
      </w:r>
      <w:r w:rsidRPr="00AD1B2F">
        <w:rPr>
          <w:rFonts w:asciiTheme="minorHAnsi" w:hAnsiTheme="minorHAnsi"/>
          <w:sz w:val="22"/>
        </w:rPr>
        <w:instrText xml:space="preserve"> institutional pharmacy" </w:instrText>
      </w:r>
      <w:r w:rsidRPr="00AD1B2F">
        <w:rPr>
          <w:rFonts w:asciiTheme="minorHAnsi" w:hAnsiTheme="minorHAnsi"/>
          <w:sz w:val="22"/>
        </w:rPr>
        <w:fldChar w:fldCharType="end"/>
      </w:r>
      <w:r w:rsidRPr="00C16D14">
        <w:rPr>
          <w:rFonts w:asciiTheme="minorHAnsi" w:hAnsiTheme="minorHAnsi" w:cstheme="minorHAnsi"/>
          <w:sz w:val="22"/>
          <w:szCs w:val="22"/>
        </w:rPr>
        <w:t xml:space="preserve"> that are not located within an Institutional Facility may accept Returns or otherwise Deliver fulfilled, verified</w:t>
      </w:r>
      <w:r>
        <w:rPr>
          <w:rFonts w:asciiTheme="minorHAnsi" w:hAnsiTheme="minorHAnsi" w:cstheme="minorHAnsi"/>
          <w:sz w:val="22"/>
          <w:szCs w:val="22"/>
        </w:rPr>
        <w:t>,</w:t>
      </w:r>
      <w:r w:rsidRPr="00C16D14">
        <w:rPr>
          <w:rFonts w:asciiTheme="minorHAnsi" w:hAnsiTheme="minorHAnsi" w:cstheme="minorHAnsi"/>
          <w:sz w:val="22"/>
          <w:szCs w:val="22"/>
        </w:rPr>
        <w:t xml:space="preserve"> and packaged prescription </w:t>
      </w:r>
      <w:r>
        <w:rPr>
          <w:rFonts w:asciiTheme="minorHAnsi" w:hAnsiTheme="minorHAnsi" w:cstheme="minorHAnsi"/>
          <w:sz w:val="22"/>
          <w:szCs w:val="22"/>
        </w:rPr>
        <w:t>Drugs</w:t>
      </w:r>
      <w:r w:rsidRPr="00C16D14">
        <w:rPr>
          <w:rFonts w:asciiTheme="minorHAnsi" w:hAnsiTheme="minorHAnsi" w:cstheme="minorHAnsi"/>
          <w:sz w:val="22"/>
          <w:szCs w:val="22"/>
        </w:rPr>
        <w:t xml:space="preserve"> in the absence of a Pharmacist or when the Pharmacy is closed for business if the Pharmacy and the Pharmacist-in-Charge</w:t>
      </w:r>
      <w:r w:rsidRPr="00D05C0F">
        <w:rPr>
          <w:rFonts w:asciiTheme="minorHAnsi" w:hAnsiTheme="minorHAnsi" w:cstheme="minorHAnsi"/>
          <w:sz w:val="22"/>
          <w:szCs w:val="22"/>
        </w:rPr>
        <w:fldChar w:fldCharType="begin"/>
      </w:r>
      <w:r w:rsidRPr="00D05C0F">
        <w:rPr>
          <w:rFonts w:asciiTheme="minorHAnsi" w:hAnsiTheme="minorHAnsi" w:cstheme="minorHAnsi"/>
          <w:sz w:val="22"/>
          <w:szCs w:val="22"/>
        </w:rPr>
        <w:instrText xml:space="preserve"> pharmacist-in-charge" </w:instrText>
      </w:r>
      <w:r w:rsidRPr="00D05C0F">
        <w:rPr>
          <w:rFonts w:asciiTheme="minorHAnsi" w:hAnsiTheme="minorHAnsi" w:cstheme="minorHAnsi"/>
          <w:sz w:val="22"/>
          <w:szCs w:val="22"/>
        </w:rPr>
        <w:fldChar w:fldCharType="end"/>
      </w:r>
      <w:r w:rsidRPr="00C16D14">
        <w:rPr>
          <w:rFonts w:asciiTheme="minorHAnsi" w:hAnsiTheme="minorHAnsi" w:cstheme="minorHAnsi"/>
          <w:sz w:val="22"/>
          <w:szCs w:val="22"/>
        </w:rPr>
        <w:t xml:space="preserve"> maintain written policies and procedures for secured Delivery area storage and removal of prescriptions.</w:t>
      </w:r>
    </w:p>
    <w:p w14:paraId="79F0CFF4" w14:textId="77777777" w:rsidR="00467492" w:rsidRPr="00C16D14" w:rsidRDefault="00467492" w:rsidP="002B2472">
      <w:pPr>
        <w:pStyle w:val="ListParagraph"/>
        <w:numPr>
          <w:ilvl w:val="0"/>
          <w:numId w:val="93"/>
        </w:numPr>
        <w:ind w:left="1008" w:hanging="1008"/>
        <w:rPr>
          <w:rFonts w:asciiTheme="minorHAnsi" w:hAnsiTheme="minorHAnsi" w:cstheme="minorHAnsi"/>
          <w:sz w:val="22"/>
          <w:szCs w:val="22"/>
        </w:rPr>
      </w:pPr>
      <w:r w:rsidRPr="00C16D14">
        <w:rPr>
          <w:rFonts w:asciiTheme="minorHAnsi" w:hAnsiTheme="minorHAnsi" w:cstheme="minorHAnsi"/>
          <w:sz w:val="22"/>
          <w:szCs w:val="22"/>
        </w:rPr>
        <w:t>A Pharmacist or a Pharmacy, by means of its Delivery personnel, may accept the Return of the following Drugs</w:t>
      </w:r>
      <w:r w:rsidRPr="003238A6">
        <w:rPr>
          <w:rFonts w:asciiTheme="minorHAnsi" w:hAnsiTheme="minorHAnsi"/>
          <w:sz w:val="22"/>
          <w:szCs w:val="22"/>
        </w:rPr>
        <w:fldChar w:fldCharType="begin"/>
      </w:r>
      <w:r w:rsidRPr="003238A6">
        <w:rPr>
          <w:rFonts w:asciiTheme="minorHAnsi" w:hAnsiTheme="minorHAnsi"/>
          <w:sz w:val="22"/>
          <w:szCs w:val="22"/>
        </w:rPr>
        <w:instrText xml:space="preserve"> drug" </w:instrText>
      </w:r>
      <w:r w:rsidRPr="003238A6">
        <w:rPr>
          <w:rFonts w:asciiTheme="minorHAnsi" w:hAnsiTheme="minorHAnsi"/>
          <w:sz w:val="22"/>
          <w:szCs w:val="22"/>
        </w:rPr>
        <w:fldChar w:fldCharType="end"/>
      </w:r>
      <w:r w:rsidRPr="00C16D14">
        <w:rPr>
          <w:rFonts w:asciiTheme="minorHAnsi" w:hAnsiTheme="minorHAnsi" w:cstheme="minorHAnsi"/>
          <w:sz w:val="22"/>
          <w:szCs w:val="22"/>
        </w:rPr>
        <w:t xml:space="preserve"> or Devices</w:t>
      </w:r>
      <w:r w:rsidRPr="00D05C0F">
        <w:rPr>
          <w:rFonts w:asciiTheme="minorHAnsi" w:hAnsiTheme="minorHAnsi" w:cstheme="minorHAnsi"/>
          <w:b/>
          <w:sz w:val="22"/>
          <w:szCs w:val="22"/>
        </w:rPr>
        <w:fldChar w:fldCharType="begin"/>
      </w:r>
      <w:r w:rsidRPr="00D05C0F">
        <w:rPr>
          <w:rFonts w:asciiTheme="minorHAnsi" w:hAnsiTheme="minorHAnsi" w:cstheme="minorHAnsi"/>
          <w:sz w:val="22"/>
          <w:szCs w:val="22"/>
        </w:rPr>
        <w:instrText xml:space="preserve"> device" </w:instrText>
      </w:r>
      <w:r w:rsidRPr="00D05C0F">
        <w:rPr>
          <w:rFonts w:asciiTheme="minorHAnsi" w:hAnsiTheme="minorHAnsi" w:cstheme="minorHAnsi"/>
          <w:b/>
          <w:sz w:val="22"/>
          <w:szCs w:val="22"/>
        </w:rPr>
        <w:fldChar w:fldCharType="end"/>
      </w:r>
      <w:r w:rsidRPr="00C16D14">
        <w:rPr>
          <w:rFonts w:asciiTheme="minorHAnsi" w:hAnsiTheme="minorHAnsi" w:cstheme="minorHAnsi"/>
          <w:sz w:val="22"/>
          <w:szCs w:val="22"/>
        </w:rPr>
        <w:t xml:space="preserve"> to the secured Delivery area:</w:t>
      </w:r>
    </w:p>
    <w:p w14:paraId="2666CD23" w14:textId="77777777" w:rsidR="00467492" w:rsidRPr="00C16D14" w:rsidRDefault="00467492" w:rsidP="002B2472">
      <w:pPr>
        <w:pStyle w:val="ListParagraph"/>
        <w:numPr>
          <w:ilvl w:val="1"/>
          <w:numId w:val="93"/>
        </w:numPr>
        <w:ind w:hanging="432"/>
        <w:rPr>
          <w:rFonts w:asciiTheme="minorHAnsi" w:hAnsiTheme="minorHAnsi" w:cstheme="minorHAnsi"/>
          <w:sz w:val="22"/>
          <w:szCs w:val="22"/>
        </w:rPr>
      </w:pPr>
      <w:r w:rsidRPr="00C16D14">
        <w:rPr>
          <w:rFonts w:asciiTheme="minorHAnsi" w:hAnsiTheme="minorHAnsi" w:cstheme="minorHAnsi"/>
          <w:sz w:val="22"/>
          <w:szCs w:val="22"/>
        </w:rPr>
        <w:t>emergency kits;</w:t>
      </w:r>
    </w:p>
    <w:p w14:paraId="50D8772E" w14:textId="77777777" w:rsidR="00467492" w:rsidRPr="00C16D14" w:rsidRDefault="00467492" w:rsidP="002B2472">
      <w:pPr>
        <w:pStyle w:val="ListParagraph"/>
        <w:numPr>
          <w:ilvl w:val="1"/>
          <w:numId w:val="93"/>
        </w:numPr>
        <w:ind w:hanging="432"/>
        <w:rPr>
          <w:rFonts w:asciiTheme="minorHAnsi" w:hAnsiTheme="minorHAnsi" w:cstheme="minorHAnsi"/>
          <w:sz w:val="22"/>
          <w:szCs w:val="22"/>
        </w:rPr>
      </w:pPr>
      <w:r w:rsidRPr="00C16D14">
        <w:rPr>
          <w:rFonts w:asciiTheme="minorHAnsi" w:hAnsiTheme="minorHAnsi" w:cstheme="minorHAnsi"/>
          <w:sz w:val="22"/>
          <w:szCs w:val="22"/>
        </w:rPr>
        <w:t xml:space="preserve">prescription </w:t>
      </w:r>
      <w:r>
        <w:rPr>
          <w:rFonts w:asciiTheme="minorHAnsi" w:hAnsiTheme="minorHAnsi" w:cstheme="minorHAnsi"/>
          <w:sz w:val="22"/>
          <w:szCs w:val="22"/>
        </w:rPr>
        <w:t>Drugs</w:t>
      </w:r>
      <w:r w:rsidRPr="00C16D14">
        <w:rPr>
          <w:rFonts w:asciiTheme="minorHAnsi" w:hAnsiTheme="minorHAnsi" w:cstheme="minorHAnsi"/>
          <w:sz w:val="22"/>
          <w:szCs w:val="22"/>
        </w:rPr>
        <w:t xml:space="preserve"> that were unsuccessfully Delivered by the Pharmacy personnel or Delivery personnel; and</w:t>
      </w:r>
    </w:p>
    <w:p w14:paraId="1B60F3C8" w14:textId="77777777" w:rsidR="00467492" w:rsidRPr="00C16D14" w:rsidRDefault="00467492" w:rsidP="002B2472">
      <w:pPr>
        <w:pStyle w:val="ListParagraph"/>
        <w:numPr>
          <w:ilvl w:val="1"/>
          <w:numId w:val="93"/>
        </w:numPr>
        <w:ind w:hanging="432"/>
        <w:rPr>
          <w:rFonts w:asciiTheme="minorHAnsi" w:hAnsiTheme="minorHAnsi" w:cstheme="minorBidi"/>
          <w:sz w:val="22"/>
          <w:szCs w:val="22"/>
        </w:rPr>
      </w:pPr>
      <w:r w:rsidRPr="4F2FA543">
        <w:rPr>
          <w:rFonts w:asciiTheme="minorHAnsi" w:hAnsiTheme="minorHAnsi" w:cstheme="minorBidi"/>
          <w:sz w:val="22"/>
          <w:szCs w:val="22"/>
        </w:rPr>
        <w:t xml:space="preserve">prescription </w:t>
      </w:r>
      <w:r>
        <w:rPr>
          <w:rFonts w:asciiTheme="minorHAnsi" w:hAnsiTheme="minorHAnsi" w:cstheme="minorBidi"/>
          <w:sz w:val="22"/>
          <w:szCs w:val="22"/>
        </w:rPr>
        <w:t>Drugs</w:t>
      </w:r>
      <w:r w:rsidRPr="4F2FA543">
        <w:rPr>
          <w:rFonts w:asciiTheme="minorHAnsi" w:hAnsiTheme="minorHAnsi" w:cstheme="minorBidi"/>
          <w:sz w:val="22"/>
          <w:szCs w:val="22"/>
        </w:rPr>
        <w:t xml:space="preserve"> eligible for Return pursuant to applicable state and federal law. </w:t>
      </w:r>
    </w:p>
    <w:p w14:paraId="717511DA" w14:textId="77777777" w:rsidR="00467492" w:rsidRDefault="00467492" w:rsidP="00467492">
      <w:pPr>
        <w:rPr>
          <w:rFonts w:asciiTheme="minorHAnsi" w:hAnsiTheme="minorHAnsi" w:cstheme="minorBidi"/>
        </w:rPr>
      </w:pPr>
    </w:p>
    <w:bookmarkEnd w:id="126"/>
    <w:p w14:paraId="258A6776" w14:textId="77777777" w:rsidR="00E75D15" w:rsidRDefault="00E75D15">
      <w:pPr>
        <w:rPr>
          <w:rFonts w:asciiTheme="minorHAnsi" w:hAnsiTheme="minorHAnsi"/>
          <w:b/>
          <w:sz w:val="28"/>
        </w:rPr>
      </w:pPr>
      <w:r>
        <w:rPr>
          <w:rFonts w:asciiTheme="minorHAnsi" w:hAnsiTheme="minorHAnsi"/>
        </w:rPr>
        <w:br w:type="page"/>
      </w:r>
    </w:p>
    <w:p w14:paraId="315DB1B7" w14:textId="2FA34492" w:rsidR="00B12407" w:rsidRPr="00294C71" w:rsidRDefault="00B12407" w:rsidP="00C34A52">
      <w:pPr>
        <w:pStyle w:val="ArticleComments"/>
        <w:rPr>
          <w:rFonts w:asciiTheme="minorHAnsi" w:hAnsiTheme="minorHAnsi"/>
        </w:rPr>
      </w:pPr>
      <w:bookmarkStart w:id="131" w:name="_Toc113884431"/>
      <w:r w:rsidRPr="00294C71">
        <w:rPr>
          <w:rFonts w:asciiTheme="minorHAnsi" w:hAnsiTheme="minorHAnsi"/>
        </w:rPr>
        <w:lastRenderedPageBreak/>
        <w:t>Model Rules for Nuclear/Radiologic Pharmacy</w:t>
      </w:r>
      <w:bookmarkEnd w:id="131"/>
    </w:p>
    <w:p w14:paraId="72778049" w14:textId="77777777" w:rsidR="00B12407" w:rsidRPr="00294C71" w:rsidRDefault="00B12407" w:rsidP="00B12407">
      <w:pPr>
        <w:rPr>
          <w:rFonts w:asciiTheme="minorHAnsi" w:hAnsiTheme="minorHAnsi"/>
        </w:rPr>
      </w:pPr>
    </w:p>
    <w:p w14:paraId="6D81634F" w14:textId="77777777" w:rsidR="00B12407" w:rsidRPr="00294C71" w:rsidRDefault="00B12407" w:rsidP="00020375">
      <w:pPr>
        <w:pStyle w:val="Section"/>
        <w:rPr>
          <w:rFonts w:asciiTheme="minorHAnsi" w:hAnsiTheme="minorHAnsi"/>
        </w:rPr>
      </w:pPr>
      <w:bookmarkStart w:id="132" w:name="_Toc113884432"/>
      <w:r w:rsidRPr="00294C71">
        <w:rPr>
          <w:rFonts w:asciiTheme="minorHAnsi" w:hAnsiTheme="minorHAnsi"/>
        </w:rPr>
        <w:t>Section 1. Purpose and Scope.</w:t>
      </w:r>
      <w:bookmarkEnd w:id="132"/>
    </w:p>
    <w:p w14:paraId="17CBB208" w14:textId="3AE067E6" w:rsidR="00B12407" w:rsidRPr="00294C71" w:rsidRDefault="00B12407" w:rsidP="00D97546">
      <w:pPr>
        <w:pStyle w:val="BodyText1"/>
        <w:rPr>
          <w:rFonts w:asciiTheme="minorHAnsi" w:hAnsiTheme="minorHAnsi"/>
        </w:rPr>
      </w:pPr>
      <w:r w:rsidRPr="00294C71">
        <w:rPr>
          <w:rFonts w:asciiTheme="minorHAnsi" w:hAnsiTheme="minorHAnsi"/>
        </w:rPr>
        <w:t xml:space="preserve">The Practice of Nuclear/Radiologic Pharmacy is hereby recognized as a specialty of Pharmacy practice, regulated by </w:t>
      </w:r>
      <w:r w:rsidR="00846A1E">
        <w:rPr>
          <w:rFonts w:asciiTheme="minorHAnsi" w:hAnsiTheme="minorHAnsi"/>
        </w:rPr>
        <w:t>s</w:t>
      </w:r>
      <w:r w:rsidRPr="00294C71">
        <w:rPr>
          <w:rFonts w:asciiTheme="minorHAnsi" w:hAnsiTheme="minorHAnsi"/>
        </w:rPr>
        <w:t>tate Boards of Pharmacy. As such, the following model rules are included to address those areas specific or unique to this specialty practice. Nuclear/Radiologic Pharmacy Practice refers to a patient-oriented service that embodies the scientific knowledge and professional judgment required to improve and promote health through the assurance of the safe and efficacious use of radiopharmaceuticals and other Drugs</w:t>
      </w:r>
      <w:r w:rsidR="00EF125B" w:rsidRPr="00294C71">
        <w:rPr>
          <w:rFonts w:asciiTheme="minorHAnsi" w:hAnsiTheme="minorHAnsi"/>
        </w:rPr>
        <w:fldChar w:fldCharType="begin"/>
      </w:r>
      <w:r w:rsidR="00EF125B" w:rsidRPr="00294C71">
        <w:rPr>
          <w:rFonts w:asciiTheme="minorHAnsi" w:hAnsiTheme="minorHAnsi"/>
        </w:rPr>
        <w:instrText xml:space="preserve"> drug" </w:instrText>
      </w:r>
      <w:r w:rsidR="00EF125B" w:rsidRPr="00294C71">
        <w:rPr>
          <w:rFonts w:asciiTheme="minorHAnsi" w:hAnsiTheme="minorHAnsi"/>
        </w:rPr>
        <w:fldChar w:fldCharType="end"/>
      </w:r>
      <w:r w:rsidRPr="00294C71">
        <w:rPr>
          <w:rFonts w:asciiTheme="minorHAnsi" w:hAnsiTheme="minorHAnsi"/>
        </w:rPr>
        <w:t>.</w:t>
      </w:r>
    </w:p>
    <w:p w14:paraId="7C7998C5" w14:textId="77777777" w:rsidR="00B12407" w:rsidRPr="00294C71" w:rsidRDefault="00B12407" w:rsidP="00B12407">
      <w:pPr>
        <w:rPr>
          <w:rFonts w:asciiTheme="minorHAnsi" w:hAnsiTheme="minorHAnsi"/>
        </w:rPr>
      </w:pPr>
    </w:p>
    <w:p w14:paraId="5FE6C2CA" w14:textId="77777777" w:rsidR="00B12407" w:rsidRPr="00294C71" w:rsidRDefault="00B12407" w:rsidP="004D04AE">
      <w:pPr>
        <w:pStyle w:val="Section"/>
        <w:spacing w:after="120"/>
        <w:rPr>
          <w:rFonts w:asciiTheme="minorHAnsi" w:hAnsiTheme="minorHAnsi"/>
        </w:rPr>
      </w:pPr>
      <w:bookmarkStart w:id="133" w:name="_Toc113884433"/>
      <w:r w:rsidRPr="00294C71">
        <w:rPr>
          <w:rFonts w:asciiTheme="minorHAnsi" w:hAnsiTheme="minorHAnsi"/>
        </w:rPr>
        <w:t>Section 2. Definitions.</w:t>
      </w:r>
      <w:bookmarkEnd w:id="133"/>
    </w:p>
    <w:p w14:paraId="32CB97B9" w14:textId="5A404BAF" w:rsidR="00B12407" w:rsidRPr="00294C71" w:rsidRDefault="00B12407" w:rsidP="00D97546">
      <w:pPr>
        <w:pStyle w:val="a"/>
        <w:rPr>
          <w:rFonts w:asciiTheme="minorHAnsi" w:hAnsiTheme="minorHAnsi"/>
        </w:rPr>
      </w:pPr>
      <w:r w:rsidRPr="00294C71">
        <w:rPr>
          <w:rFonts w:asciiTheme="minorHAnsi" w:hAnsiTheme="minorHAnsi"/>
        </w:rPr>
        <w:t>(a)</w:t>
      </w:r>
      <w:r w:rsidRPr="00294C71">
        <w:rPr>
          <w:rFonts w:asciiTheme="minorHAnsi" w:hAnsiTheme="minorHAnsi"/>
        </w:rPr>
        <w:tab/>
        <w:t>“Authentication of Product History</w:t>
      </w:r>
      <w:r w:rsidR="00397626" w:rsidRPr="00294C71">
        <w:rPr>
          <w:rFonts w:asciiTheme="minorHAnsi" w:hAnsiTheme="minorHAnsi"/>
        </w:rPr>
        <w:fldChar w:fldCharType="begin"/>
      </w:r>
      <w:r w:rsidR="00397626" w:rsidRPr="00294C71">
        <w:rPr>
          <w:rFonts w:asciiTheme="minorHAnsi" w:hAnsiTheme="minorHAnsi"/>
        </w:rPr>
        <w:instrText xml:space="preserve"> authentication of product history" </w:instrText>
      </w:r>
      <w:r w:rsidR="00397626" w:rsidRPr="00294C71">
        <w:rPr>
          <w:rFonts w:asciiTheme="minorHAnsi" w:hAnsiTheme="minorHAnsi"/>
        </w:rPr>
        <w:fldChar w:fldCharType="end"/>
      </w:r>
      <w:r w:rsidRPr="00294C71">
        <w:rPr>
          <w:rFonts w:asciiTheme="minorHAnsi" w:hAnsiTheme="minorHAnsi"/>
        </w:rPr>
        <w:t>” means, but is not limited to, identifying the purchasing source, the ultimate fate, and any intermediate handling of any Component</w:t>
      </w:r>
      <w:r w:rsidR="00397626" w:rsidRPr="00294C71">
        <w:rPr>
          <w:rFonts w:asciiTheme="minorHAnsi" w:hAnsiTheme="minorHAnsi"/>
        </w:rPr>
        <w:fldChar w:fldCharType="begin"/>
      </w:r>
      <w:r w:rsidR="00397626" w:rsidRPr="00294C71">
        <w:rPr>
          <w:rFonts w:asciiTheme="minorHAnsi" w:hAnsiTheme="minorHAnsi"/>
        </w:rPr>
        <w:instrText xml:space="preserve"> component" </w:instrText>
      </w:r>
      <w:r w:rsidR="00397626" w:rsidRPr="00294C71">
        <w:rPr>
          <w:rFonts w:asciiTheme="minorHAnsi" w:hAnsiTheme="minorHAnsi"/>
        </w:rPr>
        <w:fldChar w:fldCharType="end"/>
      </w:r>
      <w:r w:rsidRPr="00294C71">
        <w:rPr>
          <w:rFonts w:asciiTheme="minorHAnsi" w:hAnsiTheme="minorHAnsi"/>
        </w:rPr>
        <w:t xml:space="preserve"> of a radiopharmaceutical.</w:t>
      </w:r>
    </w:p>
    <w:p w14:paraId="478873F7" w14:textId="77777777" w:rsidR="00B12407" w:rsidRPr="00294C71" w:rsidRDefault="00B12407" w:rsidP="00D97546">
      <w:pPr>
        <w:pStyle w:val="a"/>
        <w:rPr>
          <w:rFonts w:asciiTheme="minorHAnsi" w:hAnsiTheme="minorHAnsi"/>
        </w:rPr>
      </w:pPr>
      <w:r w:rsidRPr="00294C71">
        <w:rPr>
          <w:rFonts w:asciiTheme="minorHAnsi" w:hAnsiTheme="minorHAnsi"/>
        </w:rPr>
        <w:t>(b)</w:t>
      </w:r>
      <w:r w:rsidRPr="00294C71">
        <w:rPr>
          <w:rFonts w:asciiTheme="minorHAnsi" w:hAnsiTheme="minorHAnsi"/>
        </w:rPr>
        <w:tab/>
        <w:t>“Internal Test Assessment” means, but is not limited to, conducting those tests of quality assurance necessary to ensure the integrity of the test.</w:t>
      </w:r>
    </w:p>
    <w:p w14:paraId="58D5A9D0" w14:textId="6FA44BF8" w:rsidR="00B12407" w:rsidRPr="00294C71" w:rsidRDefault="00B12407" w:rsidP="00D97546">
      <w:pPr>
        <w:pStyle w:val="a"/>
        <w:rPr>
          <w:rFonts w:asciiTheme="minorHAnsi" w:hAnsiTheme="minorHAnsi"/>
        </w:rPr>
      </w:pPr>
      <w:r w:rsidRPr="00294C71">
        <w:rPr>
          <w:rFonts w:asciiTheme="minorHAnsi" w:hAnsiTheme="minorHAnsi"/>
        </w:rPr>
        <w:t>(c)</w:t>
      </w:r>
      <w:r w:rsidRPr="00294C71">
        <w:rPr>
          <w:rFonts w:asciiTheme="minorHAnsi" w:hAnsiTheme="minorHAnsi"/>
        </w:rPr>
        <w:tab/>
        <w:t>“Nuclear Pharmacy</w:t>
      </w:r>
      <w:r w:rsidR="000276C0" w:rsidRPr="00294C71">
        <w:rPr>
          <w:rFonts w:asciiTheme="minorHAnsi" w:hAnsiTheme="minorHAnsi"/>
        </w:rPr>
        <w:fldChar w:fldCharType="begin"/>
      </w:r>
      <w:r w:rsidR="000276C0" w:rsidRPr="00294C71">
        <w:rPr>
          <w:rFonts w:asciiTheme="minorHAnsi" w:hAnsiTheme="minorHAnsi"/>
        </w:rPr>
        <w:instrText xml:space="preserve"> </w:instrText>
      </w:r>
      <w:r w:rsidR="00F867BF">
        <w:rPr>
          <w:rFonts w:asciiTheme="minorHAnsi" w:hAnsiTheme="minorHAnsi"/>
        </w:rPr>
        <w:instrText>n</w:instrText>
      </w:r>
      <w:r w:rsidR="000276C0" w:rsidRPr="00294C71">
        <w:rPr>
          <w:rFonts w:asciiTheme="minorHAnsi" w:hAnsiTheme="minorHAnsi"/>
        </w:rPr>
        <w:instrText xml:space="preserve">uclear </w:instrText>
      </w:r>
      <w:r w:rsidR="00F867BF">
        <w:rPr>
          <w:rFonts w:asciiTheme="minorHAnsi" w:hAnsiTheme="minorHAnsi"/>
        </w:rPr>
        <w:instrText>p</w:instrText>
      </w:r>
      <w:r w:rsidR="000276C0" w:rsidRPr="00294C71">
        <w:rPr>
          <w:rFonts w:asciiTheme="minorHAnsi" w:hAnsiTheme="minorHAnsi"/>
        </w:rPr>
        <w:instrText xml:space="preserve">harmacy" </w:instrText>
      </w:r>
      <w:r w:rsidR="000276C0" w:rsidRPr="00294C71">
        <w:rPr>
          <w:rFonts w:asciiTheme="minorHAnsi" w:hAnsiTheme="minorHAnsi"/>
        </w:rPr>
        <w:fldChar w:fldCharType="end"/>
      </w:r>
      <w:r w:rsidRPr="00294C71">
        <w:rPr>
          <w:rFonts w:asciiTheme="minorHAnsi" w:hAnsiTheme="minorHAnsi"/>
        </w:rPr>
        <w:t xml:space="preserve">” means a Pharmacy providing radiopharmaceutical services or, as provided in Section 3 of these Rules, </w:t>
      </w:r>
      <w:r w:rsidR="00041BFC" w:rsidRPr="00294C71">
        <w:rPr>
          <w:rFonts w:asciiTheme="minorHAnsi" w:hAnsiTheme="minorHAnsi"/>
        </w:rPr>
        <w:t xml:space="preserve">an </w:t>
      </w:r>
      <w:r w:rsidRPr="00294C71">
        <w:rPr>
          <w:rFonts w:asciiTheme="minorHAnsi" w:hAnsiTheme="minorHAnsi"/>
        </w:rPr>
        <w:t>appropriate area of any Institutional Facility.</w:t>
      </w:r>
    </w:p>
    <w:p w14:paraId="17E07DA9" w14:textId="29DF84AE" w:rsidR="00B12407" w:rsidRPr="00294C71" w:rsidRDefault="00B12407" w:rsidP="00D97546">
      <w:pPr>
        <w:pStyle w:val="a"/>
        <w:rPr>
          <w:rFonts w:asciiTheme="minorHAnsi" w:hAnsiTheme="minorHAnsi"/>
        </w:rPr>
      </w:pPr>
      <w:r w:rsidRPr="00294C71">
        <w:rPr>
          <w:rFonts w:asciiTheme="minorHAnsi" w:hAnsiTheme="minorHAnsi"/>
        </w:rPr>
        <w:t>(d)</w:t>
      </w:r>
      <w:r w:rsidRPr="00294C71">
        <w:rPr>
          <w:rFonts w:asciiTheme="minorHAnsi" w:hAnsiTheme="minorHAnsi"/>
        </w:rPr>
        <w:tab/>
        <w:t>“Qualified Licensed Professional” means a non-Pharmacist individual (such as a physician, nurse, or technologist) who possesses a current state license, if applicable, and who has sufficient training and experience to safely handle and Dispense</w:t>
      </w:r>
      <w:r w:rsidR="00397626" w:rsidRPr="00294C71">
        <w:rPr>
          <w:rFonts w:asciiTheme="minorHAnsi" w:hAnsiTheme="minorHAnsi"/>
        </w:rPr>
        <w:fldChar w:fldCharType="begin"/>
      </w:r>
      <w:r w:rsidR="00397626" w:rsidRPr="00294C71">
        <w:rPr>
          <w:rFonts w:asciiTheme="minorHAnsi" w:hAnsiTheme="minorHAnsi"/>
        </w:rPr>
        <w:instrText xml:space="preserve"> dispense" </w:instrText>
      </w:r>
      <w:r w:rsidR="00397626" w:rsidRPr="00294C71">
        <w:rPr>
          <w:rFonts w:asciiTheme="minorHAnsi" w:hAnsiTheme="minorHAnsi"/>
        </w:rPr>
        <w:fldChar w:fldCharType="end"/>
      </w:r>
      <w:r w:rsidRPr="00294C71">
        <w:rPr>
          <w:rFonts w:asciiTheme="minorHAnsi" w:hAnsiTheme="minorHAnsi"/>
        </w:rPr>
        <w:t xml:space="preserve"> radiopharmaceuticals as defined by the respective requirements of [cite appropriate Nuclear Regulatory Commission (NRC) or </w:t>
      </w:r>
      <w:r w:rsidR="006A1A1C">
        <w:rPr>
          <w:rFonts w:asciiTheme="minorHAnsi" w:hAnsiTheme="minorHAnsi"/>
        </w:rPr>
        <w:t>a</w:t>
      </w:r>
      <w:r w:rsidRPr="00294C71">
        <w:rPr>
          <w:rFonts w:asciiTheme="minorHAnsi" w:hAnsiTheme="minorHAnsi"/>
        </w:rPr>
        <w:t xml:space="preserve">greement </w:t>
      </w:r>
      <w:r w:rsidR="006A1A1C">
        <w:rPr>
          <w:rFonts w:asciiTheme="minorHAnsi" w:hAnsiTheme="minorHAnsi"/>
        </w:rPr>
        <w:t>s</w:t>
      </w:r>
      <w:r w:rsidRPr="00294C71">
        <w:rPr>
          <w:rFonts w:asciiTheme="minorHAnsi" w:hAnsiTheme="minorHAnsi"/>
        </w:rPr>
        <w:t xml:space="preserve">tate and </w:t>
      </w:r>
      <w:r w:rsidR="006A1A1C">
        <w:rPr>
          <w:rFonts w:asciiTheme="minorHAnsi" w:hAnsiTheme="minorHAnsi"/>
        </w:rPr>
        <w:t>s</w:t>
      </w:r>
      <w:r w:rsidRPr="00294C71">
        <w:rPr>
          <w:rFonts w:asciiTheme="minorHAnsi" w:hAnsiTheme="minorHAnsi"/>
        </w:rPr>
        <w:t>tate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law(s)].</w:t>
      </w:r>
    </w:p>
    <w:p w14:paraId="1A4181DB" w14:textId="32FFF219" w:rsidR="00B12407" w:rsidRPr="00294C71" w:rsidRDefault="00B12407" w:rsidP="00D97546">
      <w:pPr>
        <w:pStyle w:val="a"/>
        <w:rPr>
          <w:rFonts w:asciiTheme="minorHAnsi" w:hAnsiTheme="minorHAnsi"/>
        </w:rPr>
      </w:pPr>
      <w:r w:rsidRPr="00294C71">
        <w:rPr>
          <w:rFonts w:asciiTheme="minorHAnsi" w:hAnsiTheme="minorHAnsi"/>
        </w:rPr>
        <w:t>(e)</w:t>
      </w:r>
      <w:r w:rsidRPr="00294C71">
        <w:rPr>
          <w:rFonts w:asciiTheme="minorHAnsi" w:hAnsiTheme="minorHAnsi"/>
        </w:rPr>
        <w:tab/>
        <w:t xml:space="preserve">“Qualified Nuclear Pharmacist” means a currently licensed Pharmacist in the </w:t>
      </w:r>
      <w:r w:rsidR="00A25121">
        <w:rPr>
          <w:rFonts w:asciiTheme="minorHAnsi" w:hAnsiTheme="minorHAnsi"/>
        </w:rPr>
        <w:t>s</w:t>
      </w:r>
      <w:r w:rsidRPr="00294C71">
        <w:rPr>
          <w:rFonts w:asciiTheme="minorHAnsi" w:hAnsiTheme="minorHAnsi"/>
        </w:rPr>
        <w:t xml:space="preserve">tate of practice, who is certified as a Nuclear Pharmacist by the </w:t>
      </w:r>
      <w:r w:rsidR="00A25121">
        <w:rPr>
          <w:rFonts w:asciiTheme="minorHAnsi" w:hAnsiTheme="minorHAnsi"/>
        </w:rPr>
        <w:t>s</w:t>
      </w:r>
      <w:r w:rsidRPr="00294C71">
        <w:rPr>
          <w:rFonts w:asciiTheme="minorHAnsi" w:hAnsiTheme="minorHAnsi"/>
        </w:rPr>
        <w:t>tate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or by a certification </w:t>
      </w:r>
      <w:r w:rsidR="00D2078D">
        <w:rPr>
          <w:rFonts w:asciiTheme="minorHAnsi" w:hAnsiTheme="minorHAnsi"/>
        </w:rPr>
        <w:t>b</w:t>
      </w:r>
      <w:r w:rsidRPr="00294C71">
        <w:rPr>
          <w:rFonts w:asciiTheme="minorHAnsi" w:hAnsiTheme="minorHAnsi"/>
        </w:rPr>
        <w:t>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recognized by the </w:t>
      </w:r>
      <w:r w:rsidR="00A25121">
        <w:rPr>
          <w:rFonts w:asciiTheme="minorHAnsi" w:hAnsiTheme="minorHAnsi"/>
        </w:rPr>
        <w:t>s</w:t>
      </w:r>
      <w:r w:rsidRPr="00294C71">
        <w:rPr>
          <w:rFonts w:asciiTheme="minorHAnsi" w:hAnsiTheme="minorHAnsi"/>
        </w:rPr>
        <w:t>tate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 or who meets the following standards:</w:t>
      </w:r>
    </w:p>
    <w:p w14:paraId="5E1F70A5" w14:textId="4C6571E0" w:rsidR="00B12407" w:rsidRPr="00294C71" w:rsidRDefault="00B12407" w:rsidP="00D97546">
      <w:pPr>
        <w:pStyle w:val="1"/>
        <w:rPr>
          <w:rFonts w:asciiTheme="minorHAnsi" w:hAnsiTheme="minorHAnsi"/>
        </w:rPr>
      </w:pPr>
      <w:r w:rsidRPr="00294C71">
        <w:rPr>
          <w:rFonts w:asciiTheme="minorHAnsi" w:hAnsiTheme="minorHAnsi"/>
        </w:rPr>
        <w:t>(1)</w:t>
      </w:r>
      <w:r w:rsidRPr="00294C71">
        <w:rPr>
          <w:rFonts w:asciiTheme="minorHAnsi" w:hAnsiTheme="minorHAnsi"/>
        </w:rPr>
        <w:tab/>
        <w:t xml:space="preserve">Minimum standards of training for “authorized user status” of radioactive material [cite </w:t>
      </w:r>
      <w:r w:rsidR="00A25121">
        <w:rPr>
          <w:rFonts w:asciiTheme="minorHAnsi" w:hAnsiTheme="minorHAnsi"/>
        </w:rPr>
        <w:t>s</w:t>
      </w:r>
      <w:r w:rsidRPr="00294C71">
        <w:rPr>
          <w:rFonts w:asciiTheme="minorHAnsi" w:hAnsiTheme="minorHAnsi"/>
        </w:rPr>
        <w:t xml:space="preserve">tate </w:t>
      </w:r>
      <w:r w:rsidR="00D2078D">
        <w:rPr>
          <w:rFonts w:asciiTheme="minorHAnsi" w:hAnsiTheme="minorHAnsi"/>
        </w:rPr>
        <w:t>r</w:t>
      </w:r>
      <w:r w:rsidRPr="00294C71">
        <w:rPr>
          <w:rFonts w:asciiTheme="minorHAnsi" w:hAnsiTheme="minorHAnsi"/>
        </w:rPr>
        <w:t xml:space="preserve">adiation </w:t>
      </w:r>
      <w:r w:rsidR="00D2078D">
        <w:rPr>
          <w:rFonts w:asciiTheme="minorHAnsi" w:hAnsiTheme="minorHAnsi"/>
        </w:rPr>
        <w:t>c</w:t>
      </w:r>
      <w:r w:rsidRPr="00294C71">
        <w:rPr>
          <w:rFonts w:asciiTheme="minorHAnsi" w:hAnsiTheme="minorHAnsi"/>
        </w:rPr>
        <w:t xml:space="preserve">ontrol </w:t>
      </w:r>
      <w:r w:rsidR="00D2078D">
        <w:rPr>
          <w:rFonts w:asciiTheme="minorHAnsi" w:hAnsiTheme="minorHAnsi"/>
        </w:rPr>
        <w:t>a</w:t>
      </w:r>
      <w:r w:rsidRPr="00294C71">
        <w:rPr>
          <w:rFonts w:asciiTheme="minorHAnsi" w:hAnsiTheme="minorHAnsi"/>
        </w:rPr>
        <w:t>gency or NRC licensure guide].</w:t>
      </w:r>
    </w:p>
    <w:p w14:paraId="77314BB8" w14:textId="5E70BB73" w:rsidR="00B12407" w:rsidRPr="00294C71" w:rsidRDefault="00B12407" w:rsidP="00D97546">
      <w:pPr>
        <w:pStyle w:val="1"/>
        <w:rPr>
          <w:rFonts w:asciiTheme="minorHAnsi" w:hAnsiTheme="minorHAnsi"/>
        </w:rPr>
      </w:pPr>
      <w:r w:rsidRPr="00294C71">
        <w:rPr>
          <w:rFonts w:asciiTheme="minorHAnsi" w:hAnsiTheme="minorHAnsi"/>
        </w:rPr>
        <w:t>(2)</w:t>
      </w:r>
      <w:r w:rsidRPr="00294C71">
        <w:rPr>
          <w:rFonts w:asciiTheme="minorHAnsi" w:hAnsiTheme="minorHAnsi"/>
        </w:rPr>
        <w:tab/>
        <w:t>Completed a minimum of 200 contact hours of instruction in nuclear Pharmacy</w:t>
      </w:r>
      <w:r w:rsidR="00BC57CF" w:rsidRPr="00294C71">
        <w:rPr>
          <w:rFonts w:asciiTheme="minorHAnsi" w:hAnsiTheme="minorHAnsi"/>
        </w:rPr>
        <w:fldChar w:fldCharType="begin"/>
      </w:r>
      <w:r w:rsidR="00BC57CF" w:rsidRPr="00294C71">
        <w:rPr>
          <w:rFonts w:asciiTheme="minorHAnsi" w:hAnsiTheme="minorHAnsi"/>
        </w:rPr>
        <w:instrText xml:space="preserve"> nuclear pharmacy" </w:instrText>
      </w:r>
      <w:r w:rsidR="00BC57CF" w:rsidRPr="00294C71">
        <w:rPr>
          <w:rFonts w:asciiTheme="minorHAnsi" w:hAnsiTheme="minorHAnsi"/>
        </w:rPr>
        <w:fldChar w:fldCharType="end"/>
      </w:r>
      <w:r w:rsidRPr="00294C71">
        <w:rPr>
          <w:rFonts w:asciiTheme="minorHAnsi" w:hAnsiTheme="minorHAnsi"/>
        </w:rPr>
        <w:t xml:space="preserve"> and the safe handling and the use of radioactive materials from a program approved by the </w:t>
      </w:r>
      <w:r w:rsidR="00A25121">
        <w:rPr>
          <w:rFonts w:asciiTheme="minorHAnsi" w:hAnsiTheme="minorHAnsi"/>
        </w:rPr>
        <w:t>s</w:t>
      </w:r>
      <w:r w:rsidRPr="00294C71">
        <w:rPr>
          <w:rFonts w:asciiTheme="minorHAnsi" w:hAnsiTheme="minorHAnsi"/>
        </w:rPr>
        <w:t>tate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with emphasis in the following areas:</w:t>
      </w:r>
    </w:p>
    <w:p w14:paraId="3932D39F" w14:textId="77777777" w:rsidR="00B12407" w:rsidRPr="00294C71" w:rsidRDefault="00B12407" w:rsidP="00D97546">
      <w:pPr>
        <w:pStyle w:val="i"/>
        <w:rPr>
          <w:rFonts w:asciiTheme="minorHAnsi" w:hAnsiTheme="minorHAnsi"/>
        </w:rPr>
      </w:pPr>
      <w:r w:rsidRPr="00294C71">
        <w:rPr>
          <w:rFonts w:asciiTheme="minorHAnsi" w:hAnsiTheme="minorHAnsi"/>
        </w:rPr>
        <w:t>(i)</w:t>
      </w:r>
      <w:r w:rsidRPr="00294C71">
        <w:rPr>
          <w:rFonts w:asciiTheme="minorHAnsi" w:hAnsiTheme="minorHAnsi"/>
        </w:rPr>
        <w:tab/>
        <w:t>radiation physics and instrumentation;</w:t>
      </w:r>
    </w:p>
    <w:p w14:paraId="6DED4550" w14:textId="77777777" w:rsidR="00B12407" w:rsidRPr="00294C71" w:rsidRDefault="00B12407" w:rsidP="00D97546">
      <w:pPr>
        <w:pStyle w:val="i"/>
        <w:rPr>
          <w:rFonts w:asciiTheme="minorHAnsi" w:hAnsiTheme="minorHAnsi"/>
        </w:rPr>
      </w:pPr>
      <w:r w:rsidRPr="00294C71">
        <w:rPr>
          <w:rFonts w:asciiTheme="minorHAnsi" w:hAnsiTheme="minorHAnsi"/>
        </w:rPr>
        <w:t>(ii)</w:t>
      </w:r>
      <w:r w:rsidRPr="00294C71">
        <w:rPr>
          <w:rFonts w:asciiTheme="minorHAnsi" w:hAnsiTheme="minorHAnsi"/>
        </w:rPr>
        <w:tab/>
        <w:t>radiation protection;</w:t>
      </w:r>
    </w:p>
    <w:p w14:paraId="42890400" w14:textId="77777777" w:rsidR="00B12407" w:rsidRPr="00294C71" w:rsidRDefault="00B12407" w:rsidP="00D97546">
      <w:pPr>
        <w:pStyle w:val="i"/>
        <w:rPr>
          <w:rFonts w:asciiTheme="minorHAnsi" w:hAnsiTheme="minorHAnsi"/>
        </w:rPr>
      </w:pPr>
      <w:r w:rsidRPr="00294C71">
        <w:rPr>
          <w:rFonts w:asciiTheme="minorHAnsi" w:hAnsiTheme="minorHAnsi"/>
        </w:rPr>
        <w:t>(iii)</w:t>
      </w:r>
      <w:r w:rsidRPr="00294C71">
        <w:rPr>
          <w:rFonts w:asciiTheme="minorHAnsi" w:hAnsiTheme="minorHAnsi"/>
        </w:rPr>
        <w:tab/>
        <w:t>mathematics of radioactivity;</w:t>
      </w:r>
    </w:p>
    <w:p w14:paraId="1D6B4A3F" w14:textId="77777777" w:rsidR="00B12407" w:rsidRPr="00294C71" w:rsidRDefault="00B12407" w:rsidP="00D97546">
      <w:pPr>
        <w:pStyle w:val="i"/>
        <w:rPr>
          <w:rFonts w:asciiTheme="minorHAnsi" w:hAnsiTheme="minorHAnsi"/>
        </w:rPr>
      </w:pPr>
      <w:r w:rsidRPr="00294C71">
        <w:rPr>
          <w:rFonts w:asciiTheme="minorHAnsi" w:hAnsiTheme="minorHAnsi"/>
        </w:rPr>
        <w:t>(iv)</w:t>
      </w:r>
      <w:r w:rsidRPr="00294C71">
        <w:rPr>
          <w:rFonts w:asciiTheme="minorHAnsi" w:hAnsiTheme="minorHAnsi"/>
        </w:rPr>
        <w:tab/>
        <w:t>radiation biology; and</w:t>
      </w:r>
    </w:p>
    <w:p w14:paraId="380C08FC" w14:textId="77777777" w:rsidR="00B12407" w:rsidRPr="00294C71" w:rsidRDefault="00B12407" w:rsidP="00D97546">
      <w:pPr>
        <w:pStyle w:val="i"/>
        <w:rPr>
          <w:rFonts w:asciiTheme="minorHAnsi" w:hAnsiTheme="minorHAnsi"/>
        </w:rPr>
      </w:pPr>
      <w:r w:rsidRPr="00294C71">
        <w:rPr>
          <w:rFonts w:asciiTheme="minorHAnsi" w:hAnsiTheme="minorHAnsi"/>
        </w:rPr>
        <w:t>(v)</w:t>
      </w:r>
      <w:r w:rsidRPr="00294C71">
        <w:rPr>
          <w:rFonts w:asciiTheme="minorHAnsi" w:hAnsiTheme="minorHAnsi"/>
        </w:rPr>
        <w:tab/>
        <w:t>radiopharmaceutical chemistry.</w:t>
      </w:r>
    </w:p>
    <w:p w14:paraId="40C18AEE" w14:textId="23D747A5" w:rsidR="00B12407" w:rsidRPr="00294C71" w:rsidRDefault="00B12407" w:rsidP="00D97546">
      <w:pPr>
        <w:pStyle w:val="1"/>
        <w:rPr>
          <w:rFonts w:asciiTheme="minorHAnsi" w:hAnsiTheme="minorHAnsi"/>
        </w:rPr>
      </w:pPr>
      <w:r w:rsidRPr="00294C71">
        <w:rPr>
          <w:rFonts w:asciiTheme="minorHAnsi" w:hAnsiTheme="minorHAnsi"/>
        </w:rPr>
        <w:t>(3)</w:t>
      </w:r>
      <w:r w:rsidRPr="00294C71">
        <w:rPr>
          <w:rFonts w:asciiTheme="minorHAnsi" w:hAnsiTheme="minorHAnsi"/>
        </w:rPr>
        <w:tab/>
        <w:t>Attained a minimum of 500 hours of clinical nuclear Pharmacy</w:t>
      </w:r>
      <w:r w:rsidR="00BC57CF" w:rsidRPr="00294C71">
        <w:rPr>
          <w:rFonts w:asciiTheme="minorHAnsi" w:hAnsiTheme="minorHAnsi"/>
        </w:rPr>
        <w:fldChar w:fldCharType="begin"/>
      </w:r>
      <w:r w:rsidR="00BC57CF" w:rsidRPr="00294C71">
        <w:rPr>
          <w:rFonts w:asciiTheme="minorHAnsi" w:hAnsiTheme="minorHAnsi"/>
        </w:rPr>
        <w:instrText xml:space="preserve"> nuclear pharmacy" </w:instrText>
      </w:r>
      <w:r w:rsidR="00BC57CF" w:rsidRPr="00294C71">
        <w:rPr>
          <w:rFonts w:asciiTheme="minorHAnsi" w:hAnsiTheme="minorHAnsi"/>
        </w:rPr>
        <w:fldChar w:fldCharType="end"/>
      </w:r>
      <w:r w:rsidRPr="00294C71">
        <w:rPr>
          <w:rFonts w:asciiTheme="minorHAnsi" w:hAnsiTheme="minorHAnsi"/>
        </w:rPr>
        <w:t xml:space="preserve"> training under the supervision of a qualified nuclear Pharmacist.</w:t>
      </w:r>
    </w:p>
    <w:p w14:paraId="5BFBAF11" w14:textId="14E45378" w:rsidR="00B12407" w:rsidRPr="00294C71" w:rsidRDefault="00B12407" w:rsidP="00D97546">
      <w:pPr>
        <w:pStyle w:val="a"/>
        <w:rPr>
          <w:rFonts w:asciiTheme="minorHAnsi" w:hAnsiTheme="minorHAnsi"/>
        </w:rPr>
      </w:pPr>
      <w:r w:rsidRPr="00294C71">
        <w:rPr>
          <w:rFonts w:asciiTheme="minorHAnsi" w:hAnsiTheme="minorHAnsi"/>
        </w:rPr>
        <w:t>(f)</w:t>
      </w:r>
      <w:r w:rsidRPr="00294C71">
        <w:rPr>
          <w:rFonts w:asciiTheme="minorHAnsi" w:hAnsiTheme="minorHAnsi"/>
        </w:rPr>
        <w:tab/>
        <w:t xml:space="preserve">“Radiopharmaceutical Quality Assurance” means, but is not limited to, the performance of appropriate chemical, biological, and physical tests on potential radiopharmaceuticals and the interpretation of the resulting data to determine their </w:t>
      </w:r>
      <w:r w:rsidRPr="00294C71">
        <w:rPr>
          <w:rFonts w:asciiTheme="minorHAnsi" w:hAnsiTheme="minorHAnsi"/>
        </w:rPr>
        <w:lastRenderedPageBreak/>
        <w:t xml:space="preserve">suitability for use in humans and animals, including internal test assessment, authentication of </w:t>
      </w:r>
      <w:r w:rsidR="008F4AD3" w:rsidRPr="00294C71">
        <w:rPr>
          <w:rFonts w:asciiTheme="minorHAnsi" w:hAnsiTheme="minorHAnsi"/>
        </w:rPr>
        <w:t>P</w:t>
      </w:r>
      <w:r w:rsidRPr="00294C71">
        <w:rPr>
          <w:rFonts w:asciiTheme="minorHAnsi" w:hAnsiTheme="minorHAnsi"/>
        </w:rPr>
        <w:t>roduct history</w:t>
      </w:r>
      <w:r w:rsidR="00805A45" w:rsidRPr="00294C71">
        <w:rPr>
          <w:rFonts w:asciiTheme="minorHAnsi" w:hAnsiTheme="minorHAnsi"/>
        </w:rPr>
        <w:fldChar w:fldCharType="begin"/>
      </w:r>
      <w:r w:rsidR="00805A45" w:rsidRPr="00294C71">
        <w:rPr>
          <w:rFonts w:asciiTheme="minorHAnsi" w:hAnsiTheme="minorHAnsi"/>
        </w:rPr>
        <w:instrText xml:space="preserve"> authentication of product history" </w:instrText>
      </w:r>
      <w:r w:rsidR="00805A45" w:rsidRPr="00294C71">
        <w:rPr>
          <w:rFonts w:asciiTheme="minorHAnsi" w:hAnsiTheme="minorHAnsi"/>
        </w:rPr>
        <w:fldChar w:fldCharType="end"/>
      </w:r>
      <w:r w:rsidRPr="00294C71">
        <w:rPr>
          <w:rFonts w:asciiTheme="minorHAnsi" w:hAnsiTheme="minorHAnsi"/>
        </w:rPr>
        <w:t>, and the keeping of proper records.</w:t>
      </w:r>
    </w:p>
    <w:p w14:paraId="6177FA83" w14:textId="358406E4" w:rsidR="00B12407" w:rsidRPr="00294C71" w:rsidRDefault="00B12407" w:rsidP="00D97546">
      <w:pPr>
        <w:pStyle w:val="a"/>
        <w:rPr>
          <w:rFonts w:asciiTheme="minorHAnsi" w:hAnsiTheme="minorHAnsi"/>
        </w:rPr>
      </w:pPr>
      <w:r w:rsidRPr="00294C71">
        <w:rPr>
          <w:rFonts w:asciiTheme="minorHAnsi" w:hAnsiTheme="minorHAnsi"/>
        </w:rPr>
        <w:t>(g)</w:t>
      </w:r>
      <w:r w:rsidRPr="00294C71">
        <w:rPr>
          <w:rFonts w:asciiTheme="minorHAnsi" w:hAnsiTheme="minorHAnsi"/>
        </w:rPr>
        <w:tab/>
        <w:t>“Radiopharmaceutical Service” means, but shall not be limited to, the procurement, storage, handling, preparation, Labeling</w:t>
      </w:r>
      <w:r w:rsidR="000276C0" w:rsidRPr="00294C71">
        <w:rPr>
          <w:rFonts w:asciiTheme="minorHAnsi" w:hAnsiTheme="minorHAnsi"/>
        </w:rPr>
        <w:fldChar w:fldCharType="begin"/>
      </w:r>
      <w:r w:rsidR="000276C0" w:rsidRPr="00294C71">
        <w:rPr>
          <w:rFonts w:asciiTheme="minorHAnsi" w:hAnsiTheme="minorHAnsi"/>
        </w:rPr>
        <w:instrText xml:space="preserve"> </w:instrText>
      </w:r>
      <w:r w:rsidR="00ED6CCB">
        <w:rPr>
          <w:rFonts w:asciiTheme="minorHAnsi" w:hAnsiTheme="minorHAnsi"/>
        </w:rPr>
        <w:instrText>l</w:instrText>
      </w:r>
      <w:r w:rsidR="000276C0" w:rsidRPr="00294C71">
        <w:rPr>
          <w:rFonts w:asciiTheme="minorHAnsi" w:hAnsiTheme="minorHAnsi"/>
        </w:rPr>
        <w:instrText xml:space="preserve">abeling" </w:instrText>
      </w:r>
      <w:r w:rsidR="000276C0" w:rsidRPr="00294C71">
        <w:rPr>
          <w:rFonts w:asciiTheme="minorHAnsi" w:hAnsiTheme="minorHAnsi"/>
        </w:rPr>
        <w:fldChar w:fldCharType="end"/>
      </w:r>
      <w:r w:rsidRPr="00294C71">
        <w:rPr>
          <w:rFonts w:asciiTheme="minorHAnsi" w:hAnsiTheme="minorHAnsi"/>
        </w:rPr>
        <w:t>, quality assurance testing, Dispensing</w:t>
      </w:r>
      <w:r w:rsidR="00397626" w:rsidRPr="00294C71">
        <w:rPr>
          <w:rFonts w:asciiTheme="minorHAnsi" w:hAnsiTheme="minorHAnsi"/>
        </w:rPr>
        <w:fldChar w:fldCharType="begin"/>
      </w:r>
      <w:r w:rsidR="00397626" w:rsidRPr="00294C71">
        <w:rPr>
          <w:rFonts w:asciiTheme="minorHAnsi" w:hAnsiTheme="minorHAnsi"/>
        </w:rPr>
        <w:instrText xml:space="preserve"> </w:instrText>
      </w:r>
      <w:r w:rsidR="00047052" w:rsidRPr="00294C71">
        <w:rPr>
          <w:rFonts w:asciiTheme="minorHAnsi" w:hAnsiTheme="minorHAnsi"/>
        </w:rPr>
        <w:instrText>dispensing”</w:instrText>
      </w:r>
      <w:r w:rsidR="00397626" w:rsidRPr="00294C71">
        <w:rPr>
          <w:rFonts w:asciiTheme="minorHAnsi" w:hAnsiTheme="minorHAnsi"/>
        </w:rPr>
        <w:instrText xml:space="preserve"> </w:instrText>
      </w:r>
      <w:r w:rsidR="00397626" w:rsidRPr="00294C71">
        <w:rPr>
          <w:rFonts w:asciiTheme="minorHAnsi" w:hAnsiTheme="minorHAnsi"/>
        </w:rPr>
        <w:fldChar w:fldCharType="end"/>
      </w:r>
      <w:r w:rsidRPr="00294C71">
        <w:rPr>
          <w:rFonts w:asciiTheme="minorHAnsi" w:hAnsiTheme="minorHAnsi"/>
        </w:rPr>
        <w:t>, Delivery, record</w:t>
      </w:r>
      <w:r w:rsidR="00F81304" w:rsidRPr="00294C71">
        <w:rPr>
          <w:rFonts w:asciiTheme="minorHAnsi" w:hAnsiTheme="minorHAnsi"/>
        </w:rPr>
        <w:t xml:space="preserve"> </w:t>
      </w:r>
      <w:r w:rsidRPr="00294C71">
        <w:rPr>
          <w:rFonts w:asciiTheme="minorHAnsi" w:hAnsiTheme="minorHAnsi"/>
        </w:rPr>
        <w:t>keeping, and disposal of radiopharmaceuticals and other Drugs</w:t>
      </w:r>
      <w:r w:rsidR="00EF125B" w:rsidRPr="00294C71">
        <w:rPr>
          <w:rFonts w:asciiTheme="minorHAnsi" w:hAnsiTheme="minorHAnsi"/>
        </w:rPr>
        <w:fldChar w:fldCharType="begin"/>
      </w:r>
      <w:r w:rsidR="00EF125B" w:rsidRPr="00294C71">
        <w:rPr>
          <w:rFonts w:asciiTheme="minorHAnsi" w:hAnsiTheme="minorHAnsi"/>
        </w:rPr>
        <w:instrText xml:space="preserve"> drug" </w:instrText>
      </w:r>
      <w:r w:rsidR="00EF125B" w:rsidRPr="00294C71">
        <w:rPr>
          <w:rFonts w:asciiTheme="minorHAnsi" w:hAnsiTheme="minorHAnsi"/>
        </w:rPr>
        <w:fldChar w:fldCharType="end"/>
      </w:r>
      <w:r w:rsidRPr="00294C71">
        <w:rPr>
          <w:rFonts w:asciiTheme="minorHAnsi" w:hAnsiTheme="minorHAnsi"/>
        </w:rPr>
        <w:t>.</w:t>
      </w:r>
    </w:p>
    <w:p w14:paraId="52D25D8A" w14:textId="6C094522" w:rsidR="00B12407" w:rsidRPr="00294C71" w:rsidRDefault="00B12407" w:rsidP="00D97546">
      <w:pPr>
        <w:pStyle w:val="a"/>
        <w:rPr>
          <w:rFonts w:asciiTheme="minorHAnsi" w:hAnsiTheme="minorHAnsi"/>
        </w:rPr>
      </w:pPr>
      <w:r w:rsidRPr="00294C71">
        <w:rPr>
          <w:rFonts w:asciiTheme="minorHAnsi" w:hAnsiTheme="minorHAnsi"/>
        </w:rPr>
        <w:t>(h)</w:t>
      </w:r>
      <w:r w:rsidRPr="00294C71">
        <w:rPr>
          <w:rFonts w:asciiTheme="minorHAnsi" w:hAnsiTheme="minorHAnsi"/>
        </w:rPr>
        <w:tab/>
        <w:t>“Radiopharmaceuticals” are radioactive Drugs</w:t>
      </w:r>
      <w:r w:rsidR="00FE32EC" w:rsidRPr="00294C71">
        <w:rPr>
          <w:rFonts w:asciiTheme="minorHAnsi" w:hAnsiTheme="minorHAnsi"/>
        </w:rPr>
        <w:fldChar w:fldCharType="begin"/>
      </w:r>
      <w:r w:rsidR="00FE32EC" w:rsidRPr="00294C71">
        <w:rPr>
          <w:rFonts w:asciiTheme="minorHAnsi" w:hAnsiTheme="minorHAnsi"/>
        </w:rPr>
        <w:instrText xml:space="preserve"> drug" </w:instrText>
      </w:r>
      <w:r w:rsidR="00FE32EC" w:rsidRPr="00294C71">
        <w:rPr>
          <w:rFonts w:asciiTheme="minorHAnsi" w:hAnsiTheme="minorHAnsi"/>
        </w:rPr>
        <w:fldChar w:fldCharType="end"/>
      </w:r>
      <w:r w:rsidRPr="00294C71">
        <w:rPr>
          <w:rFonts w:asciiTheme="minorHAnsi" w:hAnsiTheme="minorHAnsi"/>
        </w:rPr>
        <w:t xml:space="preserve"> as defined by Food and Drug </w:t>
      </w:r>
      <w:r w:rsidR="00732EB9" w:rsidRPr="00294C71">
        <w:rPr>
          <w:rFonts w:asciiTheme="minorHAnsi" w:hAnsiTheme="minorHAnsi"/>
        </w:rPr>
        <w:t>Administration</w:t>
      </w:r>
      <w:bookmarkStart w:id="134" w:name="_Hlk76633476"/>
      <w:r w:rsidR="00397626" w:rsidRPr="00294C71">
        <w:rPr>
          <w:rFonts w:asciiTheme="minorHAnsi" w:hAnsiTheme="minorHAnsi"/>
        </w:rPr>
        <w:fldChar w:fldCharType="begin"/>
      </w:r>
      <w:r w:rsidR="00397626" w:rsidRPr="00294C71">
        <w:rPr>
          <w:rFonts w:asciiTheme="minorHAnsi" w:hAnsiTheme="minorHAnsi"/>
        </w:rPr>
        <w:instrText xml:space="preserve"> Food and Drug Administration" </w:instrText>
      </w:r>
      <w:r w:rsidR="00397626" w:rsidRPr="00294C71">
        <w:rPr>
          <w:rFonts w:asciiTheme="minorHAnsi" w:hAnsiTheme="minorHAnsi"/>
        </w:rPr>
        <w:fldChar w:fldCharType="end"/>
      </w:r>
      <w:bookmarkEnd w:id="134"/>
      <w:r w:rsidRPr="00294C71">
        <w:rPr>
          <w:rFonts w:asciiTheme="minorHAnsi" w:hAnsiTheme="minorHAnsi"/>
        </w:rPr>
        <w:t xml:space="preserve"> and the ___________ State Board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[cite appropriate law(s)].</w:t>
      </w:r>
    </w:p>
    <w:p w14:paraId="6B5B4AD3" w14:textId="77777777" w:rsidR="00B12407" w:rsidRPr="00294C71" w:rsidRDefault="00B12407" w:rsidP="00B12407">
      <w:pPr>
        <w:rPr>
          <w:rFonts w:asciiTheme="minorHAnsi" w:hAnsiTheme="minorHAnsi"/>
        </w:rPr>
      </w:pPr>
    </w:p>
    <w:p w14:paraId="28527CBC" w14:textId="77777777" w:rsidR="00B12407" w:rsidRPr="00294C71" w:rsidRDefault="00B12407" w:rsidP="00341A0C">
      <w:pPr>
        <w:pStyle w:val="Section"/>
        <w:keepNext/>
        <w:spacing w:after="120"/>
        <w:rPr>
          <w:rFonts w:asciiTheme="minorHAnsi" w:hAnsiTheme="minorHAnsi"/>
        </w:rPr>
      </w:pPr>
      <w:bookmarkStart w:id="135" w:name="_Toc113884434"/>
      <w:r w:rsidRPr="00294C71">
        <w:rPr>
          <w:rFonts w:asciiTheme="minorHAnsi" w:hAnsiTheme="minorHAnsi"/>
        </w:rPr>
        <w:t>Section 3. General Requirements for Pharmacies Providing Radiopharmaceutical Services.</w:t>
      </w:r>
      <w:bookmarkEnd w:id="135"/>
    </w:p>
    <w:p w14:paraId="7F880A57" w14:textId="196482CF" w:rsidR="00B12407" w:rsidRPr="00294C71" w:rsidRDefault="00B12407" w:rsidP="00D97546">
      <w:pPr>
        <w:pStyle w:val="a"/>
        <w:rPr>
          <w:rFonts w:asciiTheme="minorHAnsi" w:hAnsiTheme="minorHAnsi"/>
        </w:rPr>
      </w:pPr>
      <w:r w:rsidRPr="00294C71">
        <w:rPr>
          <w:rFonts w:asciiTheme="minorHAnsi" w:hAnsiTheme="minorHAnsi"/>
        </w:rPr>
        <w:t>(a)</w:t>
      </w:r>
      <w:r w:rsidRPr="00294C71">
        <w:rPr>
          <w:rFonts w:asciiTheme="minorHAnsi" w:hAnsiTheme="minorHAnsi"/>
        </w:rPr>
        <w:tab/>
        <w:t>Nuclear Pharmacy</w:t>
      </w:r>
      <w:r w:rsidR="000276C0" w:rsidRPr="00294C71">
        <w:rPr>
          <w:rFonts w:asciiTheme="minorHAnsi" w:hAnsiTheme="minorHAnsi"/>
        </w:rPr>
        <w:fldChar w:fldCharType="begin"/>
      </w:r>
      <w:r w:rsidR="000276C0" w:rsidRPr="00294C71">
        <w:rPr>
          <w:rFonts w:asciiTheme="minorHAnsi" w:hAnsiTheme="minorHAnsi"/>
        </w:rPr>
        <w:instrText xml:space="preserve"> </w:instrText>
      </w:r>
      <w:r w:rsidR="00F867BF">
        <w:rPr>
          <w:rFonts w:asciiTheme="minorHAnsi" w:hAnsiTheme="minorHAnsi"/>
        </w:rPr>
        <w:instrText>n</w:instrText>
      </w:r>
      <w:r w:rsidR="000276C0" w:rsidRPr="00294C71">
        <w:rPr>
          <w:rFonts w:asciiTheme="minorHAnsi" w:hAnsiTheme="minorHAnsi"/>
        </w:rPr>
        <w:instrText xml:space="preserve">uclear </w:instrText>
      </w:r>
      <w:r w:rsidR="00F867BF">
        <w:rPr>
          <w:rFonts w:asciiTheme="minorHAnsi" w:hAnsiTheme="minorHAnsi"/>
        </w:rPr>
        <w:instrText>p</w:instrText>
      </w:r>
      <w:r w:rsidR="000276C0" w:rsidRPr="00294C71">
        <w:rPr>
          <w:rFonts w:asciiTheme="minorHAnsi" w:hAnsiTheme="minorHAnsi"/>
        </w:rPr>
        <w:instrText xml:space="preserve">harmacy" </w:instrText>
      </w:r>
      <w:r w:rsidR="000276C0" w:rsidRPr="00294C71">
        <w:rPr>
          <w:rFonts w:asciiTheme="minorHAnsi" w:hAnsiTheme="minorHAnsi"/>
        </w:rPr>
        <w:fldChar w:fldCharType="end"/>
      </w:r>
      <w:r w:rsidRPr="00294C71">
        <w:rPr>
          <w:rFonts w:asciiTheme="minorHAnsi" w:hAnsiTheme="minorHAnsi"/>
        </w:rPr>
        <w:t xml:space="preserve"> License. A license to operate a Pharmacy providing radiopharmaceutical services shall only be issued to a Qualified Nuclear Pharmacist. All personnel performing tasks in the preparation and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of radioactive Drugs</w:t>
      </w:r>
      <w:r w:rsidR="00FE32EC" w:rsidRPr="00294C71">
        <w:rPr>
          <w:rFonts w:asciiTheme="minorHAnsi" w:hAnsiTheme="minorHAnsi"/>
        </w:rPr>
        <w:fldChar w:fldCharType="begin"/>
      </w:r>
      <w:r w:rsidR="00FE32EC" w:rsidRPr="00294C71">
        <w:rPr>
          <w:rFonts w:asciiTheme="minorHAnsi" w:hAnsiTheme="minorHAnsi"/>
        </w:rPr>
        <w:instrText xml:space="preserve"> drug" </w:instrText>
      </w:r>
      <w:r w:rsidR="00FE32EC" w:rsidRPr="00294C71">
        <w:rPr>
          <w:rFonts w:asciiTheme="minorHAnsi" w:hAnsiTheme="minorHAnsi"/>
        </w:rPr>
        <w:fldChar w:fldCharType="end"/>
      </w:r>
      <w:r w:rsidRPr="00294C71">
        <w:rPr>
          <w:rFonts w:asciiTheme="minorHAnsi" w:hAnsiTheme="minorHAnsi"/>
        </w:rPr>
        <w:t xml:space="preserve"> shall be under the direct supervision of a Qualified Nuclear Pharmacist. A Qualified Nuclear Pharmacist shall be responsible for all operations of the Pharmacy and shall be in personal attendance at all times that the Pharmacy is open for business. In emergency situations when a Qualified Nuclear Pharmacist is not present, designated Qualified Licensed Professionals may have access to the licensed area. These individuals may prepare single doses of radiopharmaceuticals for the immediate emergency, and must document such activities.</w:t>
      </w:r>
    </w:p>
    <w:p w14:paraId="2101A7D7" w14:textId="2A20B1D1" w:rsidR="00B12407" w:rsidRPr="00294C71" w:rsidRDefault="00B12407" w:rsidP="00D97546">
      <w:pPr>
        <w:pStyle w:val="a"/>
        <w:rPr>
          <w:rFonts w:asciiTheme="minorHAnsi" w:hAnsiTheme="minorHAnsi"/>
        </w:rPr>
      </w:pPr>
      <w:r w:rsidRPr="00294C71">
        <w:rPr>
          <w:rFonts w:asciiTheme="minorHAnsi" w:hAnsiTheme="minorHAnsi"/>
        </w:rPr>
        <w:t>(b)</w:t>
      </w:r>
      <w:r w:rsidRPr="00294C71">
        <w:rPr>
          <w:rFonts w:asciiTheme="minorHAnsi" w:hAnsiTheme="minorHAnsi"/>
        </w:rPr>
        <w:tab/>
        <w:t>Nuclear Pharmacies</w:t>
      </w:r>
      <w:r w:rsidR="00BC57CF" w:rsidRPr="00294C71">
        <w:rPr>
          <w:rFonts w:asciiTheme="minorHAnsi" w:hAnsiTheme="minorHAnsi"/>
        </w:rPr>
        <w:fldChar w:fldCharType="begin"/>
      </w:r>
      <w:r w:rsidR="00F867BF">
        <w:rPr>
          <w:rFonts w:asciiTheme="minorHAnsi" w:hAnsiTheme="minorHAnsi"/>
        </w:rPr>
        <w:instrText xml:space="preserve"> nuclear p</w:instrText>
      </w:r>
      <w:r w:rsidR="00BC57CF" w:rsidRPr="00294C71">
        <w:rPr>
          <w:rFonts w:asciiTheme="minorHAnsi" w:hAnsiTheme="minorHAnsi"/>
        </w:rPr>
        <w:instrText xml:space="preserve">harmacy" </w:instrText>
      </w:r>
      <w:r w:rsidR="00BC57CF" w:rsidRPr="00294C71">
        <w:rPr>
          <w:rFonts w:asciiTheme="minorHAnsi" w:hAnsiTheme="minorHAnsi"/>
        </w:rPr>
        <w:fldChar w:fldCharType="end"/>
      </w:r>
      <w:r w:rsidRPr="00294C71">
        <w:rPr>
          <w:rFonts w:asciiTheme="minorHAnsi" w:hAnsiTheme="minorHAnsi"/>
        </w:rPr>
        <w:t xml:space="preserve"> shall have adequate space and equipment, commensurate with the scope of services required and provided, meeting minimal space requirements established for all pharmacies in the </w:t>
      </w:r>
      <w:r w:rsidR="00F05F38">
        <w:rPr>
          <w:rFonts w:asciiTheme="minorHAnsi" w:hAnsiTheme="minorHAnsi"/>
        </w:rPr>
        <w:t>s</w:t>
      </w:r>
      <w:r w:rsidRPr="00294C71">
        <w:rPr>
          <w:rFonts w:asciiTheme="minorHAnsi" w:hAnsiTheme="minorHAnsi"/>
        </w:rPr>
        <w:t>tate or as otherwise defined by the __________ State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w:t>
      </w:r>
    </w:p>
    <w:p w14:paraId="57909CE0" w14:textId="25C7DE96" w:rsidR="00B12407" w:rsidRPr="00294C71" w:rsidRDefault="00B12407" w:rsidP="00D97546">
      <w:pPr>
        <w:pStyle w:val="a"/>
        <w:rPr>
          <w:rFonts w:asciiTheme="minorHAnsi" w:hAnsiTheme="minorHAnsi"/>
        </w:rPr>
      </w:pPr>
      <w:r w:rsidRPr="00294C71">
        <w:rPr>
          <w:rFonts w:asciiTheme="minorHAnsi" w:hAnsiTheme="minorHAnsi"/>
        </w:rPr>
        <w:t>(c)</w:t>
      </w:r>
      <w:r w:rsidRPr="00294C71">
        <w:rPr>
          <w:rFonts w:asciiTheme="minorHAnsi" w:hAnsiTheme="minorHAnsi"/>
        </w:rPr>
        <w:tab/>
        <w:t>The Nuclear Pharmacy</w:t>
      </w:r>
      <w:r w:rsidR="000276C0" w:rsidRPr="00294C71">
        <w:rPr>
          <w:rFonts w:asciiTheme="minorHAnsi" w:hAnsiTheme="minorHAnsi"/>
        </w:rPr>
        <w:fldChar w:fldCharType="begin"/>
      </w:r>
      <w:r w:rsidR="000276C0" w:rsidRPr="00294C71">
        <w:rPr>
          <w:rFonts w:asciiTheme="minorHAnsi" w:hAnsiTheme="minorHAnsi"/>
        </w:rPr>
        <w:instrText xml:space="preserve"> </w:instrText>
      </w:r>
      <w:r w:rsidR="00F867BF">
        <w:rPr>
          <w:rFonts w:asciiTheme="minorHAnsi" w:hAnsiTheme="minorHAnsi"/>
        </w:rPr>
        <w:instrText>n</w:instrText>
      </w:r>
      <w:r w:rsidR="000276C0" w:rsidRPr="00294C71">
        <w:rPr>
          <w:rFonts w:asciiTheme="minorHAnsi" w:hAnsiTheme="minorHAnsi"/>
        </w:rPr>
        <w:instrText xml:space="preserve">uclear </w:instrText>
      </w:r>
      <w:r w:rsidR="00F867BF">
        <w:rPr>
          <w:rFonts w:asciiTheme="minorHAnsi" w:hAnsiTheme="minorHAnsi"/>
        </w:rPr>
        <w:instrText>p</w:instrText>
      </w:r>
      <w:r w:rsidR="000276C0" w:rsidRPr="00294C71">
        <w:rPr>
          <w:rFonts w:asciiTheme="minorHAnsi" w:hAnsiTheme="minorHAnsi"/>
        </w:rPr>
        <w:instrText xml:space="preserve">harmacy" </w:instrText>
      </w:r>
      <w:r w:rsidR="000276C0" w:rsidRPr="00294C71">
        <w:rPr>
          <w:rFonts w:asciiTheme="minorHAnsi" w:hAnsiTheme="minorHAnsi"/>
        </w:rPr>
        <w:fldChar w:fldCharType="end"/>
      </w:r>
      <w:r w:rsidRPr="00294C71">
        <w:rPr>
          <w:rFonts w:asciiTheme="minorHAnsi" w:hAnsiTheme="minorHAnsi"/>
        </w:rPr>
        <w:t xml:space="preserve"> area shall be secured from unauthorized personnel.</w:t>
      </w:r>
    </w:p>
    <w:p w14:paraId="61DF18F0" w14:textId="0BCDD382" w:rsidR="00B12407" w:rsidRPr="00294C71" w:rsidRDefault="00B12407" w:rsidP="00D97546">
      <w:pPr>
        <w:pStyle w:val="a"/>
        <w:rPr>
          <w:rFonts w:asciiTheme="minorHAnsi" w:hAnsiTheme="minorHAnsi"/>
        </w:rPr>
      </w:pPr>
      <w:r w:rsidRPr="00294C71">
        <w:rPr>
          <w:rFonts w:asciiTheme="minorHAnsi" w:hAnsiTheme="minorHAnsi"/>
        </w:rPr>
        <w:t>(d)</w:t>
      </w:r>
      <w:r w:rsidRPr="00294C71">
        <w:rPr>
          <w:rFonts w:asciiTheme="minorHAnsi" w:hAnsiTheme="minorHAnsi"/>
        </w:rPr>
        <w:tab/>
        <w:t>Nuclear Pharmacies</w:t>
      </w:r>
      <w:r w:rsidR="00BC57CF" w:rsidRPr="00294C71">
        <w:rPr>
          <w:rFonts w:asciiTheme="minorHAnsi" w:hAnsiTheme="minorHAnsi"/>
        </w:rPr>
        <w:fldChar w:fldCharType="begin"/>
      </w:r>
      <w:r w:rsidR="00BC57CF" w:rsidRPr="00294C71">
        <w:rPr>
          <w:rFonts w:asciiTheme="minorHAnsi" w:hAnsiTheme="minorHAnsi"/>
        </w:rPr>
        <w:instrText xml:space="preserve"> </w:instrText>
      </w:r>
      <w:r w:rsidR="00F867BF">
        <w:rPr>
          <w:rFonts w:asciiTheme="minorHAnsi" w:hAnsiTheme="minorHAnsi"/>
        </w:rPr>
        <w:instrText>n</w:instrText>
      </w:r>
      <w:r w:rsidR="00BC57CF" w:rsidRPr="00294C71">
        <w:rPr>
          <w:rFonts w:asciiTheme="minorHAnsi" w:hAnsiTheme="minorHAnsi"/>
        </w:rPr>
        <w:instrText xml:space="preserve">uclear </w:instrText>
      </w:r>
      <w:r w:rsidR="00F867BF">
        <w:rPr>
          <w:rFonts w:asciiTheme="minorHAnsi" w:hAnsiTheme="minorHAnsi"/>
        </w:rPr>
        <w:instrText>p</w:instrText>
      </w:r>
      <w:r w:rsidR="00BC57CF" w:rsidRPr="00294C71">
        <w:rPr>
          <w:rFonts w:asciiTheme="minorHAnsi" w:hAnsiTheme="minorHAnsi"/>
        </w:rPr>
        <w:instrText xml:space="preserve">harmacy" </w:instrText>
      </w:r>
      <w:r w:rsidR="00BC57CF" w:rsidRPr="00294C71">
        <w:rPr>
          <w:rFonts w:asciiTheme="minorHAnsi" w:hAnsiTheme="minorHAnsi"/>
        </w:rPr>
        <w:fldChar w:fldCharType="end"/>
      </w:r>
      <w:r w:rsidRPr="00294C71">
        <w:rPr>
          <w:rFonts w:asciiTheme="minorHAnsi" w:hAnsiTheme="minorHAnsi"/>
        </w:rPr>
        <w:t xml:space="preserve"> shall maintain records of acquisition, inventory, and disposition of all radioactive Drugs</w:t>
      </w:r>
      <w:r w:rsidR="00FE32EC" w:rsidRPr="00294C71">
        <w:rPr>
          <w:rFonts w:asciiTheme="minorHAnsi" w:hAnsiTheme="minorHAnsi"/>
        </w:rPr>
        <w:fldChar w:fldCharType="begin"/>
      </w:r>
      <w:r w:rsidR="00FE32EC" w:rsidRPr="00294C71">
        <w:rPr>
          <w:rFonts w:asciiTheme="minorHAnsi" w:hAnsiTheme="minorHAnsi"/>
        </w:rPr>
        <w:instrText xml:space="preserve"> drug" </w:instrText>
      </w:r>
      <w:r w:rsidR="00FE32EC" w:rsidRPr="00294C71">
        <w:rPr>
          <w:rFonts w:asciiTheme="minorHAnsi" w:hAnsiTheme="minorHAnsi"/>
        </w:rPr>
        <w:fldChar w:fldCharType="end"/>
      </w:r>
      <w:r w:rsidRPr="00294C71">
        <w:rPr>
          <w:rFonts w:asciiTheme="minorHAnsi" w:hAnsiTheme="minorHAnsi"/>
        </w:rPr>
        <w:t xml:space="preserve"> and other radioactive materials in accordance with [cite appropriate Pharmacy and radiological control agency or NRC Statute(s)].</w:t>
      </w:r>
    </w:p>
    <w:p w14:paraId="46CC87AD" w14:textId="6C6AD9C5" w:rsidR="00B12407" w:rsidRPr="00294C71" w:rsidRDefault="00B12407" w:rsidP="00D97546">
      <w:pPr>
        <w:pStyle w:val="a"/>
        <w:rPr>
          <w:rFonts w:asciiTheme="minorHAnsi" w:hAnsiTheme="minorHAnsi"/>
        </w:rPr>
      </w:pPr>
      <w:r w:rsidRPr="00294C71">
        <w:rPr>
          <w:rFonts w:asciiTheme="minorHAnsi" w:hAnsiTheme="minorHAnsi"/>
        </w:rPr>
        <w:t>(e)</w:t>
      </w:r>
      <w:r w:rsidRPr="00294C71">
        <w:rPr>
          <w:rFonts w:asciiTheme="minorHAnsi" w:hAnsiTheme="minorHAnsi"/>
        </w:rPr>
        <w:tab/>
        <w:t xml:space="preserve">All pharmacies handling radiopharmaceuticals shall provide a radioactive storage and </w:t>
      </w:r>
      <w:r w:rsidR="001247A4" w:rsidRPr="00294C71">
        <w:rPr>
          <w:rFonts w:asciiTheme="minorHAnsi" w:hAnsiTheme="minorHAnsi"/>
        </w:rPr>
        <w:t>P</w:t>
      </w:r>
      <w:r w:rsidRPr="00294C71">
        <w:rPr>
          <w:rFonts w:asciiTheme="minorHAnsi" w:hAnsiTheme="minorHAnsi"/>
        </w:rPr>
        <w:t xml:space="preserve">roduct decay area. Detailed floor plans shall be submitted to the </w:t>
      </w:r>
      <w:r w:rsidR="00F05F38">
        <w:rPr>
          <w:rFonts w:asciiTheme="minorHAnsi" w:hAnsiTheme="minorHAnsi"/>
        </w:rPr>
        <w:t>s</w:t>
      </w:r>
      <w:r w:rsidRPr="00294C71">
        <w:rPr>
          <w:rFonts w:asciiTheme="minorHAnsi" w:hAnsiTheme="minorHAnsi"/>
        </w:rPr>
        <w:t>tate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and the </w:t>
      </w:r>
      <w:r w:rsidR="00F05F38">
        <w:rPr>
          <w:rFonts w:asciiTheme="minorHAnsi" w:hAnsiTheme="minorHAnsi"/>
        </w:rPr>
        <w:t>s</w:t>
      </w:r>
      <w:r w:rsidRPr="00294C71">
        <w:rPr>
          <w:rFonts w:asciiTheme="minorHAnsi" w:hAnsiTheme="minorHAnsi"/>
        </w:rPr>
        <w:t xml:space="preserve">tate </w:t>
      </w:r>
      <w:r w:rsidR="00F05F38">
        <w:rPr>
          <w:rFonts w:asciiTheme="minorHAnsi" w:hAnsiTheme="minorHAnsi"/>
        </w:rPr>
        <w:t>r</w:t>
      </w:r>
      <w:r w:rsidRPr="00294C71">
        <w:rPr>
          <w:rFonts w:asciiTheme="minorHAnsi" w:hAnsiTheme="minorHAnsi"/>
        </w:rPr>
        <w:t xml:space="preserve">adiation </w:t>
      </w:r>
      <w:r w:rsidR="00F05F38">
        <w:rPr>
          <w:rFonts w:asciiTheme="minorHAnsi" w:hAnsiTheme="minorHAnsi"/>
        </w:rPr>
        <w:t>c</w:t>
      </w:r>
      <w:r w:rsidRPr="00294C71">
        <w:rPr>
          <w:rFonts w:asciiTheme="minorHAnsi" w:hAnsiTheme="minorHAnsi"/>
        </w:rPr>
        <w:t xml:space="preserve">ontrol </w:t>
      </w:r>
      <w:r w:rsidR="00F05F38">
        <w:rPr>
          <w:rFonts w:asciiTheme="minorHAnsi" w:hAnsiTheme="minorHAnsi"/>
        </w:rPr>
        <w:t>a</w:t>
      </w:r>
      <w:r w:rsidRPr="00294C71">
        <w:rPr>
          <w:rFonts w:asciiTheme="minorHAnsi" w:hAnsiTheme="minorHAnsi"/>
        </w:rPr>
        <w:t>gency or NRC before approval of the license.</w:t>
      </w:r>
    </w:p>
    <w:p w14:paraId="2F7DE58B" w14:textId="4878A179" w:rsidR="00B12407" w:rsidRPr="00294C71" w:rsidRDefault="00B12407" w:rsidP="00D97546">
      <w:pPr>
        <w:pStyle w:val="a"/>
        <w:rPr>
          <w:rFonts w:asciiTheme="minorHAnsi" w:hAnsiTheme="minorHAnsi"/>
        </w:rPr>
      </w:pPr>
      <w:r w:rsidRPr="00294C71">
        <w:rPr>
          <w:rFonts w:asciiTheme="minorHAnsi" w:hAnsiTheme="minorHAnsi"/>
        </w:rPr>
        <w:t>(f)</w:t>
      </w:r>
      <w:r w:rsidRPr="00294C71">
        <w:rPr>
          <w:rFonts w:asciiTheme="minorHAnsi" w:hAnsiTheme="minorHAnsi"/>
        </w:rPr>
        <w:tab/>
        <w:t>Radiopharmaceuticals are to be Dispensed</w:t>
      </w:r>
      <w:r w:rsidR="00C14DCF" w:rsidRPr="00294C71">
        <w:rPr>
          <w:rFonts w:asciiTheme="minorHAnsi" w:hAnsiTheme="minorHAnsi"/>
        </w:rPr>
        <w:fldChar w:fldCharType="begin"/>
      </w:r>
      <w:r w:rsidR="00C14DCF" w:rsidRPr="00294C71">
        <w:rPr>
          <w:rFonts w:asciiTheme="minorHAnsi" w:hAnsiTheme="minorHAnsi"/>
        </w:rPr>
        <w:instrText xml:space="preserve"> dispense" </w:instrText>
      </w:r>
      <w:r w:rsidR="00C14DCF" w:rsidRPr="00294C71">
        <w:rPr>
          <w:rFonts w:asciiTheme="minorHAnsi" w:hAnsiTheme="minorHAnsi"/>
        </w:rPr>
        <w:fldChar w:fldCharType="end"/>
      </w:r>
      <w:r w:rsidRPr="00294C71">
        <w:rPr>
          <w:rFonts w:asciiTheme="minorHAnsi" w:hAnsiTheme="minorHAnsi"/>
        </w:rPr>
        <w:t xml:space="preserve"> only upon a Prescription Drug Order</w:t>
      </w:r>
      <w:r w:rsidR="00397626" w:rsidRPr="00294C71">
        <w:rPr>
          <w:rFonts w:asciiTheme="minorHAnsi" w:hAnsiTheme="minorHAnsi"/>
        </w:rPr>
        <w:fldChar w:fldCharType="begin"/>
      </w:r>
      <w:r w:rsidR="00397626" w:rsidRPr="00294C71">
        <w:rPr>
          <w:rFonts w:asciiTheme="minorHAnsi" w:hAnsiTheme="minorHAnsi"/>
        </w:rPr>
        <w:instrText xml:space="preserve"> prescription drug order" </w:instrText>
      </w:r>
      <w:r w:rsidR="00397626" w:rsidRPr="00294C71">
        <w:rPr>
          <w:rFonts w:asciiTheme="minorHAnsi" w:hAnsiTheme="minorHAnsi"/>
        </w:rPr>
        <w:fldChar w:fldCharType="end"/>
      </w:r>
      <w:r w:rsidRPr="00294C71">
        <w:rPr>
          <w:rFonts w:asciiTheme="minorHAnsi" w:hAnsiTheme="minorHAnsi"/>
        </w:rPr>
        <w:t xml:space="preserve"> from a Practitioner authorized to possess, use, and Administer</w:t>
      </w:r>
      <w:r w:rsidR="00397626" w:rsidRPr="00294C71">
        <w:rPr>
          <w:rFonts w:asciiTheme="minorHAnsi" w:hAnsiTheme="minorHAnsi"/>
        </w:rPr>
        <w:fldChar w:fldCharType="begin"/>
      </w:r>
      <w:r w:rsidR="00397626" w:rsidRPr="00294C71">
        <w:rPr>
          <w:rFonts w:asciiTheme="minorHAnsi" w:hAnsiTheme="minorHAnsi"/>
        </w:rPr>
        <w:instrText xml:space="preserve"> administer" </w:instrText>
      </w:r>
      <w:r w:rsidR="00397626" w:rsidRPr="00294C71">
        <w:rPr>
          <w:rFonts w:asciiTheme="minorHAnsi" w:hAnsiTheme="minorHAnsi"/>
        </w:rPr>
        <w:fldChar w:fldCharType="end"/>
      </w:r>
      <w:r w:rsidRPr="00294C71">
        <w:rPr>
          <w:rFonts w:asciiTheme="minorHAnsi" w:hAnsiTheme="minorHAnsi"/>
        </w:rPr>
        <w:t xml:space="preserve"> radiopharmaceuticals.</w:t>
      </w:r>
    </w:p>
    <w:p w14:paraId="0BDBDC57" w14:textId="5FEC6EFA" w:rsidR="00B12407" w:rsidRPr="00294C71" w:rsidRDefault="00B12407" w:rsidP="00D97546">
      <w:pPr>
        <w:pStyle w:val="a"/>
        <w:rPr>
          <w:rFonts w:asciiTheme="minorHAnsi" w:hAnsiTheme="minorHAnsi"/>
        </w:rPr>
      </w:pPr>
      <w:r w:rsidRPr="00294C71">
        <w:rPr>
          <w:rFonts w:asciiTheme="minorHAnsi" w:hAnsiTheme="minorHAnsi"/>
        </w:rPr>
        <w:t>(g)</w:t>
      </w:r>
      <w:r w:rsidRPr="00294C71">
        <w:rPr>
          <w:rFonts w:asciiTheme="minorHAnsi" w:hAnsiTheme="minorHAnsi"/>
        </w:rPr>
        <w:tab/>
        <w:t>The permit to operate a Nuclear Pharmacy</w:t>
      </w:r>
      <w:r w:rsidR="000276C0" w:rsidRPr="00294C71">
        <w:rPr>
          <w:rFonts w:asciiTheme="minorHAnsi" w:hAnsiTheme="minorHAnsi"/>
        </w:rPr>
        <w:fldChar w:fldCharType="begin"/>
      </w:r>
      <w:r w:rsidR="000276C0" w:rsidRPr="00294C71">
        <w:rPr>
          <w:rFonts w:asciiTheme="minorHAnsi" w:hAnsiTheme="minorHAnsi"/>
        </w:rPr>
        <w:instrText xml:space="preserve"> </w:instrText>
      </w:r>
      <w:r w:rsidR="00F867BF">
        <w:rPr>
          <w:rFonts w:asciiTheme="minorHAnsi" w:hAnsiTheme="minorHAnsi"/>
        </w:rPr>
        <w:instrText>n</w:instrText>
      </w:r>
      <w:r w:rsidR="000276C0" w:rsidRPr="00294C71">
        <w:rPr>
          <w:rFonts w:asciiTheme="minorHAnsi" w:hAnsiTheme="minorHAnsi"/>
        </w:rPr>
        <w:instrText xml:space="preserve">uclear </w:instrText>
      </w:r>
      <w:r w:rsidR="00F867BF">
        <w:rPr>
          <w:rFonts w:asciiTheme="minorHAnsi" w:hAnsiTheme="minorHAnsi"/>
        </w:rPr>
        <w:instrText>p</w:instrText>
      </w:r>
      <w:r w:rsidR="000276C0" w:rsidRPr="00294C71">
        <w:rPr>
          <w:rFonts w:asciiTheme="minorHAnsi" w:hAnsiTheme="minorHAnsi"/>
        </w:rPr>
        <w:instrText xml:space="preserve">harmacy" </w:instrText>
      </w:r>
      <w:r w:rsidR="000276C0" w:rsidRPr="00294C71">
        <w:rPr>
          <w:rFonts w:asciiTheme="minorHAnsi" w:hAnsiTheme="minorHAnsi"/>
        </w:rPr>
        <w:fldChar w:fldCharType="end"/>
      </w:r>
      <w:r w:rsidRPr="00294C71">
        <w:rPr>
          <w:rFonts w:asciiTheme="minorHAnsi" w:hAnsiTheme="minorHAnsi"/>
        </w:rPr>
        <w:t xml:space="preserve"> is conditioned upon an approved </w:t>
      </w:r>
      <w:r w:rsidR="00F05F38">
        <w:rPr>
          <w:rFonts w:asciiTheme="minorHAnsi" w:hAnsiTheme="minorHAnsi"/>
        </w:rPr>
        <w:t>s</w:t>
      </w:r>
      <w:r w:rsidRPr="00294C71">
        <w:rPr>
          <w:rFonts w:asciiTheme="minorHAnsi" w:hAnsiTheme="minorHAnsi"/>
        </w:rPr>
        <w:t xml:space="preserve">tate </w:t>
      </w:r>
      <w:r w:rsidR="00F05F38">
        <w:rPr>
          <w:rFonts w:asciiTheme="minorHAnsi" w:hAnsiTheme="minorHAnsi"/>
        </w:rPr>
        <w:t>r</w:t>
      </w:r>
      <w:r w:rsidRPr="00294C71">
        <w:rPr>
          <w:rFonts w:asciiTheme="minorHAnsi" w:hAnsiTheme="minorHAnsi"/>
        </w:rPr>
        <w:t xml:space="preserve">adiation </w:t>
      </w:r>
      <w:r w:rsidR="00F05F38">
        <w:rPr>
          <w:rFonts w:asciiTheme="minorHAnsi" w:hAnsiTheme="minorHAnsi"/>
        </w:rPr>
        <w:t>c</w:t>
      </w:r>
      <w:r w:rsidRPr="00294C71">
        <w:rPr>
          <w:rFonts w:asciiTheme="minorHAnsi" w:hAnsiTheme="minorHAnsi"/>
        </w:rPr>
        <w:t xml:space="preserve">ontrol </w:t>
      </w:r>
      <w:r w:rsidR="00F05F38">
        <w:rPr>
          <w:rFonts w:asciiTheme="minorHAnsi" w:hAnsiTheme="minorHAnsi"/>
        </w:rPr>
        <w:t>a</w:t>
      </w:r>
      <w:r w:rsidRPr="00294C71">
        <w:rPr>
          <w:rFonts w:asciiTheme="minorHAnsi" w:hAnsiTheme="minorHAnsi"/>
        </w:rPr>
        <w:t>gency (RCA) or NRC license. Copies of the RCA or NRC inspection reports shall be made available upon request for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inspection.</w:t>
      </w:r>
    </w:p>
    <w:p w14:paraId="0CA0BD17" w14:textId="1C0FDAAF" w:rsidR="00C20E10" w:rsidRPr="00294C71" w:rsidRDefault="00C20E10" w:rsidP="00C20E10">
      <w:pPr>
        <w:pStyle w:val="a"/>
        <w:rPr>
          <w:rFonts w:asciiTheme="minorHAnsi" w:hAnsiTheme="minorHAnsi"/>
          <w:szCs w:val="22"/>
        </w:rPr>
      </w:pPr>
      <w:r w:rsidRPr="00294C71">
        <w:rPr>
          <w:rFonts w:asciiTheme="minorHAnsi" w:hAnsiTheme="minorHAnsi"/>
          <w:szCs w:val="22"/>
        </w:rPr>
        <w:t xml:space="preserve">(h) </w:t>
      </w:r>
      <w:r w:rsidRPr="00294C71">
        <w:rPr>
          <w:rFonts w:asciiTheme="minorHAnsi" w:hAnsiTheme="minorHAnsi"/>
          <w:szCs w:val="22"/>
        </w:rPr>
        <w:tab/>
        <w:t>Labeling</w:t>
      </w:r>
      <w:r w:rsidR="00BC57CF" w:rsidRPr="00294C71">
        <w:rPr>
          <w:rFonts w:asciiTheme="minorHAnsi" w:hAnsiTheme="minorHAnsi"/>
          <w:szCs w:val="22"/>
        </w:rPr>
        <w:fldChar w:fldCharType="begin"/>
      </w:r>
      <w:r w:rsidR="00BC57CF" w:rsidRPr="00294C71">
        <w:rPr>
          <w:rFonts w:asciiTheme="minorHAnsi" w:hAnsiTheme="minorHAnsi"/>
        </w:rPr>
        <w:instrText xml:space="preserve"> </w:instrText>
      </w:r>
      <w:r w:rsidR="00BC57CF" w:rsidRPr="00294C71">
        <w:rPr>
          <w:rFonts w:asciiTheme="minorHAnsi" w:hAnsiTheme="minorHAnsi"/>
          <w:szCs w:val="22"/>
        </w:rPr>
        <w:instrText>labeling</w:instrText>
      </w:r>
      <w:r w:rsidR="00BC57CF" w:rsidRPr="00294C71">
        <w:rPr>
          <w:rFonts w:asciiTheme="minorHAnsi" w:hAnsiTheme="minorHAnsi"/>
        </w:rPr>
        <w:instrText xml:space="preserve">" </w:instrText>
      </w:r>
      <w:r w:rsidR="00BC57CF" w:rsidRPr="00294C71">
        <w:rPr>
          <w:rFonts w:asciiTheme="minorHAnsi" w:hAnsiTheme="minorHAnsi"/>
          <w:szCs w:val="22"/>
        </w:rPr>
        <w:fldChar w:fldCharType="end"/>
      </w:r>
    </w:p>
    <w:p w14:paraId="0D82D9C6" w14:textId="643B0601" w:rsidR="00C20E10" w:rsidRPr="00294C71" w:rsidRDefault="00C20E10" w:rsidP="002B2472">
      <w:pPr>
        <w:pStyle w:val="a"/>
        <w:ind w:left="1440" w:hanging="432"/>
        <w:rPr>
          <w:rFonts w:asciiTheme="minorHAnsi" w:hAnsiTheme="minorHAnsi"/>
          <w:szCs w:val="22"/>
        </w:rPr>
      </w:pPr>
      <w:r w:rsidRPr="00294C71">
        <w:rPr>
          <w:rFonts w:asciiTheme="minorHAnsi" w:hAnsiTheme="minorHAnsi"/>
          <w:szCs w:val="22"/>
        </w:rPr>
        <w:t>(1)</w:t>
      </w:r>
      <w:r w:rsidRPr="00294C71">
        <w:rPr>
          <w:rFonts w:asciiTheme="minorHAnsi" w:hAnsiTheme="minorHAnsi"/>
          <w:szCs w:val="22"/>
        </w:rPr>
        <w:tab/>
        <w:t>No radiopharmaceutical may be Dispensed</w:t>
      </w:r>
      <w:r w:rsidR="00C14DCF" w:rsidRPr="00294C71">
        <w:rPr>
          <w:rFonts w:asciiTheme="minorHAnsi" w:hAnsiTheme="minorHAnsi"/>
          <w:szCs w:val="22"/>
        </w:rPr>
        <w:fldChar w:fldCharType="begin"/>
      </w:r>
      <w:r w:rsidR="00C14DCF" w:rsidRPr="00294C71">
        <w:rPr>
          <w:rFonts w:asciiTheme="minorHAnsi" w:hAnsiTheme="minorHAnsi"/>
        </w:rPr>
        <w:instrText xml:space="preserve"> dispense" </w:instrText>
      </w:r>
      <w:r w:rsidR="00C14DCF" w:rsidRPr="00294C71">
        <w:rPr>
          <w:rFonts w:asciiTheme="minorHAnsi" w:hAnsiTheme="minorHAnsi"/>
          <w:szCs w:val="22"/>
        </w:rPr>
        <w:fldChar w:fldCharType="end"/>
      </w:r>
      <w:r w:rsidRPr="00294C71">
        <w:rPr>
          <w:rFonts w:asciiTheme="minorHAnsi" w:hAnsiTheme="minorHAnsi"/>
          <w:szCs w:val="22"/>
        </w:rPr>
        <w:t xml:space="preserve"> unless a label is affi</w:t>
      </w:r>
      <w:r w:rsidR="009B1AAE" w:rsidRPr="009B1AAE">
        <w:rPr>
          <w:rFonts w:asciiTheme="minorHAnsi" w:hAnsiTheme="minorHAnsi"/>
          <w:szCs w:val="22"/>
        </w:rPr>
        <w:t>xe</w:t>
      </w:r>
      <w:r w:rsidRPr="00294C71">
        <w:rPr>
          <w:rFonts w:asciiTheme="minorHAnsi" w:hAnsiTheme="minorHAnsi"/>
          <w:szCs w:val="22"/>
        </w:rPr>
        <w:t>d to the immediate container bearing the following information:</w:t>
      </w:r>
    </w:p>
    <w:p w14:paraId="6FE9402B" w14:textId="77777777" w:rsidR="00C20E10" w:rsidRPr="00294C71" w:rsidRDefault="00C20E10" w:rsidP="002B2472">
      <w:pPr>
        <w:pStyle w:val="Style1"/>
        <w:ind w:left="1872" w:hanging="432"/>
        <w:rPr>
          <w:rFonts w:asciiTheme="minorHAnsi" w:hAnsiTheme="minorHAnsi"/>
          <w:szCs w:val="22"/>
        </w:rPr>
      </w:pPr>
      <w:r w:rsidRPr="00294C71">
        <w:rPr>
          <w:rFonts w:asciiTheme="minorHAnsi" w:hAnsiTheme="minorHAnsi"/>
          <w:szCs w:val="22"/>
        </w:rPr>
        <w:t xml:space="preserve">(i) </w:t>
      </w:r>
      <w:r w:rsidR="00F6020B" w:rsidRPr="00294C71">
        <w:rPr>
          <w:rFonts w:asciiTheme="minorHAnsi" w:hAnsiTheme="minorHAnsi"/>
          <w:szCs w:val="22"/>
        </w:rPr>
        <w:tab/>
      </w:r>
      <w:r w:rsidRPr="00294C71">
        <w:rPr>
          <w:rFonts w:asciiTheme="minorHAnsi" w:hAnsiTheme="minorHAnsi"/>
          <w:szCs w:val="22"/>
        </w:rPr>
        <w:t>the standard radiation symbol;</w:t>
      </w:r>
    </w:p>
    <w:p w14:paraId="624F9726" w14:textId="77777777" w:rsidR="00C20E10" w:rsidRPr="00294C71" w:rsidRDefault="00C20E10" w:rsidP="002B2472">
      <w:pPr>
        <w:pStyle w:val="Style1"/>
        <w:ind w:left="1872" w:hanging="432"/>
        <w:rPr>
          <w:rFonts w:asciiTheme="minorHAnsi" w:hAnsiTheme="minorHAnsi"/>
          <w:szCs w:val="22"/>
        </w:rPr>
      </w:pPr>
      <w:r w:rsidRPr="00294C71">
        <w:rPr>
          <w:rFonts w:asciiTheme="minorHAnsi" w:hAnsiTheme="minorHAnsi"/>
          <w:szCs w:val="22"/>
        </w:rPr>
        <w:t xml:space="preserve">(ii) </w:t>
      </w:r>
      <w:r w:rsidR="00023692" w:rsidRPr="00294C71">
        <w:rPr>
          <w:rFonts w:asciiTheme="minorHAnsi" w:hAnsiTheme="minorHAnsi"/>
          <w:szCs w:val="22"/>
        </w:rPr>
        <w:tab/>
      </w:r>
      <w:r w:rsidRPr="00294C71">
        <w:rPr>
          <w:rFonts w:asciiTheme="minorHAnsi" w:hAnsiTheme="minorHAnsi"/>
          <w:szCs w:val="22"/>
        </w:rPr>
        <w:t xml:space="preserve">the words “Caution – Radioactive Material”; and </w:t>
      </w:r>
    </w:p>
    <w:p w14:paraId="22666B71" w14:textId="7337A072" w:rsidR="00C20E10" w:rsidRPr="00294C71" w:rsidRDefault="00C20E10" w:rsidP="002B2472">
      <w:pPr>
        <w:pStyle w:val="Style1"/>
        <w:ind w:left="1872" w:hanging="432"/>
        <w:rPr>
          <w:rFonts w:asciiTheme="minorHAnsi" w:hAnsiTheme="minorHAnsi"/>
          <w:szCs w:val="22"/>
        </w:rPr>
      </w:pPr>
      <w:r w:rsidRPr="00294C71">
        <w:rPr>
          <w:rFonts w:asciiTheme="minorHAnsi" w:hAnsiTheme="minorHAnsi"/>
          <w:szCs w:val="22"/>
        </w:rPr>
        <w:t>(iii)</w:t>
      </w:r>
      <w:r w:rsidR="00F6020B" w:rsidRPr="00294C71">
        <w:rPr>
          <w:rFonts w:asciiTheme="minorHAnsi" w:hAnsiTheme="minorHAnsi"/>
          <w:szCs w:val="22"/>
        </w:rPr>
        <w:tab/>
      </w:r>
      <w:r w:rsidRPr="00294C71">
        <w:rPr>
          <w:rFonts w:asciiTheme="minorHAnsi" w:hAnsiTheme="minorHAnsi"/>
          <w:szCs w:val="22"/>
        </w:rPr>
        <w:t>the prescription number.</w:t>
      </w:r>
    </w:p>
    <w:p w14:paraId="4E349156" w14:textId="1D0EED01" w:rsidR="00C20E10" w:rsidRPr="00294C71" w:rsidRDefault="00C20E10" w:rsidP="002B2472">
      <w:pPr>
        <w:pStyle w:val="i"/>
        <w:numPr>
          <w:ilvl w:val="0"/>
          <w:numId w:val="13"/>
        </w:numPr>
        <w:ind w:left="1440" w:hanging="432"/>
        <w:rPr>
          <w:rFonts w:asciiTheme="minorHAnsi" w:hAnsiTheme="minorHAnsi"/>
          <w:szCs w:val="22"/>
        </w:rPr>
      </w:pPr>
      <w:r w:rsidRPr="00294C71">
        <w:rPr>
          <w:rFonts w:asciiTheme="minorHAnsi" w:hAnsiTheme="minorHAnsi"/>
          <w:szCs w:val="22"/>
        </w:rPr>
        <w:t>No radiopharmaceutical may be Dispensed</w:t>
      </w:r>
      <w:r w:rsidR="00C14DCF" w:rsidRPr="00294C71">
        <w:rPr>
          <w:rFonts w:asciiTheme="minorHAnsi" w:hAnsiTheme="minorHAnsi"/>
          <w:szCs w:val="22"/>
        </w:rPr>
        <w:fldChar w:fldCharType="begin"/>
      </w:r>
      <w:r w:rsidR="00C14DCF" w:rsidRPr="00294C71">
        <w:rPr>
          <w:rFonts w:asciiTheme="minorHAnsi" w:hAnsiTheme="minorHAnsi"/>
        </w:rPr>
        <w:instrText xml:space="preserve"> dispense" </w:instrText>
      </w:r>
      <w:r w:rsidR="00C14DCF" w:rsidRPr="00294C71">
        <w:rPr>
          <w:rFonts w:asciiTheme="minorHAnsi" w:hAnsiTheme="minorHAnsi"/>
          <w:szCs w:val="22"/>
        </w:rPr>
        <w:fldChar w:fldCharType="end"/>
      </w:r>
      <w:r w:rsidRPr="00294C71">
        <w:rPr>
          <w:rFonts w:asciiTheme="minorHAnsi" w:hAnsiTheme="minorHAnsi"/>
          <w:szCs w:val="22"/>
        </w:rPr>
        <w:t xml:space="preserve"> unless a label is affi</w:t>
      </w:r>
      <w:r w:rsidR="009B1AAE" w:rsidRPr="009B1AAE">
        <w:rPr>
          <w:rFonts w:asciiTheme="minorHAnsi" w:hAnsiTheme="minorHAnsi"/>
          <w:szCs w:val="22"/>
        </w:rPr>
        <w:t>xe</w:t>
      </w:r>
      <w:r w:rsidRPr="00294C71">
        <w:rPr>
          <w:rFonts w:asciiTheme="minorHAnsi" w:hAnsiTheme="minorHAnsi"/>
          <w:szCs w:val="22"/>
        </w:rPr>
        <w:t>d to the outer or Delivery container bearing the following information:</w:t>
      </w:r>
    </w:p>
    <w:p w14:paraId="51B86E6D" w14:textId="198A75F8" w:rsidR="00C20E10" w:rsidRPr="00294C71" w:rsidRDefault="00023692" w:rsidP="002B2472">
      <w:pPr>
        <w:pStyle w:val="Style1"/>
        <w:ind w:left="1872" w:hanging="432"/>
        <w:rPr>
          <w:rFonts w:asciiTheme="minorHAnsi" w:hAnsiTheme="minorHAnsi"/>
        </w:rPr>
      </w:pPr>
      <w:r w:rsidRPr="00294C71">
        <w:rPr>
          <w:rFonts w:asciiTheme="minorHAnsi" w:hAnsiTheme="minorHAnsi"/>
        </w:rPr>
        <w:t xml:space="preserve">(i) </w:t>
      </w:r>
      <w:r w:rsidRPr="00294C71">
        <w:rPr>
          <w:rFonts w:asciiTheme="minorHAnsi" w:hAnsiTheme="minorHAnsi"/>
        </w:rPr>
        <w:tab/>
      </w:r>
      <w:r w:rsidR="00C20E10" w:rsidRPr="00294C71">
        <w:rPr>
          <w:rFonts w:asciiTheme="minorHAnsi" w:hAnsiTheme="minorHAnsi"/>
        </w:rPr>
        <w:t>the standard radiation symbol;</w:t>
      </w:r>
    </w:p>
    <w:p w14:paraId="2B7131CD" w14:textId="0E1687AD" w:rsidR="00C20E10" w:rsidRPr="00294C71" w:rsidRDefault="00023692" w:rsidP="002B2472">
      <w:pPr>
        <w:pStyle w:val="Style1"/>
        <w:ind w:left="1872" w:hanging="432"/>
        <w:rPr>
          <w:rFonts w:asciiTheme="minorHAnsi" w:hAnsiTheme="minorHAnsi"/>
        </w:rPr>
      </w:pPr>
      <w:r w:rsidRPr="00294C71">
        <w:rPr>
          <w:rFonts w:asciiTheme="minorHAnsi" w:hAnsiTheme="minorHAnsi"/>
        </w:rPr>
        <w:lastRenderedPageBreak/>
        <w:t xml:space="preserve">(ii) </w:t>
      </w:r>
      <w:r w:rsidRPr="00294C71">
        <w:rPr>
          <w:rFonts w:asciiTheme="minorHAnsi" w:hAnsiTheme="minorHAnsi"/>
        </w:rPr>
        <w:tab/>
      </w:r>
      <w:r w:rsidR="00C20E10" w:rsidRPr="00294C71">
        <w:rPr>
          <w:rFonts w:asciiTheme="minorHAnsi" w:hAnsiTheme="minorHAnsi"/>
        </w:rPr>
        <w:t>the words “Caution – Radioactive Material”;</w:t>
      </w:r>
    </w:p>
    <w:p w14:paraId="30905606" w14:textId="7B460309" w:rsidR="00C20E10" w:rsidRPr="00294C71" w:rsidRDefault="00023692" w:rsidP="002B2472">
      <w:pPr>
        <w:pStyle w:val="Style1"/>
        <w:ind w:left="1872" w:hanging="432"/>
        <w:rPr>
          <w:rFonts w:asciiTheme="minorHAnsi" w:hAnsiTheme="minorHAnsi"/>
        </w:rPr>
      </w:pPr>
      <w:r w:rsidRPr="00294C71">
        <w:rPr>
          <w:rFonts w:asciiTheme="minorHAnsi" w:hAnsiTheme="minorHAnsi"/>
        </w:rPr>
        <w:t xml:space="preserve">(iii) </w:t>
      </w:r>
      <w:r w:rsidR="00F6020B" w:rsidRPr="00294C71">
        <w:rPr>
          <w:rFonts w:asciiTheme="minorHAnsi" w:hAnsiTheme="minorHAnsi"/>
        </w:rPr>
        <w:tab/>
      </w:r>
      <w:r w:rsidR="00C20E10" w:rsidRPr="00294C71">
        <w:rPr>
          <w:rFonts w:asciiTheme="minorHAnsi" w:hAnsiTheme="minorHAnsi"/>
        </w:rPr>
        <w:t>the radionuclide and chemical form;</w:t>
      </w:r>
    </w:p>
    <w:p w14:paraId="2C40E1C6" w14:textId="107DFCE1" w:rsidR="00C20E10" w:rsidRPr="00294C71" w:rsidRDefault="00023692" w:rsidP="002B2472">
      <w:pPr>
        <w:pStyle w:val="Style1"/>
        <w:ind w:left="1872" w:hanging="432"/>
        <w:rPr>
          <w:rFonts w:asciiTheme="minorHAnsi" w:hAnsiTheme="minorHAnsi"/>
        </w:rPr>
      </w:pPr>
      <w:r w:rsidRPr="00294C71">
        <w:rPr>
          <w:rFonts w:asciiTheme="minorHAnsi" w:hAnsiTheme="minorHAnsi"/>
        </w:rPr>
        <w:t xml:space="preserve">(iv) </w:t>
      </w:r>
      <w:r w:rsidRPr="00294C71">
        <w:rPr>
          <w:rFonts w:asciiTheme="minorHAnsi" w:hAnsiTheme="minorHAnsi"/>
        </w:rPr>
        <w:tab/>
      </w:r>
      <w:r w:rsidR="00C20E10" w:rsidRPr="00294C71">
        <w:rPr>
          <w:rFonts w:asciiTheme="minorHAnsi" w:hAnsiTheme="minorHAnsi"/>
        </w:rPr>
        <w:t>the activity and date and time of assay;</w:t>
      </w:r>
    </w:p>
    <w:p w14:paraId="5022283E" w14:textId="45CD5A2F" w:rsidR="00C20E10" w:rsidRPr="00294C71" w:rsidRDefault="00023692" w:rsidP="002B2472">
      <w:pPr>
        <w:pStyle w:val="Style1"/>
        <w:ind w:left="1872" w:hanging="432"/>
        <w:rPr>
          <w:rFonts w:asciiTheme="minorHAnsi" w:hAnsiTheme="minorHAnsi"/>
        </w:rPr>
      </w:pPr>
      <w:r w:rsidRPr="00294C71">
        <w:rPr>
          <w:rFonts w:asciiTheme="minorHAnsi" w:hAnsiTheme="minorHAnsi"/>
        </w:rPr>
        <w:t xml:space="preserve">(v) </w:t>
      </w:r>
      <w:r w:rsidRPr="00294C71">
        <w:rPr>
          <w:rFonts w:asciiTheme="minorHAnsi" w:hAnsiTheme="minorHAnsi"/>
        </w:rPr>
        <w:tab/>
      </w:r>
      <w:r w:rsidR="00C20E10" w:rsidRPr="00294C71">
        <w:rPr>
          <w:rFonts w:asciiTheme="minorHAnsi" w:hAnsiTheme="minorHAnsi"/>
        </w:rPr>
        <w:t>the volume, if in liquid form;</w:t>
      </w:r>
    </w:p>
    <w:p w14:paraId="496EBF05" w14:textId="77777777" w:rsidR="00C20E10" w:rsidRPr="00294C71" w:rsidRDefault="00023692" w:rsidP="002B2472">
      <w:pPr>
        <w:pStyle w:val="Style1"/>
        <w:ind w:left="1872" w:hanging="432"/>
        <w:rPr>
          <w:rFonts w:asciiTheme="minorHAnsi" w:hAnsiTheme="minorHAnsi"/>
        </w:rPr>
      </w:pPr>
      <w:r w:rsidRPr="00294C71">
        <w:rPr>
          <w:rFonts w:asciiTheme="minorHAnsi" w:hAnsiTheme="minorHAnsi"/>
        </w:rPr>
        <w:t>(vi)</w:t>
      </w:r>
      <w:r w:rsidRPr="00294C71">
        <w:rPr>
          <w:rFonts w:asciiTheme="minorHAnsi" w:hAnsiTheme="minorHAnsi"/>
        </w:rPr>
        <w:tab/>
      </w:r>
      <w:r w:rsidR="00C20E10" w:rsidRPr="00294C71">
        <w:rPr>
          <w:rFonts w:asciiTheme="minorHAnsi" w:hAnsiTheme="minorHAnsi"/>
        </w:rPr>
        <w:t>the requested activity and the calibrated activity;</w:t>
      </w:r>
    </w:p>
    <w:p w14:paraId="38A2FD41" w14:textId="17EAB9DB" w:rsidR="00C20E10" w:rsidRPr="00294C71" w:rsidRDefault="00023692" w:rsidP="002B2472">
      <w:pPr>
        <w:pStyle w:val="Style1"/>
        <w:ind w:left="1872" w:hanging="432"/>
        <w:rPr>
          <w:rFonts w:asciiTheme="minorHAnsi" w:hAnsiTheme="minorHAnsi"/>
        </w:rPr>
      </w:pPr>
      <w:r w:rsidRPr="00294C71">
        <w:rPr>
          <w:rFonts w:asciiTheme="minorHAnsi" w:hAnsiTheme="minorHAnsi"/>
        </w:rPr>
        <w:t>(vii)</w:t>
      </w:r>
      <w:r w:rsidR="00F6020B" w:rsidRPr="00294C71">
        <w:rPr>
          <w:rFonts w:asciiTheme="minorHAnsi" w:hAnsiTheme="minorHAnsi"/>
        </w:rPr>
        <w:tab/>
      </w:r>
      <w:r w:rsidR="00C20E10" w:rsidRPr="00294C71">
        <w:rPr>
          <w:rFonts w:asciiTheme="minorHAnsi" w:hAnsiTheme="minorHAnsi"/>
        </w:rPr>
        <w:t>the prescription number;</w:t>
      </w:r>
    </w:p>
    <w:p w14:paraId="5FDA89AB" w14:textId="01DE3B57" w:rsidR="00C20E10" w:rsidRPr="00294C71" w:rsidRDefault="00023692" w:rsidP="002B2472">
      <w:pPr>
        <w:pStyle w:val="Style1"/>
        <w:ind w:left="1872" w:hanging="432"/>
        <w:rPr>
          <w:rFonts w:asciiTheme="minorHAnsi" w:hAnsiTheme="minorHAnsi"/>
        </w:rPr>
      </w:pPr>
      <w:r w:rsidRPr="00294C71">
        <w:rPr>
          <w:rFonts w:asciiTheme="minorHAnsi" w:hAnsiTheme="minorHAnsi"/>
        </w:rPr>
        <w:t>(viii)</w:t>
      </w:r>
      <w:r w:rsidR="00F6020B" w:rsidRPr="00294C71">
        <w:rPr>
          <w:rFonts w:asciiTheme="minorHAnsi" w:hAnsiTheme="minorHAnsi"/>
        </w:rPr>
        <w:tab/>
      </w:r>
      <w:r w:rsidR="00C20E10" w:rsidRPr="00294C71">
        <w:rPr>
          <w:rFonts w:asciiTheme="minorHAnsi" w:hAnsiTheme="minorHAnsi"/>
        </w:rPr>
        <w:t>patient name or space for patient name. Where the patient’s name is not available at the time of Dispensing</w:t>
      </w:r>
      <w:r w:rsidR="00C20E10" w:rsidRPr="00294C71">
        <w:rPr>
          <w:rFonts w:asciiTheme="minorHAnsi" w:hAnsiTheme="minorHAnsi"/>
        </w:rPr>
        <w:fldChar w:fldCharType="begin"/>
      </w:r>
      <w:r w:rsidR="00C20E10" w:rsidRPr="00294C71">
        <w:rPr>
          <w:rFonts w:asciiTheme="minorHAnsi" w:hAnsiTheme="minorHAnsi"/>
        </w:rPr>
        <w:instrText xml:space="preserve"> </w:instrText>
      </w:r>
      <w:r w:rsidR="00047052" w:rsidRPr="00294C71">
        <w:rPr>
          <w:rFonts w:asciiTheme="minorHAnsi" w:hAnsiTheme="minorHAnsi"/>
        </w:rPr>
        <w:instrText>dispensing”</w:instrText>
      </w:r>
      <w:r w:rsidR="00C20E10" w:rsidRPr="00294C71">
        <w:rPr>
          <w:rFonts w:asciiTheme="minorHAnsi" w:hAnsiTheme="minorHAnsi"/>
        </w:rPr>
        <w:instrText xml:space="preserve"> </w:instrText>
      </w:r>
      <w:r w:rsidR="00C20E10" w:rsidRPr="00294C71">
        <w:rPr>
          <w:rFonts w:asciiTheme="minorHAnsi" w:hAnsiTheme="minorHAnsi"/>
        </w:rPr>
        <w:fldChar w:fldCharType="end"/>
      </w:r>
      <w:r w:rsidR="00C20E10" w:rsidRPr="00294C71">
        <w:rPr>
          <w:rFonts w:asciiTheme="minorHAnsi" w:hAnsiTheme="minorHAnsi"/>
        </w:rPr>
        <w:t>, a 72-hour e</w:t>
      </w:r>
      <w:r w:rsidR="009B1AAE" w:rsidRPr="009B1AAE">
        <w:rPr>
          <w:rFonts w:asciiTheme="minorHAnsi" w:hAnsiTheme="minorHAnsi"/>
        </w:rPr>
        <w:t>xe</w:t>
      </w:r>
      <w:r w:rsidR="00C20E10" w:rsidRPr="00294C71">
        <w:rPr>
          <w:rFonts w:asciiTheme="minorHAnsi" w:hAnsiTheme="minorHAnsi"/>
        </w:rPr>
        <w:t>mption is allowed to obtain the name of the patient. No later than 72 hours after Dispensing</w:t>
      </w:r>
      <w:r w:rsidR="00155D9B" w:rsidRPr="00294C71">
        <w:rPr>
          <w:rFonts w:asciiTheme="minorHAnsi" w:hAnsiTheme="minorHAnsi"/>
        </w:rPr>
        <w:fldChar w:fldCharType="begin"/>
      </w:r>
      <w:r w:rsidR="00155D9B" w:rsidRPr="00294C71">
        <w:rPr>
          <w:rFonts w:asciiTheme="minorHAnsi" w:hAnsiTheme="minorHAnsi"/>
        </w:rPr>
        <w:instrText xml:space="preserve"> dispensing" </w:instrText>
      </w:r>
      <w:r w:rsidR="00155D9B" w:rsidRPr="00294C71">
        <w:rPr>
          <w:rFonts w:asciiTheme="minorHAnsi" w:hAnsiTheme="minorHAnsi"/>
        </w:rPr>
        <w:fldChar w:fldCharType="end"/>
      </w:r>
      <w:r w:rsidR="00C20E10" w:rsidRPr="00294C71">
        <w:rPr>
          <w:rFonts w:asciiTheme="minorHAnsi" w:hAnsiTheme="minorHAnsi"/>
        </w:rPr>
        <w:t xml:space="preserve"> the radiopharmaceutical, the patient’s name shall become a part of the Prescription Drug Order</w:t>
      </w:r>
      <w:r w:rsidR="00C20E10" w:rsidRPr="00294C71">
        <w:rPr>
          <w:rFonts w:asciiTheme="minorHAnsi" w:hAnsiTheme="minorHAnsi"/>
        </w:rPr>
        <w:fldChar w:fldCharType="begin"/>
      </w:r>
      <w:r w:rsidR="00C20E10" w:rsidRPr="00294C71">
        <w:rPr>
          <w:rFonts w:asciiTheme="minorHAnsi" w:hAnsiTheme="minorHAnsi"/>
        </w:rPr>
        <w:instrText xml:space="preserve"> prescription drug order" </w:instrText>
      </w:r>
      <w:r w:rsidR="00C20E10" w:rsidRPr="00294C71">
        <w:rPr>
          <w:rFonts w:asciiTheme="minorHAnsi" w:hAnsiTheme="minorHAnsi"/>
        </w:rPr>
        <w:fldChar w:fldCharType="end"/>
      </w:r>
      <w:r w:rsidR="00C20E10" w:rsidRPr="00294C71">
        <w:rPr>
          <w:rFonts w:asciiTheme="minorHAnsi" w:hAnsiTheme="minorHAnsi"/>
        </w:rPr>
        <w:t xml:space="preserve"> to be retained for a period of three years;</w:t>
      </w:r>
    </w:p>
    <w:p w14:paraId="5DE043E7" w14:textId="70873F5F" w:rsidR="00C20E10" w:rsidRPr="00294C71" w:rsidRDefault="009E380B" w:rsidP="002B2472">
      <w:pPr>
        <w:pStyle w:val="Style1"/>
        <w:ind w:left="1872" w:hanging="432"/>
        <w:rPr>
          <w:rFonts w:asciiTheme="minorHAnsi" w:hAnsiTheme="minorHAnsi"/>
        </w:rPr>
      </w:pPr>
      <w:r w:rsidRPr="00294C71">
        <w:rPr>
          <w:rFonts w:asciiTheme="minorHAnsi" w:hAnsiTheme="minorHAnsi"/>
        </w:rPr>
        <w:t>(ix)</w:t>
      </w:r>
      <w:r w:rsidRPr="00294C71">
        <w:rPr>
          <w:rFonts w:asciiTheme="minorHAnsi" w:hAnsiTheme="minorHAnsi"/>
        </w:rPr>
        <w:tab/>
      </w:r>
      <w:r w:rsidR="00C20E10" w:rsidRPr="00294C71">
        <w:rPr>
          <w:rFonts w:asciiTheme="minorHAnsi" w:hAnsiTheme="minorHAnsi"/>
        </w:rPr>
        <w:t>the name and address of the nuclear Pharmacy</w:t>
      </w:r>
      <w:r w:rsidR="00BC57CF" w:rsidRPr="00294C71">
        <w:rPr>
          <w:rFonts w:asciiTheme="minorHAnsi" w:hAnsiTheme="minorHAnsi"/>
        </w:rPr>
        <w:fldChar w:fldCharType="begin"/>
      </w:r>
      <w:r w:rsidR="00BC57CF" w:rsidRPr="00294C71">
        <w:rPr>
          <w:rFonts w:asciiTheme="minorHAnsi" w:hAnsiTheme="minorHAnsi"/>
        </w:rPr>
        <w:instrText xml:space="preserve"> nuclear pharmacy" </w:instrText>
      </w:r>
      <w:r w:rsidR="00BC57CF" w:rsidRPr="00294C71">
        <w:rPr>
          <w:rFonts w:asciiTheme="minorHAnsi" w:hAnsiTheme="minorHAnsi"/>
        </w:rPr>
        <w:fldChar w:fldCharType="end"/>
      </w:r>
      <w:r w:rsidR="00C20E10" w:rsidRPr="00294C71">
        <w:rPr>
          <w:rFonts w:asciiTheme="minorHAnsi" w:hAnsiTheme="minorHAnsi"/>
        </w:rPr>
        <w:t>;</w:t>
      </w:r>
    </w:p>
    <w:p w14:paraId="7F99EC80" w14:textId="77777777" w:rsidR="00C20E10" w:rsidRPr="00294C71" w:rsidRDefault="009E380B" w:rsidP="002B2472">
      <w:pPr>
        <w:pStyle w:val="Style1"/>
        <w:ind w:left="1872" w:hanging="432"/>
        <w:rPr>
          <w:rFonts w:asciiTheme="minorHAnsi" w:hAnsiTheme="minorHAnsi"/>
        </w:rPr>
      </w:pPr>
      <w:r w:rsidRPr="00294C71">
        <w:rPr>
          <w:rFonts w:asciiTheme="minorHAnsi" w:hAnsiTheme="minorHAnsi"/>
        </w:rPr>
        <w:t>(x)</w:t>
      </w:r>
      <w:r w:rsidRPr="00294C71">
        <w:rPr>
          <w:rFonts w:asciiTheme="minorHAnsi" w:hAnsiTheme="minorHAnsi"/>
        </w:rPr>
        <w:tab/>
      </w:r>
      <w:r w:rsidR="00C20E10" w:rsidRPr="00294C71">
        <w:rPr>
          <w:rFonts w:asciiTheme="minorHAnsi" w:hAnsiTheme="minorHAnsi"/>
        </w:rPr>
        <w:t xml:space="preserve">the name of the Practitioner; and </w:t>
      </w:r>
    </w:p>
    <w:p w14:paraId="4F12E6CE" w14:textId="77777777" w:rsidR="00C20E10" w:rsidRPr="00294C71" w:rsidRDefault="009E380B" w:rsidP="002B2472">
      <w:pPr>
        <w:pStyle w:val="Style1"/>
        <w:ind w:left="1872" w:hanging="432"/>
        <w:rPr>
          <w:rFonts w:asciiTheme="minorHAnsi" w:hAnsiTheme="minorHAnsi"/>
        </w:rPr>
      </w:pPr>
      <w:r w:rsidRPr="00294C71">
        <w:rPr>
          <w:rFonts w:asciiTheme="minorHAnsi" w:hAnsiTheme="minorHAnsi"/>
        </w:rPr>
        <w:t>(xi)</w:t>
      </w:r>
      <w:r w:rsidRPr="00294C71">
        <w:rPr>
          <w:rFonts w:asciiTheme="minorHAnsi" w:hAnsiTheme="minorHAnsi"/>
        </w:rPr>
        <w:tab/>
      </w:r>
      <w:r w:rsidR="00C20E10" w:rsidRPr="00294C71">
        <w:rPr>
          <w:rFonts w:asciiTheme="minorHAnsi" w:hAnsiTheme="minorHAnsi"/>
        </w:rPr>
        <w:t>the lot number of the prescription.</w:t>
      </w:r>
    </w:p>
    <w:p w14:paraId="1CF715C3" w14:textId="77777777" w:rsidR="00B12407" w:rsidRPr="00294C71" w:rsidRDefault="00B12407" w:rsidP="00B12407">
      <w:pPr>
        <w:rPr>
          <w:rFonts w:asciiTheme="minorHAnsi" w:hAnsiTheme="minorHAnsi"/>
        </w:rPr>
      </w:pPr>
    </w:p>
    <w:p w14:paraId="4E0A9076" w14:textId="77777777" w:rsidR="00B12407" w:rsidRPr="00294C71" w:rsidRDefault="128CFEA0" w:rsidP="00341A0C">
      <w:pPr>
        <w:pStyle w:val="Section"/>
        <w:keepNext/>
        <w:spacing w:after="120"/>
        <w:rPr>
          <w:rFonts w:asciiTheme="minorHAnsi" w:hAnsiTheme="minorHAnsi"/>
        </w:rPr>
      </w:pPr>
      <w:bookmarkStart w:id="136" w:name="_Toc113884435"/>
      <w:r w:rsidRPr="328E63A1">
        <w:rPr>
          <w:rFonts w:asciiTheme="minorHAnsi" w:hAnsiTheme="minorHAnsi"/>
        </w:rPr>
        <w:t>Section 4. Other Requirements.</w:t>
      </w:r>
      <w:bookmarkEnd w:id="136"/>
    </w:p>
    <w:p w14:paraId="28B21B56" w14:textId="77777777" w:rsidR="003170B5" w:rsidRDefault="00B12407" w:rsidP="00341A0C">
      <w:pPr>
        <w:pStyle w:val="BodyText1"/>
        <w:spacing w:before="0" w:after="0"/>
        <w:ind w:left="720" w:hanging="720"/>
        <w:rPr>
          <w:rFonts w:asciiTheme="minorHAnsi" w:hAnsiTheme="minorHAnsi"/>
        </w:rPr>
      </w:pPr>
      <w:r w:rsidRPr="00294C71">
        <w:rPr>
          <w:rFonts w:asciiTheme="minorHAnsi" w:hAnsiTheme="minorHAnsi"/>
        </w:rPr>
        <w:t>All Nuclear/Radiologic Pharmacies shall</w:t>
      </w:r>
      <w:r w:rsidR="003170B5">
        <w:rPr>
          <w:rFonts w:asciiTheme="minorHAnsi" w:hAnsiTheme="minorHAnsi"/>
        </w:rPr>
        <w:t>:</w:t>
      </w:r>
    </w:p>
    <w:p w14:paraId="6B116EB2" w14:textId="19BE1139" w:rsidR="00B12407" w:rsidRDefault="002F575B" w:rsidP="002B2472">
      <w:pPr>
        <w:pStyle w:val="BodyText1"/>
        <w:spacing w:before="0" w:after="0"/>
        <w:ind w:left="1008" w:hanging="1008"/>
        <w:rPr>
          <w:rFonts w:asciiTheme="minorHAnsi" w:hAnsiTheme="minorHAnsi"/>
        </w:rPr>
      </w:pPr>
      <w:r>
        <w:rPr>
          <w:rFonts w:asciiTheme="minorHAnsi" w:hAnsiTheme="minorHAnsi"/>
        </w:rPr>
        <w:t>(a)</w:t>
      </w:r>
      <w:r w:rsidR="00EF0BAB">
        <w:rPr>
          <w:rFonts w:asciiTheme="minorHAnsi" w:hAnsiTheme="minorHAnsi"/>
        </w:rPr>
        <w:tab/>
      </w:r>
      <w:r w:rsidR="00B12407" w:rsidRPr="00294C71">
        <w:rPr>
          <w:rFonts w:asciiTheme="minorHAnsi" w:hAnsiTheme="minorHAnsi"/>
        </w:rPr>
        <w:t>adhere to the principles outlined in the Rules for Pharmacist Care</w:t>
      </w:r>
      <w:r w:rsidR="00F477AC" w:rsidRPr="00294C71">
        <w:rPr>
          <w:rFonts w:asciiTheme="minorHAnsi" w:hAnsiTheme="minorHAnsi"/>
        </w:rPr>
        <w:t xml:space="preserve"> Services</w:t>
      </w:r>
      <w:r w:rsidR="00397626" w:rsidRPr="00294C71">
        <w:rPr>
          <w:rFonts w:asciiTheme="minorHAnsi" w:hAnsiTheme="minorHAnsi"/>
        </w:rPr>
        <w:fldChar w:fldCharType="begin"/>
      </w:r>
      <w:r w:rsidR="00397626" w:rsidRPr="00294C71">
        <w:rPr>
          <w:rFonts w:asciiTheme="minorHAnsi" w:hAnsiTheme="minorHAnsi"/>
        </w:rPr>
        <w:instrText xml:space="preserve"> pharmacist care" </w:instrText>
      </w:r>
      <w:r w:rsidR="00397626" w:rsidRPr="00294C71">
        <w:rPr>
          <w:rFonts w:asciiTheme="minorHAnsi" w:hAnsiTheme="minorHAnsi"/>
        </w:rPr>
        <w:fldChar w:fldCharType="end"/>
      </w:r>
      <w:r w:rsidR="00B12407" w:rsidRPr="00294C71">
        <w:rPr>
          <w:rFonts w:asciiTheme="minorHAnsi" w:hAnsiTheme="minorHAnsi"/>
        </w:rPr>
        <w:t xml:space="preserve"> as these pertain to the practice of Nuclear Pharmacy</w:t>
      </w:r>
      <w:r w:rsidR="000276C0" w:rsidRPr="00294C71">
        <w:rPr>
          <w:rFonts w:asciiTheme="minorHAnsi" w:hAnsiTheme="minorHAnsi"/>
        </w:rPr>
        <w:fldChar w:fldCharType="begin"/>
      </w:r>
      <w:r w:rsidR="000276C0" w:rsidRPr="00294C71">
        <w:rPr>
          <w:rFonts w:asciiTheme="minorHAnsi" w:hAnsiTheme="minorHAnsi"/>
        </w:rPr>
        <w:instrText xml:space="preserve"> </w:instrText>
      </w:r>
      <w:r w:rsidR="00F867BF">
        <w:rPr>
          <w:rFonts w:asciiTheme="minorHAnsi" w:hAnsiTheme="minorHAnsi"/>
        </w:rPr>
        <w:instrText>n</w:instrText>
      </w:r>
      <w:r w:rsidR="000276C0" w:rsidRPr="00294C71">
        <w:rPr>
          <w:rFonts w:asciiTheme="minorHAnsi" w:hAnsiTheme="minorHAnsi"/>
        </w:rPr>
        <w:instrText xml:space="preserve">uclear </w:instrText>
      </w:r>
      <w:r w:rsidR="00F867BF">
        <w:rPr>
          <w:rFonts w:asciiTheme="minorHAnsi" w:hAnsiTheme="minorHAnsi"/>
        </w:rPr>
        <w:instrText>p</w:instrText>
      </w:r>
      <w:r w:rsidR="000276C0" w:rsidRPr="00294C71">
        <w:rPr>
          <w:rFonts w:asciiTheme="minorHAnsi" w:hAnsiTheme="minorHAnsi"/>
        </w:rPr>
        <w:instrText xml:space="preserve">harmacy" </w:instrText>
      </w:r>
      <w:r w:rsidR="000276C0" w:rsidRPr="00294C71">
        <w:rPr>
          <w:rFonts w:asciiTheme="minorHAnsi" w:hAnsiTheme="minorHAnsi"/>
        </w:rPr>
        <w:fldChar w:fldCharType="end"/>
      </w:r>
      <w:r w:rsidR="00341A0C">
        <w:rPr>
          <w:rFonts w:asciiTheme="minorHAnsi" w:hAnsiTheme="minorHAnsi"/>
        </w:rPr>
        <w:t>;</w:t>
      </w:r>
      <w:r w:rsidR="00444838">
        <w:rPr>
          <w:rFonts w:asciiTheme="minorHAnsi" w:hAnsiTheme="minorHAnsi"/>
        </w:rPr>
        <w:t xml:space="preserve"> and</w:t>
      </w:r>
    </w:p>
    <w:p w14:paraId="00506360" w14:textId="4325D776" w:rsidR="00341A0C" w:rsidRPr="00294C71" w:rsidRDefault="00341A0C" w:rsidP="002B2472">
      <w:pPr>
        <w:pStyle w:val="BodyText1"/>
        <w:spacing w:before="0" w:after="0"/>
        <w:ind w:left="1008" w:hanging="1008"/>
        <w:rPr>
          <w:rFonts w:asciiTheme="minorHAnsi" w:hAnsiTheme="minorHAnsi"/>
        </w:rPr>
      </w:pPr>
      <w:r>
        <w:rPr>
          <w:rFonts w:asciiTheme="minorHAnsi" w:hAnsiTheme="minorHAnsi"/>
        </w:rPr>
        <w:t>(b)</w:t>
      </w:r>
      <w:r>
        <w:rPr>
          <w:rFonts w:asciiTheme="minorHAnsi" w:hAnsiTheme="minorHAnsi"/>
        </w:rPr>
        <w:tab/>
        <w:t xml:space="preserve">if </w:t>
      </w:r>
      <w:r w:rsidR="00444838">
        <w:rPr>
          <w:rFonts w:asciiTheme="minorHAnsi" w:hAnsiTheme="minorHAnsi"/>
        </w:rPr>
        <w:t>C</w:t>
      </w:r>
      <w:r>
        <w:rPr>
          <w:rFonts w:asciiTheme="minorHAnsi" w:hAnsiTheme="minorHAnsi"/>
        </w:rPr>
        <w:t xml:space="preserve">ompounding non-radiopharmaceutical products, adhere to all sterile/nonsterile </w:t>
      </w:r>
      <w:r w:rsidR="00444838">
        <w:rPr>
          <w:rFonts w:asciiTheme="minorHAnsi" w:hAnsiTheme="minorHAnsi"/>
        </w:rPr>
        <w:t>C</w:t>
      </w:r>
      <w:r>
        <w:rPr>
          <w:rFonts w:asciiTheme="minorHAnsi" w:hAnsiTheme="minorHAnsi"/>
        </w:rPr>
        <w:t>ompounding requirements.</w:t>
      </w:r>
    </w:p>
    <w:p w14:paraId="16D09A54" w14:textId="04E8794A" w:rsidR="00B12407" w:rsidRPr="00294C71" w:rsidRDefault="004E2A7D" w:rsidP="009F6D37">
      <w:pPr>
        <w:pStyle w:val="ArticleComments"/>
        <w:rPr>
          <w:rFonts w:asciiTheme="minorHAnsi" w:hAnsiTheme="minorHAnsi"/>
        </w:rPr>
      </w:pPr>
      <w:r w:rsidRPr="00294C71">
        <w:rPr>
          <w:rFonts w:asciiTheme="minorHAnsi" w:hAnsiTheme="minorHAnsi"/>
        </w:rPr>
        <w:br w:type="page"/>
      </w:r>
      <w:bookmarkStart w:id="137" w:name="_Toc113884436"/>
      <w:r w:rsidR="00B12407" w:rsidRPr="00294C71">
        <w:rPr>
          <w:rFonts w:asciiTheme="minorHAnsi" w:hAnsiTheme="minorHAnsi"/>
        </w:rPr>
        <w:lastRenderedPageBreak/>
        <w:t xml:space="preserve">Model Rules for </w:t>
      </w:r>
      <w:r w:rsidR="00547046" w:rsidRPr="00294C71">
        <w:rPr>
          <w:rFonts w:asciiTheme="minorHAnsi" w:hAnsiTheme="minorHAnsi"/>
        </w:rPr>
        <w:t>Compounded</w:t>
      </w:r>
      <w:r w:rsidR="00C14DCF" w:rsidRPr="00294C71">
        <w:rPr>
          <w:rFonts w:asciiTheme="minorHAnsi" w:hAnsiTheme="minorHAnsi"/>
        </w:rPr>
        <w:fldChar w:fldCharType="begin"/>
      </w:r>
      <w:r w:rsidR="00C14DCF" w:rsidRPr="00294C71">
        <w:rPr>
          <w:rFonts w:asciiTheme="minorHAnsi" w:hAnsiTheme="minorHAnsi"/>
        </w:rPr>
        <w:instrText xml:space="preserve"> compounding" </w:instrText>
      </w:r>
      <w:r w:rsidR="00C14DCF" w:rsidRPr="00294C71">
        <w:rPr>
          <w:rFonts w:asciiTheme="minorHAnsi" w:hAnsiTheme="minorHAnsi"/>
        </w:rPr>
        <w:fldChar w:fldCharType="end"/>
      </w:r>
      <w:r w:rsidR="00547046" w:rsidRPr="00294C71">
        <w:rPr>
          <w:rFonts w:asciiTheme="minorHAnsi" w:hAnsiTheme="minorHAnsi"/>
        </w:rPr>
        <w:t xml:space="preserve"> or Repackaged</w:t>
      </w:r>
      <w:r w:rsidR="00C14DCF" w:rsidRPr="00294C71">
        <w:rPr>
          <w:rFonts w:asciiTheme="minorHAnsi" w:hAnsiTheme="minorHAnsi"/>
        </w:rPr>
        <w:fldChar w:fldCharType="begin"/>
      </w:r>
      <w:r w:rsidR="00C14DCF" w:rsidRPr="00294C71">
        <w:rPr>
          <w:rFonts w:asciiTheme="minorHAnsi" w:hAnsiTheme="minorHAnsi"/>
        </w:rPr>
        <w:instrText xml:space="preserve"> repackage" </w:instrText>
      </w:r>
      <w:r w:rsidR="00C14DCF" w:rsidRPr="00294C71">
        <w:rPr>
          <w:rFonts w:asciiTheme="minorHAnsi" w:hAnsiTheme="minorHAnsi"/>
        </w:rPr>
        <w:fldChar w:fldCharType="end"/>
      </w:r>
      <w:r w:rsidR="00B12407" w:rsidRPr="00294C71">
        <w:rPr>
          <w:rFonts w:asciiTheme="minorHAnsi" w:hAnsiTheme="minorHAnsi"/>
        </w:rPr>
        <w:t xml:space="preserve"> </w:t>
      </w:r>
      <w:r w:rsidR="003F4367">
        <w:rPr>
          <w:rFonts w:asciiTheme="minorHAnsi" w:hAnsiTheme="minorHAnsi"/>
        </w:rPr>
        <w:t>Drug</w:t>
      </w:r>
      <w:r w:rsidR="00FC0948">
        <w:rPr>
          <w:rFonts w:asciiTheme="minorHAnsi" w:hAnsiTheme="minorHAnsi"/>
        </w:rPr>
        <w:t>s</w:t>
      </w:r>
      <w:bookmarkEnd w:id="137"/>
      <w:r w:rsidR="00397626" w:rsidRPr="00294C71">
        <w:rPr>
          <w:rFonts w:asciiTheme="minorHAnsi" w:hAnsiTheme="minorHAnsi"/>
        </w:rPr>
        <w:fldChar w:fldCharType="begin"/>
      </w:r>
      <w:r w:rsidR="00397626" w:rsidRPr="00294C71">
        <w:rPr>
          <w:rFonts w:asciiTheme="minorHAnsi" w:hAnsiTheme="minorHAnsi"/>
        </w:rPr>
        <w:instrText xml:space="preserve"> sterile pharmaceutical" </w:instrText>
      </w:r>
      <w:r w:rsidR="00397626" w:rsidRPr="00294C71">
        <w:rPr>
          <w:rFonts w:asciiTheme="minorHAnsi" w:hAnsiTheme="minorHAnsi"/>
        </w:rPr>
        <w:fldChar w:fldCharType="end"/>
      </w:r>
    </w:p>
    <w:p w14:paraId="5BBD5611" w14:textId="77777777" w:rsidR="00B12407" w:rsidRPr="00294C71" w:rsidRDefault="00B12407" w:rsidP="00B12407">
      <w:pPr>
        <w:rPr>
          <w:rFonts w:asciiTheme="minorHAnsi" w:hAnsiTheme="minorHAnsi"/>
        </w:rPr>
      </w:pPr>
    </w:p>
    <w:p w14:paraId="099BA3F2" w14:textId="77777777" w:rsidR="00B12407" w:rsidRPr="00294C71" w:rsidRDefault="00B12407" w:rsidP="004D04AE">
      <w:pPr>
        <w:pStyle w:val="Section"/>
        <w:spacing w:after="120"/>
        <w:rPr>
          <w:rFonts w:asciiTheme="minorHAnsi" w:hAnsiTheme="minorHAnsi"/>
        </w:rPr>
      </w:pPr>
      <w:bookmarkStart w:id="138" w:name="_Toc113884437"/>
      <w:r w:rsidRPr="00294C71">
        <w:rPr>
          <w:rFonts w:asciiTheme="minorHAnsi" w:hAnsiTheme="minorHAnsi"/>
        </w:rPr>
        <w:t>Section 1. Purpose and Scope.</w:t>
      </w:r>
      <w:bookmarkEnd w:id="138"/>
    </w:p>
    <w:p w14:paraId="3657E8BE" w14:textId="14B8B12D" w:rsidR="00B96440" w:rsidRPr="00294C71" w:rsidRDefault="00B12407" w:rsidP="328E63A1">
      <w:pPr>
        <w:pStyle w:val="BodyText1"/>
        <w:spacing w:before="0" w:after="0"/>
        <w:rPr>
          <w:rFonts w:asciiTheme="minorHAnsi" w:hAnsiTheme="minorHAnsi"/>
        </w:rPr>
      </w:pPr>
      <w:r w:rsidRPr="328E63A1">
        <w:rPr>
          <w:rFonts w:asciiTheme="minorHAnsi" w:hAnsiTheme="minorHAnsi"/>
        </w:rPr>
        <w:t xml:space="preserve">The purpose of this section is to ensure </w:t>
      </w:r>
      <w:r w:rsidR="00BC71B2">
        <w:rPr>
          <w:rFonts w:asciiTheme="minorHAnsi" w:hAnsiTheme="minorHAnsi"/>
        </w:rPr>
        <w:t xml:space="preserve">that </w:t>
      </w:r>
      <w:r w:rsidR="004D5783" w:rsidRPr="328E63A1">
        <w:rPr>
          <w:rFonts w:asciiTheme="minorHAnsi" w:hAnsiTheme="minorHAnsi"/>
        </w:rPr>
        <w:t>Compounded</w:t>
      </w:r>
      <w:r w:rsidR="00C14DCF" w:rsidRPr="328E63A1">
        <w:rPr>
          <w:rFonts w:asciiTheme="minorHAnsi" w:hAnsiTheme="minorHAnsi"/>
        </w:rPr>
        <w:fldChar w:fldCharType="begin"/>
      </w:r>
      <w:r w:rsidR="00C14DCF" w:rsidRPr="328E63A1">
        <w:rPr>
          <w:rFonts w:asciiTheme="minorHAnsi" w:hAnsiTheme="minorHAnsi"/>
        </w:rPr>
        <w:instrText xml:space="preserve"> compounding" </w:instrText>
      </w:r>
      <w:r w:rsidR="00C14DCF" w:rsidRPr="328E63A1">
        <w:rPr>
          <w:rFonts w:asciiTheme="minorHAnsi" w:hAnsiTheme="minorHAnsi"/>
        </w:rPr>
        <w:fldChar w:fldCharType="end"/>
      </w:r>
      <w:r w:rsidR="004D5783" w:rsidRPr="328E63A1">
        <w:rPr>
          <w:rFonts w:asciiTheme="minorHAnsi" w:hAnsiTheme="minorHAnsi"/>
        </w:rPr>
        <w:t xml:space="preserve"> </w:t>
      </w:r>
      <w:r w:rsidR="003F4367">
        <w:rPr>
          <w:rFonts w:asciiTheme="minorHAnsi" w:hAnsiTheme="minorHAnsi"/>
        </w:rPr>
        <w:t>Drug</w:t>
      </w:r>
      <w:r w:rsidR="004D5783" w:rsidRPr="328E63A1">
        <w:rPr>
          <w:rFonts w:asciiTheme="minorHAnsi" w:hAnsiTheme="minorHAnsi"/>
        </w:rPr>
        <w:t>s are prepared and Dispensed</w:t>
      </w:r>
      <w:r w:rsidR="00C14DCF" w:rsidRPr="328E63A1">
        <w:rPr>
          <w:rFonts w:asciiTheme="minorHAnsi" w:hAnsiTheme="minorHAnsi"/>
        </w:rPr>
        <w:fldChar w:fldCharType="begin"/>
      </w:r>
      <w:r w:rsidR="00C14DCF" w:rsidRPr="328E63A1">
        <w:rPr>
          <w:rFonts w:asciiTheme="minorHAnsi" w:hAnsiTheme="minorHAnsi"/>
        </w:rPr>
        <w:instrText xml:space="preserve"> dispense" </w:instrText>
      </w:r>
      <w:r w:rsidR="00C14DCF" w:rsidRPr="328E63A1">
        <w:rPr>
          <w:rFonts w:asciiTheme="minorHAnsi" w:hAnsiTheme="minorHAnsi"/>
        </w:rPr>
        <w:fldChar w:fldCharType="end"/>
      </w:r>
      <w:r w:rsidR="004D5783" w:rsidRPr="328E63A1">
        <w:rPr>
          <w:rFonts w:asciiTheme="minorHAnsi" w:hAnsiTheme="minorHAnsi"/>
        </w:rPr>
        <w:t xml:space="preserve"> according to practice and quality standards</w:t>
      </w:r>
      <w:r w:rsidRPr="328E63A1">
        <w:rPr>
          <w:rFonts w:asciiTheme="minorHAnsi" w:hAnsiTheme="minorHAnsi"/>
        </w:rPr>
        <w:t xml:space="preserve"> through the provision of</w:t>
      </w:r>
      <w:r w:rsidR="004D5783" w:rsidRPr="328E63A1">
        <w:rPr>
          <w:rFonts w:asciiTheme="minorHAnsi" w:hAnsiTheme="minorHAnsi"/>
        </w:rPr>
        <w:t>:</w:t>
      </w:r>
      <w:r w:rsidRPr="328E63A1">
        <w:rPr>
          <w:rFonts w:asciiTheme="minorHAnsi" w:hAnsiTheme="minorHAnsi"/>
        </w:rPr>
        <w:t xml:space="preserve"> (1) Pharmacist Care</w:t>
      </w:r>
      <w:r w:rsidR="00F477AC" w:rsidRPr="328E63A1">
        <w:rPr>
          <w:rFonts w:asciiTheme="minorHAnsi" w:hAnsiTheme="minorHAnsi"/>
        </w:rPr>
        <w:t xml:space="preserve"> Services</w:t>
      </w:r>
      <w:r w:rsidR="00397626" w:rsidRPr="328E63A1">
        <w:rPr>
          <w:rFonts w:asciiTheme="minorHAnsi" w:hAnsiTheme="minorHAnsi"/>
        </w:rPr>
        <w:fldChar w:fldCharType="begin"/>
      </w:r>
      <w:r w:rsidR="00397626" w:rsidRPr="328E63A1">
        <w:rPr>
          <w:rFonts w:asciiTheme="minorHAnsi" w:hAnsiTheme="minorHAnsi"/>
        </w:rPr>
        <w:instrText xml:space="preserve"> pharmacist care" </w:instrText>
      </w:r>
      <w:r w:rsidR="00397626" w:rsidRPr="328E63A1">
        <w:rPr>
          <w:rFonts w:asciiTheme="minorHAnsi" w:hAnsiTheme="minorHAnsi"/>
        </w:rPr>
        <w:fldChar w:fldCharType="end"/>
      </w:r>
      <w:r w:rsidRPr="328E63A1">
        <w:rPr>
          <w:rFonts w:asciiTheme="minorHAnsi" w:hAnsiTheme="minorHAnsi"/>
        </w:rPr>
        <w:t xml:space="preserve">; </w:t>
      </w:r>
      <w:r w:rsidR="004D5783" w:rsidRPr="328E63A1">
        <w:rPr>
          <w:rFonts w:asciiTheme="minorHAnsi" w:hAnsiTheme="minorHAnsi"/>
        </w:rPr>
        <w:t xml:space="preserve">and </w:t>
      </w:r>
      <w:r w:rsidRPr="328E63A1">
        <w:rPr>
          <w:rFonts w:asciiTheme="minorHAnsi" w:hAnsiTheme="minorHAnsi"/>
        </w:rPr>
        <w:t>(2) the preparation, Labeling</w:t>
      </w:r>
      <w:r w:rsidR="000276C0" w:rsidRPr="328E63A1">
        <w:rPr>
          <w:rFonts w:asciiTheme="minorHAnsi" w:hAnsiTheme="minorHAnsi"/>
        </w:rPr>
        <w:fldChar w:fldCharType="begin"/>
      </w:r>
      <w:r w:rsidR="00ED6CCB" w:rsidRPr="328E63A1">
        <w:rPr>
          <w:rFonts w:asciiTheme="minorHAnsi" w:hAnsiTheme="minorHAnsi"/>
        </w:rPr>
        <w:instrText xml:space="preserve"> l</w:instrText>
      </w:r>
      <w:r w:rsidR="000276C0" w:rsidRPr="328E63A1">
        <w:rPr>
          <w:rFonts w:asciiTheme="minorHAnsi" w:hAnsiTheme="minorHAnsi"/>
        </w:rPr>
        <w:instrText xml:space="preserve">abeling" </w:instrText>
      </w:r>
      <w:r w:rsidR="000276C0" w:rsidRPr="328E63A1">
        <w:rPr>
          <w:rFonts w:asciiTheme="minorHAnsi" w:hAnsiTheme="minorHAnsi"/>
        </w:rPr>
        <w:fldChar w:fldCharType="end"/>
      </w:r>
      <w:r w:rsidRPr="328E63A1">
        <w:rPr>
          <w:rFonts w:asciiTheme="minorHAnsi" w:hAnsiTheme="minorHAnsi"/>
        </w:rPr>
        <w:t>, and Distribution</w:t>
      </w:r>
      <w:r w:rsidR="00397626" w:rsidRPr="328E63A1">
        <w:rPr>
          <w:rFonts w:asciiTheme="minorHAnsi" w:hAnsiTheme="minorHAnsi"/>
        </w:rPr>
        <w:fldChar w:fldCharType="begin"/>
      </w:r>
      <w:r w:rsidR="00397626" w:rsidRPr="328E63A1">
        <w:rPr>
          <w:rFonts w:asciiTheme="minorHAnsi" w:hAnsiTheme="minorHAnsi"/>
        </w:rPr>
        <w:instrText xml:space="preserve"> distribute" </w:instrText>
      </w:r>
      <w:r w:rsidR="00397626" w:rsidRPr="328E63A1">
        <w:rPr>
          <w:rFonts w:asciiTheme="minorHAnsi" w:hAnsiTheme="minorHAnsi"/>
        </w:rPr>
        <w:fldChar w:fldCharType="end"/>
      </w:r>
      <w:r w:rsidRPr="328E63A1">
        <w:rPr>
          <w:rFonts w:asciiTheme="minorHAnsi" w:hAnsiTheme="minorHAnsi"/>
        </w:rPr>
        <w:t xml:space="preserve"> of </w:t>
      </w:r>
      <w:r w:rsidR="004D5783" w:rsidRPr="328E63A1">
        <w:rPr>
          <w:rFonts w:asciiTheme="minorHAnsi" w:hAnsiTheme="minorHAnsi"/>
        </w:rPr>
        <w:t xml:space="preserve">Compounded or Repackaged </w:t>
      </w:r>
      <w:r w:rsidR="003F4367">
        <w:rPr>
          <w:rFonts w:asciiTheme="minorHAnsi" w:hAnsiTheme="minorHAnsi"/>
        </w:rPr>
        <w:t>Drug</w:t>
      </w:r>
      <w:r w:rsidR="00FC0948" w:rsidRPr="328E63A1">
        <w:rPr>
          <w:rFonts w:asciiTheme="minorHAnsi" w:hAnsiTheme="minorHAnsi"/>
        </w:rPr>
        <w:t>s</w:t>
      </w:r>
      <w:r w:rsidR="00397626" w:rsidRPr="328E63A1">
        <w:rPr>
          <w:rFonts w:asciiTheme="minorHAnsi" w:hAnsiTheme="minorHAnsi"/>
        </w:rPr>
        <w:fldChar w:fldCharType="begin"/>
      </w:r>
      <w:r w:rsidR="00397626" w:rsidRPr="328E63A1">
        <w:rPr>
          <w:rFonts w:asciiTheme="minorHAnsi" w:hAnsiTheme="minorHAnsi"/>
        </w:rPr>
        <w:instrText xml:space="preserve"> sterile pharmaceutical" </w:instrText>
      </w:r>
      <w:r w:rsidR="00397626" w:rsidRPr="328E63A1">
        <w:rPr>
          <w:rFonts w:asciiTheme="minorHAnsi" w:hAnsiTheme="minorHAnsi"/>
        </w:rPr>
        <w:fldChar w:fldCharType="end"/>
      </w:r>
      <w:r w:rsidRPr="328E63A1">
        <w:rPr>
          <w:rFonts w:asciiTheme="minorHAnsi" w:hAnsiTheme="minorHAnsi"/>
        </w:rPr>
        <w:t xml:space="preserve"> by Pharmacies</w:t>
      </w:r>
      <w:r w:rsidR="001609E4">
        <w:rPr>
          <w:rFonts w:asciiTheme="minorHAnsi" w:hAnsiTheme="minorHAnsi"/>
        </w:rPr>
        <w:t>, including Nuclear Pharmacies</w:t>
      </w:r>
      <w:r w:rsidR="004D5783" w:rsidRPr="328E63A1">
        <w:rPr>
          <w:rFonts w:asciiTheme="minorHAnsi" w:hAnsiTheme="minorHAnsi"/>
        </w:rPr>
        <w:t>.</w:t>
      </w:r>
      <w:r w:rsidRPr="328E63A1">
        <w:rPr>
          <w:rFonts w:asciiTheme="minorHAnsi" w:hAnsiTheme="minorHAnsi"/>
        </w:rPr>
        <w:t xml:space="preserve"> These standards are intended to apply to all </w:t>
      </w:r>
      <w:r w:rsidR="00CB158C">
        <w:rPr>
          <w:rFonts w:asciiTheme="minorHAnsi" w:hAnsiTheme="minorHAnsi"/>
        </w:rPr>
        <w:t>s</w:t>
      </w:r>
      <w:r w:rsidRPr="328E63A1">
        <w:rPr>
          <w:rFonts w:asciiTheme="minorHAnsi" w:hAnsiTheme="minorHAnsi"/>
        </w:rPr>
        <w:t xml:space="preserve">terile </w:t>
      </w:r>
      <w:r w:rsidR="004D5783" w:rsidRPr="328E63A1">
        <w:rPr>
          <w:rFonts w:asciiTheme="minorHAnsi" w:hAnsiTheme="minorHAnsi"/>
        </w:rPr>
        <w:t>and nonsterile Compounded</w:t>
      </w:r>
      <w:r w:rsidR="00C14DCF" w:rsidRPr="328E63A1">
        <w:rPr>
          <w:rFonts w:asciiTheme="minorHAnsi" w:hAnsiTheme="minorHAnsi"/>
        </w:rPr>
        <w:fldChar w:fldCharType="begin"/>
      </w:r>
      <w:r w:rsidR="00C14DCF" w:rsidRPr="328E63A1">
        <w:rPr>
          <w:rFonts w:asciiTheme="minorHAnsi" w:hAnsiTheme="minorHAnsi"/>
        </w:rPr>
        <w:instrText xml:space="preserve"> compounding" </w:instrText>
      </w:r>
      <w:r w:rsidR="00C14DCF" w:rsidRPr="328E63A1">
        <w:rPr>
          <w:rFonts w:asciiTheme="minorHAnsi" w:hAnsiTheme="minorHAnsi"/>
        </w:rPr>
        <w:fldChar w:fldCharType="end"/>
      </w:r>
      <w:r w:rsidR="004D5783" w:rsidRPr="328E63A1">
        <w:rPr>
          <w:rFonts w:asciiTheme="minorHAnsi" w:hAnsiTheme="minorHAnsi"/>
        </w:rPr>
        <w:t xml:space="preserve"> </w:t>
      </w:r>
      <w:r w:rsidR="003F4367">
        <w:rPr>
          <w:rFonts w:asciiTheme="minorHAnsi" w:hAnsiTheme="minorHAnsi"/>
        </w:rPr>
        <w:t>Drug</w:t>
      </w:r>
      <w:r w:rsidRPr="328E63A1">
        <w:rPr>
          <w:rFonts w:asciiTheme="minorHAnsi" w:hAnsiTheme="minorHAnsi"/>
        </w:rPr>
        <w:t xml:space="preserve">s, notwithstanding the location of the patient (eg, home, hospital, nursing home, hospice, doctor’s office). All </w:t>
      </w:r>
      <w:r w:rsidR="0074528D" w:rsidRPr="328E63A1">
        <w:rPr>
          <w:rFonts w:asciiTheme="minorHAnsi" w:hAnsiTheme="minorHAnsi"/>
        </w:rPr>
        <w:t xml:space="preserve">facilities and </w:t>
      </w:r>
      <w:r w:rsidR="00162859" w:rsidRPr="328E63A1">
        <w:rPr>
          <w:rFonts w:asciiTheme="minorHAnsi" w:hAnsiTheme="minorHAnsi"/>
        </w:rPr>
        <w:t>P</w:t>
      </w:r>
      <w:r w:rsidR="0074528D" w:rsidRPr="328E63A1">
        <w:rPr>
          <w:rFonts w:asciiTheme="minorHAnsi" w:hAnsiTheme="minorHAnsi"/>
        </w:rPr>
        <w:t xml:space="preserve">ractitioners engaging in </w:t>
      </w:r>
      <w:r w:rsidR="00CB158C">
        <w:rPr>
          <w:rFonts w:asciiTheme="minorHAnsi" w:hAnsiTheme="minorHAnsi"/>
        </w:rPr>
        <w:t>s</w:t>
      </w:r>
      <w:r w:rsidR="0074528D" w:rsidRPr="328E63A1">
        <w:rPr>
          <w:rFonts w:asciiTheme="minorHAnsi" w:hAnsiTheme="minorHAnsi"/>
        </w:rPr>
        <w:t>terile and nonsterile Compounding</w:t>
      </w:r>
      <w:r w:rsidR="00474B04" w:rsidRPr="328E63A1">
        <w:rPr>
          <w:rFonts w:asciiTheme="minorHAnsi" w:hAnsiTheme="minorHAnsi"/>
        </w:rPr>
        <w:fldChar w:fldCharType="begin"/>
      </w:r>
      <w:r w:rsidR="00474B04" w:rsidRPr="328E63A1">
        <w:rPr>
          <w:rFonts w:asciiTheme="minorHAnsi" w:hAnsiTheme="minorHAnsi"/>
        </w:rPr>
        <w:instrText xml:space="preserve"> compounding" </w:instrText>
      </w:r>
      <w:r w:rsidR="00474B04" w:rsidRPr="328E63A1">
        <w:rPr>
          <w:rFonts w:asciiTheme="minorHAnsi" w:hAnsiTheme="minorHAnsi"/>
        </w:rPr>
        <w:fldChar w:fldCharType="end"/>
      </w:r>
      <w:r w:rsidR="0074528D" w:rsidRPr="328E63A1">
        <w:rPr>
          <w:rFonts w:asciiTheme="minorHAnsi" w:hAnsiTheme="minorHAnsi"/>
        </w:rPr>
        <w:t xml:space="preserve"> or Repackaging</w:t>
      </w:r>
      <w:r w:rsidR="00474B04" w:rsidRPr="328E63A1">
        <w:rPr>
          <w:rFonts w:asciiTheme="minorHAnsi" w:hAnsiTheme="minorHAnsi"/>
        </w:rPr>
        <w:fldChar w:fldCharType="begin"/>
      </w:r>
      <w:r w:rsidR="00474B04" w:rsidRPr="328E63A1">
        <w:rPr>
          <w:rFonts w:asciiTheme="minorHAnsi" w:hAnsiTheme="minorHAnsi"/>
        </w:rPr>
        <w:instrText xml:space="preserve"> </w:instrText>
      </w:r>
      <w:r w:rsidR="003407D9" w:rsidRPr="328E63A1">
        <w:rPr>
          <w:rFonts w:asciiTheme="minorHAnsi" w:hAnsiTheme="minorHAnsi"/>
        </w:rPr>
        <w:instrText>r</w:instrText>
      </w:r>
      <w:r w:rsidR="00474B04" w:rsidRPr="328E63A1">
        <w:rPr>
          <w:rFonts w:asciiTheme="minorHAnsi" w:hAnsiTheme="minorHAnsi"/>
        </w:rPr>
        <w:instrText xml:space="preserve">epackage" </w:instrText>
      </w:r>
      <w:r w:rsidR="00474B04" w:rsidRPr="328E63A1">
        <w:rPr>
          <w:rFonts w:asciiTheme="minorHAnsi" w:hAnsiTheme="minorHAnsi"/>
        </w:rPr>
        <w:fldChar w:fldCharType="end"/>
      </w:r>
      <w:r w:rsidRPr="328E63A1">
        <w:rPr>
          <w:rFonts w:asciiTheme="minorHAnsi" w:hAnsiTheme="minorHAnsi"/>
        </w:rPr>
        <w:t xml:space="preserve"> shall practice in accordance with </w:t>
      </w:r>
      <w:r w:rsidR="008E0DD2">
        <w:rPr>
          <w:rFonts w:asciiTheme="minorHAnsi" w:hAnsiTheme="minorHAnsi"/>
        </w:rPr>
        <w:t>f</w:t>
      </w:r>
      <w:r w:rsidR="0074528D" w:rsidRPr="328E63A1">
        <w:rPr>
          <w:rFonts w:asciiTheme="minorHAnsi" w:hAnsiTheme="minorHAnsi"/>
        </w:rPr>
        <w:t>ederal law</w:t>
      </w:r>
      <w:r w:rsidR="00927C45">
        <w:rPr>
          <w:rFonts w:asciiTheme="minorHAnsi" w:hAnsiTheme="minorHAnsi"/>
        </w:rPr>
        <w:t xml:space="preserve"> and</w:t>
      </w:r>
      <w:r w:rsidR="0074528D" w:rsidRPr="328E63A1">
        <w:rPr>
          <w:rFonts w:asciiTheme="minorHAnsi" w:hAnsiTheme="minorHAnsi"/>
        </w:rPr>
        <w:t xml:space="preserve"> </w:t>
      </w:r>
      <w:r w:rsidRPr="328E63A1">
        <w:rPr>
          <w:rFonts w:asciiTheme="minorHAnsi" w:hAnsiTheme="minorHAnsi"/>
        </w:rPr>
        <w:t xml:space="preserve">these Rules, </w:t>
      </w:r>
      <w:r w:rsidR="00927C45">
        <w:rPr>
          <w:rFonts w:asciiTheme="minorHAnsi" w:hAnsiTheme="minorHAnsi"/>
        </w:rPr>
        <w:t xml:space="preserve">as well as </w:t>
      </w:r>
      <w:r w:rsidR="000D6437">
        <w:rPr>
          <w:rFonts w:asciiTheme="minorHAnsi" w:hAnsiTheme="minorHAnsi"/>
        </w:rPr>
        <w:t xml:space="preserve">the </w:t>
      </w:r>
      <w:r w:rsidRPr="328E63A1">
        <w:rPr>
          <w:rFonts w:asciiTheme="minorHAnsi" w:hAnsiTheme="minorHAnsi"/>
        </w:rPr>
        <w:t>United States Pharmacopeia</w:t>
      </w:r>
      <w:r w:rsidR="00162859" w:rsidRPr="328E63A1">
        <w:rPr>
          <w:rFonts w:asciiTheme="minorHAnsi" w:hAnsiTheme="minorHAnsi"/>
        </w:rPr>
        <w:fldChar w:fldCharType="begin"/>
      </w:r>
      <w:r w:rsidR="00162859" w:rsidRPr="328E63A1">
        <w:rPr>
          <w:rFonts w:asciiTheme="minorHAnsi" w:hAnsiTheme="minorHAnsi"/>
        </w:rPr>
        <w:instrText xml:space="preserve"> United States Pharmacopeia" </w:instrText>
      </w:r>
      <w:r w:rsidR="00162859" w:rsidRPr="328E63A1">
        <w:rPr>
          <w:rFonts w:asciiTheme="minorHAnsi" w:hAnsiTheme="minorHAnsi"/>
        </w:rPr>
        <w:fldChar w:fldCharType="end"/>
      </w:r>
      <w:r w:rsidR="00162859" w:rsidRPr="328E63A1">
        <w:rPr>
          <w:rFonts w:asciiTheme="minorHAnsi" w:hAnsiTheme="minorHAnsi"/>
        </w:rPr>
        <w:t>–</w:t>
      </w:r>
      <w:r w:rsidRPr="328E63A1">
        <w:rPr>
          <w:rFonts w:asciiTheme="minorHAnsi" w:hAnsiTheme="minorHAnsi"/>
        </w:rPr>
        <w:t>National Formulary (USP</w:t>
      </w:r>
      <w:r w:rsidR="00C14DCF" w:rsidRPr="328E63A1">
        <w:rPr>
          <w:rFonts w:asciiTheme="minorHAnsi" w:hAnsiTheme="minorHAnsi"/>
        </w:rPr>
        <w:fldChar w:fldCharType="begin"/>
      </w:r>
      <w:r w:rsidR="00C14DCF" w:rsidRPr="328E63A1">
        <w:rPr>
          <w:rFonts w:asciiTheme="minorHAnsi" w:hAnsiTheme="minorHAnsi"/>
        </w:rPr>
        <w:instrText xml:space="preserve"> United States Pharmacopeia" </w:instrText>
      </w:r>
      <w:r w:rsidR="00C14DCF" w:rsidRPr="328E63A1">
        <w:rPr>
          <w:rFonts w:asciiTheme="minorHAnsi" w:hAnsiTheme="minorHAnsi"/>
        </w:rPr>
        <w:fldChar w:fldCharType="end"/>
      </w:r>
      <w:r w:rsidRPr="328E63A1">
        <w:rPr>
          <w:rFonts w:asciiTheme="minorHAnsi" w:hAnsiTheme="minorHAnsi"/>
        </w:rPr>
        <w:t>-NF)</w:t>
      </w:r>
      <w:r w:rsidR="000B6E2F">
        <w:rPr>
          <w:rFonts w:asciiTheme="minorHAnsi" w:hAnsiTheme="minorHAnsi"/>
        </w:rPr>
        <w:t xml:space="preserve"> chapters addressing sterile and nonsterile </w:t>
      </w:r>
      <w:r w:rsidR="004B5111">
        <w:rPr>
          <w:rFonts w:asciiTheme="minorHAnsi" w:hAnsiTheme="minorHAnsi"/>
        </w:rPr>
        <w:t>C</w:t>
      </w:r>
      <w:r w:rsidR="000B6E2F">
        <w:rPr>
          <w:rFonts w:asciiTheme="minorHAnsi" w:hAnsiTheme="minorHAnsi"/>
        </w:rPr>
        <w:t>ompounding</w:t>
      </w:r>
      <w:r w:rsidR="002133DE">
        <w:rPr>
          <w:rFonts w:asciiTheme="minorHAnsi" w:hAnsiTheme="minorHAnsi"/>
        </w:rPr>
        <w:t>,</w:t>
      </w:r>
      <w:r w:rsidR="004B665B">
        <w:rPr>
          <w:rFonts w:asciiTheme="minorHAnsi" w:hAnsiTheme="minorHAnsi"/>
        </w:rPr>
        <w:t xml:space="preserve"> the handling of hazardous drugs,</w:t>
      </w:r>
      <w:r w:rsidR="00474B04" w:rsidRPr="328E63A1">
        <w:rPr>
          <w:rFonts w:asciiTheme="minorHAnsi" w:hAnsiTheme="minorHAnsi"/>
          <w:i/>
          <w:iCs/>
        </w:rPr>
        <w:fldChar w:fldCharType="begin"/>
      </w:r>
      <w:r w:rsidR="00474B04" w:rsidRPr="328E63A1">
        <w:rPr>
          <w:rFonts w:asciiTheme="minorHAnsi" w:hAnsiTheme="minorHAnsi"/>
        </w:rPr>
        <w:instrText xml:space="preserve"> compounding" </w:instrText>
      </w:r>
      <w:r w:rsidR="00474B04" w:rsidRPr="328E63A1">
        <w:rPr>
          <w:rFonts w:asciiTheme="minorHAnsi" w:hAnsiTheme="minorHAnsi"/>
          <w:i/>
          <w:iCs/>
        </w:rPr>
        <w:fldChar w:fldCharType="end"/>
      </w:r>
      <w:r w:rsidR="00474B04" w:rsidRPr="328E63A1">
        <w:rPr>
          <w:rFonts w:asciiTheme="minorHAnsi" w:hAnsiTheme="minorHAnsi"/>
          <w:i/>
          <w:iCs/>
        </w:rPr>
        <w:fldChar w:fldCharType="begin"/>
      </w:r>
      <w:r w:rsidR="00474B04" w:rsidRPr="328E63A1">
        <w:rPr>
          <w:rFonts w:asciiTheme="minorHAnsi" w:hAnsiTheme="minorHAnsi"/>
        </w:rPr>
        <w:instrText xml:space="preserve"> compounding" </w:instrText>
      </w:r>
      <w:r w:rsidR="00474B04" w:rsidRPr="328E63A1">
        <w:rPr>
          <w:rFonts w:asciiTheme="minorHAnsi" w:hAnsiTheme="minorHAnsi"/>
          <w:i/>
          <w:iCs/>
        </w:rPr>
        <w:fldChar w:fldCharType="end"/>
      </w:r>
      <w:r w:rsidR="00FE32EC" w:rsidRPr="328E63A1">
        <w:rPr>
          <w:rFonts w:asciiTheme="minorHAnsi" w:hAnsiTheme="minorHAnsi"/>
        </w:rPr>
        <w:fldChar w:fldCharType="begin"/>
      </w:r>
      <w:r w:rsidR="00FE32EC" w:rsidRPr="328E63A1">
        <w:rPr>
          <w:rFonts w:asciiTheme="minorHAnsi" w:hAnsiTheme="minorHAnsi"/>
        </w:rPr>
        <w:instrText xml:space="preserve"> drug" </w:instrText>
      </w:r>
      <w:r w:rsidR="00FE32EC" w:rsidRPr="328E63A1">
        <w:rPr>
          <w:rFonts w:asciiTheme="minorHAnsi" w:hAnsiTheme="minorHAnsi"/>
        </w:rPr>
        <w:fldChar w:fldCharType="end"/>
      </w:r>
      <w:r w:rsidR="0074528D" w:rsidRPr="328E63A1">
        <w:rPr>
          <w:rFonts w:asciiTheme="minorHAnsi" w:hAnsiTheme="minorHAnsi"/>
        </w:rPr>
        <w:t xml:space="preserve"> </w:t>
      </w:r>
      <w:r w:rsidR="00162859" w:rsidRPr="328E63A1">
        <w:rPr>
          <w:rFonts w:asciiTheme="minorHAnsi" w:hAnsiTheme="minorHAnsi"/>
        </w:rPr>
        <w:t xml:space="preserve">and </w:t>
      </w:r>
      <w:r w:rsidR="0074528D" w:rsidRPr="328E63A1">
        <w:rPr>
          <w:rFonts w:asciiTheme="minorHAnsi" w:hAnsiTheme="minorHAnsi"/>
        </w:rPr>
        <w:t>other applicable referenced general chapters</w:t>
      </w:r>
      <w:r w:rsidRPr="328E63A1">
        <w:rPr>
          <w:rFonts w:asciiTheme="minorHAnsi" w:hAnsiTheme="minorHAnsi"/>
        </w:rPr>
        <w:t>.</w:t>
      </w:r>
      <w:r w:rsidR="0074528D" w:rsidRPr="328E63A1">
        <w:rPr>
          <w:rFonts w:asciiTheme="minorHAnsi" w:hAnsiTheme="minorHAnsi"/>
        </w:rPr>
        <w:t xml:space="preserve"> The procedures contained herein are considered to be the minimum current good </w:t>
      </w:r>
      <w:r w:rsidR="00444838">
        <w:rPr>
          <w:rFonts w:asciiTheme="minorHAnsi" w:hAnsiTheme="minorHAnsi"/>
        </w:rPr>
        <w:t>C</w:t>
      </w:r>
      <w:r w:rsidR="0074528D" w:rsidRPr="328E63A1">
        <w:rPr>
          <w:rFonts w:asciiTheme="minorHAnsi" w:hAnsiTheme="minorHAnsi"/>
        </w:rPr>
        <w:t xml:space="preserve">ompounding practices for the </w:t>
      </w:r>
      <w:r w:rsidR="00DA5CAC" w:rsidRPr="328E63A1">
        <w:rPr>
          <w:rFonts w:asciiTheme="minorHAnsi" w:hAnsiTheme="minorHAnsi"/>
        </w:rPr>
        <w:t>C</w:t>
      </w:r>
      <w:r w:rsidR="0074528D" w:rsidRPr="328E63A1">
        <w:rPr>
          <w:rFonts w:asciiTheme="minorHAnsi" w:hAnsiTheme="minorHAnsi"/>
        </w:rPr>
        <w:t>ompounding</w:t>
      </w:r>
      <w:r w:rsidR="00C14DCF" w:rsidRPr="328E63A1">
        <w:rPr>
          <w:rFonts w:asciiTheme="minorHAnsi" w:hAnsiTheme="minorHAnsi"/>
        </w:rPr>
        <w:fldChar w:fldCharType="begin"/>
      </w:r>
      <w:r w:rsidR="00C14DCF" w:rsidRPr="328E63A1">
        <w:rPr>
          <w:rFonts w:asciiTheme="minorHAnsi" w:hAnsiTheme="minorHAnsi"/>
        </w:rPr>
        <w:instrText xml:space="preserve"> compounding" </w:instrText>
      </w:r>
      <w:r w:rsidR="00C14DCF" w:rsidRPr="328E63A1">
        <w:rPr>
          <w:rFonts w:asciiTheme="minorHAnsi" w:hAnsiTheme="minorHAnsi"/>
        </w:rPr>
        <w:fldChar w:fldCharType="end"/>
      </w:r>
      <w:r w:rsidR="0074528D" w:rsidRPr="328E63A1">
        <w:rPr>
          <w:rFonts w:asciiTheme="minorHAnsi" w:hAnsiTheme="minorHAnsi"/>
        </w:rPr>
        <w:t xml:space="preserve"> of Drug</w:t>
      </w:r>
      <w:r w:rsidR="00C14DCF" w:rsidRPr="328E63A1">
        <w:rPr>
          <w:rFonts w:asciiTheme="minorHAnsi" w:hAnsiTheme="minorHAnsi"/>
        </w:rPr>
        <w:fldChar w:fldCharType="begin"/>
      </w:r>
      <w:r w:rsidR="00C14DCF" w:rsidRPr="328E63A1">
        <w:rPr>
          <w:rFonts w:asciiTheme="minorHAnsi" w:hAnsiTheme="minorHAnsi"/>
        </w:rPr>
        <w:instrText xml:space="preserve"> drug" </w:instrText>
      </w:r>
      <w:r w:rsidR="00C14DCF" w:rsidRPr="328E63A1">
        <w:rPr>
          <w:rFonts w:asciiTheme="minorHAnsi" w:hAnsiTheme="minorHAnsi"/>
        </w:rPr>
        <w:fldChar w:fldCharType="end"/>
      </w:r>
      <w:r w:rsidR="0074528D" w:rsidRPr="328E63A1">
        <w:rPr>
          <w:rFonts w:asciiTheme="minorHAnsi" w:hAnsiTheme="minorHAnsi"/>
        </w:rPr>
        <w:t xml:space="preserve"> </w:t>
      </w:r>
      <w:r w:rsidR="001247A4" w:rsidRPr="328E63A1">
        <w:rPr>
          <w:rFonts w:asciiTheme="minorHAnsi" w:hAnsiTheme="minorHAnsi"/>
        </w:rPr>
        <w:t>P</w:t>
      </w:r>
      <w:r w:rsidR="0074528D" w:rsidRPr="328E63A1">
        <w:rPr>
          <w:rFonts w:asciiTheme="minorHAnsi" w:hAnsiTheme="minorHAnsi"/>
        </w:rPr>
        <w:t xml:space="preserve">roducts by </w:t>
      </w:r>
      <w:r w:rsidR="00F05F38">
        <w:rPr>
          <w:rFonts w:asciiTheme="minorHAnsi" w:hAnsiTheme="minorHAnsi"/>
        </w:rPr>
        <w:t>s</w:t>
      </w:r>
      <w:r w:rsidR="0074528D" w:rsidRPr="328E63A1">
        <w:rPr>
          <w:rFonts w:asciiTheme="minorHAnsi" w:hAnsiTheme="minorHAnsi"/>
        </w:rPr>
        <w:t>tate-licensed Pharmacies for Dispensing</w:t>
      </w:r>
      <w:r w:rsidR="00737A72" w:rsidRPr="328E63A1">
        <w:rPr>
          <w:rFonts w:asciiTheme="minorHAnsi" w:hAnsiTheme="minorHAnsi"/>
        </w:rPr>
        <w:fldChar w:fldCharType="begin"/>
      </w:r>
      <w:r w:rsidR="00737A72" w:rsidRPr="328E63A1">
        <w:rPr>
          <w:rFonts w:asciiTheme="minorHAnsi" w:hAnsiTheme="minorHAnsi"/>
        </w:rPr>
        <w:instrText xml:space="preserve"> dispense" </w:instrText>
      </w:r>
      <w:r w:rsidR="00737A72" w:rsidRPr="328E63A1">
        <w:rPr>
          <w:rFonts w:asciiTheme="minorHAnsi" w:hAnsiTheme="minorHAnsi"/>
        </w:rPr>
        <w:fldChar w:fldCharType="end"/>
      </w:r>
      <w:r w:rsidR="0074528D" w:rsidRPr="328E63A1">
        <w:rPr>
          <w:rFonts w:asciiTheme="minorHAnsi" w:hAnsiTheme="minorHAnsi"/>
        </w:rPr>
        <w:t xml:space="preserve"> and/or Administration</w:t>
      </w:r>
      <w:r w:rsidR="00C14DCF" w:rsidRPr="328E63A1">
        <w:rPr>
          <w:rFonts w:asciiTheme="minorHAnsi" w:hAnsiTheme="minorHAnsi"/>
        </w:rPr>
        <w:fldChar w:fldCharType="begin"/>
      </w:r>
      <w:r w:rsidR="00C14DCF" w:rsidRPr="328E63A1">
        <w:rPr>
          <w:rFonts w:asciiTheme="minorHAnsi" w:hAnsiTheme="minorHAnsi"/>
        </w:rPr>
        <w:instrText xml:space="preserve"> administer" </w:instrText>
      </w:r>
      <w:r w:rsidR="00C14DCF" w:rsidRPr="328E63A1">
        <w:rPr>
          <w:rFonts w:asciiTheme="minorHAnsi" w:hAnsiTheme="minorHAnsi"/>
        </w:rPr>
        <w:fldChar w:fldCharType="end"/>
      </w:r>
      <w:r w:rsidR="0074528D" w:rsidRPr="328E63A1">
        <w:rPr>
          <w:rFonts w:asciiTheme="minorHAnsi" w:hAnsiTheme="minorHAnsi"/>
        </w:rPr>
        <w:t xml:space="preserve"> to humans or animals.</w:t>
      </w:r>
      <w:r w:rsidR="007E567F" w:rsidRPr="328E63A1">
        <w:rPr>
          <w:rStyle w:val="FootnoteReference"/>
          <w:rFonts w:asciiTheme="minorHAnsi" w:hAnsiTheme="minorHAnsi"/>
        </w:rPr>
        <w:footnoteReference w:id="176"/>
      </w:r>
    </w:p>
    <w:p w14:paraId="62F2BD9F" w14:textId="11C71756" w:rsidR="00B12407" w:rsidRPr="00294C71" w:rsidRDefault="00B12407" w:rsidP="004D04AE">
      <w:pPr>
        <w:pStyle w:val="BodyText1"/>
        <w:spacing w:before="0" w:after="0"/>
        <w:rPr>
          <w:rFonts w:asciiTheme="minorHAnsi" w:hAnsiTheme="minorHAnsi"/>
        </w:rPr>
      </w:pPr>
    </w:p>
    <w:p w14:paraId="6D15FEE7" w14:textId="761FB853" w:rsidR="001A21BE" w:rsidRPr="008E4BD6" w:rsidRDefault="001A21BE" w:rsidP="004D04AE">
      <w:pPr>
        <w:spacing w:after="120"/>
        <w:rPr>
          <w:rFonts w:asciiTheme="minorHAnsi" w:hAnsiTheme="minorHAnsi"/>
          <w:b/>
        </w:rPr>
      </w:pPr>
      <w:bookmarkStart w:id="139" w:name="_Toc113884438"/>
      <w:r w:rsidRPr="00294C71">
        <w:rPr>
          <w:rStyle w:val="SectionChar"/>
          <w:rFonts w:asciiTheme="minorHAnsi" w:hAnsiTheme="minorHAnsi"/>
        </w:rPr>
        <w:t>Section 2. Notification</w:t>
      </w:r>
      <w:bookmarkEnd w:id="139"/>
      <w:r w:rsidR="00B71859" w:rsidRPr="00294C71">
        <w:rPr>
          <w:rFonts w:asciiTheme="minorHAnsi" w:hAnsiTheme="minorHAnsi"/>
          <w:b/>
        </w:rPr>
        <w:t>.</w:t>
      </w:r>
      <w:r w:rsidRPr="008E4BD6">
        <w:rPr>
          <w:rFonts w:asciiTheme="minorHAnsi" w:hAnsiTheme="minorHAnsi"/>
          <w:b/>
        </w:rPr>
        <w:t xml:space="preserve"> </w:t>
      </w:r>
    </w:p>
    <w:p w14:paraId="7898B133" w14:textId="69E43B9E" w:rsidR="00486D2F" w:rsidRPr="007305BD" w:rsidRDefault="00486D2F" w:rsidP="002B2472">
      <w:pPr>
        <w:numPr>
          <w:ilvl w:val="0"/>
          <w:numId w:val="63"/>
        </w:numPr>
        <w:ind w:left="1008" w:hanging="1008"/>
        <w:contextualSpacing/>
        <w:rPr>
          <w:rFonts w:asciiTheme="minorHAnsi" w:hAnsiTheme="minorHAnsi" w:cstheme="minorHAnsi"/>
          <w:strike/>
          <w:sz w:val="22"/>
          <w:szCs w:val="22"/>
        </w:rPr>
      </w:pPr>
      <w:bookmarkStart w:id="140" w:name="_Hlk55907552"/>
      <w:r w:rsidRPr="007305BD">
        <w:rPr>
          <w:rStyle w:val="markedcontent"/>
          <w:rFonts w:asciiTheme="minorHAnsi" w:hAnsiTheme="minorHAnsi" w:cstheme="minorHAnsi"/>
          <w:sz w:val="22"/>
          <w:szCs w:val="22"/>
        </w:rPr>
        <w:t>On an annual basis, and within 90 days of the beginning of the calendar year, all licensed</w:t>
      </w:r>
      <w:r w:rsidR="005B1AF2">
        <w:rPr>
          <w:rStyle w:val="markedcontent"/>
          <w:rFonts w:asciiTheme="minorHAnsi" w:hAnsiTheme="minorHAnsi" w:cstheme="minorHAnsi"/>
          <w:sz w:val="22"/>
          <w:szCs w:val="22"/>
        </w:rPr>
        <w:t xml:space="preserve"> </w:t>
      </w:r>
      <w:r w:rsidRPr="007305BD">
        <w:rPr>
          <w:rStyle w:val="markedcontent"/>
          <w:rFonts w:asciiTheme="minorHAnsi" w:hAnsiTheme="minorHAnsi" w:cstheme="minorHAnsi"/>
          <w:sz w:val="22"/>
          <w:szCs w:val="22"/>
        </w:rPr>
        <w:t xml:space="preserve">Persons shall report to </w:t>
      </w:r>
      <w:r w:rsidR="00923D6C">
        <w:rPr>
          <w:rStyle w:val="markedcontent"/>
          <w:rFonts w:asciiTheme="minorHAnsi" w:hAnsiTheme="minorHAnsi" w:cstheme="minorHAnsi"/>
          <w:sz w:val="22"/>
          <w:szCs w:val="22"/>
        </w:rPr>
        <w:t xml:space="preserve">an </w:t>
      </w:r>
      <w:r w:rsidR="00EA68EE">
        <w:rPr>
          <w:rStyle w:val="markedcontent"/>
          <w:rFonts w:asciiTheme="minorHAnsi" w:hAnsiTheme="minorHAnsi" w:cstheme="minorHAnsi"/>
          <w:sz w:val="22"/>
          <w:szCs w:val="22"/>
        </w:rPr>
        <w:fldChar w:fldCharType="begin"/>
      </w:r>
      <w:r w:rsidR="00EA68EE">
        <w:instrText xml:space="preserve"> </w:instrText>
      </w:r>
      <w:r w:rsidR="00EA68EE" w:rsidRPr="006F2801">
        <w:rPr>
          <w:rStyle w:val="markedcontent"/>
          <w:rFonts w:asciiTheme="minorHAnsi" w:hAnsiTheme="minorHAnsi" w:cstheme="minorHAnsi"/>
          <w:sz w:val="22"/>
          <w:szCs w:val="22"/>
        </w:rPr>
        <w:instrText>NABP</w:instrText>
      </w:r>
      <w:r w:rsidR="00EA68EE">
        <w:instrText xml:space="preserve">" </w:instrText>
      </w:r>
      <w:r w:rsidR="00EA68EE">
        <w:rPr>
          <w:rStyle w:val="markedcontent"/>
          <w:rFonts w:asciiTheme="minorHAnsi" w:hAnsiTheme="minorHAnsi" w:cstheme="minorHAnsi"/>
          <w:sz w:val="22"/>
          <w:szCs w:val="22"/>
        </w:rPr>
        <w:fldChar w:fldCharType="end"/>
      </w:r>
      <w:r w:rsidR="00923D6C">
        <w:rPr>
          <w:rStyle w:val="markedcontent"/>
          <w:rFonts w:asciiTheme="minorHAnsi" w:hAnsiTheme="minorHAnsi" w:cstheme="minorHAnsi"/>
          <w:sz w:val="22"/>
          <w:szCs w:val="22"/>
        </w:rPr>
        <w:t>information sharing network approved by the Board</w:t>
      </w:r>
      <w:r w:rsidR="00923D6C">
        <w:rPr>
          <w:rStyle w:val="FootnoteReference"/>
          <w:rFonts w:asciiTheme="minorHAnsi" w:hAnsiTheme="minorHAnsi" w:cstheme="minorHAnsi"/>
          <w:sz w:val="22"/>
          <w:szCs w:val="22"/>
        </w:rPr>
        <w:footnoteReference w:id="177"/>
      </w:r>
      <w:r w:rsidR="00923D6C">
        <w:rPr>
          <w:rStyle w:val="markedcontent"/>
          <w:rFonts w:asciiTheme="minorHAnsi" w:hAnsiTheme="minorHAnsi" w:cstheme="minorHAnsi"/>
          <w:sz w:val="22"/>
          <w:szCs w:val="22"/>
        </w:rPr>
        <w:t xml:space="preserve"> </w:t>
      </w:r>
      <w:r w:rsidRPr="007305BD">
        <w:rPr>
          <w:rStyle w:val="markedcontent"/>
          <w:rFonts w:asciiTheme="minorHAnsi" w:hAnsiTheme="minorHAnsi" w:cstheme="minorHAnsi"/>
          <w:sz w:val="22"/>
          <w:szCs w:val="22"/>
        </w:rPr>
        <w:t>the information required by the “MEMORANDUM OF UNDERSTANDING ADDRESSING CERTAIN DISTRIBUTIONS OF COMPOUNDED HUMAN DRUG PRODUCTS BETWEEN THE [insert STATE BOARD OF PHARMACY OR OTHER APPROPRIATE STATE AGENCY] AND THE U</w:t>
      </w:r>
      <w:r w:rsidR="00D83AC2">
        <w:rPr>
          <w:rStyle w:val="markedcontent"/>
          <w:rFonts w:asciiTheme="minorHAnsi" w:hAnsiTheme="minorHAnsi" w:cstheme="minorHAnsi"/>
          <w:sz w:val="22"/>
          <w:szCs w:val="22"/>
        </w:rPr>
        <w:t>.</w:t>
      </w:r>
      <w:r w:rsidRPr="007305BD">
        <w:rPr>
          <w:rStyle w:val="markedcontent"/>
          <w:rFonts w:asciiTheme="minorHAnsi" w:hAnsiTheme="minorHAnsi" w:cstheme="minorHAnsi"/>
          <w:sz w:val="22"/>
          <w:szCs w:val="22"/>
        </w:rPr>
        <w:t>S</w:t>
      </w:r>
      <w:r w:rsidR="00D83AC2">
        <w:rPr>
          <w:rStyle w:val="markedcontent"/>
          <w:rFonts w:asciiTheme="minorHAnsi" w:hAnsiTheme="minorHAnsi" w:cstheme="minorHAnsi"/>
          <w:sz w:val="22"/>
          <w:szCs w:val="22"/>
        </w:rPr>
        <w:t>.</w:t>
      </w:r>
      <w:r w:rsidRPr="007305BD">
        <w:rPr>
          <w:rStyle w:val="markedcontent"/>
          <w:rFonts w:asciiTheme="minorHAnsi" w:hAnsiTheme="minorHAnsi" w:cstheme="minorHAnsi"/>
          <w:sz w:val="22"/>
          <w:szCs w:val="22"/>
        </w:rPr>
        <w:t xml:space="preserve"> FOOD AND DRUG ADMINISTRATION</w:t>
      </w:r>
      <w:r w:rsidR="00F04797" w:rsidRPr="00F04797">
        <w:rPr>
          <w:rFonts w:asciiTheme="minorHAnsi" w:hAnsiTheme="minorHAnsi" w:cstheme="minorHAnsi"/>
          <w:sz w:val="22"/>
          <w:szCs w:val="22"/>
        </w:rPr>
        <w:fldChar w:fldCharType="begin"/>
      </w:r>
      <w:r w:rsidR="00F04797" w:rsidRPr="00F04797">
        <w:rPr>
          <w:rFonts w:asciiTheme="minorHAnsi" w:hAnsiTheme="minorHAnsi" w:cstheme="minorHAnsi"/>
          <w:sz w:val="22"/>
          <w:szCs w:val="22"/>
        </w:rPr>
        <w:instrText xml:space="preserve"> Food and Drug Administration" </w:instrText>
      </w:r>
      <w:r w:rsidR="00F04797" w:rsidRPr="00F04797">
        <w:rPr>
          <w:rFonts w:asciiTheme="minorHAnsi" w:hAnsiTheme="minorHAnsi" w:cstheme="minorHAnsi"/>
          <w:sz w:val="22"/>
          <w:szCs w:val="22"/>
        </w:rPr>
        <w:fldChar w:fldCharType="end"/>
      </w:r>
      <w:r w:rsidR="005B1AF2">
        <w:rPr>
          <w:rStyle w:val="markedcontent"/>
          <w:rFonts w:asciiTheme="minorHAnsi" w:hAnsiTheme="minorHAnsi" w:cstheme="minorHAnsi"/>
          <w:sz w:val="22"/>
          <w:szCs w:val="22"/>
        </w:rPr>
        <w:t>.</w:t>
      </w:r>
      <w:r w:rsidRPr="007305BD">
        <w:rPr>
          <w:rStyle w:val="markedcontent"/>
          <w:rFonts w:asciiTheme="minorHAnsi" w:hAnsiTheme="minorHAnsi" w:cstheme="minorHAnsi"/>
          <w:sz w:val="22"/>
          <w:szCs w:val="22"/>
        </w:rPr>
        <w:t>”</w:t>
      </w:r>
    </w:p>
    <w:p w14:paraId="7FE0E278" w14:textId="54F60396" w:rsidR="001A21BE" w:rsidRPr="00294C71" w:rsidRDefault="004B32A0" w:rsidP="002B2472">
      <w:pPr>
        <w:numPr>
          <w:ilvl w:val="0"/>
          <w:numId w:val="63"/>
        </w:numPr>
        <w:ind w:left="1008" w:hanging="1008"/>
        <w:contextualSpacing/>
        <w:rPr>
          <w:rFonts w:asciiTheme="minorHAnsi" w:hAnsiTheme="minorHAnsi"/>
          <w:strike/>
          <w:szCs w:val="22"/>
        </w:rPr>
      </w:pPr>
      <w:r w:rsidRPr="007305BD">
        <w:rPr>
          <w:rStyle w:val="markedcontent"/>
          <w:rFonts w:asciiTheme="minorHAnsi" w:hAnsiTheme="minorHAnsi" w:cstheme="minorHAnsi"/>
          <w:sz w:val="22"/>
          <w:szCs w:val="22"/>
        </w:rPr>
        <w:t>Upon request from the Board</w:t>
      </w:r>
      <w:r w:rsidR="00EA68EE" w:rsidRPr="00670E3C">
        <w:rPr>
          <w:rFonts w:asciiTheme="minorHAnsi" w:hAnsiTheme="minorHAnsi"/>
        </w:rPr>
        <w:fldChar w:fldCharType="begin"/>
      </w:r>
      <w:r w:rsidR="00EA68EE" w:rsidRPr="00670E3C">
        <w:rPr>
          <w:rFonts w:asciiTheme="minorHAnsi" w:hAnsiTheme="minorHAnsi"/>
        </w:rPr>
        <w:instrText xml:space="preserve"> board of pharmacy" </w:instrText>
      </w:r>
      <w:r w:rsidR="00EA68EE" w:rsidRPr="00670E3C">
        <w:rPr>
          <w:rFonts w:asciiTheme="minorHAnsi" w:hAnsiTheme="minorHAnsi"/>
        </w:rPr>
        <w:fldChar w:fldCharType="end"/>
      </w:r>
      <w:r w:rsidRPr="007305BD">
        <w:rPr>
          <w:rStyle w:val="markedcontent"/>
          <w:rFonts w:asciiTheme="minorHAnsi" w:hAnsiTheme="minorHAnsi" w:cstheme="minorHAnsi"/>
          <w:sz w:val="22"/>
          <w:szCs w:val="22"/>
        </w:rPr>
        <w:t>,</w:t>
      </w:r>
      <w:r>
        <w:rPr>
          <w:rStyle w:val="markedcontent"/>
          <w:rFonts w:ascii="Arial" w:hAnsi="Arial" w:cs="Arial"/>
          <w:sz w:val="28"/>
          <w:szCs w:val="28"/>
        </w:rPr>
        <w:t xml:space="preserve"> </w:t>
      </w:r>
      <w:r>
        <w:rPr>
          <w:rFonts w:asciiTheme="minorHAnsi" w:hAnsiTheme="minorHAnsi"/>
          <w:sz w:val="22"/>
          <w:szCs w:val="22"/>
        </w:rPr>
        <w:t>a</w:t>
      </w:r>
      <w:r w:rsidR="001A21BE" w:rsidRPr="00294C71">
        <w:rPr>
          <w:rFonts w:asciiTheme="minorHAnsi" w:hAnsiTheme="minorHAnsi"/>
          <w:sz w:val="22"/>
          <w:szCs w:val="22"/>
        </w:rPr>
        <w:t xml:space="preserve">ll licensed Persons shall report to the Board of Pharmacy </w:t>
      </w:r>
      <w:r w:rsidR="00A45D29" w:rsidRPr="00824D99">
        <w:rPr>
          <w:rFonts w:asciiTheme="minorHAnsi" w:hAnsiTheme="minorHAnsi"/>
          <w:sz w:val="22"/>
          <w:szCs w:val="22"/>
        </w:rPr>
        <w:fldChar w:fldCharType="begin"/>
      </w:r>
      <w:r w:rsidR="00A45D29" w:rsidRPr="00824D99">
        <w:rPr>
          <w:rFonts w:asciiTheme="minorHAnsi" w:hAnsiTheme="minorHAnsi"/>
          <w:sz w:val="22"/>
          <w:szCs w:val="22"/>
        </w:rPr>
        <w:instrText xml:space="preserve"> </w:instrText>
      </w:r>
      <w:r w:rsidR="00A45D29" w:rsidRPr="00824D99">
        <w:rPr>
          <w:rFonts w:asciiTheme="minorHAnsi" w:eastAsiaTheme="minorHAnsi" w:hAnsiTheme="minorHAnsi"/>
          <w:sz w:val="22"/>
          <w:szCs w:val="22"/>
        </w:rPr>
        <w:instrText>board of pharmacy</w:instrText>
      </w:r>
      <w:r w:rsidR="00A45D29" w:rsidRPr="00824D99">
        <w:rPr>
          <w:rFonts w:asciiTheme="minorHAnsi" w:hAnsiTheme="minorHAnsi"/>
          <w:sz w:val="22"/>
          <w:szCs w:val="22"/>
        </w:rPr>
        <w:instrText xml:space="preserve">" </w:instrText>
      </w:r>
      <w:r w:rsidR="00A45D29" w:rsidRPr="00824D99">
        <w:rPr>
          <w:rFonts w:asciiTheme="minorHAnsi" w:hAnsiTheme="minorHAnsi"/>
          <w:sz w:val="22"/>
          <w:szCs w:val="22"/>
        </w:rPr>
        <w:fldChar w:fldCharType="end"/>
      </w:r>
      <w:r w:rsidR="001A21BE" w:rsidRPr="00294C71">
        <w:rPr>
          <w:rFonts w:asciiTheme="minorHAnsi" w:hAnsiTheme="minorHAnsi"/>
          <w:sz w:val="22"/>
          <w:szCs w:val="22"/>
        </w:rPr>
        <w:t>the number of Compounded</w:t>
      </w:r>
      <w:r w:rsidR="00C14DCF" w:rsidRPr="00824D99">
        <w:rPr>
          <w:rFonts w:asciiTheme="minorHAnsi" w:hAnsiTheme="minorHAnsi"/>
          <w:sz w:val="22"/>
          <w:szCs w:val="22"/>
        </w:rPr>
        <w:fldChar w:fldCharType="begin"/>
      </w:r>
      <w:r w:rsidR="00C14DCF" w:rsidRPr="00824D99">
        <w:rPr>
          <w:rFonts w:asciiTheme="minorHAnsi" w:hAnsiTheme="minorHAnsi"/>
          <w:sz w:val="22"/>
          <w:szCs w:val="22"/>
        </w:rPr>
        <w:instrText xml:space="preserve"> compounding" </w:instrText>
      </w:r>
      <w:r w:rsidR="00C14DCF" w:rsidRPr="00824D99">
        <w:rPr>
          <w:rFonts w:asciiTheme="minorHAnsi" w:hAnsiTheme="minorHAnsi"/>
          <w:sz w:val="22"/>
          <w:szCs w:val="22"/>
        </w:rPr>
        <w:fldChar w:fldCharType="end"/>
      </w:r>
      <w:r w:rsidR="001A21BE" w:rsidRPr="00294C71">
        <w:rPr>
          <w:rFonts w:asciiTheme="minorHAnsi" w:hAnsiTheme="minorHAnsi"/>
          <w:sz w:val="22"/>
          <w:szCs w:val="22"/>
        </w:rPr>
        <w:t xml:space="preserve"> Prescription Drug Orders</w:t>
      </w:r>
      <w:r w:rsidR="00C14DCF" w:rsidRPr="00824D99">
        <w:rPr>
          <w:rFonts w:asciiTheme="minorHAnsi" w:hAnsiTheme="minorHAnsi"/>
          <w:sz w:val="22"/>
          <w:szCs w:val="22"/>
        </w:rPr>
        <w:fldChar w:fldCharType="begin"/>
      </w:r>
      <w:r w:rsidR="00C14DCF" w:rsidRPr="00824D99">
        <w:rPr>
          <w:rFonts w:asciiTheme="minorHAnsi" w:hAnsiTheme="minorHAnsi"/>
          <w:sz w:val="22"/>
          <w:szCs w:val="22"/>
        </w:rPr>
        <w:instrText xml:space="preserve"> </w:instrText>
      </w:r>
      <w:r w:rsidR="00824D99" w:rsidRPr="00824D99">
        <w:rPr>
          <w:rFonts w:asciiTheme="minorHAnsi" w:hAnsiTheme="minorHAnsi"/>
          <w:sz w:val="22"/>
          <w:szCs w:val="22"/>
        </w:rPr>
        <w:instrText>p</w:instrText>
      </w:r>
      <w:r w:rsidR="00C14DCF" w:rsidRPr="00824D99">
        <w:rPr>
          <w:rFonts w:asciiTheme="minorHAnsi" w:hAnsiTheme="minorHAnsi"/>
          <w:sz w:val="22"/>
          <w:szCs w:val="22"/>
        </w:rPr>
        <w:instrText xml:space="preserve">rescription </w:instrText>
      </w:r>
      <w:r w:rsidR="00824D99" w:rsidRPr="00824D99">
        <w:rPr>
          <w:rFonts w:asciiTheme="minorHAnsi" w:hAnsiTheme="minorHAnsi"/>
          <w:sz w:val="22"/>
          <w:szCs w:val="22"/>
        </w:rPr>
        <w:instrText>d</w:instrText>
      </w:r>
      <w:r w:rsidR="00C14DCF" w:rsidRPr="00824D99">
        <w:rPr>
          <w:rFonts w:asciiTheme="minorHAnsi" w:hAnsiTheme="minorHAnsi"/>
          <w:sz w:val="22"/>
          <w:szCs w:val="22"/>
        </w:rPr>
        <w:instrText xml:space="preserve">rug </w:instrText>
      </w:r>
      <w:r w:rsidR="00824D99" w:rsidRPr="00824D99">
        <w:rPr>
          <w:rFonts w:asciiTheme="minorHAnsi" w:hAnsiTheme="minorHAnsi"/>
          <w:sz w:val="22"/>
          <w:szCs w:val="22"/>
        </w:rPr>
        <w:instrText>o</w:instrText>
      </w:r>
      <w:r w:rsidR="00C14DCF" w:rsidRPr="00824D99">
        <w:rPr>
          <w:rFonts w:asciiTheme="minorHAnsi" w:hAnsiTheme="minorHAnsi"/>
          <w:sz w:val="22"/>
          <w:szCs w:val="22"/>
        </w:rPr>
        <w:instrText xml:space="preserve">rder" </w:instrText>
      </w:r>
      <w:r w:rsidR="00C14DCF" w:rsidRPr="00824D99">
        <w:rPr>
          <w:rFonts w:asciiTheme="minorHAnsi" w:hAnsiTheme="minorHAnsi"/>
          <w:sz w:val="22"/>
          <w:szCs w:val="22"/>
        </w:rPr>
        <w:fldChar w:fldCharType="end"/>
      </w:r>
      <w:r w:rsidR="001A21BE" w:rsidRPr="00294C71">
        <w:rPr>
          <w:rFonts w:asciiTheme="minorHAnsi" w:hAnsiTheme="minorHAnsi"/>
          <w:sz w:val="22"/>
          <w:szCs w:val="22"/>
        </w:rPr>
        <w:t xml:space="preserve"> Dispensed</w:t>
      </w:r>
      <w:r w:rsidR="00C14DCF" w:rsidRPr="00824D99">
        <w:rPr>
          <w:rFonts w:asciiTheme="minorHAnsi" w:hAnsiTheme="minorHAnsi"/>
          <w:sz w:val="22"/>
          <w:szCs w:val="22"/>
        </w:rPr>
        <w:fldChar w:fldCharType="begin"/>
      </w:r>
      <w:r w:rsidR="00C14DCF" w:rsidRPr="00824D99">
        <w:rPr>
          <w:rFonts w:asciiTheme="minorHAnsi" w:hAnsiTheme="minorHAnsi"/>
          <w:sz w:val="22"/>
          <w:szCs w:val="22"/>
        </w:rPr>
        <w:instrText xml:space="preserve"> dispense" </w:instrText>
      </w:r>
      <w:r w:rsidR="00C14DCF" w:rsidRPr="00824D99">
        <w:rPr>
          <w:rFonts w:asciiTheme="minorHAnsi" w:hAnsiTheme="minorHAnsi"/>
          <w:sz w:val="22"/>
          <w:szCs w:val="22"/>
        </w:rPr>
        <w:fldChar w:fldCharType="end"/>
      </w:r>
      <w:r w:rsidR="001A21BE" w:rsidRPr="00294C71">
        <w:rPr>
          <w:rFonts w:asciiTheme="minorHAnsi" w:hAnsiTheme="minorHAnsi"/>
          <w:sz w:val="22"/>
          <w:szCs w:val="22"/>
        </w:rPr>
        <w:t xml:space="preserve"> in the </w:t>
      </w:r>
      <w:r w:rsidR="00F05F38">
        <w:rPr>
          <w:rFonts w:asciiTheme="minorHAnsi" w:hAnsiTheme="minorHAnsi"/>
          <w:sz w:val="22"/>
          <w:szCs w:val="22"/>
        </w:rPr>
        <w:t>s</w:t>
      </w:r>
      <w:r w:rsidR="001A21BE" w:rsidRPr="00294C71">
        <w:rPr>
          <w:rFonts w:asciiTheme="minorHAnsi" w:hAnsiTheme="minorHAnsi"/>
          <w:sz w:val="22"/>
          <w:szCs w:val="22"/>
        </w:rPr>
        <w:t>tate</w:t>
      </w:r>
      <w:r w:rsidR="00DF09F0">
        <w:rPr>
          <w:rFonts w:asciiTheme="minorHAnsi" w:hAnsiTheme="minorHAnsi"/>
          <w:sz w:val="22"/>
          <w:szCs w:val="22"/>
        </w:rPr>
        <w:t xml:space="preserve"> where the </w:t>
      </w:r>
      <w:r w:rsidR="003A6EE8">
        <w:rPr>
          <w:rFonts w:asciiTheme="minorHAnsi" w:hAnsiTheme="minorHAnsi"/>
          <w:sz w:val="22"/>
          <w:szCs w:val="22"/>
        </w:rPr>
        <w:t>P</w:t>
      </w:r>
      <w:r w:rsidR="00DF09F0">
        <w:rPr>
          <w:rFonts w:asciiTheme="minorHAnsi" w:hAnsiTheme="minorHAnsi"/>
          <w:sz w:val="22"/>
          <w:szCs w:val="22"/>
        </w:rPr>
        <w:t>harmacy is located</w:t>
      </w:r>
      <w:r w:rsidR="001A21BE" w:rsidRPr="00294C71">
        <w:rPr>
          <w:rFonts w:asciiTheme="minorHAnsi" w:hAnsiTheme="minorHAnsi"/>
          <w:sz w:val="22"/>
          <w:szCs w:val="22"/>
        </w:rPr>
        <w:t xml:space="preserve"> and out of the </w:t>
      </w:r>
      <w:r w:rsidR="00F05F38">
        <w:rPr>
          <w:rFonts w:asciiTheme="minorHAnsi" w:hAnsiTheme="minorHAnsi"/>
          <w:sz w:val="22"/>
          <w:szCs w:val="22"/>
        </w:rPr>
        <w:t>s</w:t>
      </w:r>
      <w:r w:rsidR="001A21BE" w:rsidRPr="00294C71">
        <w:rPr>
          <w:rFonts w:asciiTheme="minorHAnsi" w:hAnsiTheme="minorHAnsi"/>
          <w:sz w:val="22"/>
          <w:szCs w:val="22"/>
        </w:rPr>
        <w:t xml:space="preserve">tate </w:t>
      </w:r>
      <w:r w:rsidR="00771F27">
        <w:rPr>
          <w:rFonts w:asciiTheme="minorHAnsi" w:hAnsiTheme="minorHAnsi"/>
          <w:sz w:val="22"/>
          <w:szCs w:val="22"/>
        </w:rPr>
        <w:t xml:space="preserve">where the </w:t>
      </w:r>
      <w:r w:rsidR="003A6EE8">
        <w:rPr>
          <w:rFonts w:asciiTheme="minorHAnsi" w:hAnsiTheme="minorHAnsi"/>
          <w:sz w:val="22"/>
          <w:szCs w:val="22"/>
        </w:rPr>
        <w:t>P</w:t>
      </w:r>
      <w:r w:rsidR="00771F27">
        <w:rPr>
          <w:rFonts w:asciiTheme="minorHAnsi" w:hAnsiTheme="minorHAnsi"/>
          <w:sz w:val="22"/>
          <w:szCs w:val="22"/>
        </w:rPr>
        <w:t xml:space="preserve">harmacy is located </w:t>
      </w:r>
      <w:r w:rsidR="001A21BE" w:rsidRPr="00294C71">
        <w:rPr>
          <w:rFonts w:asciiTheme="minorHAnsi" w:hAnsiTheme="minorHAnsi"/>
          <w:sz w:val="22"/>
          <w:szCs w:val="22"/>
        </w:rPr>
        <w:t xml:space="preserve">during a </w:t>
      </w:r>
      <w:r w:rsidR="00771F27">
        <w:rPr>
          <w:rFonts w:asciiTheme="minorHAnsi" w:hAnsiTheme="minorHAnsi"/>
          <w:sz w:val="22"/>
          <w:szCs w:val="22"/>
        </w:rPr>
        <w:t>specifi</w:t>
      </w:r>
      <w:r w:rsidR="001F5B62">
        <w:rPr>
          <w:rFonts w:asciiTheme="minorHAnsi" w:hAnsiTheme="minorHAnsi"/>
          <w:sz w:val="22"/>
          <w:szCs w:val="22"/>
        </w:rPr>
        <w:t xml:space="preserve">ed </w:t>
      </w:r>
      <w:r w:rsidR="001A21BE" w:rsidRPr="00294C71">
        <w:rPr>
          <w:rFonts w:asciiTheme="minorHAnsi" w:hAnsiTheme="minorHAnsi"/>
          <w:sz w:val="22"/>
          <w:szCs w:val="22"/>
        </w:rPr>
        <w:t>time period, including the Drug</w:t>
      </w:r>
      <w:r w:rsidR="00C14DCF" w:rsidRPr="00824D99">
        <w:rPr>
          <w:rFonts w:asciiTheme="minorHAnsi" w:hAnsiTheme="minorHAnsi"/>
          <w:sz w:val="22"/>
          <w:szCs w:val="22"/>
        </w:rPr>
        <w:fldChar w:fldCharType="begin"/>
      </w:r>
      <w:r w:rsidR="00C14DCF" w:rsidRPr="00824D99">
        <w:rPr>
          <w:rFonts w:asciiTheme="minorHAnsi" w:hAnsiTheme="minorHAnsi"/>
          <w:sz w:val="22"/>
          <w:szCs w:val="22"/>
        </w:rPr>
        <w:instrText xml:space="preserve"> </w:instrText>
      </w:r>
      <w:r w:rsidR="00744F83" w:rsidRPr="00824D99">
        <w:rPr>
          <w:rFonts w:asciiTheme="minorHAnsi" w:hAnsiTheme="minorHAnsi"/>
          <w:sz w:val="22"/>
          <w:szCs w:val="22"/>
        </w:rPr>
        <w:instrText>d</w:instrText>
      </w:r>
      <w:r w:rsidR="00C14DCF" w:rsidRPr="00824D99">
        <w:rPr>
          <w:rFonts w:asciiTheme="minorHAnsi" w:hAnsiTheme="minorHAnsi"/>
          <w:sz w:val="22"/>
          <w:szCs w:val="22"/>
        </w:rPr>
        <w:instrText xml:space="preserve">rug" </w:instrText>
      </w:r>
      <w:r w:rsidR="00C14DCF" w:rsidRPr="00824D99">
        <w:rPr>
          <w:rFonts w:asciiTheme="minorHAnsi" w:hAnsiTheme="minorHAnsi"/>
          <w:sz w:val="22"/>
          <w:szCs w:val="22"/>
        </w:rPr>
        <w:fldChar w:fldCharType="end"/>
      </w:r>
      <w:r w:rsidR="001A21BE" w:rsidRPr="00294C71">
        <w:rPr>
          <w:rFonts w:asciiTheme="minorHAnsi" w:hAnsiTheme="minorHAnsi"/>
          <w:sz w:val="22"/>
          <w:szCs w:val="22"/>
        </w:rPr>
        <w:t>s</w:t>
      </w:r>
      <w:r w:rsidR="001F5B62">
        <w:rPr>
          <w:rFonts w:asciiTheme="minorHAnsi" w:hAnsiTheme="minorHAnsi"/>
          <w:sz w:val="22"/>
          <w:szCs w:val="22"/>
        </w:rPr>
        <w:t>’</w:t>
      </w:r>
      <w:r w:rsidR="001A21BE" w:rsidRPr="00294C71">
        <w:rPr>
          <w:rFonts w:asciiTheme="minorHAnsi" w:hAnsiTheme="minorHAnsi"/>
          <w:sz w:val="22"/>
          <w:szCs w:val="22"/>
        </w:rPr>
        <w:t xml:space="preserve"> </w:t>
      </w:r>
      <w:r w:rsidR="00B3353F" w:rsidRPr="00294C71">
        <w:rPr>
          <w:rFonts w:asciiTheme="minorHAnsi" w:hAnsiTheme="minorHAnsi"/>
          <w:sz w:val="22"/>
          <w:szCs w:val="22"/>
        </w:rPr>
        <w:t>A</w:t>
      </w:r>
      <w:r w:rsidR="001A21BE" w:rsidRPr="00294C71">
        <w:rPr>
          <w:rFonts w:asciiTheme="minorHAnsi" w:hAnsiTheme="minorHAnsi"/>
          <w:sz w:val="22"/>
          <w:szCs w:val="22"/>
        </w:rPr>
        <w:t xml:space="preserve">ctive </w:t>
      </w:r>
      <w:r w:rsidR="00B3353F" w:rsidRPr="00294C71">
        <w:rPr>
          <w:rFonts w:asciiTheme="minorHAnsi" w:hAnsiTheme="minorHAnsi"/>
          <w:sz w:val="22"/>
          <w:szCs w:val="22"/>
        </w:rPr>
        <w:t>I</w:t>
      </w:r>
      <w:r w:rsidR="001A21BE" w:rsidRPr="00294C71">
        <w:rPr>
          <w:rFonts w:asciiTheme="minorHAnsi" w:hAnsiTheme="minorHAnsi"/>
          <w:sz w:val="22"/>
          <w:szCs w:val="22"/>
        </w:rPr>
        <w:t>ngredients</w:t>
      </w:r>
      <w:r w:rsidR="00C14DCF" w:rsidRPr="00824D99">
        <w:rPr>
          <w:rFonts w:asciiTheme="minorHAnsi" w:hAnsiTheme="minorHAnsi"/>
          <w:sz w:val="22"/>
          <w:szCs w:val="22"/>
        </w:rPr>
        <w:fldChar w:fldCharType="begin"/>
      </w:r>
      <w:r w:rsidR="00C14DCF" w:rsidRPr="00824D99">
        <w:rPr>
          <w:rFonts w:asciiTheme="minorHAnsi" w:hAnsiTheme="minorHAnsi"/>
          <w:sz w:val="22"/>
          <w:szCs w:val="22"/>
        </w:rPr>
        <w:instrText xml:space="preserve"> </w:instrText>
      </w:r>
      <w:r w:rsidR="00F867BF" w:rsidRPr="00824D99">
        <w:rPr>
          <w:rFonts w:asciiTheme="minorHAnsi" w:hAnsiTheme="minorHAnsi"/>
          <w:sz w:val="22"/>
          <w:szCs w:val="22"/>
        </w:rPr>
        <w:instrText>a</w:instrText>
      </w:r>
      <w:r w:rsidR="00C14DCF" w:rsidRPr="00824D99">
        <w:rPr>
          <w:rFonts w:asciiTheme="minorHAnsi" w:hAnsiTheme="minorHAnsi"/>
          <w:sz w:val="22"/>
          <w:szCs w:val="22"/>
        </w:rPr>
        <w:instrText xml:space="preserve">ctive </w:instrText>
      </w:r>
      <w:r w:rsidR="00F867BF" w:rsidRPr="00824D99">
        <w:rPr>
          <w:rFonts w:asciiTheme="minorHAnsi" w:hAnsiTheme="minorHAnsi"/>
          <w:sz w:val="22"/>
          <w:szCs w:val="22"/>
        </w:rPr>
        <w:instrText>i</w:instrText>
      </w:r>
      <w:r w:rsidR="00C14DCF" w:rsidRPr="00824D99">
        <w:rPr>
          <w:rFonts w:asciiTheme="minorHAnsi" w:hAnsiTheme="minorHAnsi"/>
          <w:sz w:val="22"/>
          <w:szCs w:val="22"/>
        </w:rPr>
        <w:instrText xml:space="preserve">ngredients" </w:instrText>
      </w:r>
      <w:r w:rsidR="00C14DCF" w:rsidRPr="00824D99">
        <w:rPr>
          <w:rFonts w:asciiTheme="minorHAnsi" w:hAnsiTheme="minorHAnsi"/>
          <w:sz w:val="22"/>
          <w:szCs w:val="22"/>
        </w:rPr>
        <w:fldChar w:fldCharType="end"/>
      </w:r>
      <w:r w:rsidR="001A21BE" w:rsidRPr="00294C71">
        <w:rPr>
          <w:rFonts w:asciiTheme="minorHAnsi" w:hAnsiTheme="minorHAnsi"/>
          <w:sz w:val="22"/>
          <w:szCs w:val="22"/>
        </w:rPr>
        <w:t>, strength</w:t>
      </w:r>
      <w:r w:rsidR="00162859" w:rsidRPr="00294C71">
        <w:rPr>
          <w:rFonts w:asciiTheme="minorHAnsi" w:hAnsiTheme="minorHAnsi"/>
          <w:sz w:val="22"/>
          <w:szCs w:val="22"/>
        </w:rPr>
        <w:t>,</w:t>
      </w:r>
      <w:r w:rsidR="001A21BE" w:rsidRPr="00294C71">
        <w:rPr>
          <w:rFonts w:asciiTheme="minorHAnsi" w:hAnsiTheme="minorHAnsi"/>
          <w:sz w:val="22"/>
          <w:szCs w:val="22"/>
        </w:rPr>
        <w:t xml:space="preserve"> and dosage form</w:t>
      </w:r>
      <w:r w:rsidR="00C11CDE">
        <w:rPr>
          <w:rFonts w:asciiTheme="minorHAnsi" w:hAnsiTheme="minorHAnsi"/>
          <w:sz w:val="22"/>
          <w:szCs w:val="22"/>
        </w:rPr>
        <w:t>(</w:t>
      </w:r>
      <w:r w:rsidR="0013719B">
        <w:rPr>
          <w:rFonts w:asciiTheme="minorHAnsi" w:hAnsiTheme="minorHAnsi"/>
          <w:sz w:val="22"/>
          <w:szCs w:val="22"/>
        </w:rPr>
        <w:t>s</w:t>
      </w:r>
      <w:r w:rsidR="00C11CDE">
        <w:rPr>
          <w:rFonts w:asciiTheme="minorHAnsi" w:hAnsiTheme="minorHAnsi"/>
          <w:sz w:val="22"/>
          <w:szCs w:val="22"/>
        </w:rPr>
        <w:t>)</w:t>
      </w:r>
      <w:r w:rsidR="001A21BE" w:rsidRPr="00294C71">
        <w:rPr>
          <w:rFonts w:asciiTheme="minorHAnsi" w:hAnsiTheme="minorHAnsi"/>
          <w:sz w:val="22"/>
          <w:szCs w:val="22"/>
        </w:rPr>
        <w:t xml:space="preserve">. </w:t>
      </w:r>
    </w:p>
    <w:bookmarkEnd w:id="140"/>
    <w:p w14:paraId="4B96C435" w14:textId="323C195E" w:rsidR="001A21BE" w:rsidRPr="00294C71" w:rsidRDefault="001A21BE" w:rsidP="002B2472">
      <w:pPr>
        <w:numPr>
          <w:ilvl w:val="0"/>
          <w:numId w:val="63"/>
        </w:numPr>
        <w:ind w:left="1008" w:hanging="1008"/>
        <w:contextualSpacing/>
        <w:rPr>
          <w:rFonts w:asciiTheme="minorHAnsi" w:hAnsiTheme="minorHAnsi"/>
        </w:rPr>
      </w:pPr>
      <w:r w:rsidRPr="00294C71">
        <w:rPr>
          <w:rFonts w:asciiTheme="minorHAnsi" w:hAnsiTheme="minorHAnsi"/>
          <w:sz w:val="22"/>
          <w:szCs w:val="22"/>
        </w:rPr>
        <w:t xml:space="preserve">The Pharmacist shall notify patients if they may have received a </w:t>
      </w:r>
      <w:r w:rsidR="001247A4" w:rsidRPr="00294C71">
        <w:rPr>
          <w:rFonts w:asciiTheme="minorHAnsi" w:hAnsiTheme="minorHAnsi"/>
          <w:sz w:val="22"/>
          <w:szCs w:val="22"/>
        </w:rPr>
        <w:t>P</w:t>
      </w:r>
      <w:r w:rsidRPr="00294C71">
        <w:rPr>
          <w:rFonts w:asciiTheme="minorHAnsi" w:hAnsiTheme="minorHAnsi"/>
          <w:sz w:val="22"/>
          <w:szCs w:val="22"/>
        </w:rPr>
        <w:t xml:space="preserve">roduct found to have a defect or an out-of-specification result and conduct a </w:t>
      </w:r>
      <w:r w:rsidR="00E52D52" w:rsidRPr="00294C71">
        <w:rPr>
          <w:rFonts w:asciiTheme="minorHAnsi" w:hAnsiTheme="minorHAnsi"/>
          <w:sz w:val="22"/>
          <w:szCs w:val="22"/>
        </w:rPr>
        <w:t>recall if</w:t>
      </w:r>
      <w:r w:rsidRPr="00294C71">
        <w:rPr>
          <w:rFonts w:asciiTheme="minorHAnsi" w:hAnsiTheme="minorHAnsi"/>
          <w:sz w:val="22"/>
          <w:szCs w:val="22"/>
        </w:rPr>
        <w:t xml:space="preserve"> the Board</w:t>
      </w:r>
      <w:r w:rsidR="00A45D29" w:rsidRPr="00670E3C">
        <w:rPr>
          <w:rFonts w:asciiTheme="minorHAnsi" w:hAnsiTheme="minorHAnsi"/>
          <w:sz w:val="22"/>
          <w:szCs w:val="22"/>
        </w:rPr>
        <w:fldChar w:fldCharType="begin"/>
      </w:r>
      <w:r w:rsidR="00A45D29" w:rsidRPr="00670E3C">
        <w:rPr>
          <w:rFonts w:asciiTheme="minorHAnsi" w:hAnsiTheme="minorHAnsi"/>
          <w:sz w:val="22"/>
          <w:szCs w:val="22"/>
        </w:rPr>
        <w:instrText xml:space="preserve"> </w:instrText>
      </w:r>
      <w:r w:rsidR="00A45D29" w:rsidRPr="00670E3C">
        <w:rPr>
          <w:rFonts w:asciiTheme="minorHAnsi" w:eastAsiaTheme="minorHAnsi" w:hAnsiTheme="minorHAnsi"/>
          <w:sz w:val="22"/>
          <w:szCs w:val="22"/>
        </w:rPr>
        <w:instrText>board of pharmacy</w:instrText>
      </w:r>
      <w:r w:rsidR="00A45D29" w:rsidRPr="00670E3C">
        <w:rPr>
          <w:rFonts w:asciiTheme="minorHAnsi" w:hAnsiTheme="minorHAnsi"/>
          <w:sz w:val="22"/>
          <w:szCs w:val="22"/>
        </w:rPr>
        <w:instrText xml:space="preserve">" </w:instrText>
      </w:r>
      <w:r w:rsidR="00A45D29" w:rsidRPr="00670E3C">
        <w:rPr>
          <w:rFonts w:asciiTheme="minorHAnsi" w:hAnsiTheme="minorHAnsi"/>
          <w:sz w:val="22"/>
          <w:szCs w:val="22"/>
        </w:rPr>
        <w:fldChar w:fldCharType="end"/>
      </w:r>
      <w:r w:rsidRPr="00294C71">
        <w:rPr>
          <w:rFonts w:asciiTheme="minorHAnsi" w:hAnsiTheme="minorHAnsi"/>
          <w:sz w:val="22"/>
          <w:szCs w:val="22"/>
        </w:rPr>
        <w:t xml:space="preserve"> deems necessary.</w:t>
      </w:r>
    </w:p>
    <w:p w14:paraId="15616477" w14:textId="77777777" w:rsidR="00B12407" w:rsidRPr="00294C71" w:rsidRDefault="00B12407" w:rsidP="00B12407">
      <w:pPr>
        <w:rPr>
          <w:rFonts w:asciiTheme="minorHAnsi" w:hAnsiTheme="minorHAnsi"/>
        </w:rPr>
      </w:pPr>
    </w:p>
    <w:p w14:paraId="5457EBB1" w14:textId="77777777" w:rsidR="00B12407" w:rsidRPr="00294C71" w:rsidRDefault="00B12407" w:rsidP="004D04AE">
      <w:pPr>
        <w:pStyle w:val="Section"/>
        <w:spacing w:after="120"/>
        <w:rPr>
          <w:rFonts w:asciiTheme="minorHAnsi" w:hAnsiTheme="minorHAnsi"/>
        </w:rPr>
      </w:pPr>
      <w:bookmarkStart w:id="141" w:name="_Toc113884439"/>
      <w:r w:rsidRPr="00294C71">
        <w:rPr>
          <w:rFonts w:asciiTheme="minorHAnsi" w:hAnsiTheme="minorHAnsi"/>
        </w:rPr>
        <w:t>Section 3. Policy and Procedure Manual.</w:t>
      </w:r>
      <w:bookmarkEnd w:id="141"/>
    </w:p>
    <w:p w14:paraId="4BF9C38F" w14:textId="0E94F3F0" w:rsidR="00B12407" w:rsidRPr="00294C71" w:rsidRDefault="00B12407" w:rsidP="004D04AE">
      <w:pPr>
        <w:pStyle w:val="BodyText1"/>
        <w:spacing w:before="0"/>
        <w:rPr>
          <w:rFonts w:asciiTheme="minorHAnsi" w:hAnsiTheme="minorHAnsi"/>
        </w:rPr>
      </w:pPr>
      <w:r w:rsidRPr="00294C71">
        <w:rPr>
          <w:rFonts w:asciiTheme="minorHAnsi" w:hAnsiTheme="minorHAnsi"/>
        </w:rPr>
        <w:t>A policy and procedure manual shall be prepared and maintained for the Compounding</w:t>
      </w:r>
      <w:r w:rsidR="00397626" w:rsidRPr="00294C71">
        <w:rPr>
          <w:rFonts w:asciiTheme="minorHAnsi" w:hAnsiTheme="minorHAnsi"/>
        </w:rPr>
        <w:fldChar w:fldCharType="begin"/>
      </w:r>
      <w:r w:rsidR="00397626" w:rsidRPr="00294C71">
        <w:rPr>
          <w:rFonts w:asciiTheme="minorHAnsi" w:hAnsiTheme="minorHAnsi"/>
        </w:rPr>
        <w:instrText xml:space="preserve"> compounding" </w:instrText>
      </w:r>
      <w:r w:rsidR="00397626" w:rsidRPr="00294C71">
        <w:rPr>
          <w:rFonts w:asciiTheme="minorHAnsi" w:hAnsiTheme="minorHAnsi"/>
        </w:rPr>
        <w:fldChar w:fldCharType="end"/>
      </w:r>
      <w:r w:rsidRPr="00294C71">
        <w:rPr>
          <w:rFonts w:asciiTheme="minorHAnsi" w:hAnsiTheme="minorHAnsi"/>
        </w:rPr>
        <w:t>, Dispensing</w:t>
      </w:r>
      <w:r w:rsidR="00397626" w:rsidRPr="00294C71">
        <w:rPr>
          <w:rFonts w:asciiTheme="minorHAnsi" w:hAnsiTheme="minorHAnsi"/>
        </w:rPr>
        <w:fldChar w:fldCharType="begin"/>
      </w:r>
      <w:r w:rsidR="00397626" w:rsidRPr="00294C71">
        <w:rPr>
          <w:rFonts w:asciiTheme="minorHAnsi" w:hAnsiTheme="minorHAnsi"/>
        </w:rPr>
        <w:instrText xml:space="preserve"> </w:instrText>
      </w:r>
      <w:r w:rsidR="00047052" w:rsidRPr="00294C71">
        <w:rPr>
          <w:rFonts w:asciiTheme="minorHAnsi" w:hAnsiTheme="minorHAnsi"/>
        </w:rPr>
        <w:instrText>dispensing”</w:instrText>
      </w:r>
      <w:r w:rsidR="00397626" w:rsidRPr="00294C71">
        <w:rPr>
          <w:rFonts w:asciiTheme="minorHAnsi" w:hAnsiTheme="minorHAnsi"/>
        </w:rPr>
        <w:instrText xml:space="preserve"> </w:instrText>
      </w:r>
      <w:r w:rsidR="00397626" w:rsidRPr="00294C71">
        <w:rPr>
          <w:rFonts w:asciiTheme="minorHAnsi" w:hAnsiTheme="minorHAnsi"/>
        </w:rPr>
        <w:fldChar w:fldCharType="end"/>
      </w:r>
      <w:r w:rsidRPr="00294C71">
        <w:rPr>
          <w:rFonts w:asciiTheme="minorHAnsi" w:hAnsiTheme="minorHAnsi"/>
        </w:rPr>
        <w:t xml:space="preserve">, Delivery, </w:t>
      </w:r>
      <w:r w:rsidR="00732EB9" w:rsidRPr="00294C71">
        <w:rPr>
          <w:rFonts w:asciiTheme="minorHAnsi" w:hAnsiTheme="minorHAnsi"/>
        </w:rPr>
        <w:t>Administration</w:t>
      </w:r>
      <w:r w:rsidR="00FC0948" w:rsidRPr="00294C71">
        <w:rPr>
          <w:rFonts w:asciiTheme="minorHAnsi" w:hAnsiTheme="minorHAnsi"/>
        </w:rPr>
        <w:fldChar w:fldCharType="begin"/>
      </w:r>
      <w:r w:rsidR="00FC0948" w:rsidRPr="00294C71">
        <w:rPr>
          <w:rFonts w:asciiTheme="minorHAnsi" w:hAnsiTheme="minorHAnsi"/>
        </w:rPr>
        <w:instrText xml:space="preserve"> administer" </w:instrText>
      </w:r>
      <w:r w:rsidR="00FC0948" w:rsidRPr="00294C71">
        <w:rPr>
          <w:rFonts w:asciiTheme="minorHAnsi" w:hAnsiTheme="minorHAnsi"/>
        </w:rPr>
        <w:fldChar w:fldCharType="end"/>
      </w:r>
      <w:r w:rsidRPr="00294C71">
        <w:rPr>
          <w:rFonts w:asciiTheme="minorHAnsi" w:hAnsiTheme="minorHAnsi"/>
        </w:rPr>
        <w:t xml:space="preserve">, storage, and use of </w:t>
      </w:r>
      <w:r w:rsidR="00CB158C">
        <w:rPr>
          <w:rFonts w:asciiTheme="minorHAnsi" w:hAnsiTheme="minorHAnsi"/>
        </w:rPr>
        <w:t>s</w:t>
      </w:r>
      <w:r w:rsidR="00610261" w:rsidRPr="00294C71">
        <w:rPr>
          <w:rFonts w:asciiTheme="minorHAnsi" w:hAnsiTheme="minorHAnsi"/>
        </w:rPr>
        <w:t>terile</w:t>
      </w:r>
      <w:r w:rsidR="00FC0948" w:rsidRPr="00294C71">
        <w:rPr>
          <w:rFonts w:asciiTheme="minorHAnsi" w:hAnsiTheme="minorHAnsi"/>
        </w:rPr>
        <w:fldChar w:fldCharType="begin"/>
      </w:r>
      <w:r w:rsidR="00FC0948" w:rsidRPr="00294C71">
        <w:rPr>
          <w:rFonts w:asciiTheme="minorHAnsi" w:hAnsiTheme="minorHAnsi"/>
        </w:rPr>
        <w:instrText xml:space="preserve"> sterile pharmaceutical" </w:instrText>
      </w:r>
      <w:r w:rsidR="00FC0948" w:rsidRPr="00294C71">
        <w:rPr>
          <w:rFonts w:asciiTheme="minorHAnsi" w:hAnsiTheme="minorHAnsi"/>
        </w:rPr>
        <w:fldChar w:fldCharType="end"/>
      </w:r>
      <w:r w:rsidR="00610261" w:rsidRPr="00294C71">
        <w:rPr>
          <w:rFonts w:asciiTheme="minorHAnsi" w:hAnsiTheme="minorHAnsi"/>
        </w:rPr>
        <w:t xml:space="preserve"> and nonsterile Compounded</w:t>
      </w:r>
      <w:r w:rsidR="00B34467" w:rsidRPr="00294C71">
        <w:rPr>
          <w:rFonts w:asciiTheme="minorHAnsi" w:hAnsiTheme="minorHAnsi"/>
        </w:rPr>
        <w:t xml:space="preserve"> </w:t>
      </w:r>
      <w:r w:rsidRPr="00294C71">
        <w:rPr>
          <w:rFonts w:asciiTheme="minorHAnsi" w:hAnsiTheme="minorHAnsi"/>
        </w:rPr>
        <w:t>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The policy and procedure manual shall</w:t>
      </w:r>
      <w:r w:rsidR="00610261" w:rsidRPr="00294C71">
        <w:rPr>
          <w:rFonts w:asciiTheme="minorHAnsi" w:hAnsiTheme="minorHAnsi"/>
        </w:rPr>
        <w:t xml:space="preserve"> incorporate all applicable</w:t>
      </w:r>
      <w:r w:rsidR="00F30188">
        <w:rPr>
          <w:rFonts w:asciiTheme="minorHAnsi" w:hAnsiTheme="minorHAnsi"/>
        </w:rPr>
        <w:t xml:space="preserve"> </w:t>
      </w:r>
      <w:r w:rsidR="00610261" w:rsidRPr="00294C71">
        <w:rPr>
          <w:rFonts w:asciiTheme="minorHAnsi" w:hAnsiTheme="minorHAnsi"/>
        </w:rPr>
        <w:t>USP</w:t>
      </w:r>
      <w:r w:rsidR="00C14DCF" w:rsidRPr="00294C71">
        <w:rPr>
          <w:rFonts w:asciiTheme="minorHAnsi" w:hAnsiTheme="minorHAnsi"/>
        </w:rPr>
        <w:fldChar w:fldCharType="begin"/>
      </w:r>
      <w:r w:rsidR="00C14DCF" w:rsidRPr="00294C71">
        <w:rPr>
          <w:rFonts w:asciiTheme="minorHAnsi" w:hAnsiTheme="minorHAnsi"/>
        </w:rPr>
        <w:instrText xml:space="preserve"> United States Pharmacopeia" </w:instrText>
      </w:r>
      <w:r w:rsidR="00C14DCF" w:rsidRPr="00294C71">
        <w:rPr>
          <w:rFonts w:asciiTheme="minorHAnsi" w:hAnsiTheme="minorHAnsi"/>
        </w:rPr>
        <w:fldChar w:fldCharType="end"/>
      </w:r>
      <w:r w:rsidR="00610261" w:rsidRPr="00294C71">
        <w:rPr>
          <w:rFonts w:asciiTheme="minorHAnsi" w:hAnsiTheme="minorHAnsi"/>
        </w:rPr>
        <w:t xml:space="preserve"> requirements and</w:t>
      </w:r>
      <w:r w:rsidR="00B96440" w:rsidRPr="00294C71">
        <w:rPr>
          <w:rFonts w:asciiTheme="minorHAnsi" w:hAnsiTheme="minorHAnsi"/>
        </w:rPr>
        <w:t>:</w:t>
      </w:r>
    </w:p>
    <w:p w14:paraId="47D0321F" w14:textId="51739ADA" w:rsidR="00B12407" w:rsidRPr="00294C71" w:rsidRDefault="00B12407" w:rsidP="00A66435">
      <w:pPr>
        <w:pStyle w:val="a"/>
        <w:rPr>
          <w:rFonts w:asciiTheme="minorHAnsi" w:hAnsiTheme="minorHAnsi"/>
        </w:rPr>
      </w:pPr>
      <w:r w:rsidRPr="00294C71">
        <w:rPr>
          <w:rFonts w:asciiTheme="minorHAnsi" w:hAnsiTheme="minorHAnsi"/>
        </w:rPr>
        <w:t>(a)</w:t>
      </w:r>
      <w:r w:rsidRPr="00294C71">
        <w:rPr>
          <w:rFonts w:asciiTheme="minorHAnsi" w:hAnsiTheme="minorHAnsi"/>
        </w:rPr>
        <w:tab/>
        <w:t>include a quality assurance program for the purpose of monitoring patient care and Pharmacist Care</w:t>
      </w:r>
      <w:r w:rsidR="00F477AC" w:rsidRPr="00294C71">
        <w:rPr>
          <w:rFonts w:asciiTheme="minorHAnsi" w:hAnsiTheme="minorHAnsi"/>
        </w:rPr>
        <w:t xml:space="preserve"> Services</w:t>
      </w:r>
      <w:r w:rsidR="00397626" w:rsidRPr="00294C71">
        <w:rPr>
          <w:rFonts w:asciiTheme="minorHAnsi" w:hAnsiTheme="minorHAnsi"/>
        </w:rPr>
        <w:fldChar w:fldCharType="begin"/>
      </w:r>
      <w:r w:rsidR="00397626" w:rsidRPr="00294C71">
        <w:rPr>
          <w:rFonts w:asciiTheme="minorHAnsi" w:hAnsiTheme="minorHAnsi"/>
        </w:rPr>
        <w:instrText xml:space="preserve"> pharmacist care" </w:instrText>
      </w:r>
      <w:r w:rsidR="00397626" w:rsidRPr="00294C71">
        <w:rPr>
          <w:rFonts w:asciiTheme="minorHAnsi" w:hAnsiTheme="minorHAnsi"/>
        </w:rPr>
        <w:fldChar w:fldCharType="end"/>
      </w:r>
      <w:r w:rsidRPr="00294C71">
        <w:rPr>
          <w:rFonts w:asciiTheme="minorHAnsi" w:hAnsiTheme="minorHAnsi"/>
        </w:rPr>
        <w:t xml:space="preserve"> outcomes</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w:t>
      </w:r>
      <w:r w:rsidR="00610261" w:rsidRPr="00294C71">
        <w:rPr>
          <w:rFonts w:asciiTheme="minorHAnsi" w:hAnsiTheme="minorHAnsi"/>
        </w:rPr>
        <w:t xml:space="preserve"> and</w:t>
      </w:r>
    </w:p>
    <w:p w14:paraId="0569253A" w14:textId="6EE264E7" w:rsidR="00B3353F" w:rsidRPr="00294C71" w:rsidRDefault="00B12407" w:rsidP="00A66435">
      <w:pPr>
        <w:pStyle w:val="a"/>
        <w:rPr>
          <w:rFonts w:asciiTheme="minorHAnsi" w:hAnsiTheme="minorHAnsi"/>
        </w:rPr>
      </w:pPr>
      <w:r w:rsidRPr="00294C71">
        <w:rPr>
          <w:rFonts w:asciiTheme="minorHAnsi" w:hAnsiTheme="minorHAnsi"/>
        </w:rPr>
        <w:t>(b)</w:t>
      </w:r>
      <w:r w:rsidRPr="00294C71">
        <w:rPr>
          <w:rFonts w:asciiTheme="minorHAnsi" w:hAnsiTheme="minorHAnsi"/>
        </w:rPr>
        <w:tab/>
        <w:t>be current and available for inspection by a Board</w:t>
      </w:r>
      <w:r w:rsidR="00670E3C" w:rsidRPr="00670E3C">
        <w:rPr>
          <w:rFonts w:asciiTheme="minorHAnsi" w:hAnsiTheme="minorHAnsi"/>
        </w:rPr>
        <w:fldChar w:fldCharType="begin"/>
      </w:r>
      <w:r w:rsidR="00670E3C" w:rsidRPr="00670E3C">
        <w:rPr>
          <w:rFonts w:asciiTheme="minorHAnsi" w:hAnsiTheme="minorHAnsi"/>
        </w:rPr>
        <w:instrText xml:space="preserve"> board of pharmacy" </w:instrText>
      </w:r>
      <w:r w:rsidR="00670E3C" w:rsidRPr="00670E3C">
        <w:rPr>
          <w:rFonts w:asciiTheme="minorHAnsi" w:hAnsiTheme="minorHAnsi"/>
        </w:rPr>
        <w:fldChar w:fldCharType="end"/>
      </w:r>
      <w:r w:rsidRPr="00294C71">
        <w:rPr>
          <w:rFonts w:asciiTheme="minorHAnsi" w:hAnsiTheme="minorHAnsi"/>
        </w:rPr>
        <w:t xml:space="preserve">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-designated agent</w:t>
      </w:r>
      <w:r w:rsidR="00610261" w:rsidRPr="00294C71">
        <w:rPr>
          <w:rFonts w:asciiTheme="minorHAnsi" w:hAnsiTheme="minorHAnsi"/>
        </w:rPr>
        <w:t>.</w:t>
      </w:r>
    </w:p>
    <w:p w14:paraId="191F9BB1" w14:textId="61E131D5" w:rsidR="00B12407" w:rsidRPr="00294C71" w:rsidRDefault="00B12407" w:rsidP="00A66435">
      <w:pPr>
        <w:pStyle w:val="a"/>
        <w:rPr>
          <w:rFonts w:asciiTheme="minorHAnsi" w:hAnsiTheme="minorHAnsi"/>
        </w:rPr>
      </w:pPr>
    </w:p>
    <w:p w14:paraId="649FBCC1" w14:textId="42A1CD44" w:rsidR="00B12407" w:rsidRPr="00294C71" w:rsidRDefault="00B12407" w:rsidP="00F26F60">
      <w:pPr>
        <w:pStyle w:val="Section"/>
        <w:spacing w:after="120"/>
        <w:rPr>
          <w:rFonts w:asciiTheme="minorHAnsi" w:hAnsiTheme="minorHAnsi"/>
        </w:rPr>
      </w:pPr>
      <w:bookmarkStart w:id="142" w:name="_Toc113884440"/>
      <w:r w:rsidRPr="00294C71">
        <w:rPr>
          <w:rFonts w:asciiTheme="minorHAnsi" w:hAnsiTheme="minorHAnsi"/>
        </w:rPr>
        <w:lastRenderedPageBreak/>
        <w:t>Section 4. Physical Requirements.</w:t>
      </w:r>
      <w:bookmarkEnd w:id="142"/>
    </w:p>
    <w:p w14:paraId="621FD4CD" w14:textId="5D241879" w:rsidR="00B12407" w:rsidRPr="00294C71" w:rsidRDefault="00B12407" w:rsidP="007829B0">
      <w:pPr>
        <w:pStyle w:val="a"/>
        <w:rPr>
          <w:rFonts w:asciiTheme="minorHAnsi" w:hAnsiTheme="minorHAnsi"/>
        </w:rPr>
      </w:pPr>
      <w:r w:rsidRPr="00294C71">
        <w:rPr>
          <w:rFonts w:asciiTheme="minorHAnsi" w:hAnsiTheme="minorHAnsi"/>
        </w:rPr>
        <w:t>(a)</w:t>
      </w:r>
      <w:r w:rsidRPr="00294C71">
        <w:rPr>
          <w:rFonts w:asciiTheme="minorHAnsi" w:hAnsiTheme="minorHAnsi"/>
        </w:rPr>
        <w:tab/>
      </w:r>
      <w:r w:rsidR="0054241B" w:rsidRPr="00294C71">
        <w:rPr>
          <w:rFonts w:asciiTheme="minorHAnsi" w:hAnsiTheme="minorHAnsi"/>
        </w:rPr>
        <w:t>Any</w:t>
      </w:r>
      <w:r w:rsidRPr="00294C71">
        <w:rPr>
          <w:rFonts w:asciiTheme="minorHAnsi" w:hAnsiTheme="minorHAnsi"/>
        </w:rPr>
        <w:t xml:space="preserve"> Pharmacy </w:t>
      </w:r>
      <w:r w:rsidR="0054241B" w:rsidRPr="00294C71">
        <w:rPr>
          <w:rFonts w:asciiTheme="minorHAnsi" w:hAnsiTheme="minorHAnsi"/>
        </w:rPr>
        <w:t>that engages in Compounding</w:t>
      </w:r>
      <w:r w:rsidR="00474B04" w:rsidRPr="00294C71">
        <w:rPr>
          <w:rFonts w:asciiTheme="minorHAnsi" w:hAnsiTheme="minorHAnsi"/>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rPr>
        <w:fldChar w:fldCharType="end"/>
      </w:r>
      <w:r w:rsidR="0054241B" w:rsidRPr="00294C71">
        <w:rPr>
          <w:rFonts w:asciiTheme="minorHAnsi" w:hAnsiTheme="minorHAnsi"/>
        </w:rPr>
        <w:t xml:space="preserve"> shall adhere to physical, equipment, and environmental requirements established by USP</w:t>
      </w:r>
      <w:r w:rsidR="00C14DCF" w:rsidRPr="00294C71">
        <w:rPr>
          <w:rFonts w:asciiTheme="minorHAnsi" w:hAnsiTheme="minorHAnsi"/>
        </w:rPr>
        <w:fldChar w:fldCharType="begin"/>
      </w:r>
      <w:r w:rsidR="00C14DCF" w:rsidRPr="00294C71">
        <w:rPr>
          <w:rFonts w:asciiTheme="minorHAnsi" w:hAnsiTheme="minorHAnsi"/>
        </w:rPr>
        <w:instrText xml:space="preserve"> </w:instrText>
      </w:r>
      <w:r w:rsidR="00C14DCF" w:rsidRPr="00294C71">
        <w:rPr>
          <w:rFonts w:asciiTheme="minorHAnsi" w:hAnsiTheme="minorHAnsi"/>
          <w:szCs w:val="22"/>
        </w:rPr>
        <w:instrText>United States Pharmacopeia</w:instrText>
      </w:r>
      <w:r w:rsidR="00C14DCF" w:rsidRPr="00294C71">
        <w:rPr>
          <w:rFonts w:asciiTheme="minorHAnsi" w:hAnsiTheme="minorHAnsi"/>
        </w:rPr>
        <w:instrText xml:space="preserve">" </w:instrText>
      </w:r>
      <w:r w:rsidR="00C14DCF" w:rsidRPr="00294C71">
        <w:rPr>
          <w:rFonts w:asciiTheme="minorHAnsi" w:hAnsiTheme="minorHAnsi"/>
        </w:rPr>
        <w:fldChar w:fldCharType="end"/>
      </w:r>
      <w:r w:rsidR="0054241B" w:rsidRPr="00294C71">
        <w:rPr>
          <w:rFonts w:asciiTheme="minorHAnsi" w:hAnsiTheme="minorHAnsi"/>
        </w:rPr>
        <w:t xml:space="preserve">. </w:t>
      </w:r>
    </w:p>
    <w:p w14:paraId="6A30EC37" w14:textId="4CCBB6F1" w:rsidR="00B3353F" w:rsidRPr="00294C71" w:rsidRDefault="00B12407" w:rsidP="00A66435">
      <w:pPr>
        <w:pStyle w:val="a"/>
        <w:rPr>
          <w:rFonts w:asciiTheme="minorHAnsi" w:hAnsiTheme="minorHAnsi"/>
        </w:rPr>
      </w:pPr>
      <w:r w:rsidRPr="00294C71">
        <w:rPr>
          <w:rFonts w:asciiTheme="minorHAnsi" w:hAnsiTheme="minorHAnsi"/>
        </w:rPr>
        <w:t>(</w:t>
      </w:r>
      <w:r w:rsidR="0054241B" w:rsidRPr="00294C71">
        <w:rPr>
          <w:rFonts w:asciiTheme="minorHAnsi" w:hAnsiTheme="minorHAnsi"/>
        </w:rPr>
        <w:t>b</w:t>
      </w:r>
      <w:r w:rsidRPr="00294C71">
        <w:rPr>
          <w:rFonts w:asciiTheme="minorHAnsi" w:hAnsiTheme="minorHAnsi"/>
        </w:rPr>
        <w:t>)</w:t>
      </w:r>
      <w:r w:rsidRPr="00294C71">
        <w:rPr>
          <w:rFonts w:asciiTheme="minorHAnsi" w:hAnsiTheme="minorHAnsi"/>
        </w:rPr>
        <w:tab/>
        <w:t>Pharmac</w:t>
      </w:r>
      <w:r w:rsidR="0054241B" w:rsidRPr="00294C71">
        <w:rPr>
          <w:rFonts w:asciiTheme="minorHAnsi" w:hAnsiTheme="minorHAnsi"/>
        </w:rPr>
        <w:t>ies</w:t>
      </w:r>
      <w:r w:rsidRPr="00294C71">
        <w:rPr>
          <w:rFonts w:asciiTheme="minorHAnsi" w:hAnsiTheme="minorHAnsi"/>
        </w:rPr>
        <w:t xml:space="preserve"> shall have sufficient current reference materials </w:t>
      </w:r>
      <w:r w:rsidR="0054241B" w:rsidRPr="00294C71">
        <w:rPr>
          <w:rFonts w:asciiTheme="minorHAnsi" w:hAnsiTheme="minorHAnsi"/>
        </w:rPr>
        <w:t xml:space="preserve">applicable </w:t>
      </w:r>
      <w:r w:rsidRPr="00294C71">
        <w:rPr>
          <w:rFonts w:asciiTheme="minorHAnsi" w:hAnsiTheme="minorHAnsi"/>
        </w:rPr>
        <w:t xml:space="preserve">to </w:t>
      </w:r>
      <w:r w:rsidR="00775E15" w:rsidRPr="00294C71">
        <w:rPr>
          <w:rFonts w:asciiTheme="minorHAnsi" w:hAnsiTheme="minorHAnsi"/>
        </w:rPr>
        <w:t>Compounding</w:t>
      </w:r>
      <w:r w:rsidR="00474B04" w:rsidRPr="00294C71">
        <w:rPr>
          <w:rFonts w:asciiTheme="minorHAnsi" w:hAnsiTheme="minorHAnsi"/>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rPr>
        <w:fldChar w:fldCharType="end"/>
      </w:r>
      <w:r w:rsidR="00775E15" w:rsidRPr="00294C71">
        <w:rPr>
          <w:rFonts w:asciiTheme="minorHAnsi" w:hAnsiTheme="minorHAnsi"/>
        </w:rPr>
        <w:t xml:space="preserve">. </w:t>
      </w:r>
    </w:p>
    <w:p w14:paraId="21559A88" w14:textId="77777777" w:rsidR="00B12407" w:rsidRPr="00294C71" w:rsidRDefault="00B12407" w:rsidP="004D04AE">
      <w:pPr>
        <w:pStyle w:val="a"/>
        <w:rPr>
          <w:rFonts w:asciiTheme="minorHAnsi" w:hAnsiTheme="minorHAnsi"/>
        </w:rPr>
      </w:pPr>
    </w:p>
    <w:p w14:paraId="6C1629F2" w14:textId="77777777" w:rsidR="00B12407" w:rsidRPr="00294C71" w:rsidRDefault="00B12407" w:rsidP="00B174AA">
      <w:pPr>
        <w:pStyle w:val="Section"/>
        <w:keepNext/>
        <w:spacing w:after="120"/>
        <w:rPr>
          <w:rFonts w:asciiTheme="minorHAnsi" w:hAnsiTheme="minorHAnsi"/>
        </w:rPr>
      </w:pPr>
      <w:bookmarkStart w:id="143" w:name="_Toc113884441"/>
      <w:r w:rsidRPr="00294C71">
        <w:rPr>
          <w:rFonts w:asciiTheme="minorHAnsi" w:hAnsiTheme="minorHAnsi"/>
        </w:rPr>
        <w:t>Section 5. Records and Reports.</w:t>
      </w:r>
      <w:bookmarkEnd w:id="143"/>
    </w:p>
    <w:p w14:paraId="33A6C647" w14:textId="69F96173" w:rsidR="00C61093" w:rsidRPr="00294C71" w:rsidRDefault="00B12407" w:rsidP="004D04AE">
      <w:pPr>
        <w:pStyle w:val="BodyText1"/>
        <w:spacing w:before="0"/>
        <w:rPr>
          <w:rFonts w:asciiTheme="minorHAnsi" w:hAnsiTheme="minorHAnsi"/>
        </w:rPr>
      </w:pPr>
      <w:r w:rsidRPr="00294C71">
        <w:rPr>
          <w:rFonts w:asciiTheme="minorHAnsi" w:hAnsiTheme="minorHAnsi"/>
        </w:rPr>
        <w:t>In addition to standard record</w:t>
      </w:r>
      <w:r w:rsidR="0019673B">
        <w:rPr>
          <w:rFonts w:asciiTheme="minorHAnsi" w:hAnsiTheme="minorHAnsi"/>
        </w:rPr>
        <w:t>-</w:t>
      </w:r>
      <w:r w:rsidR="00C61093" w:rsidRPr="00294C71">
        <w:rPr>
          <w:rFonts w:asciiTheme="minorHAnsi" w:hAnsiTheme="minorHAnsi"/>
        </w:rPr>
        <w:t xml:space="preserve">keeping </w:t>
      </w:r>
      <w:r w:rsidRPr="00294C71">
        <w:rPr>
          <w:rFonts w:asciiTheme="minorHAnsi" w:hAnsiTheme="minorHAnsi"/>
        </w:rPr>
        <w:t xml:space="preserve">and reporting requirements, the following records </w:t>
      </w:r>
      <w:r w:rsidR="00C61093" w:rsidRPr="00294C71">
        <w:rPr>
          <w:rFonts w:asciiTheme="minorHAnsi" w:hAnsiTheme="minorHAnsi"/>
        </w:rPr>
        <w:t xml:space="preserve">shall be maintained: </w:t>
      </w:r>
    </w:p>
    <w:p w14:paraId="77C8E835" w14:textId="5DDC81BE" w:rsidR="00C61093" w:rsidRPr="00294C71" w:rsidRDefault="00C61093" w:rsidP="00C61093">
      <w:pPr>
        <w:pStyle w:val="a"/>
        <w:rPr>
          <w:rFonts w:asciiTheme="minorHAnsi" w:hAnsiTheme="minorHAnsi"/>
        </w:rPr>
      </w:pPr>
      <w:r w:rsidRPr="00294C71">
        <w:rPr>
          <w:rFonts w:asciiTheme="minorHAnsi" w:hAnsiTheme="minorHAnsi"/>
        </w:rPr>
        <w:t>(a)</w:t>
      </w:r>
      <w:r w:rsidRPr="00294C71">
        <w:rPr>
          <w:rFonts w:asciiTheme="minorHAnsi" w:hAnsiTheme="minorHAnsi"/>
        </w:rPr>
        <w:tab/>
        <w:t>All Dispensing</w:t>
      </w:r>
      <w:r w:rsidR="00737A72" w:rsidRPr="00294C71">
        <w:rPr>
          <w:rFonts w:asciiTheme="minorHAnsi" w:hAnsiTheme="minorHAnsi"/>
        </w:rPr>
        <w:fldChar w:fldCharType="begin"/>
      </w:r>
      <w:r w:rsidR="00737A72" w:rsidRPr="00294C71">
        <w:rPr>
          <w:rFonts w:asciiTheme="minorHAnsi" w:hAnsiTheme="minorHAnsi"/>
        </w:rPr>
        <w:instrText xml:space="preserve"> dispens</w:instrText>
      </w:r>
      <w:r w:rsidR="00EA68EE">
        <w:rPr>
          <w:rFonts w:asciiTheme="minorHAnsi" w:hAnsiTheme="minorHAnsi"/>
        </w:rPr>
        <w:instrText>ing</w:instrText>
      </w:r>
      <w:r w:rsidR="00737A72" w:rsidRPr="00294C71">
        <w:rPr>
          <w:rFonts w:asciiTheme="minorHAnsi" w:hAnsiTheme="minorHAnsi"/>
        </w:rPr>
        <w:instrText xml:space="preserve">" </w:instrText>
      </w:r>
      <w:r w:rsidR="00737A72" w:rsidRPr="00294C71">
        <w:rPr>
          <w:rFonts w:asciiTheme="minorHAnsi" w:hAnsiTheme="minorHAnsi"/>
        </w:rPr>
        <w:fldChar w:fldCharType="end"/>
      </w:r>
      <w:r w:rsidRPr="00294C71">
        <w:rPr>
          <w:rFonts w:asciiTheme="minorHAnsi" w:hAnsiTheme="minorHAnsi"/>
        </w:rPr>
        <w:t xml:space="preserve"> of </w:t>
      </w:r>
      <w:r w:rsidR="00282F16">
        <w:rPr>
          <w:rFonts w:asciiTheme="minorHAnsi" w:hAnsiTheme="minorHAnsi"/>
        </w:rPr>
        <w:t>s</w:t>
      </w:r>
      <w:r w:rsidRPr="00294C71">
        <w:rPr>
          <w:rFonts w:asciiTheme="minorHAnsi" w:hAnsiTheme="minorHAnsi"/>
        </w:rPr>
        <w:t>terile</w:t>
      </w:r>
      <w:r w:rsidR="00FC0948" w:rsidRPr="00294C71">
        <w:rPr>
          <w:rFonts w:asciiTheme="minorHAnsi" w:hAnsiTheme="minorHAnsi"/>
        </w:rPr>
        <w:fldChar w:fldCharType="begin"/>
      </w:r>
      <w:r w:rsidR="00FC0948" w:rsidRPr="00294C71">
        <w:rPr>
          <w:rFonts w:asciiTheme="minorHAnsi" w:hAnsiTheme="minorHAnsi"/>
        </w:rPr>
        <w:instrText xml:space="preserve"> sterile pharmaceutical" </w:instrText>
      </w:r>
      <w:r w:rsidR="00FC0948" w:rsidRPr="00294C71">
        <w:rPr>
          <w:rFonts w:asciiTheme="minorHAnsi" w:hAnsiTheme="minorHAnsi"/>
        </w:rPr>
        <w:fldChar w:fldCharType="end"/>
      </w:r>
      <w:r w:rsidRPr="00294C71">
        <w:rPr>
          <w:rFonts w:asciiTheme="minorHAnsi" w:hAnsiTheme="minorHAnsi"/>
        </w:rPr>
        <w:t xml:space="preserve"> Compounded</w:t>
      </w:r>
      <w:r w:rsidR="00FC0948" w:rsidRPr="00294C71">
        <w:rPr>
          <w:rFonts w:asciiTheme="minorHAnsi" w:hAnsiTheme="minorHAnsi"/>
        </w:rPr>
        <w:fldChar w:fldCharType="begin"/>
      </w:r>
      <w:r w:rsidR="00FC0948" w:rsidRPr="00294C71">
        <w:rPr>
          <w:rFonts w:asciiTheme="minorHAnsi" w:hAnsiTheme="minorHAnsi"/>
        </w:rPr>
        <w:instrText xml:space="preserve"> compounding" </w:instrText>
      </w:r>
      <w:r w:rsidR="00FC0948" w:rsidRPr="00294C71">
        <w:rPr>
          <w:rFonts w:asciiTheme="minorHAnsi" w:hAnsiTheme="minorHAnsi"/>
        </w:rPr>
        <w:fldChar w:fldCharType="end"/>
      </w:r>
      <w:r w:rsidRPr="00294C71">
        <w:rPr>
          <w:rFonts w:asciiTheme="minorHAnsi" w:hAnsiTheme="minorHAnsi"/>
        </w:rPr>
        <w:t xml:space="preserve"> </w:t>
      </w:r>
      <w:r w:rsidR="00570F5C">
        <w:rPr>
          <w:rFonts w:asciiTheme="minorHAnsi" w:hAnsiTheme="minorHAnsi"/>
        </w:rPr>
        <w:t>and nonsterile Compounded</w:t>
      </w:r>
      <w:r w:rsidR="00EA68EE" w:rsidRPr="00294C71">
        <w:rPr>
          <w:rFonts w:asciiTheme="minorHAnsi" w:hAnsiTheme="minorHAnsi"/>
        </w:rPr>
        <w:fldChar w:fldCharType="begin"/>
      </w:r>
      <w:r w:rsidR="00EA68EE" w:rsidRPr="00294C71">
        <w:rPr>
          <w:rFonts w:asciiTheme="minorHAnsi" w:hAnsiTheme="minorHAnsi"/>
        </w:rPr>
        <w:instrText xml:space="preserve"> compounding" </w:instrText>
      </w:r>
      <w:r w:rsidR="00EA68EE" w:rsidRPr="00294C71">
        <w:rPr>
          <w:rFonts w:asciiTheme="minorHAnsi" w:hAnsiTheme="minorHAnsi"/>
        </w:rPr>
        <w:fldChar w:fldCharType="end"/>
      </w:r>
      <w:r w:rsidR="00570F5C">
        <w:rPr>
          <w:rFonts w:asciiTheme="minorHAnsi" w:hAnsiTheme="minorHAnsi"/>
        </w:rPr>
        <w:t xml:space="preserve"> </w:t>
      </w:r>
      <w:r w:rsidRPr="00294C71">
        <w:rPr>
          <w:rFonts w:asciiTheme="minorHAnsi" w:hAnsiTheme="minorHAnsi"/>
        </w:rPr>
        <w:t>preparations.</w:t>
      </w:r>
    </w:p>
    <w:p w14:paraId="71812D8A" w14:textId="65F0867D" w:rsidR="00C61093" w:rsidRPr="00294C71" w:rsidRDefault="00C61093" w:rsidP="00C61093">
      <w:pPr>
        <w:pStyle w:val="a"/>
        <w:rPr>
          <w:rFonts w:asciiTheme="minorHAnsi" w:hAnsiTheme="minorHAnsi"/>
        </w:rPr>
      </w:pPr>
      <w:r w:rsidRPr="00294C71">
        <w:rPr>
          <w:rFonts w:asciiTheme="minorHAnsi" w:hAnsiTheme="minorHAnsi"/>
        </w:rPr>
        <w:t>(b)</w:t>
      </w:r>
      <w:r w:rsidRPr="00294C71">
        <w:rPr>
          <w:rFonts w:asciiTheme="minorHAnsi" w:hAnsiTheme="minorHAnsi"/>
        </w:rPr>
        <w:tab/>
        <w:t xml:space="preserve">Any other records required to conform to </w:t>
      </w:r>
      <w:r w:rsidR="00570F5C">
        <w:rPr>
          <w:rFonts w:asciiTheme="minorHAnsi" w:hAnsiTheme="minorHAnsi"/>
        </w:rPr>
        <w:t>and demonstrate compliance with</w:t>
      </w:r>
      <w:r w:rsidR="00F30188">
        <w:rPr>
          <w:rFonts w:asciiTheme="minorHAnsi" w:hAnsiTheme="minorHAnsi"/>
        </w:rPr>
        <w:t xml:space="preserve"> </w:t>
      </w:r>
      <w:r w:rsidRPr="00294C71">
        <w:rPr>
          <w:rFonts w:asciiTheme="minorHAnsi" w:hAnsiTheme="minorHAnsi"/>
        </w:rPr>
        <w:t>USP</w:t>
      </w:r>
      <w:r w:rsidR="00C14DCF" w:rsidRPr="00294C71">
        <w:rPr>
          <w:rFonts w:asciiTheme="minorHAnsi" w:hAnsiTheme="minorHAnsi"/>
        </w:rPr>
        <w:fldChar w:fldCharType="begin"/>
      </w:r>
      <w:r w:rsidR="00C14DCF" w:rsidRPr="00294C71">
        <w:rPr>
          <w:rFonts w:asciiTheme="minorHAnsi" w:hAnsiTheme="minorHAnsi"/>
        </w:rPr>
        <w:instrText xml:space="preserve"> United States Pharmacopeia" </w:instrText>
      </w:r>
      <w:r w:rsidR="00C14DCF" w:rsidRPr="00294C71">
        <w:rPr>
          <w:rFonts w:asciiTheme="minorHAnsi" w:hAnsiTheme="minorHAnsi"/>
        </w:rPr>
        <w:fldChar w:fldCharType="end"/>
      </w:r>
      <w:r w:rsidRPr="00294C71">
        <w:rPr>
          <w:rFonts w:asciiTheme="minorHAnsi" w:hAnsiTheme="minorHAnsi"/>
        </w:rPr>
        <w:t xml:space="preserve"> standards and </w:t>
      </w:r>
      <w:r w:rsidR="008E0DD2">
        <w:rPr>
          <w:rFonts w:asciiTheme="minorHAnsi" w:hAnsiTheme="minorHAnsi"/>
        </w:rPr>
        <w:t>f</w:t>
      </w:r>
      <w:r w:rsidRPr="00294C71">
        <w:rPr>
          <w:rFonts w:asciiTheme="minorHAnsi" w:hAnsiTheme="minorHAnsi"/>
        </w:rPr>
        <w:t>ederal law.</w:t>
      </w:r>
    </w:p>
    <w:p w14:paraId="5A2F2B36" w14:textId="77777777" w:rsidR="00B12407" w:rsidRPr="00294C71" w:rsidRDefault="00B12407" w:rsidP="00B12407">
      <w:pPr>
        <w:rPr>
          <w:rFonts w:asciiTheme="minorHAnsi" w:hAnsiTheme="minorHAnsi"/>
        </w:rPr>
      </w:pPr>
    </w:p>
    <w:p w14:paraId="5E998BA9" w14:textId="77777777" w:rsidR="00B12407" w:rsidRPr="00294C71" w:rsidRDefault="00B12407" w:rsidP="002379D0">
      <w:pPr>
        <w:pStyle w:val="Section"/>
        <w:keepNext/>
        <w:spacing w:after="120"/>
        <w:rPr>
          <w:rFonts w:asciiTheme="minorHAnsi" w:hAnsiTheme="minorHAnsi"/>
        </w:rPr>
      </w:pPr>
      <w:bookmarkStart w:id="144" w:name="_Toc113884442"/>
      <w:r w:rsidRPr="00294C71">
        <w:rPr>
          <w:rFonts w:asciiTheme="minorHAnsi" w:hAnsiTheme="minorHAnsi"/>
        </w:rPr>
        <w:t>Section 6. Delivery Service.</w:t>
      </w:r>
      <w:bookmarkEnd w:id="144"/>
    </w:p>
    <w:p w14:paraId="1B279D47" w14:textId="487AD82D" w:rsidR="00B96440" w:rsidRPr="00294C71" w:rsidRDefault="00B12407" w:rsidP="004D04AE">
      <w:pPr>
        <w:pStyle w:val="BodyText1"/>
        <w:spacing w:before="0" w:after="0"/>
        <w:rPr>
          <w:rFonts w:asciiTheme="minorHAnsi" w:hAnsiTheme="minorHAnsi"/>
        </w:rPr>
      </w:pPr>
      <w:r w:rsidRPr="00294C71">
        <w:rPr>
          <w:rFonts w:asciiTheme="minorHAnsi" w:hAnsiTheme="minorHAnsi"/>
        </w:rPr>
        <w:t>The Pharmacist-in-Charge shall ensure the environmental control</w:t>
      </w:r>
      <w:r w:rsidR="00C61093" w:rsidRPr="00294C71">
        <w:rPr>
          <w:rFonts w:asciiTheme="minorHAnsi" w:hAnsiTheme="minorHAnsi"/>
        </w:rPr>
        <w:t>,</w:t>
      </w:r>
      <w:r w:rsidRPr="00294C71">
        <w:rPr>
          <w:rFonts w:asciiTheme="minorHAnsi" w:hAnsiTheme="minorHAnsi"/>
        </w:rPr>
        <w:t xml:space="preserve"> stability</w:t>
      </w:r>
      <w:r w:rsidR="00C61093" w:rsidRPr="00294C71">
        <w:rPr>
          <w:rFonts w:asciiTheme="minorHAnsi" w:hAnsiTheme="minorHAnsi"/>
        </w:rPr>
        <w:t>, and sterility (if applicable)</w:t>
      </w:r>
      <w:r w:rsidRPr="00294C71">
        <w:rPr>
          <w:rFonts w:asciiTheme="minorHAnsi" w:hAnsiTheme="minorHAnsi"/>
        </w:rPr>
        <w:t xml:space="preserve"> of all</w:t>
      </w:r>
      <w:r w:rsidR="00C61093" w:rsidRPr="00294C71">
        <w:rPr>
          <w:rFonts w:asciiTheme="minorHAnsi" w:hAnsiTheme="minorHAnsi"/>
        </w:rPr>
        <w:t xml:space="preserve"> preparations</w:t>
      </w:r>
      <w:r w:rsidRPr="00294C71">
        <w:rPr>
          <w:rFonts w:asciiTheme="minorHAnsi" w:hAnsiTheme="minorHAnsi"/>
        </w:rPr>
        <w:t xml:space="preserve"> shipped. Therefore, any Compounded</w:t>
      </w:r>
      <w:r w:rsidR="00A338E7" w:rsidRPr="00294C71">
        <w:rPr>
          <w:rFonts w:asciiTheme="minorHAnsi" w:hAnsiTheme="minorHAnsi"/>
        </w:rPr>
        <w:fldChar w:fldCharType="begin"/>
      </w:r>
      <w:r w:rsidR="00A338E7" w:rsidRPr="00294C71">
        <w:rPr>
          <w:rFonts w:asciiTheme="minorHAnsi" w:hAnsiTheme="minorHAnsi"/>
        </w:rPr>
        <w:instrText xml:space="preserve"> compounding" </w:instrText>
      </w:r>
      <w:r w:rsidR="00A338E7" w:rsidRPr="00294C71">
        <w:rPr>
          <w:rFonts w:asciiTheme="minorHAnsi" w:hAnsiTheme="minorHAnsi"/>
        </w:rPr>
        <w:fldChar w:fldCharType="end"/>
      </w:r>
      <w:r w:rsidR="00C61093" w:rsidRPr="00294C71">
        <w:rPr>
          <w:rFonts w:asciiTheme="minorHAnsi" w:hAnsiTheme="minorHAnsi"/>
        </w:rPr>
        <w:t xml:space="preserve"> preparation shall</w:t>
      </w:r>
      <w:r w:rsidRPr="00294C71">
        <w:rPr>
          <w:rFonts w:asciiTheme="minorHAnsi" w:hAnsiTheme="minorHAnsi"/>
        </w:rPr>
        <w:t xml:space="preserve"> be shipped or Delivered to a patient or patient’s agent in appropriate temperature-controlled (as defined by</w:t>
      </w:r>
      <w:r w:rsidR="00F30188">
        <w:rPr>
          <w:rFonts w:asciiTheme="minorHAnsi" w:hAnsiTheme="minorHAnsi"/>
        </w:rPr>
        <w:t xml:space="preserve"> </w:t>
      </w:r>
      <w:r w:rsidRPr="00294C71">
        <w:rPr>
          <w:rFonts w:asciiTheme="minorHAnsi" w:hAnsiTheme="minorHAnsi"/>
        </w:rPr>
        <w:t>USP</w:t>
      </w:r>
      <w:r w:rsidR="00C14DCF" w:rsidRPr="00294C71">
        <w:rPr>
          <w:rFonts w:asciiTheme="minorHAnsi" w:hAnsiTheme="minorHAnsi"/>
        </w:rPr>
        <w:fldChar w:fldCharType="begin"/>
      </w:r>
      <w:r w:rsidR="00C14DCF" w:rsidRPr="00294C71">
        <w:rPr>
          <w:rFonts w:asciiTheme="minorHAnsi" w:hAnsiTheme="minorHAnsi"/>
        </w:rPr>
        <w:instrText xml:space="preserve"> </w:instrText>
      </w:r>
      <w:r w:rsidR="00C14DCF" w:rsidRPr="00294C71">
        <w:rPr>
          <w:rFonts w:asciiTheme="minorHAnsi" w:hAnsiTheme="minorHAnsi"/>
          <w:szCs w:val="22"/>
        </w:rPr>
        <w:instrText>United States Pharmacopeia</w:instrText>
      </w:r>
      <w:r w:rsidR="00C14DCF" w:rsidRPr="00294C71">
        <w:rPr>
          <w:rFonts w:asciiTheme="minorHAnsi" w:hAnsiTheme="minorHAnsi"/>
        </w:rPr>
        <w:instrText xml:space="preserve">" </w:instrText>
      </w:r>
      <w:r w:rsidR="00C14DCF" w:rsidRPr="00294C71">
        <w:rPr>
          <w:rFonts w:asciiTheme="minorHAnsi" w:hAnsiTheme="minorHAnsi"/>
        </w:rPr>
        <w:fldChar w:fldCharType="end"/>
      </w:r>
      <w:r w:rsidRPr="00294C71">
        <w:rPr>
          <w:rFonts w:asciiTheme="minorHAnsi" w:hAnsiTheme="minorHAnsi"/>
        </w:rPr>
        <w:t xml:space="preserve"> </w:t>
      </w:r>
      <w:r w:rsidR="007829B0" w:rsidRPr="00294C71">
        <w:rPr>
          <w:rFonts w:asciiTheme="minorHAnsi" w:hAnsiTheme="minorHAnsi"/>
        </w:rPr>
        <w:t>S</w:t>
      </w:r>
      <w:r w:rsidRPr="00294C71">
        <w:rPr>
          <w:rFonts w:asciiTheme="minorHAnsi" w:hAnsiTheme="minorHAnsi"/>
        </w:rPr>
        <w:t xml:space="preserve">tandards) </w:t>
      </w:r>
      <w:r w:rsidR="007829B0" w:rsidRPr="00294C71">
        <w:rPr>
          <w:rFonts w:asciiTheme="minorHAnsi" w:hAnsiTheme="minorHAnsi"/>
        </w:rPr>
        <w:t>D</w:t>
      </w:r>
      <w:r w:rsidRPr="00294C71">
        <w:rPr>
          <w:rFonts w:asciiTheme="minorHAnsi" w:hAnsiTheme="minorHAnsi"/>
        </w:rPr>
        <w:t>elivery containers and stored appropriately. Information on appropriate storage shall be provided to the patient or patient’s agent.</w:t>
      </w:r>
    </w:p>
    <w:p w14:paraId="218B64DC" w14:textId="77777777" w:rsidR="00DF4C7D" w:rsidRPr="00294C71" w:rsidRDefault="00DF4C7D" w:rsidP="0034297B">
      <w:pPr>
        <w:pStyle w:val="Section"/>
        <w:rPr>
          <w:rFonts w:asciiTheme="minorHAnsi" w:hAnsiTheme="minorHAnsi"/>
        </w:rPr>
      </w:pPr>
    </w:p>
    <w:p w14:paraId="616368E8" w14:textId="01E3D795" w:rsidR="00B12407" w:rsidRPr="00294C71" w:rsidRDefault="00B12407" w:rsidP="004D04AE">
      <w:pPr>
        <w:pStyle w:val="Section"/>
        <w:spacing w:after="120"/>
        <w:rPr>
          <w:rFonts w:asciiTheme="minorHAnsi" w:hAnsiTheme="minorHAnsi"/>
        </w:rPr>
      </w:pPr>
      <w:bookmarkStart w:id="145" w:name="_Toc113884443"/>
      <w:r w:rsidRPr="00294C71">
        <w:rPr>
          <w:rFonts w:asciiTheme="minorHAnsi" w:hAnsiTheme="minorHAnsi"/>
        </w:rPr>
        <w:t xml:space="preserve">Section 7. Disposal of Hazardous </w:t>
      </w:r>
      <w:r w:rsidR="00C61093" w:rsidRPr="00294C71">
        <w:rPr>
          <w:rFonts w:asciiTheme="minorHAnsi" w:hAnsiTheme="minorHAnsi"/>
        </w:rPr>
        <w:t xml:space="preserve">and/or Infectious </w:t>
      </w:r>
      <w:r w:rsidRPr="00294C71">
        <w:rPr>
          <w:rFonts w:asciiTheme="minorHAnsi" w:hAnsiTheme="minorHAnsi"/>
        </w:rPr>
        <w:t>Wastes.</w:t>
      </w:r>
      <w:bookmarkEnd w:id="145"/>
    </w:p>
    <w:p w14:paraId="3DBC799A" w14:textId="69514C36" w:rsidR="00B12407" w:rsidRPr="00294C71" w:rsidRDefault="00B12407" w:rsidP="00B12407">
      <w:pPr>
        <w:rPr>
          <w:rFonts w:asciiTheme="minorHAnsi" w:hAnsiTheme="minorHAnsi"/>
        </w:rPr>
      </w:pPr>
      <w:r w:rsidRPr="00294C71">
        <w:rPr>
          <w:rStyle w:val="BodytextChar0"/>
          <w:rFonts w:asciiTheme="minorHAnsi" w:hAnsiTheme="minorHAnsi"/>
        </w:rPr>
        <w:t xml:space="preserve">The Pharmacist-in-Charge is responsible for ensuring that there is a system for the disposal of </w:t>
      </w:r>
      <w:r w:rsidR="00C61093" w:rsidRPr="00294C71">
        <w:rPr>
          <w:rStyle w:val="BodytextChar0"/>
          <w:rFonts w:asciiTheme="minorHAnsi" w:hAnsiTheme="minorHAnsi"/>
        </w:rPr>
        <w:t>hazardous</w:t>
      </w:r>
      <w:r w:rsidRPr="00294C71">
        <w:rPr>
          <w:rStyle w:val="BodytextChar0"/>
          <w:rFonts w:asciiTheme="minorHAnsi" w:hAnsiTheme="minorHAnsi"/>
        </w:rPr>
        <w:t xml:space="preserve"> and/or infectious waste in </w:t>
      </w:r>
      <w:r w:rsidR="00C61093" w:rsidRPr="00294C71">
        <w:rPr>
          <w:rStyle w:val="BodytextChar0"/>
          <w:rFonts w:asciiTheme="minorHAnsi" w:hAnsiTheme="minorHAnsi"/>
        </w:rPr>
        <w:t xml:space="preserve">accordance with applicable </w:t>
      </w:r>
      <w:r w:rsidR="008E0DD2">
        <w:rPr>
          <w:rStyle w:val="BodytextChar0"/>
          <w:rFonts w:asciiTheme="minorHAnsi" w:hAnsiTheme="minorHAnsi"/>
        </w:rPr>
        <w:t>s</w:t>
      </w:r>
      <w:r w:rsidR="00C61093" w:rsidRPr="00294C71">
        <w:rPr>
          <w:rStyle w:val="BodytextChar0"/>
          <w:rFonts w:asciiTheme="minorHAnsi" w:hAnsiTheme="minorHAnsi"/>
        </w:rPr>
        <w:t xml:space="preserve">tate and </w:t>
      </w:r>
      <w:r w:rsidR="008E0DD2">
        <w:rPr>
          <w:rStyle w:val="BodytextChar0"/>
          <w:rFonts w:asciiTheme="minorHAnsi" w:hAnsiTheme="minorHAnsi"/>
        </w:rPr>
        <w:t>f</w:t>
      </w:r>
      <w:r w:rsidR="00C61093" w:rsidRPr="00294C71">
        <w:rPr>
          <w:rStyle w:val="BodytextChar0"/>
          <w:rFonts w:asciiTheme="minorHAnsi" w:hAnsiTheme="minorHAnsi"/>
        </w:rPr>
        <w:t>ederal l</w:t>
      </w:r>
      <w:r w:rsidR="00B34467" w:rsidRPr="00294C71">
        <w:rPr>
          <w:rStyle w:val="BodytextChar0"/>
          <w:rFonts w:asciiTheme="minorHAnsi" w:hAnsiTheme="minorHAnsi"/>
        </w:rPr>
        <w:t>a</w:t>
      </w:r>
      <w:r w:rsidR="00C61093" w:rsidRPr="00294C71">
        <w:rPr>
          <w:rStyle w:val="BodytextChar0"/>
          <w:rFonts w:asciiTheme="minorHAnsi" w:hAnsiTheme="minorHAnsi"/>
        </w:rPr>
        <w:t>ws and</w:t>
      </w:r>
      <w:r w:rsidR="00F30188">
        <w:rPr>
          <w:rStyle w:val="BodytextChar0"/>
          <w:rFonts w:asciiTheme="minorHAnsi" w:hAnsiTheme="minorHAnsi"/>
        </w:rPr>
        <w:t xml:space="preserve"> </w:t>
      </w:r>
      <w:r w:rsidR="00C61093" w:rsidRPr="00294C71">
        <w:rPr>
          <w:rStyle w:val="BodytextChar0"/>
          <w:rFonts w:asciiTheme="minorHAnsi" w:hAnsiTheme="minorHAnsi"/>
        </w:rPr>
        <w:t>USP</w:t>
      </w:r>
      <w:r w:rsidR="00C14DCF" w:rsidRPr="00294C71">
        <w:rPr>
          <w:rStyle w:val="BodytextChar0"/>
          <w:rFonts w:asciiTheme="minorHAnsi" w:hAnsiTheme="minorHAnsi"/>
        </w:rPr>
        <w:fldChar w:fldCharType="begin"/>
      </w:r>
      <w:r w:rsidR="00C14DCF" w:rsidRPr="00294C71">
        <w:rPr>
          <w:rFonts w:asciiTheme="minorHAnsi" w:hAnsiTheme="minorHAnsi"/>
        </w:rPr>
        <w:instrText xml:space="preserve"> </w:instrText>
      </w:r>
      <w:r w:rsidR="00C14DCF" w:rsidRPr="00294C71">
        <w:rPr>
          <w:rStyle w:val="BodytextChar0"/>
          <w:rFonts w:asciiTheme="minorHAnsi" w:hAnsiTheme="minorHAnsi"/>
        </w:rPr>
        <w:instrText>United States Pharmacopeia</w:instrText>
      </w:r>
      <w:r w:rsidR="00C14DCF" w:rsidRPr="00294C71">
        <w:rPr>
          <w:rFonts w:asciiTheme="minorHAnsi" w:hAnsiTheme="minorHAnsi"/>
        </w:rPr>
        <w:instrText xml:space="preserve">" </w:instrText>
      </w:r>
      <w:r w:rsidR="00C14DCF" w:rsidRPr="00294C71">
        <w:rPr>
          <w:rStyle w:val="BodytextChar0"/>
          <w:rFonts w:asciiTheme="minorHAnsi" w:hAnsiTheme="minorHAnsi"/>
        </w:rPr>
        <w:fldChar w:fldCharType="end"/>
      </w:r>
      <w:r w:rsidR="00C61093" w:rsidRPr="00294C71">
        <w:rPr>
          <w:rStyle w:val="BodytextChar0"/>
          <w:rFonts w:asciiTheme="minorHAnsi" w:hAnsiTheme="minorHAnsi"/>
        </w:rPr>
        <w:t xml:space="preserve"> requirements.</w:t>
      </w:r>
    </w:p>
    <w:p w14:paraId="4AE868B6" w14:textId="338DEDCE" w:rsidR="00B12407" w:rsidRPr="00294C71" w:rsidRDefault="00B12407" w:rsidP="00B12407">
      <w:pPr>
        <w:rPr>
          <w:rFonts w:asciiTheme="minorHAnsi" w:hAnsiTheme="minorHAnsi"/>
        </w:rPr>
      </w:pPr>
    </w:p>
    <w:p w14:paraId="758C084B" w14:textId="41442EBE" w:rsidR="007829B0" w:rsidRPr="00294C71" w:rsidRDefault="00B12407" w:rsidP="004D04AE">
      <w:pPr>
        <w:pStyle w:val="Section"/>
        <w:spacing w:after="120"/>
        <w:rPr>
          <w:rFonts w:asciiTheme="minorHAnsi" w:hAnsiTheme="minorHAnsi"/>
        </w:rPr>
      </w:pPr>
      <w:bookmarkStart w:id="146" w:name="_Toc113884444"/>
      <w:r w:rsidRPr="00294C71">
        <w:rPr>
          <w:rFonts w:asciiTheme="minorHAnsi" w:hAnsiTheme="minorHAnsi"/>
        </w:rPr>
        <w:t xml:space="preserve">Section </w:t>
      </w:r>
      <w:r w:rsidR="00C35682" w:rsidRPr="00294C71">
        <w:rPr>
          <w:rFonts w:asciiTheme="minorHAnsi" w:hAnsiTheme="minorHAnsi"/>
        </w:rPr>
        <w:t>8</w:t>
      </w:r>
      <w:r w:rsidRPr="00294C71">
        <w:rPr>
          <w:rFonts w:asciiTheme="minorHAnsi" w:hAnsiTheme="minorHAnsi"/>
        </w:rPr>
        <w:t>. Quality Assurance.</w:t>
      </w:r>
      <w:bookmarkEnd w:id="146"/>
    </w:p>
    <w:p w14:paraId="6AAE1508" w14:textId="0232B25A" w:rsidR="00804099" w:rsidRPr="00294C71" w:rsidRDefault="00804099" w:rsidP="00EA2B34">
      <w:pPr>
        <w:pStyle w:val="a"/>
        <w:rPr>
          <w:rFonts w:asciiTheme="minorHAnsi" w:hAnsiTheme="minorHAnsi"/>
          <w:szCs w:val="22"/>
        </w:rPr>
      </w:pPr>
      <w:r w:rsidRPr="00294C71">
        <w:rPr>
          <w:rFonts w:asciiTheme="minorHAnsi" w:hAnsiTheme="minorHAnsi"/>
        </w:rPr>
        <w:t>(a)</w:t>
      </w:r>
      <w:r w:rsidRPr="00294C71">
        <w:rPr>
          <w:rFonts w:asciiTheme="minorHAnsi" w:hAnsiTheme="minorHAnsi"/>
        </w:rPr>
        <w:tab/>
      </w:r>
      <w:r w:rsidRPr="00294C71">
        <w:rPr>
          <w:rFonts w:asciiTheme="minorHAnsi" w:hAnsiTheme="minorHAnsi"/>
          <w:szCs w:val="22"/>
        </w:rPr>
        <w:t xml:space="preserve">There shall be a documented, ongoing quality assurance program that monitors personnel performance, </w:t>
      </w:r>
      <w:r w:rsidR="0039500A" w:rsidRPr="00294C71">
        <w:rPr>
          <w:rFonts w:asciiTheme="minorHAnsi" w:hAnsiTheme="minorHAnsi"/>
          <w:szCs w:val="22"/>
        </w:rPr>
        <w:t>C</w:t>
      </w:r>
      <w:r w:rsidRPr="00294C71">
        <w:rPr>
          <w:rFonts w:asciiTheme="minorHAnsi" w:hAnsiTheme="minorHAnsi"/>
          <w:szCs w:val="22"/>
        </w:rPr>
        <w:t xml:space="preserve">omponent </w:t>
      </w:r>
      <w:r w:rsidR="00C662C7" w:rsidRPr="00294C71">
        <w:rPr>
          <w:rFonts w:asciiTheme="minorHAnsi" w:hAnsiTheme="minorHAnsi"/>
          <w:szCs w:val="22"/>
        </w:rPr>
        <w:t>V</w:t>
      </w:r>
      <w:r w:rsidRPr="00294C71">
        <w:rPr>
          <w:rFonts w:asciiTheme="minorHAnsi" w:hAnsiTheme="minorHAnsi"/>
          <w:szCs w:val="22"/>
        </w:rPr>
        <w:t xml:space="preserve">erification and usage, Disinfection, sterilization, equipment, and facilities that are appropriate </w:t>
      </w:r>
      <w:r w:rsidR="000B583A" w:rsidRPr="00294C71">
        <w:rPr>
          <w:rFonts w:asciiTheme="minorHAnsi" w:hAnsiTheme="minorHAnsi"/>
          <w:szCs w:val="22"/>
        </w:rPr>
        <w:t>f</w:t>
      </w:r>
      <w:r w:rsidRPr="00294C71">
        <w:rPr>
          <w:rFonts w:asciiTheme="minorHAnsi" w:hAnsiTheme="minorHAnsi"/>
          <w:szCs w:val="22"/>
        </w:rPr>
        <w:t>o</w:t>
      </w:r>
      <w:r w:rsidR="000B583A" w:rsidRPr="00294C71">
        <w:rPr>
          <w:rFonts w:asciiTheme="minorHAnsi" w:hAnsiTheme="minorHAnsi"/>
          <w:szCs w:val="22"/>
        </w:rPr>
        <w:t>r</w:t>
      </w:r>
      <w:r w:rsidRPr="00294C71">
        <w:rPr>
          <w:rFonts w:asciiTheme="minorHAnsi" w:hAnsiTheme="minorHAnsi"/>
          <w:szCs w:val="22"/>
        </w:rPr>
        <w:t xml:space="preserve"> the </w:t>
      </w:r>
      <w:r w:rsidR="009A25FC">
        <w:rPr>
          <w:rFonts w:asciiTheme="minorHAnsi" w:hAnsiTheme="minorHAnsi"/>
          <w:szCs w:val="22"/>
        </w:rPr>
        <w:t>Drug</w:t>
      </w:r>
      <w:r w:rsidR="00A338E7" w:rsidRPr="00294C71">
        <w:rPr>
          <w:rFonts w:asciiTheme="minorHAnsi" w:hAnsiTheme="minorHAnsi"/>
          <w:szCs w:val="22"/>
        </w:rPr>
        <w:fldChar w:fldCharType="begin"/>
      </w:r>
      <w:r w:rsidR="00A338E7" w:rsidRPr="00294C71">
        <w:rPr>
          <w:rFonts w:asciiTheme="minorHAnsi" w:hAnsiTheme="minorHAnsi"/>
        </w:rPr>
        <w:instrText xml:space="preserve"> </w:instrText>
      </w:r>
      <w:r w:rsidR="00A338E7">
        <w:rPr>
          <w:rFonts w:asciiTheme="minorHAnsi" w:hAnsiTheme="minorHAnsi"/>
          <w:szCs w:val="22"/>
        </w:rPr>
        <w:instrText>d</w:instrText>
      </w:r>
      <w:r w:rsidR="00A338E7" w:rsidRPr="00294C71">
        <w:rPr>
          <w:rFonts w:asciiTheme="minorHAnsi" w:hAnsiTheme="minorHAnsi"/>
          <w:szCs w:val="22"/>
        </w:rPr>
        <w:instrText>rug</w:instrText>
      </w:r>
      <w:r w:rsidR="00A338E7" w:rsidRPr="00294C71">
        <w:rPr>
          <w:rFonts w:asciiTheme="minorHAnsi" w:hAnsiTheme="minorHAnsi"/>
        </w:rPr>
        <w:instrText xml:space="preserve">" </w:instrText>
      </w:r>
      <w:r w:rsidR="00A338E7" w:rsidRPr="00294C71">
        <w:rPr>
          <w:rFonts w:asciiTheme="minorHAnsi" w:hAnsiTheme="minorHAnsi"/>
          <w:szCs w:val="22"/>
        </w:rPr>
        <w:fldChar w:fldCharType="end"/>
      </w:r>
      <w:r w:rsidRPr="00294C71">
        <w:rPr>
          <w:rFonts w:asciiTheme="minorHAnsi" w:hAnsiTheme="minorHAnsi"/>
          <w:szCs w:val="22"/>
        </w:rPr>
        <w:t xml:space="preserve"> being prepared. Quality </w:t>
      </w:r>
      <w:r w:rsidR="006A6EB5">
        <w:rPr>
          <w:rFonts w:asciiTheme="minorHAnsi" w:hAnsiTheme="minorHAnsi"/>
          <w:szCs w:val="22"/>
        </w:rPr>
        <w:t>a</w:t>
      </w:r>
      <w:r w:rsidRPr="00294C71">
        <w:rPr>
          <w:rFonts w:asciiTheme="minorHAnsi" w:hAnsiTheme="minorHAnsi"/>
          <w:szCs w:val="22"/>
        </w:rPr>
        <w:t>ssurance programs shall at minimum conform to the requirements of USP</w:t>
      </w:r>
      <w:r w:rsidR="00C14DCF" w:rsidRPr="00294C71">
        <w:rPr>
          <w:rFonts w:asciiTheme="minorHAnsi" w:hAnsiTheme="minorHAnsi"/>
          <w:szCs w:val="22"/>
        </w:rPr>
        <w:fldChar w:fldCharType="begin"/>
      </w:r>
      <w:r w:rsidR="00C14DCF" w:rsidRPr="00294C71">
        <w:rPr>
          <w:rFonts w:asciiTheme="minorHAnsi" w:hAnsiTheme="minorHAnsi"/>
        </w:rPr>
        <w:instrText xml:space="preserve"> </w:instrText>
      </w:r>
      <w:r w:rsidR="00C14DCF" w:rsidRPr="00294C71">
        <w:rPr>
          <w:rFonts w:asciiTheme="minorHAnsi" w:hAnsiTheme="minorHAnsi"/>
          <w:szCs w:val="22"/>
        </w:rPr>
        <w:instrText>United States Pharmacopeia</w:instrText>
      </w:r>
      <w:r w:rsidR="00C14DCF" w:rsidRPr="00294C71">
        <w:rPr>
          <w:rFonts w:asciiTheme="minorHAnsi" w:hAnsiTheme="minorHAnsi"/>
        </w:rPr>
        <w:instrText xml:space="preserve">" </w:instrText>
      </w:r>
      <w:r w:rsidR="00C14DCF" w:rsidRPr="00294C71">
        <w:rPr>
          <w:rFonts w:asciiTheme="minorHAnsi" w:hAnsiTheme="minorHAnsi"/>
          <w:szCs w:val="22"/>
        </w:rPr>
        <w:fldChar w:fldCharType="end"/>
      </w:r>
      <w:r w:rsidRPr="00294C71">
        <w:rPr>
          <w:rFonts w:asciiTheme="minorHAnsi" w:hAnsiTheme="minorHAnsi"/>
          <w:szCs w:val="22"/>
        </w:rPr>
        <w:t>.</w:t>
      </w:r>
    </w:p>
    <w:p w14:paraId="506AF8F1" w14:textId="1A4B0501" w:rsidR="002A1A5E" w:rsidRPr="00294C71" w:rsidRDefault="002A1A5E" w:rsidP="00EA2B34">
      <w:pPr>
        <w:pStyle w:val="a"/>
        <w:rPr>
          <w:rFonts w:asciiTheme="minorHAnsi" w:hAnsiTheme="minorHAnsi"/>
          <w:szCs w:val="22"/>
        </w:rPr>
      </w:pPr>
      <w:r w:rsidRPr="00294C71">
        <w:rPr>
          <w:rFonts w:asciiTheme="minorHAnsi" w:hAnsiTheme="minorHAnsi"/>
          <w:szCs w:val="22"/>
        </w:rPr>
        <w:t>(b)</w:t>
      </w:r>
      <w:r w:rsidRPr="00294C71">
        <w:rPr>
          <w:rFonts w:asciiTheme="minorHAnsi" w:hAnsiTheme="minorHAnsi"/>
          <w:szCs w:val="22"/>
        </w:rPr>
        <w:tab/>
        <w:t>The Pharmacist has the responsibility and authority to inspect and approve or reject all Components, Drug</w:t>
      </w:r>
      <w:r w:rsidR="00C14DCF" w:rsidRPr="00294C71">
        <w:rPr>
          <w:rFonts w:asciiTheme="minorHAnsi" w:hAnsiTheme="minorHAnsi"/>
          <w:szCs w:val="22"/>
        </w:rPr>
        <w:fldChar w:fldCharType="begin"/>
      </w:r>
      <w:r w:rsidR="00C14DCF" w:rsidRPr="00294C71">
        <w:rPr>
          <w:rFonts w:asciiTheme="minorHAnsi" w:hAnsiTheme="minorHAnsi"/>
        </w:rPr>
        <w:instrText xml:space="preserve"> </w:instrText>
      </w:r>
      <w:r w:rsidR="00744F83">
        <w:rPr>
          <w:rFonts w:asciiTheme="minorHAnsi" w:hAnsiTheme="minorHAnsi"/>
          <w:szCs w:val="22"/>
        </w:rPr>
        <w:instrText>d</w:instrText>
      </w:r>
      <w:r w:rsidR="00C14DCF" w:rsidRPr="00294C71">
        <w:rPr>
          <w:rFonts w:asciiTheme="minorHAnsi" w:hAnsiTheme="minorHAnsi"/>
          <w:szCs w:val="22"/>
        </w:rPr>
        <w:instrText>rug</w:instrText>
      </w:r>
      <w:r w:rsidR="00C14DCF" w:rsidRPr="00294C71">
        <w:rPr>
          <w:rFonts w:asciiTheme="minorHAnsi" w:hAnsiTheme="minorHAnsi"/>
        </w:rPr>
        <w:instrText xml:space="preserve">" </w:instrText>
      </w:r>
      <w:r w:rsidR="00C14DCF" w:rsidRPr="00294C71">
        <w:rPr>
          <w:rFonts w:asciiTheme="minorHAnsi" w:hAnsiTheme="minorHAnsi"/>
          <w:szCs w:val="22"/>
        </w:rPr>
        <w:fldChar w:fldCharType="end"/>
      </w:r>
      <w:r w:rsidRPr="00294C71">
        <w:rPr>
          <w:rFonts w:asciiTheme="minorHAnsi" w:hAnsiTheme="minorHAnsi"/>
          <w:szCs w:val="22"/>
        </w:rPr>
        <w:t xml:space="preserve"> </w:t>
      </w:r>
      <w:r w:rsidR="001247A4" w:rsidRPr="00294C71">
        <w:rPr>
          <w:rFonts w:asciiTheme="minorHAnsi" w:hAnsiTheme="minorHAnsi"/>
          <w:szCs w:val="22"/>
        </w:rPr>
        <w:t>P</w:t>
      </w:r>
      <w:r w:rsidRPr="00294C71">
        <w:rPr>
          <w:rFonts w:asciiTheme="minorHAnsi" w:hAnsiTheme="minorHAnsi"/>
          <w:szCs w:val="22"/>
        </w:rPr>
        <w:t>roduct container</w:t>
      </w:r>
      <w:r w:rsidR="007829B0" w:rsidRPr="00294C71">
        <w:rPr>
          <w:rFonts w:asciiTheme="minorHAnsi" w:hAnsiTheme="minorHAnsi"/>
          <w:szCs w:val="22"/>
        </w:rPr>
        <w:t>s</w:t>
      </w:r>
      <w:r w:rsidRPr="00294C71">
        <w:rPr>
          <w:rFonts w:asciiTheme="minorHAnsi" w:hAnsiTheme="minorHAnsi"/>
          <w:szCs w:val="22"/>
        </w:rPr>
        <w:t>, closures, in-process materials, and/or Labeling</w:t>
      </w:r>
      <w:r w:rsidR="00C14DCF" w:rsidRPr="00294C71">
        <w:rPr>
          <w:rFonts w:asciiTheme="minorHAnsi" w:hAnsiTheme="minorHAnsi"/>
          <w:szCs w:val="22"/>
        </w:rPr>
        <w:fldChar w:fldCharType="begin"/>
      </w:r>
      <w:r w:rsidR="00C14DCF" w:rsidRPr="00294C71">
        <w:rPr>
          <w:rFonts w:asciiTheme="minorHAnsi" w:hAnsiTheme="minorHAnsi"/>
        </w:rPr>
        <w:instrText xml:space="preserve"> </w:instrText>
      </w:r>
      <w:r w:rsidR="00ED6CCB">
        <w:rPr>
          <w:rFonts w:asciiTheme="minorHAnsi" w:hAnsiTheme="minorHAnsi"/>
        </w:rPr>
        <w:instrText>l</w:instrText>
      </w:r>
      <w:r w:rsidR="00C14DCF" w:rsidRPr="00294C71">
        <w:rPr>
          <w:rFonts w:asciiTheme="minorHAnsi" w:hAnsiTheme="minorHAnsi"/>
          <w:szCs w:val="22"/>
        </w:rPr>
        <w:instrText>abeling</w:instrText>
      </w:r>
      <w:r w:rsidR="00C14DCF" w:rsidRPr="00294C71">
        <w:rPr>
          <w:rFonts w:asciiTheme="minorHAnsi" w:hAnsiTheme="minorHAnsi"/>
        </w:rPr>
        <w:instrText xml:space="preserve">" </w:instrText>
      </w:r>
      <w:r w:rsidR="00C14DCF" w:rsidRPr="00294C71">
        <w:rPr>
          <w:rFonts w:asciiTheme="minorHAnsi" w:hAnsiTheme="minorHAnsi"/>
          <w:szCs w:val="22"/>
        </w:rPr>
        <w:fldChar w:fldCharType="end"/>
      </w:r>
      <w:r w:rsidRPr="00294C71">
        <w:rPr>
          <w:rFonts w:asciiTheme="minorHAnsi" w:hAnsiTheme="minorHAnsi"/>
          <w:szCs w:val="22"/>
        </w:rPr>
        <w:t xml:space="preserve">. </w:t>
      </w:r>
      <w:r w:rsidR="007829B0" w:rsidRPr="00294C71">
        <w:rPr>
          <w:rFonts w:asciiTheme="minorHAnsi" w:hAnsiTheme="minorHAnsi"/>
          <w:szCs w:val="22"/>
        </w:rPr>
        <w:t xml:space="preserve">The </w:t>
      </w:r>
      <w:r w:rsidRPr="00294C71">
        <w:rPr>
          <w:rFonts w:asciiTheme="minorHAnsi" w:hAnsiTheme="minorHAnsi"/>
          <w:szCs w:val="22"/>
        </w:rPr>
        <w:t>Pharmacist shall have the authority to prepare and review all Compounding</w:t>
      </w:r>
      <w:r w:rsidR="00474B04" w:rsidRPr="00294C71">
        <w:rPr>
          <w:rFonts w:asciiTheme="minorHAnsi" w:hAnsiTheme="minorHAnsi"/>
          <w:szCs w:val="22"/>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szCs w:val="22"/>
        </w:rPr>
        <w:fldChar w:fldCharType="end"/>
      </w:r>
      <w:r w:rsidRPr="00294C71">
        <w:rPr>
          <w:rFonts w:asciiTheme="minorHAnsi" w:hAnsiTheme="minorHAnsi"/>
          <w:szCs w:val="22"/>
        </w:rPr>
        <w:t xml:space="preserve"> records to ensure that no errors have occurred in the Compounding</w:t>
      </w:r>
      <w:r w:rsidR="00474B04" w:rsidRPr="00294C71">
        <w:rPr>
          <w:rFonts w:asciiTheme="minorHAnsi" w:hAnsiTheme="minorHAnsi"/>
          <w:szCs w:val="22"/>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szCs w:val="22"/>
        </w:rPr>
        <w:fldChar w:fldCharType="end"/>
      </w:r>
      <w:r w:rsidRPr="00294C71">
        <w:rPr>
          <w:rFonts w:asciiTheme="minorHAnsi" w:hAnsiTheme="minorHAnsi"/>
          <w:szCs w:val="22"/>
        </w:rPr>
        <w:t xml:space="preserve"> process. If errors have occurred, the Pharmacist is responsible for conducting a full investigation. A written record of the investigation shall be made and shall include conclusions and follow-up. The Pharmacist is also responsible for the proper maintenance, cleanliness, and use of all facilities and equipment used in Compounding</w:t>
      </w:r>
      <w:r w:rsidR="00474B04" w:rsidRPr="00294C71">
        <w:rPr>
          <w:rFonts w:asciiTheme="minorHAnsi" w:hAnsiTheme="minorHAnsi"/>
          <w:szCs w:val="22"/>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szCs w:val="22"/>
        </w:rPr>
        <w:fldChar w:fldCharType="end"/>
      </w:r>
      <w:r w:rsidRPr="00294C71">
        <w:rPr>
          <w:rFonts w:asciiTheme="minorHAnsi" w:hAnsiTheme="minorHAnsi"/>
          <w:szCs w:val="22"/>
        </w:rPr>
        <w:t xml:space="preserve">. </w:t>
      </w:r>
    </w:p>
    <w:p w14:paraId="3857F696" w14:textId="444E181F" w:rsidR="002A1A5E" w:rsidRPr="00294C71" w:rsidRDefault="002A1A5E" w:rsidP="00EA2B34">
      <w:pPr>
        <w:pStyle w:val="a"/>
        <w:rPr>
          <w:rFonts w:asciiTheme="minorHAnsi" w:hAnsiTheme="minorHAnsi"/>
          <w:szCs w:val="22"/>
        </w:rPr>
      </w:pPr>
      <w:r w:rsidRPr="00294C71">
        <w:rPr>
          <w:rFonts w:asciiTheme="minorHAnsi" w:hAnsiTheme="minorHAnsi"/>
          <w:szCs w:val="22"/>
        </w:rPr>
        <w:t>(c)</w:t>
      </w:r>
      <w:r w:rsidRPr="00294C71">
        <w:rPr>
          <w:rFonts w:asciiTheme="minorHAnsi" w:hAnsiTheme="minorHAnsi"/>
          <w:szCs w:val="22"/>
        </w:rPr>
        <w:tab/>
        <w:t>All Pharmacists who participate in Compounding</w:t>
      </w:r>
      <w:r w:rsidR="00474B04" w:rsidRPr="00294C71">
        <w:rPr>
          <w:rFonts w:asciiTheme="minorHAnsi" w:hAnsiTheme="minorHAnsi"/>
          <w:szCs w:val="22"/>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szCs w:val="22"/>
        </w:rPr>
        <w:fldChar w:fldCharType="end"/>
      </w:r>
      <w:r w:rsidRPr="00294C71">
        <w:rPr>
          <w:rFonts w:asciiTheme="minorHAnsi" w:hAnsiTheme="minorHAnsi"/>
          <w:szCs w:val="22"/>
        </w:rPr>
        <w:t>, including other Pharmacy personnel who assist the Pharmacist in Compounding</w:t>
      </w:r>
      <w:r w:rsidR="00474B04" w:rsidRPr="00294C71">
        <w:rPr>
          <w:rFonts w:asciiTheme="minorHAnsi" w:hAnsiTheme="minorHAnsi"/>
          <w:szCs w:val="22"/>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szCs w:val="22"/>
        </w:rPr>
        <w:fldChar w:fldCharType="end"/>
      </w:r>
      <w:r w:rsidRPr="00294C71">
        <w:rPr>
          <w:rFonts w:asciiTheme="minorHAnsi" w:hAnsiTheme="minorHAnsi"/>
          <w:szCs w:val="22"/>
        </w:rPr>
        <w:t>, shall be proficient in the science of Compounding</w:t>
      </w:r>
      <w:r w:rsidR="00474B04" w:rsidRPr="00294C71">
        <w:rPr>
          <w:rFonts w:asciiTheme="minorHAnsi" w:hAnsiTheme="minorHAnsi"/>
          <w:szCs w:val="22"/>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szCs w:val="22"/>
        </w:rPr>
        <w:fldChar w:fldCharType="end"/>
      </w:r>
      <w:r w:rsidRPr="00294C71">
        <w:rPr>
          <w:rFonts w:asciiTheme="minorHAnsi" w:hAnsiTheme="minorHAnsi"/>
          <w:szCs w:val="22"/>
        </w:rPr>
        <w:t xml:space="preserve"> and shall acquire the education, training, and/or experience to maintain that proficiency through participation in seminars, studying appropriate </w:t>
      </w:r>
      <w:r w:rsidRPr="00294C71">
        <w:rPr>
          <w:rFonts w:asciiTheme="minorHAnsi" w:hAnsiTheme="minorHAnsi"/>
          <w:szCs w:val="22"/>
        </w:rPr>
        <w:lastRenderedPageBreak/>
        <w:t>literature, and consulting colleagues or by becoming certified by a Compou</w:t>
      </w:r>
      <w:r w:rsidR="007829B0" w:rsidRPr="00294C71">
        <w:rPr>
          <w:rFonts w:asciiTheme="minorHAnsi" w:hAnsiTheme="minorHAnsi"/>
          <w:szCs w:val="22"/>
        </w:rPr>
        <w:t>n</w:t>
      </w:r>
      <w:r w:rsidRPr="00294C71">
        <w:rPr>
          <w:rFonts w:asciiTheme="minorHAnsi" w:hAnsiTheme="minorHAnsi"/>
          <w:szCs w:val="22"/>
        </w:rPr>
        <w:t>d</w:t>
      </w:r>
      <w:r w:rsidR="007829B0" w:rsidRPr="00294C71">
        <w:rPr>
          <w:rFonts w:asciiTheme="minorHAnsi" w:hAnsiTheme="minorHAnsi"/>
          <w:szCs w:val="22"/>
        </w:rPr>
        <w:t>ing</w:t>
      </w:r>
      <w:r w:rsidR="00C14DCF" w:rsidRPr="00294C71">
        <w:rPr>
          <w:rFonts w:asciiTheme="minorHAnsi" w:hAnsiTheme="minorHAnsi"/>
          <w:szCs w:val="22"/>
        </w:rPr>
        <w:fldChar w:fldCharType="begin"/>
      </w:r>
      <w:r w:rsidR="00C14DCF" w:rsidRPr="00294C71">
        <w:rPr>
          <w:rFonts w:asciiTheme="minorHAnsi" w:hAnsiTheme="minorHAnsi"/>
        </w:rPr>
        <w:instrText xml:space="preserve"> </w:instrText>
      </w:r>
      <w:r w:rsidR="00C14DCF" w:rsidRPr="00294C71">
        <w:rPr>
          <w:rFonts w:asciiTheme="minorHAnsi" w:hAnsiTheme="minorHAnsi"/>
          <w:szCs w:val="22"/>
        </w:rPr>
        <w:instrText>compounding</w:instrText>
      </w:r>
      <w:r w:rsidR="00C14DCF" w:rsidRPr="00294C71">
        <w:rPr>
          <w:rFonts w:asciiTheme="minorHAnsi" w:hAnsiTheme="minorHAnsi"/>
        </w:rPr>
        <w:instrText xml:space="preserve">" </w:instrText>
      </w:r>
      <w:r w:rsidR="00C14DCF" w:rsidRPr="00294C71">
        <w:rPr>
          <w:rFonts w:asciiTheme="minorHAnsi" w:hAnsiTheme="minorHAnsi"/>
          <w:szCs w:val="22"/>
        </w:rPr>
        <w:fldChar w:fldCharType="end"/>
      </w:r>
      <w:r w:rsidRPr="00294C71">
        <w:rPr>
          <w:rFonts w:asciiTheme="minorHAnsi" w:hAnsiTheme="minorHAnsi"/>
          <w:szCs w:val="22"/>
        </w:rPr>
        <w:t xml:space="preserve"> certification program approved by the Board</w:t>
      </w:r>
      <w:r w:rsidR="00A45D29" w:rsidRPr="00294C71">
        <w:rPr>
          <w:rFonts w:asciiTheme="minorHAnsi" w:hAnsiTheme="minorHAnsi"/>
          <w:szCs w:val="22"/>
        </w:rPr>
        <w:fldChar w:fldCharType="begin"/>
      </w:r>
      <w:r w:rsidR="00A45D29" w:rsidRPr="00294C71">
        <w:rPr>
          <w:rFonts w:asciiTheme="minorHAnsi" w:hAnsiTheme="minorHAnsi"/>
        </w:rPr>
        <w:instrText xml:space="preserve"> </w:instrText>
      </w:r>
      <w:r w:rsidR="00A45D29" w:rsidRPr="00294C71">
        <w:rPr>
          <w:rFonts w:asciiTheme="minorHAnsi" w:eastAsiaTheme="minorHAnsi" w:hAnsiTheme="minorHAnsi"/>
          <w:szCs w:val="22"/>
        </w:rPr>
        <w:instrText>board of pharmacy</w:instrText>
      </w:r>
      <w:r w:rsidR="00A45D29" w:rsidRPr="00294C71">
        <w:rPr>
          <w:rFonts w:asciiTheme="minorHAnsi" w:hAnsiTheme="minorHAnsi"/>
        </w:rPr>
        <w:instrText xml:space="preserve">" </w:instrText>
      </w:r>
      <w:r w:rsidR="00A45D29" w:rsidRPr="00294C71">
        <w:rPr>
          <w:rFonts w:asciiTheme="minorHAnsi" w:hAnsiTheme="minorHAnsi"/>
          <w:szCs w:val="22"/>
        </w:rPr>
        <w:fldChar w:fldCharType="end"/>
      </w:r>
      <w:r w:rsidRPr="00294C71">
        <w:rPr>
          <w:rFonts w:asciiTheme="minorHAnsi" w:hAnsiTheme="minorHAnsi"/>
          <w:szCs w:val="22"/>
        </w:rPr>
        <w:t>.</w:t>
      </w:r>
    </w:p>
    <w:p w14:paraId="6609AA1B" w14:textId="3C6B19CE" w:rsidR="002A1A5E" w:rsidRPr="00294C71" w:rsidRDefault="002A1A5E" w:rsidP="00EA2B34">
      <w:pPr>
        <w:pStyle w:val="a"/>
        <w:rPr>
          <w:rFonts w:asciiTheme="minorHAnsi" w:hAnsiTheme="minorHAnsi"/>
          <w:szCs w:val="22"/>
        </w:rPr>
      </w:pPr>
      <w:r w:rsidRPr="00294C71">
        <w:rPr>
          <w:rFonts w:asciiTheme="minorHAnsi" w:hAnsiTheme="minorHAnsi"/>
          <w:szCs w:val="22"/>
        </w:rPr>
        <w:t>(d)</w:t>
      </w:r>
      <w:r w:rsidRPr="00294C71">
        <w:rPr>
          <w:rFonts w:asciiTheme="minorHAnsi" w:hAnsiTheme="minorHAnsi"/>
          <w:szCs w:val="22"/>
        </w:rPr>
        <w:tab/>
        <w:t>Pharmacists and other Compounding</w:t>
      </w:r>
      <w:r w:rsidR="00474B04" w:rsidRPr="00294C71">
        <w:rPr>
          <w:rFonts w:asciiTheme="minorHAnsi" w:hAnsiTheme="minorHAnsi"/>
          <w:szCs w:val="22"/>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szCs w:val="22"/>
        </w:rPr>
        <w:fldChar w:fldCharType="end"/>
      </w:r>
      <w:r w:rsidRPr="00294C71">
        <w:rPr>
          <w:rFonts w:asciiTheme="minorHAnsi" w:hAnsiTheme="minorHAnsi"/>
          <w:szCs w:val="22"/>
        </w:rPr>
        <w:t xml:space="preserve"> Pharmacy personnel (eg, Pharmacy Technicians</w:t>
      </w:r>
      <w:r w:rsidR="00C14DCF" w:rsidRPr="00294C71">
        <w:rPr>
          <w:rFonts w:asciiTheme="minorHAnsi" w:hAnsiTheme="minorHAnsi"/>
          <w:szCs w:val="22"/>
        </w:rPr>
        <w:fldChar w:fldCharType="begin"/>
      </w:r>
      <w:r w:rsidR="00C14DCF" w:rsidRPr="00294C71">
        <w:rPr>
          <w:rFonts w:asciiTheme="minorHAnsi" w:hAnsiTheme="minorHAnsi"/>
        </w:rPr>
        <w:instrText xml:space="preserve"> </w:instrText>
      </w:r>
      <w:r w:rsidR="00C14DCF" w:rsidRPr="00294C71">
        <w:rPr>
          <w:rFonts w:asciiTheme="minorHAnsi" w:hAnsiTheme="minorHAnsi"/>
          <w:szCs w:val="22"/>
        </w:rPr>
        <w:instrText>pharmacy technician</w:instrText>
      </w:r>
      <w:r w:rsidR="00C14DCF" w:rsidRPr="00294C71">
        <w:rPr>
          <w:rFonts w:asciiTheme="minorHAnsi" w:hAnsiTheme="minorHAnsi"/>
        </w:rPr>
        <w:instrText xml:space="preserve">" </w:instrText>
      </w:r>
      <w:r w:rsidR="00C14DCF" w:rsidRPr="00294C71">
        <w:rPr>
          <w:rFonts w:asciiTheme="minorHAnsi" w:hAnsiTheme="minorHAnsi"/>
          <w:szCs w:val="22"/>
        </w:rPr>
        <w:fldChar w:fldCharType="end"/>
      </w:r>
      <w:r w:rsidRPr="00294C71">
        <w:rPr>
          <w:rFonts w:asciiTheme="minorHAnsi" w:hAnsiTheme="minorHAnsi"/>
          <w:szCs w:val="22"/>
        </w:rPr>
        <w:t>) shall be trained and proficient in the particular operations that are performed by that individual.</w:t>
      </w:r>
    </w:p>
    <w:p w14:paraId="18943456" w14:textId="73C9C5BB" w:rsidR="002A1A5E" w:rsidRPr="00294C71" w:rsidRDefault="002A1A5E" w:rsidP="00EA2B34">
      <w:pPr>
        <w:pStyle w:val="a"/>
        <w:rPr>
          <w:rFonts w:asciiTheme="minorHAnsi" w:hAnsiTheme="minorHAnsi"/>
          <w:szCs w:val="22"/>
        </w:rPr>
      </w:pPr>
      <w:r w:rsidRPr="00294C71">
        <w:rPr>
          <w:rFonts w:asciiTheme="minorHAnsi" w:hAnsiTheme="minorHAnsi"/>
          <w:szCs w:val="22"/>
        </w:rPr>
        <w:t>(e)</w:t>
      </w:r>
      <w:r w:rsidRPr="00294C71">
        <w:rPr>
          <w:rFonts w:asciiTheme="minorHAnsi" w:hAnsiTheme="minorHAnsi"/>
          <w:szCs w:val="22"/>
        </w:rPr>
        <w:tab/>
        <w:t xml:space="preserve">Training shall be conducted by qualified individuals on a continuing basis </w:t>
      </w:r>
      <w:r w:rsidR="00956EC1" w:rsidRPr="00294C71">
        <w:rPr>
          <w:rFonts w:asciiTheme="minorHAnsi" w:hAnsiTheme="minorHAnsi"/>
          <w:szCs w:val="22"/>
        </w:rPr>
        <w:t xml:space="preserve">and with sufficient </w:t>
      </w:r>
      <w:r w:rsidR="000E7931" w:rsidRPr="00294C71">
        <w:rPr>
          <w:rFonts w:asciiTheme="minorHAnsi" w:hAnsiTheme="minorHAnsi"/>
          <w:szCs w:val="22"/>
        </w:rPr>
        <w:t>frequency to ensure that Compou</w:t>
      </w:r>
      <w:r w:rsidR="00956EC1" w:rsidRPr="00294C71">
        <w:rPr>
          <w:rFonts w:asciiTheme="minorHAnsi" w:hAnsiTheme="minorHAnsi"/>
          <w:szCs w:val="22"/>
        </w:rPr>
        <w:t>n</w:t>
      </w:r>
      <w:r w:rsidR="000E7931" w:rsidRPr="00294C71">
        <w:rPr>
          <w:rFonts w:asciiTheme="minorHAnsi" w:hAnsiTheme="minorHAnsi"/>
          <w:szCs w:val="22"/>
        </w:rPr>
        <w:t>d</w:t>
      </w:r>
      <w:r w:rsidR="00956EC1" w:rsidRPr="00294C71">
        <w:rPr>
          <w:rFonts w:asciiTheme="minorHAnsi" w:hAnsiTheme="minorHAnsi"/>
          <w:szCs w:val="22"/>
        </w:rPr>
        <w:t>ing</w:t>
      </w:r>
      <w:r w:rsidR="00474B04" w:rsidRPr="00294C71">
        <w:rPr>
          <w:rFonts w:asciiTheme="minorHAnsi" w:hAnsiTheme="minorHAnsi"/>
          <w:szCs w:val="22"/>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szCs w:val="22"/>
        </w:rPr>
        <w:fldChar w:fldCharType="end"/>
      </w:r>
      <w:r w:rsidR="00956EC1" w:rsidRPr="00294C71">
        <w:rPr>
          <w:rFonts w:asciiTheme="minorHAnsi" w:hAnsiTheme="minorHAnsi"/>
          <w:szCs w:val="22"/>
        </w:rPr>
        <w:t xml:space="preserve"> Pharmacy personnel remain familiar with applicable operations and p</w:t>
      </w:r>
      <w:r w:rsidR="000E7931" w:rsidRPr="00294C71">
        <w:rPr>
          <w:rFonts w:asciiTheme="minorHAnsi" w:hAnsiTheme="minorHAnsi"/>
          <w:szCs w:val="22"/>
        </w:rPr>
        <w:t>o</w:t>
      </w:r>
      <w:r w:rsidR="00956EC1" w:rsidRPr="00294C71">
        <w:rPr>
          <w:rFonts w:asciiTheme="minorHAnsi" w:hAnsiTheme="minorHAnsi"/>
          <w:szCs w:val="22"/>
        </w:rPr>
        <w:t>licies and procedures.</w:t>
      </w:r>
    </w:p>
    <w:p w14:paraId="255E27C3" w14:textId="1EB39C3C" w:rsidR="00956EC1" w:rsidRPr="00294C71" w:rsidRDefault="00956EC1" w:rsidP="00EA2B34">
      <w:pPr>
        <w:pStyle w:val="a"/>
        <w:rPr>
          <w:rFonts w:asciiTheme="minorHAnsi" w:hAnsiTheme="minorHAnsi"/>
          <w:szCs w:val="22"/>
        </w:rPr>
      </w:pPr>
      <w:r w:rsidRPr="00294C71">
        <w:rPr>
          <w:rFonts w:asciiTheme="minorHAnsi" w:hAnsiTheme="minorHAnsi"/>
          <w:szCs w:val="22"/>
        </w:rPr>
        <w:t>(f)</w:t>
      </w:r>
      <w:r w:rsidRPr="00294C71">
        <w:rPr>
          <w:rFonts w:asciiTheme="minorHAnsi" w:hAnsiTheme="minorHAnsi"/>
          <w:szCs w:val="22"/>
        </w:rPr>
        <w:tab/>
        <w:t>Only personnel authorized by the responsible Pharmacist shall be in the immediate vicinity of Compounding</w:t>
      </w:r>
      <w:r w:rsidR="00474B04" w:rsidRPr="00294C71">
        <w:rPr>
          <w:rFonts w:asciiTheme="minorHAnsi" w:hAnsiTheme="minorHAnsi"/>
          <w:szCs w:val="22"/>
        </w:rPr>
        <w:fldChar w:fldCharType="begin"/>
      </w:r>
      <w:r w:rsidR="00474B04" w:rsidRPr="00294C71">
        <w:rPr>
          <w:rFonts w:asciiTheme="minorHAnsi" w:hAnsiTheme="minorHAnsi"/>
        </w:rPr>
        <w:instrText xml:space="preserve"> compounding" </w:instrText>
      </w:r>
      <w:r w:rsidR="00474B04" w:rsidRPr="00294C71">
        <w:rPr>
          <w:rFonts w:asciiTheme="minorHAnsi" w:hAnsiTheme="minorHAnsi"/>
          <w:szCs w:val="22"/>
        </w:rPr>
        <w:fldChar w:fldCharType="end"/>
      </w:r>
      <w:r w:rsidRPr="00294C71">
        <w:rPr>
          <w:rFonts w:asciiTheme="minorHAnsi" w:hAnsiTheme="minorHAnsi"/>
          <w:szCs w:val="22"/>
        </w:rPr>
        <w:t xml:space="preserve"> operations.</w:t>
      </w:r>
    </w:p>
    <w:p w14:paraId="7587F4D6" w14:textId="42273F1D" w:rsidR="005B30FE" w:rsidRDefault="005B30FE" w:rsidP="00EA2B34">
      <w:pPr>
        <w:pStyle w:val="a"/>
        <w:rPr>
          <w:rFonts w:asciiTheme="minorHAnsi" w:hAnsiTheme="minorHAnsi"/>
          <w:szCs w:val="22"/>
        </w:rPr>
      </w:pPr>
      <w:r w:rsidRPr="00294C71">
        <w:rPr>
          <w:rFonts w:asciiTheme="minorHAnsi" w:hAnsiTheme="minorHAnsi"/>
          <w:szCs w:val="22"/>
        </w:rPr>
        <w:t>(g)</w:t>
      </w:r>
      <w:r w:rsidRPr="00294C71">
        <w:rPr>
          <w:rFonts w:asciiTheme="minorHAnsi" w:hAnsiTheme="minorHAnsi"/>
          <w:szCs w:val="22"/>
        </w:rPr>
        <w:tab/>
        <w:t>A Compounded</w:t>
      </w:r>
      <w:r w:rsidR="00EA68EE" w:rsidRPr="00294C71">
        <w:rPr>
          <w:rFonts w:asciiTheme="minorHAnsi" w:hAnsiTheme="minorHAnsi"/>
          <w:szCs w:val="22"/>
        </w:rPr>
        <w:fldChar w:fldCharType="begin"/>
      </w:r>
      <w:r w:rsidR="00EA68EE" w:rsidRPr="00294C71">
        <w:rPr>
          <w:rFonts w:asciiTheme="minorHAnsi" w:hAnsiTheme="minorHAnsi"/>
        </w:rPr>
        <w:instrText xml:space="preserve"> compounding" </w:instrText>
      </w:r>
      <w:r w:rsidR="00EA68EE" w:rsidRPr="00294C71">
        <w:rPr>
          <w:rFonts w:asciiTheme="minorHAnsi" w:hAnsiTheme="minorHAnsi"/>
          <w:szCs w:val="22"/>
        </w:rPr>
        <w:fldChar w:fldCharType="end"/>
      </w:r>
      <w:r w:rsidRPr="00294C71">
        <w:rPr>
          <w:rFonts w:asciiTheme="minorHAnsi" w:hAnsiTheme="minorHAnsi"/>
          <w:szCs w:val="22"/>
        </w:rPr>
        <w:t xml:space="preserve"> Drug</w:t>
      </w:r>
      <w:r w:rsidR="00EA68EE" w:rsidRPr="00902E12">
        <w:rPr>
          <w:rFonts w:asciiTheme="minorHAnsi" w:hAnsiTheme="minorHAnsi" w:cstheme="minorHAnsi"/>
          <w:szCs w:val="22"/>
        </w:rPr>
        <w:fldChar w:fldCharType="begin"/>
      </w:r>
      <w:r w:rsidR="00EA68EE" w:rsidRPr="00902E12">
        <w:rPr>
          <w:rFonts w:asciiTheme="minorHAnsi" w:hAnsiTheme="minorHAnsi" w:cstheme="minorHAnsi"/>
          <w:szCs w:val="22"/>
        </w:rPr>
        <w:instrText xml:space="preserve"> drug" </w:instrText>
      </w:r>
      <w:r w:rsidR="00EA68EE" w:rsidRPr="00902E12">
        <w:rPr>
          <w:rFonts w:asciiTheme="minorHAnsi" w:hAnsiTheme="minorHAnsi" w:cstheme="minorHAnsi"/>
          <w:szCs w:val="22"/>
        </w:rPr>
        <w:fldChar w:fldCharType="end"/>
      </w:r>
      <w:r w:rsidRPr="00294C71">
        <w:rPr>
          <w:rFonts w:asciiTheme="minorHAnsi" w:hAnsiTheme="minorHAnsi"/>
          <w:szCs w:val="22"/>
        </w:rPr>
        <w:t xml:space="preserve"> shall be deemed Adulterated</w:t>
      </w:r>
      <w:r w:rsidR="00EA68EE">
        <w:rPr>
          <w:rFonts w:asciiTheme="minorHAnsi" w:hAnsiTheme="minorHAnsi"/>
          <w:szCs w:val="22"/>
        </w:rPr>
        <w:fldChar w:fldCharType="begin"/>
      </w:r>
      <w:r w:rsidR="00EA68EE">
        <w:instrText xml:space="preserve"> </w:instrText>
      </w:r>
      <w:r w:rsidR="00EA68EE" w:rsidRPr="006F2801">
        <w:rPr>
          <w:rFonts w:asciiTheme="minorHAnsi" w:hAnsiTheme="minorHAnsi"/>
          <w:szCs w:val="22"/>
        </w:rPr>
        <w:instrText>adulterate</w:instrText>
      </w:r>
      <w:r w:rsidR="00EA68EE">
        <w:instrText xml:space="preserve">" </w:instrText>
      </w:r>
      <w:r w:rsidR="00EA68EE">
        <w:rPr>
          <w:rFonts w:asciiTheme="minorHAnsi" w:hAnsiTheme="minorHAnsi"/>
          <w:szCs w:val="22"/>
        </w:rPr>
        <w:fldChar w:fldCharType="end"/>
      </w:r>
      <w:r w:rsidRPr="00294C71">
        <w:rPr>
          <w:rFonts w:asciiTheme="minorHAnsi" w:hAnsiTheme="minorHAnsi"/>
          <w:szCs w:val="22"/>
        </w:rPr>
        <w:t xml:space="preserve"> if it has been prepared, packed, or held under insanitary conditions whereby it may have been contaminated with filth, or whereby it may have been rendered injurious to health.</w:t>
      </w:r>
    </w:p>
    <w:p w14:paraId="0AED7172" w14:textId="11599956" w:rsidR="007E567F" w:rsidRDefault="007E567F" w:rsidP="00EA2B34">
      <w:pPr>
        <w:pStyle w:val="a"/>
        <w:rPr>
          <w:rFonts w:asciiTheme="minorHAnsi" w:hAnsiTheme="minorHAnsi"/>
          <w:szCs w:val="22"/>
        </w:rPr>
      </w:pPr>
    </w:p>
    <w:p w14:paraId="49B2BBCC" w14:textId="67BE0531" w:rsidR="007E567F" w:rsidRDefault="007E567F" w:rsidP="00D354AF">
      <w:pPr>
        <w:pStyle w:val="Section"/>
        <w:keepNext/>
        <w:spacing w:after="120"/>
        <w:rPr>
          <w:rFonts w:asciiTheme="minorHAnsi" w:hAnsiTheme="minorHAnsi"/>
        </w:rPr>
      </w:pPr>
      <w:bookmarkStart w:id="147" w:name="_Toc113884445"/>
      <w:r w:rsidRPr="00294C71">
        <w:rPr>
          <w:rFonts w:asciiTheme="minorHAnsi" w:hAnsiTheme="minorHAnsi"/>
        </w:rPr>
        <w:t xml:space="preserve">Section </w:t>
      </w:r>
      <w:r>
        <w:rPr>
          <w:rFonts w:asciiTheme="minorHAnsi" w:hAnsiTheme="minorHAnsi"/>
        </w:rPr>
        <w:t>9</w:t>
      </w:r>
      <w:r w:rsidRPr="00294C71">
        <w:rPr>
          <w:rFonts w:asciiTheme="minorHAnsi" w:hAnsiTheme="minorHAnsi"/>
        </w:rPr>
        <w:t xml:space="preserve">. </w:t>
      </w:r>
      <w:r>
        <w:rPr>
          <w:rFonts w:asciiTheme="minorHAnsi" w:hAnsiTheme="minorHAnsi"/>
        </w:rPr>
        <w:t>Compounded</w:t>
      </w:r>
      <w:r w:rsidR="00902E12" w:rsidRPr="00902E12">
        <w:rPr>
          <w:rFonts w:asciiTheme="minorHAnsi" w:hAnsiTheme="minorHAnsi"/>
          <w:sz w:val="22"/>
        </w:rPr>
        <w:fldChar w:fldCharType="begin"/>
      </w:r>
      <w:r w:rsidR="00902E12" w:rsidRPr="00902E12">
        <w:rPr>
          <w:rFonts w:asciiTheme="minorHAnsi" w:hAnsiTheme="minorHAnsi"/>
          <w:sz w:val="22"/>
        </w:rPr>
        <w:instrText xml:space="preserve"> compounding" </w:instrText>
      </w:r>
      <w:r w:rsidR="00902E12" w:rsidRPr="00902E12">
        <w:rPr>
          <w:rFonts w:asciiTheme="minorHAnsi" w:hAnsiTheme="minorHAnsi"/>
          <w:sz w:val="22"/>
        </w:rPr>
        <w:fldChar w:fldCharType="end"/>
      </w:r>
      <w:r>
        <w:rPr>
          <w:rFonts w:asciiTheme="minorHAnsi" w:hAnsiTheme="minorHAnsi"/>
        </w:rPr>
        <w:t xml:space="preserve"> Drug</w:t>
      </w:r>
      <w:r w:rsidR="00902E12" w:rsidRPr="00902E12">
        <w:rPr>
          <w:rFonts w:asciiTheme="minorHAnsi" w:hAnsiTheme="minorHAnsi"/>
          <w:sz w:val="22"/>
        </w:rPr>
        <w:fldChar w:fldCharType="begin"/>
      </w:r>
      <w:r w:rsidR="00902E12" w:rsidRPr="00902E12">
        <w:rPr>
          <w:rFonts w:asciiTheme="minorHAnsi" w:hAnsiTheme="minorHAnsi"/>
          <w:sz w:val="22"/>
        </w:rPr>
        <w:instrText xml:space="preserve"> drug" </w:instrText>
      </w:r>
      <w:r w:rsidR="00902E12" w:rsidRPr="00902E12">
        <w:rPr>
          <w:rFonts w:asciiTheme="minorHAnsi" w:hAnsiTheme="minorHAnsi"/>
          <w:sz w:val="22"/>
        </w:rPr>
        <w:fldChar w:fldCharType="end"/>
      </w:r>
      <w:r>
        <w:rPr>
          <w:rFonts w:asciiTheme="minorHAnsi" w:hAnsiTheme="minorHAnsi"/>
        </w:rPr>
        <w:t xml:space="preserve"> Preparations for Veterinary Use</w:t>
      </w:r>
      <w:r w:rsidRPr="00294C71">
        <w:rPr>
          <w:rFonts w:asciiTheme="minorHAnsi" w:hAnsiTheme="minorHAnsi"/>
        </w:rPr>
        <w:t>.</w:t>
      </w:r>
      <w:bookmarkEnd w:id="147"/>
    </w:p>
    <w:p w14:paraId="4A8629A4" w14:textId="709D44EA" w:rsidR="009C39DB" w:rsidRPr="005B2252" w:rsidRDefault="009C39DB" w:rsidP="002B2472">
      <w:pPr>
        <w:keepNext/>
        <w:numPr>
          <w:ilvl w:val="0"/>
          <w:numId w:val="89"/>
        </w:numPr>
        <w:ind w:left="1008" w:hanging="1008"/>
        <w:contextualSpacing/>
        <w:rPr>
          <w:rFonts w:asciiTheme="minorHAnsi" w:hAnsiTheme="minorHAnsi" w:cstheme="minorHAnsi"/>
          <w:sz w:val="22"/>
          <w:szCs w:val="22"/>
        </w:rPr>
      </w:pPr>
      <w:r w:rsidRPr="00902E12">
        <w:rPr>
          <w:rFonts w:asciiTheme="minorHAnsi" w:hAnsiTheme="minorHAnsi" w:cstheme="minorHAnsi"/>
          <w:sz w:val="22"/>
          <w:szCs w:val="22"/>
        </w:rPr>
        <w:t>The use of bulk Drug</w:t>
      </w:r>
      <w:r w:rsidR="00902E12" w:rsidRPr="00902E12">
        <w:rPr>
          <w:rFonts w:asciiTheme="minorHAnsi" w:hAnsiTheme="minorHAnsi" w:cstheme="minorHAnsi"/>
          <w:sz w:val="22"/>
          <w:szCs w:val="22"/>
        </w:rPr>
        <w:fldChar w:fldCharType="begin"/>
      </w:r>
      <w:r w:rsidR="00902E12" w:rsidRPr="00902E12">
        <w:rPr>
          <w:rFonts w:asciiTheme="minorHAnsi" w:hAnsiTheme="minorHAnsi" w:cstheme="minorHAnsi"/>
          <w:sz w:val="22"/>
          <w:szCs w:val="22"/>
        </w:rPr>
        <w:instrText xml:space="preserve"> drug" </w:instrText>
      </w:r>
      <w:r w:rsidR="00902E12" w:rsidRPr="00902E12">
        <w:rPr>
          <w:rFonts w:asciiTheme="minorHAnsi" w:hAnsiTheme="minorHAnsi" w:cstheme="minorHAnsi"/>
          <w:sz w:val="22"/>
          <w:szCs w:val="22"/>
        </w:rPr>
        <w:fldChar w:fldCharType="end"/>
      </w:r>
      <w:r w:rsidRPr="005B2252">
        <w:rPr>
          <w:rFonts w:asciiTheme="minorHAnsi" w:hAnsiTheme="minorHAnsi" w:cstheme="minorHAnsi"/>
          <w:sz w:val="22"/>
          <w:szCs w:val="22"/>
        </w:rPr>
        <w:t xml:space="preserve"> substances for Compounded</w:t>
      </w:r>
      <w:r w:rsidR="00902E12" w:rsidRPr="00902E12">
        <w:rPr>
          <w:rFonts w:asciiTheme="minorHAnsi" w:hAnsiTheme="minorHAnsi" w:cstheme="minorHAnsi"/>
          <w:sz w:val="22"/>
          <w:szCs w:val="22"/>
        </w:rPr>
        <w:fldChar w:fldCharType="begin"/>
      </w:r>
      <w:r w:rsidR="00902E12" w:rsidRPr="00902E12">
        <w:rPr>
          <w:rFonts w:asciiTheme="minorHAnsi" w:hAnsiTheme="minorHAnsi" w:cstheme="minorHAnsi"/>
          <w:sz w:val="22"/>
          <w:szCs w:val="22"/>
        </w:rPr>
        <w:instrText xml:space="preserve"> compounding" </w:instrText>
      </w:r>
      <w:r w:rsidR="00902E12" w:rsidRPr="00902E12">
        <w:rPr>
          <w:rFonts w:asciiTheme="minorHAnsi" w:hAnsiTheme="minorHAnsi" w:cstheme="minorHAnsi"/>
          <w:sz w:val="22"/>
          <w:szCs w:val="22"/>
        </w:rPr>
        <w:fldChar w:fldCharType="end"/>
      </w:r>
      <w:r w:rsidRPr="00902E12">
        <w:rPr>
          <w:rFonts w:asciiTheme="minorHAnsi" w:hAnsiTheme="minorHAnsi" w:cstheme="minorHAnsi"/>
          <w:sz w:val="22"/>
          <w:szCs w:val="22"/>
        </w:rPr>
        <w:t xml:space="preserve"> </w:t>
      </w:r>
      <w:r w:rsidR="00767CC2" w:rsidRPr="00902E12">
        <w:rPr>
          <w:rFonts w:asciiTheme="minorHAnsi" w:hAnsiTheme="minorHAnsi" w:cstheme="minorHAnsi"/>
          <w:sz w:val="22"/>
          <w:szCs w:val="22"/>
        </w:rPr>
        <w:t>Drug</w:t>
      </w:r>
      <w:r w:rsidR="00902E12" w:rsidRPr="00902E12">
        <w:rPr>
          <w:rFonts w:asciiTheme="minorHAnsi" w:hAnsiTheme="minorHAnsi" w:cstheme="minorHAnsi"/>
          <w:sz w:val="22"/>
          <w:szCs w:val="22"/>
        </w:rPr>
        <w:fldChar w:fldCharType="begin"/>
      </w:r>
      <w:r w:rsidR="00902E12" w:rsidRPr="00902E12">
        <w:rPr>
          <w:rFonts w:asciiTheme="minorHAnsi" w:hAnsiTheme="minorHAnsi" w:cstheme="minorHAnsi"/>
          <w:sz w:val="22"/>
          <w:szCs w:val="22"/>
        </w:rPr>
        <w:instrText xml:space="preserve"> drug" </w:instrText>
      </w:r>
      <w:r w:rsidR="00902E12" w:rsidRPr="00902E12">
        <w:rPr>
          <w:rFonts w:asciiTheme="minorHAnsi" w:hAnsiTheme="minorHAnsi" w:cstheme="minorHAnsi"/>
          <w:sz w:val="22"/>
          <w:szCs w:val="22"/>
        </w:rPr>
        <w:fldChar w:fldCharType="end"/>
      </w:r>
      <w:r w:rsidR="00767CC2" w:rsidRPr="005B2252">
        <w:rPr>
          <w:rFonts w:asciiTheme="minorHAnsi" w:hAnsiTheme="minorHAnsi" w:cstheme="minorHAnsi"/>
          <w:sz w:val="22"/>
          <w:szCs w:val="22"/>
        </w:rPr>
        <w:t xml:space="preserve"> </w:t>
      </w:r>
      <w:r w:rsidRPr="005B2252">
        <w:rPr>
          <w:rFonts w:asciiTheme="minorHAnsi" w:hAnsiTheme="minorHAnsi" w:cstheme="minorHAnsi"/>
          <w:sz w:val="22"/>
          <w:szCs w:val="22"/>
        </w:rPr>
        <w:t>preparations is prohibited except when:</w:t>
      </w:r>
    </w:p>
    <w:p w14:paraId="4C3765F1" w14:textId="5C69CA3B" w:rsidR="00F1580D" w:rsidRPr="000747FD" w:rsidRDefault="000747FD" w:rsidP="002B2472">
      <w:pPr>
        <w:numPr>
          <w:ilvl w:val="1"/>
          <w:numId w:val="89"/>
        </w:numPr>
        <w:ind w:hanging="432"/>
        <w:contextualSpacing/>
        <w:rPr>
          <w:rFonts w:asciiTheme="minorHAnsi" w:hAnsiTheme="minorHAnsi" w:cstheme="minorHAnsi"/>
          <w:sz w:val="22"/>
          <w:szCs w:val="22"/>
        </w:rPr>
      </w:pPr>
      <w:r w:rsidRPr="00D354AF">
        <w:rPr>
          <w:rStyle w:val="markedcontent"/>
          <w:rFonts w:asciiTheme="minorHAnsi" w:hAnsiTheme="minorHAnsi" w:cstheme="minorHAnsi"/>
          <w:sz w:val="22"/>
          <w:szCs w:val="22"/>
        </w:rPr>
        <w:t>Compounding</w:t>
      </w:r>
      <w:r w:rsidR="00EA68EE">
        <w:rPr>
          <w:rStyle w:val="markedcontent"/>
          <w:rFonts w:asciiTheme="minorHAnsi" w:hAnsiTheme="minorHAnsi" w:cstheme="minorHAnsi"/>
          <w:sz w:val="22"/>
          <w:szCs w:val="22"/>
        </w:rPr>
        <w:fldChar w:fldCharType="begin"/>
      </w:r>
      <w:r w:rsidR="00EA68EE">
        <w:instrText xml:space="preserve"> </w:instrText>
      </w:r>
      <w:r w:rsidR="00EA68EE" w:rsidRPr="006F2801">
        <w:rPr>
          <w:rStyle w:val="markedcontent"/>
          <w:rFonts w:asciiTheme="minorHAnsi" w:hAnsiTheme="minorHAnsi" w:cstheme="minorHAnsi"/>
          <w:sz w:val="22"/>
          <w:szCs w:val="22"/>
        </w:rPr>
        <w:instrText>compounding</w:instrText>
      </w:r>
      <w:r w:rsidR="00EA68EE">
        <w:instrText xml:space="preserve">" </w:instrText>
      </w:r>
      <w:r w:rsidR="00EA68EE">
        <w:rPr>
          <w:rStyle w:val="markedcontent"/>
          <w:rFonts w:asciiTheme="minorHAnsi" w:hAnsiTheme="minorHAnsi" w:cstheme="minorHAnsi"/>
          <w:sz w:val="22"/>
          <w:szCs w:val="22"/>
        </w:rPr>
        <w:fldChar w:fldCharType="end"/>
      </w:r>
      <w:r w:rsidRPr="00D354AF">
        <w:rPr>
          <w:rStyle w:val="markedcontent"/>
          <w:rFonts w:asciiTheme="minorHAnsi" w:hAnsiTheme="minorHAnsi" w:cstheme="minorHAnsi"/>
          <w:sz w:val="22"/>
          <w:szCs w:val="22"/>
        </w:rPr>
        <w:t xml:space="preserve"> is pursuant to a patient-specific prescription for a non-food-producing animal or as an antidote to prevent animal suffering or death in food-producing animals</w:t>
      </w:r>
      <w:r w:rsidR="003A7E82">
        <w:rPr>
          <w:rStyle w:val="markedcontent"/>
          <w:rFonts w:asciiTheme="minorHAnsi" w:hAnsiTheme="minorHAnsi" w:cstheme="minorHAnsi"/>
          <w:sz w:val="22"/>
          <w:szCs w:val="22"/>
        </w:rPr>
        <w:t>;</w:t>
      </w:r>
    </w:p>
    <w:p w14:paraId="17F86454" w14:textId="55B102BC" w:rsidR="009C39DB" w:rsidRPr="005B2252" w:rsidRDefault="009C39DB" w:rsidP="002B2472">
      <w:pPr>
        <w:numPr>
          <w:ilvl w:val="1"/>
          <w:numId w:val="89"/>
        </w:numPr>
        <w:ind w:hanging="432"/>
        <w:contextualSpacing/>
        <w:rPr>
          <w:rFonts w:asciiTheme="minorHAnsi" w:hAnsiTheme="minorHAnsi" w:cstheme="minorHAnsi"/>
          <w:sz w:val="22"/>
          <w:szCs w:val="22"/>
        </w:rPr>
      </w:pPr>
      <w:bookmarkStart w:id="148" w:name="_Hlk75945005"/>
      <w:r w:rsidRPr="005B2252">
        <w:rPr>
          <w:rFonts w:asciiTheme="minorHAnsi" w:hAnsiTheme="minorHAnsi" w:cstheme="minorHAnsi"/>
          <w:sz w:val="22"/>
          <w:szCs w:val="22"/>
        </w:rPr>
        <w:t>there is no marketed approved, conditionally approved, or</w:t>
      </w:r>
      <w:r w:rsidR="00A0297F">
        <w:rPr>
          <w:rFonts w:asciiTheme="minorHAnsi" w:hAnsiTheme="minorHAnsi" w:cstheme="minorHAnsi"/>
          <w:sz w:val="22"/>
          <w:szCs w:val="22"/>
        </w:rPr>
        <w:t xml:space="preserve"> inde</w:t>
      </w:r>
      <w:r w:rsidR="009B1AAE" w:rsidRPr="009B1AAE">
        <w:rPr>
          <w:rFonts w:asciiTheme="minorHAnsi" w:hAnsiTheme="minorHAnsi" w:cstheme="minorHAnsi"/>
          <w:sz w:val="22"/>
          <w:szCs w:val="22"/>
        </w:rPr>
        <w:t>xe</w:t>
      </w:r>
      <w:r w:rsidR="00A0297F">
        <w:rPr>
          <w:rFonts w:asciiTheme="minorHAnsi" w:hAnsiTheme="minorHAnsi" w:cstheme="minorHAnsi"/>
          <w:sz w:val="22"/>
          <w:szCs w:val="22"/>
        </w:rPr>
        <w:t>d</w:t>
      </w:r>
      <w:r w:rsidR="000368D8">
        <w:rPr>
          <w:rFonts w:asciiTheme="minorHAnsi" w:hAnsiTheme="minorHAnsi" w:cstheme="minorHAnsi"/>
          <w:sz w:val="22"/>
          <w:szCs w:val="22"/>
        </w:rPr>
        <w:t xml:space="preserve"> </w:t>
      </w:r>
      <w:r w:rsidR="002A590B">
        <w:rPr>
          <w:rFonts w:asciiTheme="minorHAnsi" w:hAnsiTheme="minorHAnsi" w:cstheme="minorHAnsi"/>
          <w:sz w:val="22"/>
          <w:szCs w:val="22"/>
        </w:rPr>
        <w:t xml:space="preserve">(in </w:t>
      </w:r>
      <w:r w:rsidR="00A0297F" w:rsidRPr="00B95CC5">
        <w:rPr>
          <w:rFonts w:asciiTheme="minorHAnsi" w:hAnsiTheme="minorHAnsi" w:cstheme="minorHAnsi"/>
          <w:i/>
          <w:iCs/>
          <w:sz w:val="22"/>
          <w:szCs w:val="22"/>
        </w:rPr>
        <w:t xml:space="preserve">The </w:t>
      </w:r>
      <w:r w:rsidR="000368D8" w:rsidRPr="00B95CC5">
        <w:rPr>
          <w:rFonts w:asciiTheme="minorHAnsi" w:hAnsiTheme="minorHAnsi" w:cstheme="minorHAnsi"/>
          <w:i/>
          <w:iCs/>
          <w:sz w:val="22"/>
          <w:szCs w:val="22"/>
        </w:rPr>
        <w:t xml:space="preserve">Index </w:t>
      </w:r>
      <w:r w:rsidR="000368D8" w:rsidRPr="00B95CC5">
        <w:rPr>
          <w:rStyle w:val="markedcontent"/>
          <w:rFonts w:asciiTheme="minorHAnsi" w:hAnsiTheme="minorHAnsi" w:cstheme="minorHAnsi"/>
          <w:i/>
          <w:iCs/>
          <w:sz w:val="22"/>
          <w:szCs w:val="22"/>
        </w:rPr>
        <w:t>of Legally Marketed Unapproved New Animal Drugs for Minor Species</w:t>
      </w:r>
      <w:r w:rsidR="00A0297F">
        <w:rPr>
          <w:rStyle w:val="markedcontent"/>
          <w:rFonts w:asciiTheme="minorHAnsi" w:hAnsiTheme="minorHAnsi" w:cstheme="minorHAnsi"/>
          <w:sz w:val="22"/>
          <w:szCs w:val="22"/>
        </w:rPr>
        <w:t>)</w:t>
      </w:r>
      <w:r w:rsidRPr="005911E9">
        <w:rPr>
          <w:rFonts w:asciiTheme="minorHAnsi" w:hAnsiTheme="minorHAnsi" w:cstheme="minorHAnsi"/>
          <w:sz w:val="22"/>
          <w:szCs w:val="22"/>
        </w:rPr>
        <w:t xml:space="preserve"> </w:t>
      </w:r>
      <w:r w:rsidRPr="005B2252">
        <w:rPr>
          <w:rFonts w:asciiTheme="minorHAnsi" w:hAnsiTheme="minorHAnsi" w:cstheme="minorHAnsi"/>
          <w:sz w:val="22"/>
          <w:szCs w:val="22"/>
        </w:rPr>
        <w:t>Drug</w:t>
      </w:r>
      <w:r w:rsidR="00902E12" w:rsidRPr="00902E12">
        <w:rPr>
          <w:rFonts w:asciiTheme="minorHAnsi" w:hAnsiTheme="minorHAnsi" w:cstheme="minorHAnsi"/>
          <w:sz w:val="22"/>
          <w:szCs w:val="22"/>
        </w:rPr>
        <w:fldChar w:fldCharType="begin"/>
      </w:r>
      <w:r w:rsidR="00902E12" w:rsidRPr="00902E12">
        <w:rPr>
          <w:rFonts w:asciiTheme="minorHAnsi" w:hAnsiTheme="minorHAnsi" w:cstheme="minorHAnsi"/>
          <w:sz w:val="22"/>
          <w:szCs w:val="22"/>
        </w:rPr>
        <w:instrText xml:space="preserve"> drug" </w:instrText>
      </w:r>
      <w:r w:rsidR="00902E12" w:rsidRPr="00902E12">
        <w:rPr>
          <w:rFonts w:asciiTheme="minorHAnsi" w:hAnsiTheme="minorHAnsi" w:cstheme="minorHAnsi"/>
          <w:sz w:val="22"/>
          <w:szCs w:val="22"/>
        </w:rPr>
        <w:fldChar w:fldCharType="end"/>
      </w:r>
      <w:r w:rsidRPr="005B2252">
        <w:rPr>
          <w:rFonts w:asciiTheme="minorHAnsi" w:hAnsiTheme="minorHAnsi" w:cstheme="minorHAnsi"/>
          <w:sz w:val="22"/>
          <w:szCs w:val="22"/>
        </w:rPr>
        <w:t xml:space="preserve"> that can be used as labeled</w:t>
      </w:r>
      <w:r w:rsidR="00EA68EE">
        <w:rPr>
          <w:rFonts w:asciiTheme="minorHAnsi" w:hAnsiTheme="minorHAnsi" w:cstheme="minorHAnsi"/>
          <w:sz w:val="22"/>
          <w:szCs w:val="22"/>
        </w:rPr>
        <w:fldChar w:fldCharType="begin"/>
      </w:r>
      <w:r w:rsidR="00EA68EE">
        <w:instrText xml:space="preserve"> </w:instrText>
      </w:r>
      <w:r w:rsidR="00EA68EE" w:rsidRPr="006F2801">
        <w:rPr>
          <w:rFonts w:asciiTheme="minorHAnsi" w:hAnsiTheme="minorHAnsi" w:cstheme="minorHAnsi"/>
          <w:sz w:val="22"/>
          <w:szCs w:val="22"/>
        </w:rPr>
        <w:instrText>labeling</w:instrText>
      </w:r>
      <w:r w:rsidR="00EA68EE">
        <w:instrText xml:space="preserve">" </w:instrText>
      </w:r>
      <w:r w:rsidR="00EA68EE">
        <w:rPr>
          <w:rFonts w:asciiTheme="minorHAnsi" w:hAnsiTheme="minorHAnsi" w:cstheme="minorHAnsi"/>
          <w:sz w:val="22"/>
          <w:szCs w:val="22"/>
        </w:rPr>
        <w:fldChar w:fldCharType="end"/>
      </w:r>
      <w:r w:rsidRPr="005B2252">
        <w:rPr>
          <w:rFonts w:asciiTheme="minorHAnsi" w:hAnsiTheme="minorHAnsi" w:cstheme="minorHAnsi"/>
          <w:sz w:val="22"/>
          <w:szCs w:val="22"/>
        </w:rPr>
        <w:t xml:space="preserve"> to treat the condition</w:t>
      </w:r>
      <w:bookmarkEnd w:id="148"/>
      <w:r w:rsidRPr="005B2252">
        <w:rPr>
          <w:rFonts w:asciiTheme="minorHAnsi" w:hAnsiTheme="minorHAnsi" w:cstheme="minorHAnsi"/>
          <w:sz w:val="22"/>
          <w:szCs w:val="22"/>
        </w:rPr>
        <w:t>;</w:t>
      </w:r>
    </w:p>
    <w:p w14:paraId="2F2DA5A3" w14:textId="7A82D3F7" w:rsidR="009C39DB" w:rsidRPr="005B2252" w:rsidRDefault="009C39DB" w:rsidP="002B2472">
      <w:pPr>
        <w:numPr>
          <w:ilvl w:val="1"/>
          <w:numId w:val="89"/>
        </w:numPr>
        <w:ind w:hanging="432"/>
        <w:contextualSpacing/>
        <w:rPr>
          <w:rFonts w:asciiTheme="minorHAnsi" w:hAnsiTheme="minorHAnsi" w:cstheme="minorHAnsi"/>
          <w:sz w:val="22"/>
          <w:szCs w:val="22"/>
        </w:rPr>
      </w:pPr>
      <w:r w:rsidRPr="005B2252">
        <w:rPr>
          <w:rFonts w:asciiTheme="minorHAnsi" w:hAnsiTheme="minorHAnsi" w:cstheme="minorHAnsi"/>
          <w:sz w:val="22"/>
          <w:szCs w:val="22"/>
        </w:rPr>
        <w:t>there is no marketed approved animal or human Drug</w:t>
      </w:r>
      <w:r w:rsidR="00902E12" w:rsidRPr="00902E12">
        <w:rPr>
          <w:rFonts w:asciiTheme="minorHAnsi" w:hAnsiTheme="minorHAnsi" w:cstheme="minorHAnsi"/>
          <w:sz w:val="22"/>
          <w:szCs w:val="22"/>
        </w:rPr>
        <w:fldChar w:fldCharType="begin"/>
      </w:r>
      <w:r w:rsidR="00902E12" w:rsidRPr="00902E12">
        <w:rPr>
          <w:rFonts w:asciiTheme="minorHAnsi" w:hAnsiTheme="minorHAnsi" w:cstheme="minorHAnsi"/>
          <w:sz w:val="22"/>
          <w:szCs w:val="22"/>
        </w:rPr>
        <w:instrText xml:space="preserve"> drug" </w:instrText>
      </w:r>
      <w:r w:rsidR="00902E12" w:rsidRPr="00902E12">
        <w:rPr>
          <w:rFonts w:asciiTheme="minorHAnsi" w:hAnsiTheme="minorHAnsi" w:cstheme="minorHAnsi"/>
          <w:sz w:val="22"/>
          <w:szCs w:val="22"/>
        </w:rPr>
        <w:fldChar w:fldCharType="end"/>
      </w:r>
      <w:r w:rsidRPr="005B2252">
        <w:rPr>
          <w:rFonts w:asciiTheme="minorHAnsi" w:hAnsiTheme="minorHAnsi" w:cstheme="minorHAnsi"/>
          <w:sz w:val="22"/>
          <w:szCs w:val="22"/>
        </w:rPr>
        <w:t xml:space="preserve"> that can be used to treat the condition through off-label Drug</w:t>
      </w:r>
      <w:r w:rsidR="00902E12" w:rsidRPr="00902E12">
        <w:rPr>
          <w:rFonts w:asciiTheme="minorHAnsi" w:hAnsiTheme="minorHAnsi" w:cstheme="minorHAnsi"/>
          <w:sz w:val="22"/>
          <w:szCs w:val="22"/>
        </w:rPr>
        <w:fldChar w:fldCharType="begin"/>
      </w:r>
      <w:r w:rsidR="00902E12" w:rsidRPr="00902E12">
        <w:rPr>
          <w:rFonts w:asciiTheme="minorHAnsi" w:hAnsiTheme="minorHAnsi" w:cstheme="minorHAnsi"/>
          <w:sz w:val="22"/>
          <w:szCs w:val="22"/>
        </w:rPr>
        <w:instrText xml:space="preserve"> drug" </w:instrText>
      </w:r>
      <w:r w:rsidR="00902E12" w:rsidRPr="00902E12">
        <w:rPr>
          <w:rFonts w:asciiTheme="minorHAnsi" w:hAnsiTheme="minorHAnsi" w:cstheme="minorHAnsi"/>
          <w:sz w:val="22"/>
          <w:szCs w:val="22"/>
        </w:rPr>
        <w:fldChar w:fldCharType="end"/>
      </w:r>
      <w:r w:rsidRPr="005B2252">
        <w:rPr>
          <w:rFonts w:asciiTheme="minorHAnsi" w:hAnsiTheme="minorHAnsi" w:cstheme="minorHAnsi"/>
          <w:sz w:val="22"/>
          <w:szCs w:val="22"/>
        </w:rPr>
        <w:t xml:space="preserve"> use; </w:t>
      </w:r>
    </w:p>
    <w:p w14:paraId="05381DC2" w14:textId="1076FFC1" w:rsidR="009C39DB" w:rsidRPr="005B2252" w:rsidRDefault="009C39DB" w:rsidP="002B2472">
      <w:pPr>
        <w:numPr>
          <w:ilvl w:val="1"/>
          <w:numId w:val="89"/>
        </w:numPr>
        <w:ind w:hanging="432"/>
        <w:contextualSpacing/>
        <w:rPr>
          <w:rFonts w:asciiTheme="minorHAnsi" w:hAnsiTheme="minorHAnsi" w:cstheme="minorHAnsi"/>
          <w:sz w:val="22"/>
          <w:szCs w:val="22"/>
        </w:rPr>
      </w:pPr>
      <w:r w:rsidRPr="005B2252">
        <w:rPr>
          <w:rFonts w:asciiTheme="minorHAnsi" w:hAnsiTheme="minorHAnsi" w:cstheme="minorHAnsi"/>
          <w:sz w:val="22"/>
          <w:szCs w:val="22"/>
        </w:rPr>
        <w:t>the Drug</w:t>
      </w:r>
      <w:r w:rsidR="00902E12" w:rsidRPr="00902E12">
        <w:rPr>
          <w:rFonts w:asciiTheme="minorHAnsi" w:hAnsiTheme="minorHAnsi" w:cstheme="minorHAnsi"/>
          <w:sz w:val="22"/>
          <w:szCs w:val="22"/>
        </w:rPr>
        <w:fldChar w:fldCharType="begin"/>
      </w:r>
      <w:r w:rsidR="00902E12" w:rsidRPr="00902E12">
        <w:rPr>
          <w:rFonts w:asciiTheme="minorHAnsi" w:hAnsiTheme="minorHAnsi" w:cstheme="minorHAnsi"/>
          <w:sz w:val="22"/>
          <w:szCs w:val="22"/>
        </w:rPr>
        <w:instrText xml:space="preserve"> drug" </w:instrText>
      </w:r>
      <w:r w:rsidR="00902E12" w:rsidRPr="00902E12">
        <w:rPr>
          <w:rFonts w:asciiTheme="minorHAnsi" w:hAnsiTheme="minorHAnsi" w:cstheme="minorHAnsi"/>
          <w:sz w:val="22"/>
          <w:szCs w:val="22"/>
        </w:rPr>
        <w:fldChar w:fldCharType="end"/>
      </w:r>
      <w:r w:rsidRPr="005B2252">
        <w:rPr>
          <w:rFonts w:asciiTheme="minorHAnsi" w:hAnsiTheme="minorHAnsi" w:cstheme="minorHAnsi"/>
          <w:sz w:val="22"/>
          <w:szCs w:val="22"/>
        </w:rPr>
        <w:t xml:space="preserve"> cannot be appropriately Compounded</w:t>
      </w:r>
      <w:r w:rsidR="00902E12" w:rsidRPr="00D30B5E">
        <w:rPr>
          <w:rFonts w:asciiTheme="minorHAnsi" w:hAnsiTheme="minorHAnsi"/>
          <w:sz w:val="22"/>
        </w:rPr>
        <w:fldChar w:fldCharType="begin"/>
      </w:r>
      <w:r w:rsidR="00902E12" w:rsidRPr="00D30B5E">
        <w:rPr>
          <w:rFonts w:asciiTheme="minorHAnsi" w:hAnsiTheme="minorHAnsi"/>
          <w:sz w:val="22"/>
        </w:rPr>
        <w:instrText xml:space="preserve"> compounding" </w:instrText>
      </w:r>
      <w:r w:rsidR="00902E12" w:rsidRPr="00D30B5E">
        <w:rPr>
          <w:rFonts w:asciiTheme="minorHAnsi" w:hAnsiTheme="minorHAnsi"/>
          <w:sz w:val="22"/>
        </w:rPr>
        <w:fldChar w:fldCharType="end"/>
      </w:r>
      <w:r w:rsidRPr="005B2252">
        <w:rPr>
          <w:rFonts w:asciiTheme="minorHAnsi" w:hAnsiTheme="minorHAnsi" w:cstheme="minorHAnsi"/>
          <w:sz w:val="22"/>
          <w:szCs w:val="22"/>
        </w:rPr>
        <w:t xml:space="preserve"> from an approved animal or human Drug</w:t>
      </w:r>
      <w:r w:rsidR="00902E12" w:rsidRPr="00902E12">
        <w:rPr>
          <w:rFonts w:asciiTheme="minorHAnsi" w:hAnsiTheme="minorHAnsi" w:cstheme="minorHAnsi"/>
          <w:sz w:val="22"/>
          <w:szCs w:val="22"/>
        </w:rPr>
        <w:fldChar w:fldCharType="begin"/>
      </w:r>
      <w:r w:rsidR="00902E12" w:rsidRPr="00902E12">
        <w:rPr>
          <w:rFonts w:asciiTheme="minorHAnsi" w:hAnsiTheme="minorHAnsi" w:cstheme="minorHAnsi"/>
          <w:sz w:val="22"/>
          <w:szCs w:val="22"/>
        </w:rPr>
        <w:instrText xml:space="preserve"> drug" </w:instrText>
      </w:r>
      <w:r w:rsidR="00902E12" w:rsidRPr="00902E12">
        <w:rPr>
          <w:rFonts w:asciiTheme="minorHAnsi" w:hAnsiTheme="minorHAnsi" w:cstheme="minorHAnsi"/>
          <w:sz w:val="22"/>
          <w:szCs w:val="22"/>
        </w:rPr>
        <w:fldChar w:fldCharType="end"/>
      </w:r>
      <w:r w:rsidRPr="005B2252">
        <w:rPr>
          <w:rFonts w:asciiTheme="minorHAnsi" w:hAnsiTheme="minorHAnsi" w:cstheme="minorHAnsi"/>
          <w:sz w:val="22"/>
          <w:szCs w:val="22"/>
        </w:rPr>
        <w:t>;</w:t>
      </w:r>
    </w:p>
    <w:p w14:paraId="54DA5026" w14:textId="30062719" w:rsidR="009C39DB" w:rsidRPr="005B2252" w:rsidRDefault="009C39DB" w:rsidP="002B2472">
      <w:pPr>
        <w:numPr>
          <w:ilvl w:val="1"/>
          <w:numId w:val="89"/>
        </w:numPr>
        <w:ind w:hanging="432"/>
        <w:contextualSpacing/>
        <w:rPr>
          <w:rFonts w:asciiTheme="minorHAnsi" w:hAnsiTheme="minorHAnsi" w:cstheme="minorHAnsi"/>
          <w:sz w:val="22"/>
          <w:szCs w:val="22"/>
        </w:rPr>
      </w:pPr>
      <w:r w:rsidRPr="005B2252">
        <w:rPr>
          <w:rFonts w:asciiTheme="minorHAnsi" w:hAnsiTheme="minorHAnsi" w:cstheme="minorHAnsi"/>
          <w:sz w:val="22"/>
          <w:szCs w:val="22"/>
        </w:rPr>
        <w:t>immediate treatment with the Compounded</w:t>
      </w:r>
      <w:r w:rsidR="00902E12" w:rsidRPr="00D30B5E">
        <w:rPr>
          <w:rFonts w:asciiTheme="minorHAnsi" w:hAnsiTheme="minorHAnsi"/>
          <w:sz w:val="22"/>
        </w:rPr>
        <w:fldChar w:fldCharType="begin"/>
      </w:r>
      <w:r w:rsidR="00902E12" w:rsidRPr="00D30B5E">
        <w:rPr>
          <w:rFonts w:asciiTheme="minorHAnsi" w:hAnsiTheme="minorHAnsi"/>
          <w:sz w:val="22"/>
        </w:rPr>
        <w:instrText xml:space="preserve"> compounding" </w:instrText>
      </w:r>
      <w:r w:rsidR="00902E12" w:rsidRPr="00D30B5E">
        <w:rPr>
          <w:rFonts w:asciiTheme="minorHAnsi" w:hAnsiTheme="minorHAnsi"/>
          <w:sz w:val="22"/>
        </w:rPr>
        <w:fldChar w:fldCharType="end"/>
      </w:r>
      <w:r w:rsidRPr="005B2252">
        <w:rPr>
          <w:rFonts w:asciiTheme="minorHAnsi" w:hAnsiTheme="minorHAnsi" w:cstheme="minorHAnsi"/>
          <w:sz w:val="22"/>
          <w:szCs w:val="22"/>
        </w:rPr>
        <w:t xml:space="preserve"> </w:t>
      </w:r>
      <w:r w:rsidR="00E352D4" w:rsidRPr="005B2252">
        <w:rPr>
          <w:rFonts w:asciiTheme="minorHAnsi" w:hAnsiTheme="minorHAnsi" w:cstheme="minorHAnsi"/>
          <w:sz w:val="22"/>
          <w:szCs w:val="22"/>
        </w:rPr>
        <w:t>D</w:t>
      </w:r>
      <w:r w:rsidRPr="005B2252">
        <w:rPr>
          <w:rFonts w:asciiTheme="minorHAnsi" w:hAnsiTheme="minorHAnsi" w:cstheme="minorHAnsi"/>
          <w:sz w:val="22"/>
          <w:szCs w:val="22"/>
        </w:rPr>
        <w:t>rug</w:t>
      </w:r>
      <w:r w:rsidR="00902E12" w:rsidRPr="00902E12">
        <w:rPr>
          <w:rFonts w:asciiTheme="minorHAnsi" w:hAnsiTheme="minorHAnsi" w:cstheme="minorHAnsi"/>
          <w:sz w:val="22"/>
          <w:szCs w:val="22"/>
        </w:rPr>
        <w:fldChar w:fldCharType="begin"/>
      </w:r>
      <w:r w:rsidR="00902E12" w:rsidRPr="00902E12">
        <w:rPr>
          <w:rFonts w:asciiTheme="minorHAnsi" w:hAnsiTheme="minorHAnsi" w:cstheme="minorHAnsi"/>
          <w:sz w:val="22"/>
          <w:szCs w:val="22"/>
        </w:rPr>
        <w:instrText xml:space="preserve"> drug" </w:instrText>
      </w:r>
      <w:r w:rsidR="00902E12" w:rsidRPr="00902E12">
        <w:rPr>
          <w:rFonts w:asciiTheme="minorHAnsi" w:hAnsiTheme="minorHAnsi" w:cstheme="minorHAnsi"/>
          <w:sz w:val="22"/>
          <w:szCs w:val="22"/>
        </w:rPr>
        <w:fldChar w:fldCharType="end"/>
      </w:r>
      <w:r w:rsidRPr="005B2252">
        <w:rPr>
          <w:rFonts w:asciiTheme="minorHAnsi" w:hAnsiTheme="minorHAnsi" w:cstheme="minorHAnsi"/>
          <w:sz w:val="22"/>
          <w:szCs w:val="22"/>
        </w:rPr>
        <w:t xml:space="preserve"> </w:t>
      </w:r>
      <w:r w:rsidR="009C4922" w:rsidRPr="005B2252">
        <w:rPr>
          <w:rFonts w:asciiTheme="minorHAnsi" w:hAnsiTheme="minorHAnsi" w:cstheme="minorHAnsi"/>
          <w:sz w:val="22"/>
          <w:szCs w:val="22"/>
        </w:rPr>
        <w:t>p</w:t>
      </w:r>
      <w:r w:rsidR="00E352D4" w:rsidRPr="005B2252">
        <w:rPr>
          <w:rFonts w:asciiTheme="minorHAnsi" w:hAnsiTheme="minorHAnsi" w:cstheme="minorHAnsi"/>
          <w:sz w:val="22"/>
          <w:szCs w:val="22"/>
        </w:rPr>
        <w:t xml:space="preserve">reparation </w:t>
      </w:r>
      <w:r w:rsidRPr="005B2252">
        <w:rPr>
          <w:rFonts w:asciiTheme="minorHAnsi" w:hAnsiTheme="minorHAnsi" w:cstheme="minorHAnsi"/>
          <w:sz w:val="22"/>
          <w:szCs w:val="22"/>
        </w:rPr>
        <w:t>is necessary to avoid animal suffering or death; and</w:t>
      </w:r>
    </w:p>
    <w:p w14:paraId="5641B63E" w14:textId="7CB6C29F" w:rsidR="009C39DB" w:rsidRPr="005B2252" w:rsidRDefault="009C39DB" w:rsidP="002B2472">
      <w:pPr>
        <w:numPr>
          <w:ilvl w:val="1"/>
          <w:numId w:val="89"/>
        </w:numPr>
        <w:ind w:hanging="432"/>
        <w:contextualSpacing/>
        <w:rPr>
          <w:rFonts w:asciiTheme="minorHAnsi" w:hAnsiTheme="minorHAnsi" w:cstheme="minorHAnsi"/>
          <w:sz w:val="22"/>
          <w:szCs w:val="22"/>
        </w:rPr>
      </w:pPr>
      <w:r w:rsidRPr="005B2252">
        <w:rPr>
          <w:rFonts w:asciiTheme="minorHAnsi" w:hAnsiTheme="minorHAnsi" w:cstheme="minorHAnsi"/>
          <w:sz w:val="22"/>
          <w:szCs w:val="22"/>
        </w:rPr>
        <w:t>FDA</w:t>
      </w:r>
      <w:r w:rsidR="005B2252" w:rsidRPr="005B2252">
        <w:rPr>
          <w:rFonts w:asciiTheme="minorHAnsi" w:hAnsiTheme="minorHAnsi" w:cstheme="minorHAnsi"/>
          <w:sz w:val="22"/>
          <w:szCs w:val="22"/>
        </w:rPr>
        <w:fldChar w:fldCharType="begin"/>
      </w:r>
      <w:r w:rsidR="005B2252" w:rsidRPr="005B2252">
        <w:rPr>
          <w:rFonts w:asciiTheme="minorHAnsi" w:hAnsiTheme="minorHAnsi" w:cstheme="minorHAnsi"/>
          <w:sz w:val="22"/>
          <w:szCs w:val="22"/>
        </w:rPr>
        <w:instrText xml:space="preserve"> Food and Drug Administration" </w:instrText>
      </w:r>
      <w:r w:rsidR="005B2252" w:rsidRPr="005B2252">
        <w:rPr>
          <w:rFonts w:asciiTheme="minorHAnsi" w:hAnsiTheme="minorHAnsi" w:cstheme="minorHAnsi"/>
          <w:sz w:val="22"/>
          <w:szCs w:val="22"/>
        </w:rPr>
        <w:fldChar w:fldCharType="end"/>
      </w:r>
      <w:r w:rsidRPr="005B2252">
        <w:rPr>
          <w:rFonts w:asciiTheme="minorHAnsi" w:hAnsiTheme="minorHAnsi" w:cstheme="minorHAnsi"/>
          <w:sz w:val="22"/>
          <w:szCs w:val="22"/>
        </w:rPr>
        <w:t xml:space="preserve"> has not identified a significant veterinary safety concern with the use of the bulk Drug</w:t>
      </w:r>
      <w:r w:rsidR="00902E12" w:rsidRPr="00902E12">
        <w:rPr>
          <w:rFonts w:asciiTheme="minorHAnsi" w:hAnsiTheme="minorHAnsi" w:cstheme="minorHAnsi"/>
          <w:sz w:val="22"/>
          <w:szCs w:val="22"/>
        </w:rPr>
        <w:fldChar w:fldCharType="begin"/>
      </w:r>
      <w:r w:rsidR="00902E12" w:rsidRPr="00902E12">
        <w:rPr>
          <w:rFonts w:asciiTheme="minorHAnsi" w:hAnsiTheme="minorHAnsi" w:cstheme="minorHAnsi"/>
          <w:sz w:val="22"/>
          <w:szCs w:val="22"/>
        </w:rPr>
        <w:instrText xml:space="preserve"> drug" </w:instrText>
      </w:r>
      <w:r w:rsidR="00902E12" w:rsidRPr="00902E12">
        <w:rPr>
          <w:rFonts w:asciiTheme="minorHAnsi" w:hAnsiTheme="minorHAnsi" w:cstheme="minorHAnsi"/>
          <w:sz w:val="22"/>
          <w:szCs w:val="22"/>
        </w:rPr>
        <w:fldChar w:fldCharType="end"/>
      </w:r>
      <w:r w:rsidRPr="005B2252">
        <w:rPr>
          <w:rFonts w:asciiTheme="minorHAnsi" w:hAnsiTheme="minorHAnsi" w:cstheme="minorHAnsi"/>
          <w:sz w:val="22"/>
          <w:szCs w:val="22"/>
        </w:rPr>
        <w:t xml:space="preserve"> substance for Compounding</w:t>
      </w:r>
      <w:r w:rsidR="00902E12" w:rsidRPr="00D30B5E">
        <w:rPr>
          <w:rFonts w:asciiTheme="minorHAnsi" w:hAnsiTheme="minorHAnsi"/>
          <w:sz w:val="22"/>
        </w:rPr>
        <w:fldChar w:fldCharType="begin"/>
      </w:r>
      <w:r w:rsidR="00902E12" w:rsidRPr="00D30B5E">
        <w:rPr>
          <w:rFonts w:asciiTheme="minorHAnsi" w:hAnsiTheme="minorHAnsi"/>
          <w:sz w:val="22"/>
        </w:rPr>
        <w:instrText xml:space="preserve"> compounding" </w:instrText>
      </w:r>
      <w:r w:rsidR="00902E12" w:rsidRPr="00D30B5E">
        <w:rPr>
          <w:rFonts w:asciiTheme="minorHAnsi" w:hAnsiTheme="minorHAnsi"/>
          <w:sz w:val="22"/>
        </w:rPr>
        <w:fldChar w:fldCharType="end"/>
      </w:r>
      <w:r w:rsidRPr="005B2252">
        <w:rPr>
          <w:rFonts w:asciiTheme="minorHAnsi" w:hAnsiTheme="minorHAnsi" w:cstheme="minorHAnsi"/>
          <w:sz w:val="22"/>
          <w:szCs w:val="22"/>
        </w:rPr>
        <w:t>.</w:t>
      </w:r>
    </w:p>
    <w:p w14:paraId="31F94CB4" w14:textId="2748FBB6" w:rsidR="009C39DB" w:rsidRPr="005B2252" w:rsidRDefault="009C39DB" w:rsidP="00F87FD8">
      <w:pPr>
        <w:numPr>
          <w:ilvl w:val="0"/>
          <w:numId w:val="89"/>
        </w:numPr>
        <w:ind w:left="1008" w:hanging="1008"/>
        <w:contextualSpacing/>
        <w:rPr>
          <w:rFonts w:asciiTheme="minorHAnsi" w:hAnsiTheme="minorHAnsi" w:cstheme="minorHAnsi"/>
          <w:sz w:val="22"/>
          <w:szCs w:val="22"/>
        </w:rPr>
      </w:pPr>
      <w:r w:rsidRPr="005B2252">
        <w:rPr>
          <w:rFonts w:asciiTheme="minorHAnsi" w:hAnsiTheme="minorHAnsi" w:cstheme="minorHAnsi"/>
          <w:sz w:val="22"/>
          <w:szCs w:val="22"/>
        </w:rPr>
        <w:t>It is acceptable for any licensed Pharmacy to Compound</w:t>
      </w:r>
      <w:r w:rsidR="00902E12" w:rsidRPr="00D30B5E">
        <w:rPr>
          <w:rFonts w:asciiTheme="minorHAnsi" w:hAnsiTheme="minorHAnsi"/>
          <w:sz w:val="22"/>
        </w:rPr>
        <w:fldChar w:fldCharType="begin"/>
      </w:r>
      <w:r w:rsidR="00902E12" w:rsidRPr="00D30B5E">
        <w:rPr>
          <w:rFonts w:asciiTheme="minorHAnsi" w:hAnsiTheme="minorHAnsi"/>
          <w:sz w:val="22"/>
        </w:rPr>
        <w:instrText xml:space="preserve"> compounding" </w:instrText>
      </w:r>
      <w:r w:rsidR="00902E12" w:rsidRPr="00D30B5E">
        <w:rPr>
          <w:rFonts w:asciiTheme="minorHAnsi" w:hAnsiTheme="minorHAnsi"/>
          <w:sz w:val="22"/>
        </w:rPr>
        <w:fldChar w:fldCharType="end"/>
      </w:r>
      <w:r w:rsidRPr="005B2252">
        <w:rPr>
          <w:rFonts w:asciiTheme="minorHAnsi" w:hAnsiTheme="minorHAnsi" w:cstheme="minorHAnsi"/>
          <w:sz w:val="22"/>
          <w:szCs w:val="22"/>
        </w:rPr>
        <w:t xml:space="preserve"> veterinary Drug</w:t>
      </w:r>
      <w:r w:rsidR="00902E12" w:rsidRPr="00902E12">
        <w:rPr>
          <w:rFonts w:asciiTheme="minorHAnsi" w:hAnsiTheme="minorHAnsi" w:cstheme="minorHAnsi"/>
          <w:sz w:val="22"/>
          <w:szCs w:val="22"/>
        </w:rPr>
        <w:fldChar w:fldCharType="begin"/>
      </w:r>
      <w:r w:rsidR="00902E12" w:rsidRPr="00902E12">
        <w:rPr>
          <w:rFonts w:asciiTheme="minorHAnsi" w:hAnsiTheme="minorHAnsi" w:cstheme="minorHAnsi"/>
          <w:sz w:val="22"/>
          <w:szCs w:val="22"/>
        </w:rPr>
        <w:instrText xml:space="preserve"> drug" </w:instrText>
      </w:r>
      <w:r w:rsidR="00902E12" w:rsidRPr="00902E12">
        <w:rPr>
          <w:rFonts w:asciiTheme="minorHAnsi" w:hAnsiTheme="minorHAnsi" w:cstheme="minorHAnsi"/>
          <w:sz w:val="22"/>
          <w:szCs w:val="22"/>
        </w:rPr>
        <w:fldChar w:fldCharType="end"/>
      </w:r>
      <w:r w:rsidRPr="005B2252">
        <w:rPr>
          <w:rFonts w:asciiTheme="minorHAnsi" w:hAnsiTheme="minorHAnsi" w:cstheme="minorHAnsi"/>
          <w:sz w:val="22"/>
          <w:szCs w:val="22"/>
        </w:rPr>
        <w:t xml:space="preserve"> preparations to be used by veterinarians in their office</w:t>
      </w:r>
      <w:r w:rsidR="002A590B">
        <w:rPr>
          <w:rFonts w:asciiTheme="minorHAnsi" w:hAnsiTheme="minorHAnsi" w:cstheme="minorHAnsi"/>
          <w:sz w:val="22"/>
          <w:szCs w:val="22"/>
        </w:rPr>
        <w:t>s</w:t>
      </w:r>
      <w:r w:rsidRPr="005B2252">
        <w:rPr>
          <w:rFonts w:asciiTheme="minorHAnsi" w:hAnsiTheme="minorHAnsi" w:cstheme="minorHAnsi"/>
          <w:sz w:val="22"/>
          <w:szCs w:val="22"/>
        </w:rPr>
        <w:t xml:space="preserve"> for Administration</w:t>
      </w:r>
      <w:r w:rsidR="00AD562D">
        <w:rPr>
          <w:rFonts w:asciiTheme="minorHAnsi" w:hAnsiTheme="minorHAnsi" w:cstheme="minorHAnsi"/>
          <w:sz w:val="22"/>
          <w:szCs w:val="22"/>
        </w:rPr>
        <w:fldChar w:fldCharType="begin"/>
      </w:r>
      <w:r w:rsidR="00AD562D">
        <w:instrText xml:space="preserve"> </w:instrText>
      </w:r>
      <w:r w:rsidR="00AD562D" w:rsidRPr="007D1321">
        <w:rPr>
          <w:rFonts w:asciiTheme="minorHAnsi" w:hAnsiTheme="minorHAnsi" w:cstheme="minorHAnsi"/>
          <w:sz w:val="22"/>
          <w:szCs w:val="22"/>
        </w:rPr>
        <w:instrText>administer</w:instrText>
      </w:r>
      <w:r w:rsidR="00AD562D">
        <w:instrText xml:space="preserve">" </w:instrText>
      </w:r>
      <w:r w:rsidR="00AD562D">
        <w:rPr>
          <w:rFonts w:asciiTheme="minorHAnsi" w:hAnsiTheme="minorHAnsi" w:cstheme="minorHAnsi"/>
          <w:sz w:val="22"/>
          <w:szCs w:val="22"/>
        </w:rPr>
        <w:fldChar w:fldCharType="end"/>
      </w:r>
      <w:r w:rsidRPr="005B2252">
        <w:rPr>
          <w:rFonts w:asciiTheme="minorHAnsi" w:hAnsiTheme="minorHAnsi" w:cstheme="minorHAnsi"/>
          <w:sz w:val="22"/>
          <w:szCs w:val="22"/>
        </w:rPr>
        <w:t xml:space="preserve"> to clients’ animals. </w:t>
      </w:r>
    </w:p>
    <w:p w14:paraId="4400699C" w14:textId="3F54315F" w:rsidR="009C39DB" w:rsidRPr="005B2252" w:rsidRDefault="009C39DB" w:rsidP="00F87FD8">
      <w:pPr>
        <w:numPr>
          <w:ilvl w:val="0"/>
          <w:numId w:val="89"/>
        </w:numPr>
        <w:ind w:left="1008" w:hanging="1008"/>
        <w:contextualSpacing/>
        <w:rPr>
          <w:rFonts w:asciiTheme="minorHAnsi" w:hAnsiTheme="minorHAnsi" w:cstheme="minorHAnsi"/>
          <w:sz w:val="22"/>
          <w:szCs w:val="22"/>
        </w:rPr>
      </w:pPr>
      <w:r w:rsidRPr="005B2252">
        <w:rPr>
          <w:rFonts w:asciiTheme="minorHAnsi" w:hAnsiTheme="minorHAnsi" w:cstheme="minorHAnsi"/>
          <w:sz w:val="22"/>
          <w:szCs w:val="22"/>
        </w:rPr>
        <w:t>Compounded</w:t>
      </w:r>
      <w:r w:rsidR="00902E12" w:rsidRPr="00D30B5E">
        <w:rPr>
          <w:rFonts w:asciiTheme="minorHAnsi" w:hAnsiTheme="minorHAnsi"/>
          <w:sz w:val="22"/>
        </w:rPr>
        <w:fldChar w:fldCharType="begin"/>
      </w:r>
      <w:r w:rsidR="00902E12" w:rsidRPr="00D30B5E">
        <w:rPr>
          <w:rFonts w:asciiTheme="minorHAnsi" w:hAnsiTheme="minorHAnsi"/>
          <w:sz w:val="22"/>
        </w:rPr>
        <w:instrText xml:space="preserve"> compounding" </w:instrText>
      </w:r>
      <w:r w:rsidR="00902E12" w:rsidRPr="00D30B5E">
        <w:rPr>
          <w:rFonts w:asciiTheme="minorHAnsi" w:hAnsiTheme="minorHAnsi"/>
          <w:sz w:val="22"/>
        </w:rPr>
        <w:fldChar w:fldCharType="end"/>
      </w:r>
      <w:r w:rsidRPr="005B2252">
        <w:rPr>
          <w:rFonts w:asciiTheme="minorHAnsi" w:hAnsiTheme="minorHAnsi" w:cstheme="minorHAnsi"/>
          <w:sz w:val="22"/>
          <w:szCs w:val="22"/>
        </w:rPr>
        <w:t xml:space="preserve"> office use </w:t>
      </w:r>
      <w:r w:rsidR="00E352D4" w:rsidRPr="005B2252">
        <w:rPr>
          <w:rFonts w:asciiTheme="minorHAnsi" w:hAnsiTheme="minorHAnsi" w:cstheme="minorHAnsi"/>
          <w:sz w:val="22"/>
          <w:szCs w:val="22"/>
        </w:rPr>
        <w:t>Drug</w:t>
      </w:r>
      <w:r w:rsidR="00902E12" w:rsidRPr="00902E12">
        <w:rPr>
          <w:rFonts w:asciiTheme="minorHAnsi" w:hAnsiTheme="minorHAnsi" w:cstheme="minorHAnsi"/>
          <w:sz w:val="22"/>
          <w:szCs w:val="22"/>
        </w:rPr>
        <w:fldChar w:fldCharType="begin"/>
      </w:r>
      <w:r w:rsidR="00902E12" w:rsidRPr="00902E12">
        <w:rPr>
          <w:rFonts w:asciiTheme="minorHAnsi" w:hAnsiTheme="minorHAnsi" w:cstheme="minorHAnsi"/>
          <w:sz w:val="22"/>
          <w:szCs w:val="22"/>
        </w:rPr>
        <w:instrText xml:space="preserve"> drug" </w:instrText>
      </w:r>
      <w:r w:rsidR="00902E12" w:rsidRPr="00902E12">
        <w:rPr>
          <w:rFonts w:asciiTheme="minorHAnsi" w:hAnsiTheme="minorHAnsi" w:cstheme="minorHAnsi"/>
          <w:sz w:val="22"/>
          <w:szCs w:val="22"/>
        </w:rPr>
        <w:fldChar w:fldCharType="end"/>
      </w:r>
      <w:r w:rsidR="00E352D4" w:rsidRPr="005B2252">
        <w:rPr>
          <w:rFonts w:asciiTheme="minorHAnsi" w:hAnsiTheme="minorHAnsi" w:cstheme="minorHAnsi"/>
          <w:sz w:val="22"/>
          <w:szCs w:val="22"/>
        </w:rPr>
        <w:t xml:space="preserve"> </w:t>
      </w:r>
      <w:r w:rsidRPr="005B2252">
        <w:rPr>
          <w:rFonts w:asciiTheme="minorHAnsi" w:hAnsiTheme="minorHAnsi" w:cstheme="minorHAnsi"/>
          <w:sz w:val="22"/>
          <w:szCs w:val="22"/>
        </w:rPr>
        <w:t>preparations may be Dispensed</w:t>
      </w:r>
      <w:r w:rsidR="005B2252" w:rsidRPr="005B2252">
        <w:rPr>
          <w:rFonts w:asciiTheme="minorHAnsi" w:hAnsiTheme="minorHAnsi" w:cstheme="minorHAnsi"/>
          <w:sz w:val="22"/>
          <w:szCs w:val="22"/>
        </w:rPr>
        <w:fldChar w:fldCharType="begin"/>
      </w:r>
      <w:r w:rsidR="005B2252" w:rsidRPr="005B2252">
        <w:rPr>
          <w:rFonts w:asciiTheme="minorHAnsi" w:hAnsiTheme="minorHAnsi" w:cstheme="minorHAnsi"/>
          <w:sz w:val="22"/>
          <w:szCs w:val="22"/>
        </w:rPr>
        <w:instrText xml:space="preserve"> dispense" </w:instrText>
      </w:r>
      <w:r w:rsidR="005B2252" w:rsidRPr="005B2252">
        <w:rPr>
          <w:rFonts w:asciiTheme="minorHAnsi" w:hAnsiTheme="minorHAnsi" w:cstheme="minorHAnsi"/>
          <w:sz w:val="22"/>
          <w:szCs w:val="22"/>
        </w:rPr>
        <w:fldChar w:fldCharType="end"/>
      </w:r>
      <w:r w:rsidRPr="005B2252">
        <w:rPr>
          <w:rFonts w:asciiTheme="minorHAnsi" w:hAnsiTheme="minorHAnsi" w:cstheme="minorHAnsi"/>
          <w:sz w:val="22"/>
          <w:szCs w:val="22"/>
        </w:rPr>
        <w:t xml:space="preserve"> by a veterinarian to clients only in an urgent or emergency situation for use in a single course of treatment, not to exceed a 120-hour supply.</w:t>
      </w:r>
    </w:p>
    <w:p w14:paraId="37A4BC89" w14:textId="371D006A" w:rsidR="009C39DB" w:rsidRPr="00B629E2" w:rsidRDefault="00B629E2" w:rsidP="00F87FD8">
      <w:pPr>
        <w:numPr>
          <w:ilvl w:val="0"/>
          <w:numId w:val="89"/>
        </w:numPr>
        <w:ind w:left="1008" w:hanging="1008"/>
        <w:contextualSpacing/>
        <w:rPr>
          <w:rFonts w:asciiTheme="minorHAnsi" w:hAnsiTheme="minorHAnsi" w:cstheme="minorBidi"/>
          <w:sz w:val="22"/>
          <w:szCs w:val="22"/>
        </w:rPr>
      </w:pPr>
      <w:r>
        <w:rPr>
          <w:rFonts w:asciiTheme="minorHAnsi" w:hAnsiTheme="minorHAnsi" w:cstheme="minorBidi"/>
          <w:sz w:val="22"/>
          <w:szCs w:val="22"/>
        </w:rPr>
        <w:t>T</w:t>
      </w:r>
      <w:r w:rsidR="009C39DB" w:rsidRPr="00B629E2">
        <w:rPr>
          <w:rFonts w:asciiTheme="minorHAnsi" w:hAnsiTheme="minorHAnsi" w:cstheme="minorBidi"/>
          <w:sz w:val="22"/>
          <w:szCs w:val="22"/>
        </w:rPr>
        <w:t>he Compounded</w:t>
      </w:r>
      <w:r w:rsidR="009C39DB" w:rsidRPr="00B629E2">
        <w:rPr>
          <w:rFonts w:asciiTheme="minorHAnsi" w:hAnsiTheme="minorHAnsi"/>
          <w:sz w:val="22"/>
          <w:szCs w:val="22"/>
        </w:rPr>
        <w:fldChar w:fldCharType="begin"/>
      </w:r>
      <w:r w:rsidR="009C39DB" w:rsidRPr="00B629E2">
        <w:rPr>
          <w:rFonts w:asciiTheme="minorHAnsi" w:hAnsiTheme="minorHAnsi"/>
          <w:sz w:val="22"/>
          <w:szCs w:val="22"/>
        </w:rPr>
        <w:instrText xml:space="preserve"> compounding" </w:instrText>
      </w:r>
      <w:r w:rsidR="009C39DB" w:rsidRPr="00B629E2">
        <w:rPr>
          <w:rFonts w:asciiTheme="minorHAnsi" w:hAnsiTheme="minorHAnsi"/>
          <w:sz w:val="22"/>
          <w:szCs w:val="22"/>
        </w:rPr>
        <w:fldChar w:fldCharType="end"/>
      </w:r>
      <w:r w:rsidR="009C39DB" w:rsidRPr="00B629E2">
        <w:rPr>
          <w:rFonts w:asciiTheme="minorHAnsi" w:hAnsiTheme="minorHAnsi" w:cstheme="minorBidi"/>
          <w:sz w:val="22"/>
          <w:szCs w:val="22"/>
        </w:rPr>
        <w:t xml:space="preserve"> veterinary </w:t>
      </w:r>
      <w:r w:rsidR="00E352D4" w:rsidRPr="00B629E2">
        <w:rPr>
          <w:rFonts w:asciiTheme="minorHAnsi" w:hAnsiTheme="minorHAnsi" w:cstheme="minorBidi"/>
          <w:sz w:val="22"/>
          <w:szCs w:val="22"/>
        </w:rPr>
        <w:t>Drug</w:t>
      </w:r>
      <w:r w:rsidR="009C39DB" w:rsidRPr="00B629E2">
        <w:rPr>
          <w:rFonts w:asciiTheme="minorHAnsi" w:hAnsiTheme="minorHAnsi" w:cstheme="minorBidi"/>
          <w:sz w:val="22"/>
          <w:szCs w:val="22"/>
        </w:rPr>
        <w:fldChar w:fldCharType="begin"/>
      </w:r>
      <w:r w:rsidR="009C39DB" w:rsidRPr="00B629E2">
        <w:rPr>
          <w:rFonts w:asciiTheme="minorHAnsi" w:hAnsiTheme="minorHAnsi" w:cstheme="minorBidi"/>
          <w:sz w:val="22"/>
          <w:szCs w:val="22"/>
        </w:rPr>
        <w:instrText xml:space="preserve"> drug" </w:instrText>
      </w:r>
      <w:r w:rsidR="009C39DB" w:rsidRPr="00B629E2">
        <w:rPr>
          <w:rFonts w:asciiTheme="minorHAnsi" w:hAnsiTheme="minorHAnsi" w:cstheme="minorBidi"/>
          <w:sz w:val="22"/>
          <w:szCs w:val="22"/>
        </w:rPr>
        <w:fldChar w:fldCharType="end"/>
      </w:r>
      <w:r w:rsidR="00E352D4" w:rsidRPr="00B629E2">
        <w:rPr>
          <w:rFonts w:asciiTheme="minorHAnsi" w:hAnsiTheme="minorHAnsi" w:cstheme="minorBidi"/>
          <w:sz w:val="22"/>
          <w:szCs w:val="22"/>
        </w:rPr>
        <w:t xml:space="preserve"> </w:t>
      </w:r>
      <w:r w:rsidR="009C39DB" w:rsidRPr="00B629E2">
        <w:rPr>
          <w:rFonts w:asciiTheme="minorHAnsi" w:hAnsiTheme="minorHAnsi" w:cstheme="minorBidi"/>
          <w:sz w:val="22"/>
          <w:szCs w:val="22"/>
        </w:rPr>
        <w:t xml:space="preserve">preparations </w:t>
      </w:r>
      <w:r w:rsidR="0D002169" w:rsidRPr="00B629E2">
        <w:rPr>
          <w:rFonts w:asciiTheme="minorHAnsi" w:hAnsiTheme="minorHAnsi" w:cstheme="minorBidi"/>
          <w:sz w:val="22"/>
          <w:szCs w:val="22"/>
        </w:rPr>
        <w:t xml:space="preserve">shall </w:t>
      </w:r>
      <w:r w:rsidR="009C39DB" w:rsidRPr="00B629E2">
        <w:rPr>
          <w:rFonts w:asciiTheme="minorHAnsi" w:hAnsiTheme="minorHAnsi" w:cstheme="minorBidi"/>
          <w:sz w:val="22"/>
          <w:szCs w:val="22"/>
        </w:rPr>
        <w:t>not be Distributed</w:t>
      </w:r>
      <w:r w:rsidR="009C39DB" w:rsidRPr="00B629E2">
        <w:rPr>
          <w:rFonts w:asciiTheme="minorHAnsi" w:hAnsiTheme="minorHAnsi" w:cstheme="minorBidi"/>
          <w:sz w:val="22"/>
          <w:szCs w:val="22"/>
        </w:rPr>
        <w:fldChar w:fldCharType="begin"/>
      </w:r>
      <w:r w:rsidR="009C39DB" w:rsidRPr="00B629E2">
        <w:rPr>
          <w:rFonts w:asciiTheme="minorHAnsi" w:hAnsiTheme="minorHAnsi" w:cstheme="minorBidi"/>
          <w:sz w:val="22"/>
          <w:szCs w:val="22"/>
        </w:rPr>
        <w:instrText xml:space="preserve"> distribute" </w:instrText>
      </w:r>
      <w:r w:rsidR="009C39DB" w:rsidRPr="00B629E2">
        <w:rPr>
          <w:rFonts w:asciiTheme="minorHAnsi" w:hAnsiTheme="minorHAnsi" w:cstheme="minorBidi"/>
          <w:sz w:val="22"/>
          <w:szCs w:val="22"/>
        </w:rPr>
        <w:fldChar w:fldCharType="end"/>
      </w:r>
      <w:r w:rsidR="009C39DB" w:rsidRPr="00B629E2">
        <w:rPr>
          <w:rFonts w:asciiTheme="minorHAnsi" w:hAnsiTheme="minorHAnsi" w:cstheme="minorBidi"/>
          <w:sz w:val="22"/>
          <w:szCs w:val="22"/>
        </w:rPr>
        <w:t xml:space="preserve"> by an entity other than the Pharmacy that Compounded</w:t>
      </w:r>
      <w:r w:rsidR="009C39DB" w:rsidRPr="00B629E2">
        <w:rPr>
          <w:rFonts w:asciiTheme="minorHAnsi" w:hAnsiTheme="minorHAnsi"/>
          <w:sz w:val="22"/>
          <w:szCs w:val="22"/>
        </w:rPr>
        <w:fldChar w:fldCharType="begin"/>
      </w:r>
      <w:r w:rsidR="009C39DB" w:rsidRPr="00B629E2">
        <w:rPr>
          <w:rFonts w:asciiTheme="minorHAnsi" w:hAnsiTheme="minorHAnsi"/>
          <w:sz w:val="22"/>
          <w:szCs w:val="22"/>
        </w:rPr>
        <w:instrText xml:space="preserve"> compounding" </w:instrText>
      </w:r>
      <w:r w:rsidR="009C39DB" w:rsidRPr="00B629E2">
        <w:rPr>
          <w:rFonts w:asciiTheme="minorHAnsi" w:hAnsiTheme="minorHAnsi"/>
          <w:sz w:val="22"/>
          <w:szCs w:val="22"/>
        </w:rPr>
        <w:fldChar w:fldCharType="end"/>
      </w:r>
      <w:r w:rsidR="009C39DB" w:rsidRPr="00B629E2">
        <w:rPr>
          <w:rFonts w:asciiTheme="minorHAnsi" w:hAnsiTheme="minorHAnsi" w:cstheme="minorBidi"/>
          <w:sz w:val="22"/>
          <w:szCs w:val="22"/>
        </w:rPr>
        <w:t xml:space="preserve"> such veterinary Drug</w:t>
      </w:r>
      <w:r w:rsidR="009C39DB" w:rsidRPr="00B629E2">
        <w:rPr>
          <w:rFonts w:asciiTheme="minorHAnsi" w:hAnsiTheme="minorHAnsi" w:cstheme="minorBidi"/>
          <w:sz w:val="22"/>
          <w:szCs w:val="22"/>
        </w:rPr>
        <w:fldChar w:fldCharType="begin"/>
      </w:r>
      <w:r w:rsidR="009C39DB" w:rsidRPr="00B629E2">
        <w:rPr>
          <w:rFonts w:asciiTheme="minorHAnsi" w:hAnsiTheme="minorHAnsi" w:cstheme="minorBidi"/>
          <w:sz w:val="22"/>
          <w:szCs w:val="22"/>
        </w:rPr>
        <w:instrText xml:space="preserve"> drug" </w:instrText>
      </w:r>
      <w:r w:rsidR="009C39DB" w:rsidRPr="00B629E2">
        <w:rPr>
          <w:rFonts w:asciiTheme="minorHAnsi" w:hAnsiTheme="minorHAnsi" w:cstheme="minorBidi"/>
          <w:sz w:val="22"/>
          <w:szCs w:val="22"/>
        </w:rPr>
        <w:fldChar w:fldCharType="end"/>
      </w:r>
      <w:r w:rsidR="009C39DB" w:rsidRPr="00B629E2">
        <w:rPr>
          <w:rFonts w:asciiTheme="minorHAnsi" w:hAnsiTheme="minorHAnsi" w:cstheme="minorBidi"/>
          <w:sz w:val="22"/>
          <w:szCs w:val="22"/>
        </w:rPr>
        <w:t xml:space="preserve"> preparations. This does not prohibit Administration</w:t>
      </w:r>
      <w:r w:rsidR="009C39DB" w:rsidRPr="00B629E2">
        <w:rPr>
          <w:rFonts w:asciiTheme="minorHAnsi" w:hAnsiTheme="minorHAnsi" w:cstheme="minorBidi"/>
          <w:sz w:val="22"/>
          <w:szCs w:val="22"/>
        </w:rPr>
        <w:fldChar w:fldCharType="begin"/>
      </w:r>
      <w:r w:rsidR="009C39DB" w:rsidRPr="00B629E2">
        <w:rPr>
          <w:rFonts w:asciiTheme="minorHAnsi" w:hAnsiTheme="minorHAnsi" w:cstheme="minorBidi"/>
          <w:sz w:val="22"/>
          <w:szCs w:val="22"/>
        </w:rPr>
        <w:instrText xml:space="preserve"> administer" </w:instrText>
      </w:r>
      <w:r w:rsidR="009C39DB" w:rsidRPr="00B629E2">
        <w:rPr>
          <w:rFonts w:asciiTheme="minorHAnsi" w:hAnsiTheme="minorHAnsi" w:cstheme="minorBidi"/>
          <w:sz w:val="22"/>
          <w:szCs w:val="22"/>
        </w:rPr>
        <w:fldChar w:fldCharType="end"/>
      </w:r>
      <w:r w:rsidR="009C39DB" w:rsidRPr="00B629E2">
        <w:rPr>
          <w:rFonts w:asciiTheme="minorHAnsi" w:hAnsiTheme="minorHAnsi" w:cstheme="minorBidi"/>
          <w:sz w:val="22"/>
          <w:szCs w:val="22"/>
        </w:rPr>
        <w:t xml:space="preserve"> of a Compounded</w:t>
      </w:r>
      <w:r w:rsidR="009C39DB" w:rsidRPr="00B629E2">
        <w:rPr>
          <w:rFonts w:asciiTheme="minorHAnsi" w:hAnsiTheme="minorHAnsi"/>
          <w:sz w:val="22"/>
          <w:szCs w:val="22"/>
        </w:rPr>
        <w:fldChar w:fldCharType="begin"/>
      </w:r>
      <w:r w:rsidR="009C39DB" w:rsidRPr="00B629E2">
        <w:rPr>
          <w:rFonts w:asciiTheme="minorHAnsi" w:hAnsiTheme="minorHAnsi"/>
          <w:sz w:val="22"/>
          <w:szCs w:val="22"/>
        </w:rPr>
        <w:instrText xml:space="preserve"> compounding" </w:instrText>
      </w:r>
      <w:r w:rsidR="009C39DB" w:rsidRPr="00B629E2">
        <w:rPr>
          <w:rFonts w:asciiTheme="minorHAnsi" w:hAnsiTheme="minorHAnsi"/>
          <w:sz w:val="22"/>
          <w:szCs w:val="22"/>
        </w:rPr>
        <w:fldChar w:fldCharType="end"/>
      </w:r>
      <w:r w:rsidR="009C39DB" w:rsidRPr="00B629E2">
        <w:rPr>
          <w:rFonts w:asciiTheme="minorHAnsi" w:hAnsiTheme="minorHAnsi" w:cstheme="minorBidi"/>
          <w:sz w:val="22"/>
          <w:szCs w:val="22"/>
        </w:rPr>
        <w:t xml:space="preserve"> Drug</w:t>
      </w:r>
      <w:r w:rsidR="009C39DB" w:rsidRPr="00B629E2">
        <w:rPr>
          <w:rFonts w:asciiTheme="minorHAnsi" w:hAnsiTheme="minorHAnsi" w:cstheme="minorBidi"/>
          <w:sz w:val="22"/>
          <w:szCs w:val="22"/>
        </w:rPr>
        <w:fldChar w:fldCharType="begin"/>
      </w:r>
      <w:r w:rsidR="009C39DB" w:rsidRPr="00B629E2">
        <w:rPr>
          <w:rFonts w:asciiTheme="minorHAnsi" w:hAnsiTheme="minorHAnsi" w:cstheme="minorBidi"/>
          <w:sz w:val="22"/>
          <w:szCs w:val="22"/>
        </w:rPr>
        <w:instrText xml:space="preserve"> drug" </w:instrText>
      </w:r>
      <w:r w:rsidR="009C39DB" w:rsidRPr="00B629E2">
        <w:rPr>
          <w:rFonts w:asciiTheme="minorHAnsi" w:hAnsiTheme="minorHAnsi" w:cstheme="minorBidi"/>
          <w:sz w:val="22"/>
          <w:szCs w:val="22"/>
        </w:rPr>
        <w:fldChar w:fldCharType="end"/>
      </w:r>
      <w:r w:rsidR="009C39DB" w:rsidRPr="00B629E2">
        <w:rPr>
          <w:rFonts w:asciiTheme="minorHAnsi" w:hAnsiTheme="minorHAnsi" w:cstheme="minorBidi"/>
          <w:sz w:val="22"/>
          <w:szCs w:val="22"/>
        </w:rPr>
        <w:t xml:space="preserve"> </w:t>
      </w:r>
      <w:r w:rsidR="00E352D4" w:rsidRPr="00B629E2">
        <w:rPr>
          <w:rFonts w:asciiTheme="minorHAnsi" w:hAnsiTheme="minorHAnsi" w:cstheme="minorBidi"/>
          <w:sz w:val="22"/>
          <w:szCs w:val="22"/>
        </w:rPr>
        <w:t xml:space="preserve">preparation </w:t>
      </w:r>
      <w:r w:rsidR="009C39DB" w:rsidRPr="00B629E2">
        <w:rPr>
          <w:rFonts w:asciiTheme="minorHAnsi" w:hAnsiTheme="minorHAnsi" w:cstheme="minorBidi"/>
          <w:sz w:val="22"/>
          <w:szCs w:val="22"/>
        </w:rPr>
        <w:t>in a veterinary health care setting or Dispensing</w:t>
      </w:r>
      <w:r w:rsidR="009C39DB" w:rsidRPr="00B629E2">
        <w:rPr>
          <w:rFonts w:asciiTheme="minorHAnsi" w:hAnsiTheme="minorHAnsi" w:cstheme="minorBidi"/>
          <w:sz w:val="22"/>
          <w:szCs w:val="22"/>
        </w:rPr>
        <w:fldChar w:fldCharType="begin"/>
      </w:r>
      <w:r w:rsidR="009C39DB" w:rsidRPr="00B629E2">
        <w:rPr>
          <w:rFonts w:asciiTheme="minorHAnsi" w:hAnsiTheme="minorHAnsi" w:cstheme="minorBidi"/>
          <w:sz w:val="22"/>
          <w:szCs w:val="22"/>
        </w:rPr>
        <w:instrText xml:space="preserve"> dispensing" </w:instrText>
      </w:r>
      <w:r w:rsidR="009C39DB" w:rsidRPr="00B629E2">
        <w:rPr>
          <w:rFonts w:asciiTheme="minorHAnsi" w:hAnsiTheme="minorHAnsi" w:cstheme="minorBidi"/>
          <w:sz w:val="22"/>
          <w:szCs w:val="22"/>
        </w:rPr>
        <w:fldChar w:fldCharType="end"/>
      </w:r>
      <w:r w:rsidR="009C39DB" w:rsidRPr="00B629E2">
        <w:rPr>
          <w:rFonts w:asciiTheme="minorHAnsi" w:hAnsiTheme="minorHAnsi" w:cstheme="minorBidi"/>
          <w:sz w:val="22"/>
          <w:szCs w:val="22"/>
        </w:rPr>
        <w:t xml:space="preserve"> of a Compounded</w:t>
      </w:r>
      <w:r w:rsidR="009C39DB" w:rsidRPr="00B629E2">
        <w:rPr>
          <w:rFonts w:asciiTheme="minorHAnsi" w:hAnsiTheme="minorHAnsi"/>
          <w:sz w:val="22"/>
          <w:szCs w:val="22"/>
        </w:rPr>
        <w:fldChar w:fldCharType="begin"/>
      </w:r>
      <w:r w:rsidR="009C39DB" w:rsidRPr="00B629E2">
        <w:rPr>
          <w:rFonts w:asciiTheme="minorHAnsi" w:hAnsiTheme="minorHAnsi"/>
          <w:sz w:val="22"/>
          <w:szCs w:val="22"/>
        </w:rPr>
        <w:instrText xml:space="preserve"> compounding" </w:instrText>
      </w:r>
      <w:r w:rsidR="009C39DB" w:rsidRPr="00B629E2">
        <w:rPr>
          <w:rFonts w:asciiTheme="minorHAnsi" w:hAnsiTheme="minorHAnsi"/>
          <w:sz w:val="22"/>
          <w:szCs w:val="22"/>
        </w:rPr>
        <w:fldChar w:fldCharType="end"/>
      </w:r>
      <w:r w:rsidR="009C39DB" w:rsidRPr="00B629E2">
        <w:rPr>
          <w:rFonts w:asciiTheme="minorHAnsi" w:hAnsiTheme="minorHAnsi" w:cstheme="minorBidi"/>
          <w:sz w:val="22"/>
          <w:szCs w:val="22"/>
        </w:rPr>
        <w:t xml:space="preserve"> Drug</w:t>
      </w:r>
      <w:r w:rsidR="009C39DB" w:rsidRPr="00B629E2">
        <w:rPr>
          <w:rFonts w:asciiTheme="minorHAnsi" w:hAnsiTheme="minorHAnsi" w:cstheme="minorBidi"/>
          <w:sz w:val="22"/>
          <w:szCs w:val="22"/>
        </w:rPr>
        <w:fldChar w:fldCharType="begin"/>
      </w:r>
      <w:r w:rsidR="009C39DB" w:rsidRPr="00B629E2">
        <w:rPr>
          <w:rFonts w:asciiTheme="minorHAnsi" w:hAnsiTheme="minorHAnsi" w:cstheme="minorBidi"/>
          <w:sz w:val="22"/>
          <w:szCs w:val="22"/>
        </w:rPr>
        <w:instrText xml:space="preserve"> drug" </w:instrText>
      </w:r>
      <w:r w:rsidR="009C39DB" w:rsidRPr="00B629E2">
        <w:rPr>
          <w:rFonts w:asciiTheme="minorHAnsi" w:hAnsiTheme="minorHAnsi" w:cstheme="minorBidi"/>
          <w:sz w:val="22"/>
          <w:szCs w:val="22"/>
        </w:rPr>
        <w:fldChar w:fldCharType="end"/>
      </w:r>
      <w:r w:rsidR="009C39DB" w:rsidRPr="00B629E2">
        <w:rPr>
          <w:rFonts w:asciiTheme="minorHAnsi" w:hAnsiTheme="minorHAnsi" w:cstheme="minorBidi"/>
          <w:sz w:val="22"/>
          <w:szCs w:val="22"/>
        </w:rPr>
        <w:t xml:space="preserve"> preparation pursuant to a Prescription Drug Order</w:t>
      </w:r>
      <w:r w:rsidR="009C39DB" w:rsidRPr="00B629E2">
        <w:rPr>
          <w:rFonts w:asciiTheme="minorHAnsi" w:hAnsiTheme="minorHAnsi" w:cstheme="minorBidi"/>
          <w:sz w:val="22"/>
          <w:szCs w:val="22"/>
        </w:rPr>
        <w:fldChar w:fldCharType="begin"/>
      </w:r>
      <w:r w:rsidR="009C39DB" w:rsidRPr="00B629E2">
        <w:rPr>
          <w:rFonts w:asciiTheme="minorHAnsi" w:hAnsiTheme="minorHAnsi" w:cstheme="minorBidi"/>
          <w:sz w:val="22"/>
          <w:szCs w:val="22"/>
        </w:rPr>
        <w:instrText xml:space="preserve"> prescription drug order" </w:instrText>
      </w:r>
      <w:r w:rsidR="009C39DB" w:rsidRPr="00B629E2">
        <w:rPr>
          <w:rFonts w:asciiTheme="minorHAnsi" w:hAnsiTheme="minorHAnsi" w:cstheme="minorBidi"/>
          <w:sz w:val="22"/>
          <w:szCs w:val="22"/>
        </w:rPr>
        <w:fldChar w:fldCharType="end"/>
      </w:r>
      <w:r w:rsidR="009C39DB" w:rsidRPr="00B629E2">
        <w:rPr>
          <w:rFonts w:asciiTheme="minorHAnsi" w:hAnsiTheme="minorHAnsi" w:cstheme="minorBidi"/>
          <w:sz w:val="22"/>
          <w:szCs w:val="22"/>
        </w:rPr>
        <w:t xml:space="preserve"> e</w:t>
      </w:r>
      <w:r w:rsidR="009B1AAE" w:rsidRPr="00B629E2">
        <w:rPr>
          <w:rFonts w:asciiTheme="minorHAnsi" w:hAnsiTheme="minorHAnsi" w:cstheme="minorBidi"/>
          <w:sz w:val="22"/>
          <w:szCs w:val="22"/>
        </w:rPr>
        <w:t>xe</w:t>
      </w:r>
      <w:r w:rsidR="009C39DB" w:rsidRPr="00B629E2">
        <w:rPr>
          <w:rFonts w:asciiTheme="minorHAnsi" w:hAnsiTheme="minorHAnsi" w:cstheme="minorBidi"/>
          <w:sz w:val="22"/>
          <w:szCs w:val="22"/>
        </w:rPr>
        <w:t>cuted in accordance with federal and state law.</w:t>
      </w:r>
    </w:p>
    <w:p w14:paraId="561906FD" w14:textId="635DA73C" w:rsidR="009C39DB" w:rsidRDefault="009C39DB" w:rsidP="00F87FD8">
      <w:pPr>
        <w:pStyle w:val="ListParagraph"/>
        <w:numPr>
          <w:ilvl w:val="0"/>
          <w:numId w:val="89"/>
        </w:numPr>
        <w:ind w:left="1008" w:hanging="1008"/>
        <w:rPr>
          <w:rFonts w:asciiTheme="minorHAnsi" w:hAnsiTheme="minorHAnsi" w:cstheme="minorHAnsi"/>
          <w:sz w:val="22"/>
          <w:szCs w:val="22"/>
        </w:rPr>
      </w:pPr>
      <w:r w:rsidRPr="00922C2D">
        <w:rPr>
          <w:rFonts w:asciiTheme="minorHAnsi" w:hAnsiTheme="minorHAnsi" w:cstheme="minorHAnsi"/>
          <w:sz w:val="22"/>
          <w:szCs w:val="22"/>
        </w:rPr>
        <w:t>Providing samples of Compounded</w:t>
      </w:r>
      <w:r w:rsidR="00902E12" w:rsidRPr="00D30B5E">
        <w:rPr>
          <w:rFonts w:asciiTheme="minorHAnsi" w:hAnsiTheme="minorHAnsi"/>
          <w:sz w:val="22"/>
        </w:rPr>
        <w:fldChar w:fldCharType="begin"/>
      </w:r>
      <w:r w:rsidR="00902E12" w:rsidRPr="00D30B5E">
        <w:rPr>
          <w:rFonts w:asciiTheme="minorHAnsi" w:hAnsiTheme="minorHAnsi"/>
          <w:sz w:val="22"/>
        </w:rPr>
        <w:instrText xml:space="preserve"> compounding" </w:instrText>
      </w:r>
      <w:r w:rsidR="00902E12" w:rsidRPr="00D30B5E">
        <w:rPr>
          <w:rFonts w:asciiTheme="minorHAnsi" w:hAnsiTheme="minorHAnsi"/>
          <w:sz w:val="22"/>
        </w:rPr>
        <w:fldChar w:fldCharType="end"/>
      </w:r>
      <w:r w:rsidRPr="00922C2D">
        <w:rPr>
          <w:rFonts w:asciiTheme="minorHAnsi" w:hAnsiTheme="minorHAnsi" w:cstheme="minorHAnsi"/>
          <w:sz w:val="22"/>
          <w:szCs w:val="22"/>
        </w:rPr>
        <w:t xml:space="preserve"> veterinary </w:t>
      </w:r>
      <w:r w:rsidR="00E352D4" w:rsidRPr="00922C2D">
        <w:rPr>
          <w:rFonts w:asciiTheme="minorHAnsi" w:hAnsiTheme="minorHAnsi" w:cstheme="minorHAnsi"/>
          <w:sz w:val="22"/>
          <w:szCs w:val="22"/>
        </w:rPr>
        <w:t>Drug</w:t>
      </w:r>
      <w:r w:rsidR="00902E12" w:rsidRPr="00902E12">
        <w:rPr>
          <w:rFonts w:asciiTheme="minorHAnsi" w:hAnsiTheme="minorHAnsi" w:cstheme="minorHAnsi"/>
          <w:sz w:val="22"/>
          <w:szCs w:val="22"/>
        </w:rPr>
        <w:fldChar w:fldCharType="begin"/>
      </w:r>
      <w:r w:rsidR="00902E12" w:rsidRPr="00902E12">
        <w:rPr>
          <w:rFonts w:asciiTheme="minorHAnsi" w:hAnsiTheme="minorHAnsi" w:cstheme="minorHAnsi"/>
          <w:sz w:val="22"/>
          <w:szCs w:val="22"/>
        </w:rPr>
        <w:instrText xml:space="preserve"> drug" </w:instrText>
      </w:r>
      <w:r w:rsidR="00902E12" w:rsidRPr="00902E12">
        <w:rPr>
          <w:rFonts w:asciiTheme="minorHAnsi" w:hAnsiTheme="minorHAnsi" w:cstheme="minorHAnsi"/>
          <w:sz w:val="22"/>
          <w:szCs w:val="22"/>
        </w:rPr>
        <w:fldChar w:fldCharType="end"/>
      </w:r>
      <w:r w:rsidR="00E352D4" w:rsidRPr="00922C2D">
        <w:rPr>
          <w:rFonts w:asciiTheme="minorHAnsi" w:hAnsiTheme="minorHAnsi" w:cstheme="minorHAnsi"/>
          <w:sz w:val="22"/>
          <w:szCs w:val="22"/>
        </w:rPr>
        <w:t xml:space="preserve"> </w:t>
      </w:r>
      <w:r w:rsidRPr="00922C2D">
        <w:rPr>
          <w:rFonts w:asciiTheme="minorHAnsi" w:hAnsiTheme="minorHAnsi" w:cstheme="minorHAnsi"/>
          <w:sz w:val="22"/>
          <w:szCs w:val="22"/>
        </w:rPr>
        <w:t>preparations is prohibited.</w:t>
      </w:r>
    </w:p>
    <w:p w14:paraId="22BC12C6" w14:textId="43B30AA5" w:rsidR="00670E3C" w:rsidRDefault="00EE514D" w:rsidP="00F87FD8">
      <w:pPr>
        <w:pStyle w:val="ListParagraph"/>
        <w:numPr>
          <w:ilvl w:val="0"/>
          <w:numId w:val="89"/>
        </w:numPr>
        <w:ind w:left="1008" w:hanging="1008"/>
        <w:rPr>
          <w:b/>
          <w:sz w:val="28"/>
        </w:rPr>
      </w:pPr>
      <w:r w:rsidRPr="134D7351">
        <w:rPr>
          <w:rStyle w:val="markedcontent"/>
          <w:rFonts w:asciiTheme="minorHAnsi" w:hAnsiTheme="minorHAnsi" w:cstheme="minorBidi"/>
          <w:sz w:val="22"/>
          <w:szCs w:val="22"/>
        </w:rPr>
        <w:lastRenderedPageBreak/>
        <w:t xml:space="preserve">Upon becoming aware of any adverse event or </w:t>
      </w:r>
      <w:r w:rsidR="4BB741CB" w:rsidRPr="134D7351">
        <w:rPr>
          <w:rStyle w:val="markedcontent"/>
          <w:rFonts w:asciiTheme="minorHAnsi" w:hAnsiTheme="minorHAnsi" w:cstheme="minorBidi"/>
          <w:sz w:val="22"/>
          <w:szCs w:val="22"/>
        </w:rPr>
        <w:t>preparation</w:t>
      </w:r>
      <w:r w:rsidRPr="134D7351">
        <w:rPr>
          <w:rStyle w:val="markedcontent"/>
          <w:rFonts w:asciiTheme="minorHAnsi" w:hAnsiTheme="minorHAnsi" w:cstheme="minorBidi"/>
          <w:sz w:val="22"/>
          <w:szCs w:val="22"/>
        </w:rPr>
        <w:t xml:space="preserve"> defect, the Pharmacy </w:t>
      </w:r>
      <w:r w:rsidR="66799279" w:rsidRPr="134D7351">
        <w:rPr>
          <w:rStyle w:val="markedcontent"/>
          <w:rFonts w:asciiTheme="minorHAnsi" w:hAnsiTheme="minorHAnsi" w:cstheme="minorBidi"/>
          <w:sz w:val="22"/>
          <w:szCs w:val="22"/>
        </w:rPr>
        <w:t xml:space="preserve">shall </w:t>
      </w:r>
      <w:r w:rsidRPr="134D7351">
        <w:rPr>
          <w:rStyle w:val="markedcontent"/>
          <w:rFonts w:asciiTheme="minorHAnsi" w:hAnsiTheme="minorHAnsi" w:cstheme="minorBidi"/>
          <w:sz w:val="22"/>
          <w:szCs w:val="22"/>
        </w:rPr>
        <w:t>report the event on the designated FDA</w:t>
      </w:r>
      <w:r w:rsidR="0074079C" w:rsidRPr="134D7351">
        <w:rPr>
          <w:rStyle w:val="markedcontent"/>
          <w:rFonts w:asciiTheme="minorHAnsi" w:hAnsiTheme="minorHAnsi" w:cstheme="minorBidi"/>
          <w:sz w:val="22"/>
          <w:szCs w:val="22"/>
        </w:rPr>
        <w:fldChar w:fldCharType="begin"/>
      </w:r>
      <w:r w:rsidR="0074079C">
        <w:instrText xml:space="preserve"> </w:instrText>
      </w:r>
      <w:r w:rsidR="0074079C" w:rsidRPr="134D7351">
        <w:rPr>
          <w:rStyle w:val="markedcontent"/>
          <w:rFonts w:asciiTheme="minorHAnsi" w:hAnsiTheme="minorHAnsi" w:cstheme="minorBidi"/>
          <w:sz w:val="22"/>
          <w:szCs w:val="22"/>
        </w:rPr>
        <w:instrText>Food and Drug Administration</w:instrText>
      </w:r>
      <w:r w:rsidR="0074079C">
        <w:instrText xml:space="preserve">" </w:instrText>
      </w:r>
      <w:r w:rsidR="0074079C" w:rsidRPr="134D7351">
        <w:rPr>
          <w:rStyle w:val="markedcontent"/>
          <w:rFonts w:asciiTheme="minorHAnsi" w:hAnsiTheme="minorHAnsi" w:cstheme="minorBidi"/>
          <w:sz w:val="22"/>
          <w:szCs w:val="22"/>
        </w:rPr>
        <w:fldChar w:fldCharType="end"/>
      </w:r>
      <w:r w:rsidRPr="134D7351">
        <w:rPr>
          <w:rStyle w:val="markedcontent"/>
          <w:rFonts w:asciiTheme="minorHAnsi" w:hAnsiTheme="minorHAnsi" w:cstheme="minorBidi"/>
          <w:sz w:val="22"/>
          <w:szCs w:val="22"/>
        </w:rPr>
        <w:t xml:space="preserve"> form</w:t>
      </w:r>
      <w:r w:rsidR="00DF28AC" w:rsidRPr="134D7351">
        <w:rPr>
          <w:rStyle w:val="FootnoteReference"/>
          <w:rFonts w:asciiTheme="minorHAnsi" w:hAnsiTheme="minorHAnsi" w:cstheme="minorBidi"/>
          <w:sz w:val="22"/>
          <w:szCs w:val="22"/>
        </w:rPr>
        <w:footnoteReference w:id="178"/>
      </w:r>
      <w:r w:rsidR="00483F08" w:rsidRPr="134D7351">
        <w:rPr>
          <w:rStyle w:val="markedcontent"/>
          <w:rFonts w:asciiTheme="minorHAnsi" w:hAnsiTheme="minorHAnsi" w:cstheme="minorBidi"/>
          <w:sz w:val="22"/>
          <w:szCs w:val="22"/>
        </w:rPr>
        <w:t xml:space="preserve"> </w:t>
      </w:r>
      <w:r w:rsidRPr="134D7351">
        <w:rPr>
          <w:rStyle w:val="markedcontent"/>
          <w:rFonts w:asciiTheme="minorHAnsi" w:hAnsiTheme="minorHAnsi" w:cstheme="minorBidi"/>
          <w:sz w:val="22"/>
          <w:szCs w:val="22"/>
        </w:rPr>
        <w:t>within 15 days and include the FDA</w:t>
      </w:r>
      <w:r w:rsidR="0074079C" w:rsidRPr="134D7351">
        <w:rPr>
          <w:rStyle w:val="markedcontent"/>
          <w:rFonts w:asciiTheme="minorHAnsi" w:hAnsiTheme="minorHAnsi" w:cstheme="minorBidi"/>
          <w:sz w:val="22"/>
          <w:szCs w:val="22"/>
        </w:rPr>
        <w:fldChar w:fldCharType="begin"/>
      </w:r>
      <w:r w:rsidR="0074079C">
        <w:instrText xml:space="preserve"> </w:instrText>
      </w:r>
      <w:r w:rsidR="0074079C" w:rsidRPr="134D7351">
        <w:rPr>
          <w:rStyle w:val="markedcontent"/>
          <w:rFonts w:asciiTheme="minorHAnsi" w:hAnsiTheme="minorHAnsi" w:cstheme="minorBidi"/>
          <w:sz w:val="22"/>
          <w:szCs w:val="22"/>
        </w:rPr>
        <w:instrText>Food and Drug Administration</w:instrText>
      </w:r>
      <w:r w:rsidR="0074079C">
        <w:instrText xml:space="preserve">" </w:instrText>
      </w:r>
      <w:r w:rsidR="0074079C" w:rsidRPr="134D7351">
        <w:rPr>
          <w:rStyle w:val="markedcontent"/>
          <w:rFonts w:asciiTheme="minorHAnsi" w:hAnsiTheme="minorHAnsi" w:cstheme="minorBidi"/>
          <w:sz w:val="22"/>
          <w:szCs w:val="22"/>
        </w:rPr>
        <w:fldChar w:fldCharType="end"/>
      </w:r>
      <w:r w:rsidRPr="134D7351">
        <w:rPr>
          <w:rStyle w:val="markedcontent"/>
          <w:rFonts w:asciiTheme="minorHAnsi" w:hAnsiTheme="minorHAnsi" w:cstheme="minorBidi"/>
          <w:sz w:val="22"/>
          <w:szCs w:val="22"/>
        </w:rPr>
        <w:t xml:space="preserve"> statement about reporting</w:t>
      </w:r>
      <w:r w:rsidR="00483F08" w:rsidRPr="134D7351">
        <w:rPr>
          <w:rStyle w:val="markedcontent"/>
          <w:rFonts w:asciiTheme="minorHAnsi" w:hAnsiTheme="minorHAnsi" w:cstheme="minorBidi"/>
          <w:sz w:val="22"/>
          <w:szCs w:val="22"/>
        </w:rPr>
        <w:t xml:space="preserve"> </w:t>
      </w:r>
      <w:r w:rsidRPr="134D7351">
        <w:rPr>
          <w:rStyle w:val="markedcontent"/>
          <w:rFonts w:asciiTheme="minorHAnsi" w:hAnsiTheme="minorHAnsi" w:cstheme="minorBidi"/>
          <w:sz w:val="22"/>
          <w:szCs w:val="22"/>
        </w:rPr>
        <w:t xml:space="preserve">adverse events on the prescription </w:t>
      </w:r>
      <w:r w:rsidR="00C1243B" w:rsidRPr="134D7351">
        <w:rPr>
          <w:rStyle w:val="markedcontent"/>
          <w:rFonts w:asciiTheme="minorHAnsi" w:hAnsiTheme="minorHAnsi" w:cstheme="minorBidi"/>
          <w:sz w:val="22"/>
          <w:szCs w:val="22"/>
        </w:rPr>
        <w:t>L</w:t>
      </w:r>
      <w:r w:rsidRPr="134D7351">
        <w:rPr>
          <w:rStyle w:val="markedcontent"/>
          <w:rFonts w:asciiTheme="minorHAnsi" w:hAnsiTheme="minorHAnsi" w:cstheme="minorBidi"/>
          <w:sz w:val="22"/>
          <w:szCs w:val="22"/>
        </w:rPr>
        <w:t>abel</w:t>
      </w:r>
      <w:r w:rsidR="00EA68EE" w:rsidRPr="134D7351">
        <w:rPr>
          <w:rStyle w:val="markedcontent"/>
          <w:rFonts w:asciiTheme="minorHAnsi" w:hAnsiTheme="minorHAnsi" w:cstheme="minorBidi"/>
          <w:sz w:val="22"/>
          <w:szCs w:val="22"/>
        </w:rPr>
        <w:fldChar w:fldCharType="begin"/>
      </w:r>
      <w:r w:rsidR="00EA68EE">
        <w:instrText xml:space="preserve"> </w:instrText>
      </w:r>
      <w:r w:rsidR="00EA68EE" w:rsidRPr="134D7351">
        <w:rPr>
          <w:rStyle w:val="markedcontent"/>
          <w:rFonts w:asciiTheme="minorHAnsi" w:hAnsiTheme="minorHAnsi" w:cstheme="minorBidi"/>
          <w:sz w:val="22"/>
          <w:szCs w:val="22"/>
        </w:rPr>
        <w:instrText>labeling</w:instrText>
      </w:r>
      <w:r w:rsidR="00EA68EE">
        <w:instrText xml:space="preserve">" </w:instrText>
      </w:r>
      <w:r w:rsidR="00EA68EE" w:rsidRPr="134D7351">
        <w:rPr>
          <w:rStyle w:val="markedcontent"/>
          <w:rFonts w:asciiTheme="minorHAnsi" w:hAnsiTheme="minorHAnsi" w:cstheme="minorBidi"/>
          <w:sz w:val="22"/>
          <w:szCs w:val="22"/>
        </w:rPr>
        <w:fldChar w:fldCharType="end"/>
      </w:r>
      <w:r w:rsidRPr="134D7351">
        <w:rPr>
          <w:rStyle w:val="markedcontent"/>
          <w:rFonts w:asciiTheme="minorHAnsi" w:hAnsiTheme="minorHAnsi" w:cstheme="minorBidi"/>
          <w:sz w:val="22"/>
          <w:szCs w:val="22"/>
        </w:rPr>
        <w:t>.</w:t>
      </w:r>
      <w:r w:rsidR="00670E3C">
        <w:br w:type="page"/>
      </w:r>
    </w:p>
    <w:p w14:paraId="7A660BD7" w14:textId="4249C29F" w:rsidR="00EE4C3A" w:rsidRPr="00294C71" w:rsidRDefault="00EE4C3A" w:rsidP="004D04AE">
      <w:pPr>
        <w:pStyle w:val="ArticleComments"/>
        <w:rPr>
          <w:rFonts w:asciiTheme="minorHAnsi" w:hAnsiTheme="minorHAnsi"/>
        </w:rPr>
      </w:pPr>
      <w:bookmarkStart w:id="149" w:name="_Toc113884446"/>
      <w:r w:rsidRPr="00294C71">
        <w:rPr>
          <w:rFonts w:asciiTheme="minorHAnsi" w:hAnsiTheme="minorHAnsi"/>
        </w:rPr>
        <w:lastRenderedPageBreak/>
        <w:t>Model Rules for Outsourcing Facilities</w:t>
      </w:r>
      <w:bookmarkEnd w:id="149"/>
    </w:p>
    <w:p w14:paraId="37E13DC1" w14:textId="77777777" w:rsidR="00EE4C3A" w:rsidRPr="008E4BD6" w:rsidRDefault="00EE4C3A" w:rsidP="00EE4C3A">
      <w:pPr>
        <w:rPr>
          <w:rFonts w:asciiTheme="minorHAnsi" w:hAnsiTheme="minorHAnsi"/>
        </w:rPr>
      </w:pPr>
    </w:p>
    <w:p w14:paraId="570AD853" w14:textId="77777777" w:rsidR="00EE4C3A" w:rsidRPr="00294C71" w:rsidRDefault="4956B651" w:rsidP="02A20A92">
      <w:pPr>
        <w:pStyle w:val="Section"/>
        <w:rPr>
          <w:rFonts w:asciiTheme="minorHAnsi" w:hAnsiTheme="minorHAnsi"/>
        </w:rPr>
      </w:pPr>
      <w:bookmarkStart w:id="150" w:name="_Toc113884447"/>
      <w:r w:rsidRPr="328E63A1">
        <w:rPr>
          <w:rFonts w:asciiTheme="minorHAnsi" w:hAnsiTheme="minorHAnsi"/>
        </w:rPr>
        <w:t>Section 1. Purpose and Scope.</w:t>
      </w:r>
      <w:bookmarkEnd w:id="150"/>
    </w:p>
    <w:p w14:paraId="5619BF5E" w14:textId="3337C0D8" w:rsidR="00EE4C3A" w:rsidRPr="00294C71" w:rsidRDefault="00EE4C3A" w:rsidP="00EE4C3A">
      <w:pPr>
        <w:rPr>
          <w:rFonts w:asciiTheme="minorHAnsi" w:hAnsiTheme="minorHAnsi"/>
          <w:dstrike/>
          <w:sz w:val="22"/>
        </w:rPr>
      </w:pPr>
      <w:r w:rsidRPr="00294C71">
        <w:rPr>
          <w:rFonts w:asciiTheme="minorHAnsi" w:hAnsiTheme="minorHAnsi"/>
          <w:sz w:val="22"/>
        </w:rPr>
        <w:t xml:space="preserve">The purpose of this section is to ensure that Outsourcing Facilities are regulated by this </w:t>
      </w:r>
      <w:r w:rsidR="00F05F38">
        <w:rPr>
          <w:rFonts w:asciiTheme="minorHAnsi" w:hAnsiTheme="minorHAnsi"/>
          <w:sz w:val="22"/>
        </w:rPr>
        <w:t>s</w:t>
      </w:r>
      <w:r w:rsidRPr="00294C71">
        <w:rPr>
          <w:rFonts w:asciiTheme="minorHAnsi" w:hAnsiTheme="minorHAnsi"/>
          <w:sz w:val="22"/>
        </w:rPr>
        <w:t xml:space="preserve">tate in a manner consistent with </w:t>
      </w:r>
      <w:r w:rsidR="008E0DD2">
        <w:rPr>
          <w:rFonts w:asciiTheme="minorHAnsi" w:hAnsiTheme="minorHAnsi"/>
          <w:sz w:val="22"/>
        </w:rPr>
        <w:t>f</w:t>
      </w:r>
      <w:r w:rsidRPr="00294C71">
        <w:rPr>
          <w:rFonts w:asciiTheme="minorHAnsi" w:hAnsiTheme="minorHAnsi"/>
          <w:sz w:val="22"/>
        </w:rPr>
        <w:t xml:space="preserve">ederal law and to ensure </w:t>
      </w:r>
      <w:r w:rsidR="008E0DD2">
        <w:rPr>
          <w:rFonts w:asciiTheme="minorHAnsi" w:hAnsiTheme="minorHAnsi"/>
          <w:sz w:val="22"/>
        </w:rPr>
        <w:t xml:space="preserve">that </w:t>
      </w:r>
      <w:r w:rsidRPr="00294C71">
        <w:rPr>
          <w:rFonts w:asciiTheme="minorHAnsi" w:hAnsiTheme="minorHAnsi"/>
          <w:sz w:val="22"/>
        </w:rPr>
        <w:t xml:space="preserve">this </w:t>
      </w:r>
      <w:r w:rsidR="008E0DD2">
        <w:rPr>
          <w:rFonts w:asciiTheme="minorHAnsi" w:hAnsiTheme="minorHAnsi"/>
          <w:sz w:val="22"/>
        </w:rPr>
        <w:t>s</w:t>
      </w:r>
      <w:r w:rsidRPr="00294C71">
        <w:rPr>
          <w:rFonts w:asciiTheme="minorHAnsi" w:hAnsiTheme="minorHAnsi"/>
          <w:sz w:val="22"/>
        </w:rPr>
        <w:t xml:space="preserve">tate has appropriate authority over such facilities. </w:t>
      </w:r>
    </w:p>
    <w:p w14:paraId="34CF6379" w14:textId="77777777" w:rsidR="00EE4C3A" w:rsidRPr="008E4BD6" w:rsidRDefault="00EE4C3A" w:rsidP="00EE4C3A">
      <w:pPr>
        <w:rPr>
          <w:rFonts w:asciiTheme="minorHAnsi" w:hAnsiTheme="minorHAnsi"/>
          <w:sz w:val="22"/>
        </w:rPr>
      </w:pPr>
    </w:p>
    <w:p w14:paraId="1327E922" w14:textId="3DC495ED" w:rsidR="00EE4C3A" w:rsidRPr="00294C71" w:rsidRDefault="00EE4C3A" w:rsidP="328E63A1">
      <w:pPr>
        <w:pStyle w:val="Section"/>
        <w:rPr>
          <w:rFonts w:asciiTheme="minorHAnsi" w:hAnsiTheme="minorHAnsi"/>
        </w:rPr>
      </w:pPr>
      <w:bookmarkStart w:id="151" w:name="_Toc113884448"/>
      <w:r w:rsidRPr="328E63A1">
        <w:rPr>
          <w:rFonts w:asciiTheme="minorHAnsi" w:hAnsiTheme="minorHAnsi"/>
        </w:rPr>
        <w:t>Section 2. Registration.</w:t>
      </w:r>
      <w:bookmarkEnd w:id="151"/>
    </w:p>
    <w:p w14:paraId="7D277E76" w14:textId="3A112F38" w:rsidR="00EE4C3A" w:rsidRPr="00294C71" w:rsidRDefault="00EE4C3A" w:rsidP="328E63A1">
      <w:pPr>
        <w:ind w:left="1008" w:hanging="1008"/>
        <w:rPr>
          <w:rFonts w:asciiTheme="minorHAnsi" w:hAnsiTheme="minorHAnsi"/>
          <w:sz w:val="22"/>
          <w:szCs w:val="22"/>
        </w:rPr>
      </w:pPr>
      <w:r w:rsidRPr="328E63A1">
        <w:rPr>
          <w:rFonts w:asciiTheme="minorHAnsi" w:hAnsiTheme="minorHAnsi"/>
          <w:sz w:val="22"/>
          <w:szCs w:val="22"/>
        </w:rPr>
        <w:t>(a)</w:t>
      </w:r>
      <w:r>
        <w:tab/>
      </w:r>
      <w:r w:rsidRPr="328E63A1">
        <w:rPr>
          <w:rFonts w:asciiTheme="minorHAnsi" w:hAnsiTheme="minorHAnsi"/>
          <w:sz w:val="22"/>
          <w:szCs w:val="22"/>
        </w:rPr>
        <w:t xml:space="preserve">Any Outsourcing Facility located in this </w:t>
      </w:r>
      <w:r w:rsidR="008E0DD2">
        <w:rPr>
          <w:rFonts w:asciiTheme="minorHAnsi" w:hAnsiTheme="minorHAnsi"/>
          <w:sz w:val="22"/>
          <w:szCs w:val="22"/>
        </w:rPr>
        <w:t>s</w:t>
      </w:r>
      <w:r w:rsidRPr="328E63A1">
        <w:rPr>
          <w:rFonts w:asciiTheme="minorHAnsi" w:hAnsiTheme="minorHAnsi"/>
          <w:sz w:val="22"/>
          <w:szCs w:val="22"/>
        </w:rPr>
        <w:t xml:space="preserve">tate or that </w:t>
      </w:r>
      <w:r w:rsidR="00C847A8" w:rsidRPr="328E63A1">
        <w:rPr>
          <w:rFonts w:asciiTheme="minorHAnsi" w:hAnsiTheme="minorHAnsi"/>
          <w:sz w:val="22"/>
          <w:szCs w:val="22"/>
        </w:rPr>
        <w:t>D</w:t>
      </w:r>
      <w:r w:rsidRPr="328E63A1">
        <w:rPr>
          <w:rFonts w:asciiTheme="minorHAnsi" w:hAnsiTheme="minorHAnsi"/>
          <w:sz w:val="22"/>
          <w:szCs w:val="22"/>
        </w:rPr>
        <w:t>istributes</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22"/>
          <w:szCs w:val="22"/>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Compounded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22"/>
          <w:szCs w:val="22"/>
        </w:rPr>
        <w:instrText>compounding</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w:t>
      </w:r>
      <w:r w:rsidR="00EF3FC6">
        <w:rPr>
          <w:rFonts w:asciiTheme="minorHAnsi" w:hAnsiTheme="minorHAnsi"/>
          <w:sz w:val="22"/>
          <w:szCs w:val="22"/>
        </w:rPr>
        <w:t>Drug</w:t>
      </w:r>
      <w:r w:rsidRPr="328E63A1">
        <w:rPr>
          <w:rFonts w:asciiTheme="minorHAnsi" w:hAnsiTheme="minorHAnsi"/>
          <w:sz w:val="22"/>
          <w:szCs w:val="22"/>
        </w:rPr>
        <w:t xml:space="preserve">s to this </w:t>
      </w:r>
      <w:r w:rsidR="008E0DD2">
        <w:rPr>
          <w:rFonts w:asciiTheme="minorHAnsi" w:hAnsiTheme="minorHAnsi"/>
          <w:sz w:val="22"/>
          <w:szCs w:val="22"/>
        </w:rPr>
        <w:t>s</w:t>
      </w:r>
      <w:r w:rsidRPr="328E63A1">
        <w:rPr>
          <w:rFonts w:asciiTheme="minorHAnsi" w:hAnsiTheme="minorHAnsi"/>
          <w:sz w:val="22"/>
          <w:szCs w:val="22"/>
        </w:rPr>
        <w:t>tate must be inspected and registered as an Outsourcing Facility by FDA</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22"/>
          <w:szCs w:val="22"/>
        </w:rPr>
        <w:instrText>Food and Drug Administration</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prior to applying for a license/registration with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eastAsiaTheme="minorEastAsia" w:hAnsiTheme="minorHAnsi"/>
          <w:sz w:val="22"/>
          <w:szCs w:val="22"/>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and</w:t>
      </w:r>
    </w:p>
    <w:p w14:paraId="7053EF6D" w14:textId="01D48A6B" w:rsidR="00EE4C3A" w:rsidRPr="00294C71" w:rsidRDefault="00EE4C3A" w:rsidP="00CD2D77">
      <w:pPr>
        <w:ind w:left="1008" w:hanging="1008"/>
        <w:rPr>
          <w:rFonts w:asciiTheme="minorHAnsi" w:hAnsiTheme="minorHAnsi"/>
          <w:sz w:val="22"/>
        </w:rPr>
      </w:pPr>
      <w:r w:rsidRPr="134D7351">
        <w:rPr>
          <w:rFonts w:asciiTheme="minorHAnsi" w:hAnsiTheme="minorHAnsi"/>
          <w:sz w:val="22"/>
          <w:szCs w:val="22"/>
        </w:rPr>
        <w:t>(b)</w:t>
      </w:r>
      <w:r w:rsidRPr="00294C71">
        <w:rPr>
          <w:rFonts w:asciiTheme="minorHAnsi" w:hAnsiTheme="minorHAnsi"/>
          <w:sz w:val="22"/>
        </w:rPr>
        <w:tab/>
      </w:r>
      <w:r w:rsidRPr="134D7351">
        <w:rPr>
          <w:rFonts w:asciiTheme="minorHAnsi" w:hAnsiTheme="minorHAnsi"/>
          <w:sz w:val="22"/>
          <w:szCs w:val="22"/>
        </w:rPr>
        <w:t>The facility must undergo an inspection by the Board</w:t>
      </w:r>
      <w:r w:rsidR="00A45D29" w:rsidRPr="134D7351">
        <w:rPr>
          <w:rFonts w:asciiTheme="minorHAnsi" w:hAnsiTheme="minorHAnsi"/>
          <w:sz w:val="22"/>
          <w:szCs w:val="22"/>
        </w:rPr>
        <w:fldChar w:fldCharType="begin"/>
      </w:r>
      <w:r w:rsidR="00A45D29" w:rsidRPr="134D7351">
        <w:rPr>
          <w:rFonts w:asciiTheme="minorHAnsi" w:hAnsiTheme="minorHAnsi"/>
        </w:rPr>
        <w:instrText xml:space="preserve"> </w:instrText>
      </w:r>
      <w:r w:rsidR="00A45D29" w:rsidRPr="134D7351">
        <w:rPr>
          <w:rFonts w:asciiTheme="minorHAnsi" w:eastAsiaTheme="minorEastAsia" w:hAnsiTheme="minorHAnsi"/>
          <w:sz w:val="22"/>
          <w:szCs w:val="22"/>
        </w:rPr>
        <w:instrText>board of pharmacy</w:instrText>
      </w:r>
      <w:r w:rsidR="00A45D29" w:rsidRPr="134D7351">
        <w:rPr>
          <w:rFonts w:asciiTheme="minorHAnsi" w:hAnsiTheme="minorHAnsi"/>
        </w:rPr>
        <w:instrText xml:space="preserve">" </w:instrText>
      </w:r>
      <w:r w:rsidR="00A45D29" w:rsidRPr="134D7351">
        <w:rPr>
          <w:rFonts w:asciiTheme="minorHAnsi" w:hAnsiTheme="minorHAnsi"/>
          <w:sz w:val="22"/>
          <w:szCs w:val="22"/>
        </w:rPr>
        <w:fldChar w:fldCharType="end"/>
      </w:r>
      <w:r w:rsidRPr="134D7351">
        <w:rPr>
          <w:rFonts w:asciiTheme="minorHAnsi" w:hAnsiTheme="minorHAnsi"/>
          <w:sz w:val="22"/>
          <w:szCs w:val="22"/>
        </w:rPr>
        <w:t xml:space="preserve"> or a third party recognized by the Board</w:t>
      </w:r>
      <w:r w:rsidR="00A45D29" w:rsidRPr="134D7351">
        <w:rPr>
          <w:rFonts w:asciiTheme="minorHAnsi" w:hAnsiTheme="minorHAnsi"/>
          <w:sz w:val="22"/>
          <w:szCs w:val="22"/>
        </w:rPr>
        <w:fldChar w:fldCharType="begin"/>
      </w:r>
      <w:r w:rsidR="00A45D29" w:rsidRPr="134D7351">
        <w:rPr>
          <w:rFonts w:asciiTheme="minorHAnsi" w:hAnsiTheme="minorHAnsi"/>
        </w:rPr>
        <w:instrText xml:space="preserve"> </w:instrText>
      </w:r>
      <w:r w:rsidR="00A45D29" w:rsidRPr="134D7351">
        <w:rPr>
          <w:rFonts w:asciiTheme="minorHAnsi" w:eastAsiaTheme="minorEastAsia" w:hAnsiTheme="minorHAnsi"/>
          <w:sz w:val="22"/>
          <w:szCs w:val="22"/>
        </w:rPr>
        <w:instrText>board of pharmacy</w:instrText>
      </w:r>
      <w:r w:rsidR="00A45D29" w:rsidRPr="134D7351">
        <w:rPr>
          <w:rFonts w:asciiTheme="minorHAnsi" w:hAnsiTheme="minorHAnsi"/>
        </w:rPr>
        <w:instrText xml:space="preserve">" </w:instrText>
      </w:r>
      <w:r w:rsidR="00A45D29" w:rsidRPr="134D7351">
        <w:rPr>
          <w:rFonts w:asciiTheme="minorHAnsi" w:hAnsiTheme="minorHAnsi"/>
          <w:sz w:val="22"/>
          <w:szCs w:val="22"/>
        </w:rPr>
        <w:fldChar w:fldCharType="end"/>
      </w:r>
      <w:r w:rsidRPr="134D7351">
        <w:rPr>
          <w:rFonts w:asciiTheme="minorHAnsi" w:hAnsiTheme="minorHAnsi"/>
          <w:sz w:val="22"/>
          <w:szCs w:val="22"/>
        </w:rPr>
        <w:t xml:space="preserve"> such as </w:t>
      </w:r>
      <w:r w:rsidR="00222C64" w:rsidRPr="134D7351">
        <w:rPr>
          <w:rFonts w:asciiTheme="minorHAnsi" w:hAnsiTheme="minorHAnsi" w:cstheme="minorBidi"/>
          <w:sz w:val="22"/>
          <w:szCs w:val="22"/>
        </w:rPr>
        <w:t>Drug Distributor Accreditation</w:t>
      </w:r>
      <w:r w:rsidR="00C847A8" w:rsidRPr="134D7351">
        <w:rPr>
          <w:rFonts w:asciiTheme="minorHAnsi" w:hAnsiTheme="minorHAnsi"/>
          <w:sz w:val="22"/>
          <w:szCs w:val="22"/>
        </w:rPr>
        <w:fldChar w:fldCharType="begin"/>
      </w:r>
      <w:r w:rsidR="00C847A8" w:rsidRPr="134D7351">
        <w:rPr>
          <w:rFonts w:asciiTheme="minorHAnsi" w:hAnsiTheme="minorHAnsi"/>
          <w:sz w:val="22"/>
          <w:szCs w:val="22"/>
        </w:rPr>
        <w:instrText xml:space="preserve"> </w:instrText>
      </w:r>
      <w:r w:rsidR="00F1233F" w:rsidRPr="134D7351">
        <w:rPr>
          <w:rFonts w:asciiTheme="minorHAnsi" w:hAnsiTheme="minorHAnsi"/>
          <w:sz w:val="22"/>
          <w:szCs w:val="22"/>
        </w:rPr>
        <w:instrText xml:space="preserve">Drug Distributor </w:instrText>
      </w:r>
      <w:r w:rsidR="00C847A8" w:rsidRPr="134D7351">
        <w:rPr>
          <w:rFonts w:asciiTheme="minorHAnsi" w:hAnsiTheme="minorHAnsi"/>
          <w:sz w:val="22"/>
          <w:szCs w:val="22"/>
        </w:rPr>
        <w:instrText>Accredit</w:instrText>
      </w:r>
      <w:r w:rsidR="00F1233F" w:rsidRPr="134D7351">
        <w:rPr>
          <w:rFonts w:asciiTheme="minorHAnsi" w:hAnsiTheme="minorHAnsi"/>
          <w:sz w:val="22"/>
          <w:szCs w:val="22"/>
        </w:rPr>
        <w:instrText>ation</w:instrText>
      </w:r>
      <w:r w:rsidR="00C847A8" w:rsidRPr="134D7351">
        <w:rPr>
          <w:rFonts w:asciiTheme="minorHAnsi" w:hAnsiTheme="minorHAnsi"/>
          <w:sz w:val="22"/>
          <w:szCs w:val="22"/>
        </w:rPr>
        <w:instrText xml:space="preserve">" </w:instrText>
      </w:r>
      <w:r w:rsidR="00C847A8" w:rsidRPr="134D7351">
        <w:rPr>
          <w:rFonts w:asciiTheme="minorHAnsi" w:hAnsiTheme="minorHAnsi"/>
          <w:sz w:val="22"/>
          <w:szCs w:val="22"/>
        </w:rPr>
        <w:fldChar w:fldCharType="end"/>
      </w:r>
      <w:r w:rsidR="00561A8C" w:rsidRPr="134D7351">
        <w:rPr>
          <w:rStyle w:val="FootnoteReference"/>
          <w:rFonts w:asciiTheme="minorHAnsi" w:hAnsiTheme="minorHAnsi"/>
          <w:sz w:val="22"/>
          <w:szCs w:val="22"/>
        </w:rPr>
        <w:footnoteReference w:id="179"/>
      </w:r>
      <w:r w:rsidRPr="134D7351">
        <w:rPr>
          <w:rFonts w:asciiTheme="minorHAnsi" w:hAnsiTheme="minorHAnsi"/>
          <w:sz w:val="22"/>
          <w:szCs w:val="22"/>
        </w:rPr>
        <w:t xml:space="preserve"> if the facility is registered with FDA</w:t>
      </w:r>
      <w:r w:rsidR="00922666" w:rsidRPr="134D7351">
        <w:rPr>
          <w:rFonts w:asciiTheme="minorHAnsi" w:hAnsiTheme="minorHAnsi"/>
          <w:sz w:val="22"/>
          <w:szCs w:val="22"/>
        </w:rPr>
        <w:fldChar w:fldCharType="begin"/>
      </w:r>
      <w:r w:rsidR="00922666" w:rsidRPr="134D7351">
        <w:rPr>
          <w:rFonts w:asciiTheme="minorHAnsi" w:hAnsiTheme="minorHAnsi"/>
          <w:sz w:val="22"/>
          <w:szCs w:val="22"/>
        </w:rPr>
        <w:instrText xml:space="preserve"> Food and Drug Administration" </w:instrText>
      </w:r>
      <w:r w:rsidR="00922666" w:rsidRPr="134D7351">
        <w:rPr>
          <w:rFonts w:asciiTheme="minorHAnsi" w:hAnsiTheme="minorHAnsi"/>
          <w:sz w:val="22"/>
          <w:szCs w:val="22"/>
        </w:rPr>
        <w:fldChar w:fldCharType="end"/>
      </w:r>
      <w:r w:rsidRPr="134D7351">
        <w:rPr>
          <w:rFonts w:asciiTheme="minorHAnsi" w:hAnsiTheme="minorHAnsi"/>
          <w:sz w:val="22"/>
          <w:szCs w:val="22"/>
        </w:rPr>
        <w:t xml:space="preserve"> but has not received an FDA</w:t>
      </w:r>
      <w:r w:rsidR="00C847A8" w:rsidRPr="134D7351">
        <w:rPr>
          <w:rFonts w:asciiTheme="minorHAnsi" w:hAnsiTheme="minorHAnsi"/>
          <w:sz w:val="22"/>
          <w:szCs w:val="22"/>
        </w:rPr>
        <w:fldChar w:fldCharType="begin"/>
      </w:r>
      <w:r w:rsidR="00C847A8" w:rsidRPr="134D7351">
        <w:rPr>
          <w:rFonts w:asciiTheme="minorHAnsi" w:hAnsiTheme="minorHAnsi"/>
        </w:rPr>
        <w:instrText xml:space="preserve"> </w:instrText>
      </w:r>
      <w:r w:rsidR="00C847A8" w:rsidRPr="134D7351">
        <w:rPr>
          <w:rFonts w:asciiTheme="minorHAnsi" w:hAnsiTheme="minorHAnsi"/>
          <w:sz w:val="22"/>
          <w:szCs w:val="22"/>
        </w:rPr>
        <w:instrText>Food and Drug Administration</w:instrText>
      </w:r>
      <w:r w:rsidR="00C847A8" w:rsidRPr="134D7351">
        <w:rPr>
          <w:rFonts w:asciiTheme="minorHAnsi" w:hAnsiTheme="minorHAnsi"/>
        </w:rPr>
        <w:instrText xml:space="preserve">" </w:instrText>
      </w:r>
      <w:r w:rsidR="00C847A8" w:rsidRPr="134D7351">
        <w:rPr>
          <w:rFonts w:asciiTheme="minorHAnsi" w:hAnsiTheme="minorHAnsi"/>
          <w:sz w:val="22"/>
          <w:szCs w:val="22"/>
        </w:rPr>
        <w:fldChar w:fldCharType="end"/>
      </w:r>
      <w:r w:rsidRPr="134D7351">
        <w:rPr>
          <w:rFonts w:asciiTheme="minorHAnsi" w:hAnsiTheme="minorHAnsi"/>
          <w:sz w:val="22"/>
          <w:szCs w:val="22"/>
        </w:rPr>
        <w:t xml:space="preserve"> inspection as an Outsourcing Facility. </w:t>
      </w:r>
    </w:p>
    <w:p w14:paraId="5F1514B8" w14:textId="77777777" w:rsidR="00EE4C3A" w:rsidRPr="008E4BD6" w:rsidRDefault="00EE4C3A" w:rsidP="00EE4C3A">
      <w:pPr>
        <w:ind w:left="1008" w:hanging="1008"/>
        <w:rPr>
          <w:rFonts w:asciiTheme="minorHAnsi" w:hAnsiTheme="minorHAnsi"/>
          <w:sz w:val="22"/>
        </w:rPr>
      </w:pPr>
    </w:p>
    <w:p w14:paraId="46C8B4E1" w14:textId="7F4E4918" w:rsidR="00EE4C3A" w:rsidRPr="00294C71" w:rsidRDefault="00EE4C3A" w:rsidP="004D04AE">
      <w:pPr>
        <w:pStyle w:val="Section"/>
        <w:rPr>
          <w:rFonts w:asciiTheme="minorHAnsi" w:hAnsiTheme="minorHAnsi"/>
        </w:rPr>
      </w:pPr>
      <w:bookmarkStart w:id="152" w:name="_Toc113884449"/>
      <w:r w:rsidRPr="00294C71">
        <w:rPr>
          <w:rFonts w:asciiTheme="minorHAnsi" w:hAnsiTheme="minorHAnsi"/>
        </w:rPr>
        <w:t>Section 3. Notification</w:t>
      </w:r>
      <w:r w:rsidR="00CD2D77" w:rsidRPr="00294C71">
        <w:rPr>
          <w:rFonts w:asciiTheme="minorHAnsi" w:hAnsiTheme="minorHAnsi"/>
        </w:rPr>
        <w:t>.</w:t>
      </w:r>
      <w:bookmarkEnd w:id="152"/>
      <w:r w:rsidRPr="00294C71">
        <w:rPr>
          <w:rFonts w:asciiTheme="minorHAnsi" w:hAnsiTheme="minorHAnsi"/>
        </w:rPr>
        <w:t xml:space="preserve"> </w:t>
      </w:r>
    </w:p>
    <w:p w14:paraId="0F0FF260" w14:textId="14AE344F" w:rsidR="00EE4C3A" w:rsidRPr="00294C71" w:rsidRDefault="00EE4C3A" w:rsidP="004D04AE">
      <w:pPr>
        <w:numPr>
          <w:ilvl w:val="0"/>
          <w:numId w:val="64"/>
        </w:numPr>
        <w:ind w:left="1008" w:hanging="1008"/>
        <w:contextualSpacing/>
        <w:rPr>
          <w:rFonts w:asciiTheme="minorHAnsi" w:hAnsiTheme="minorHAnsi"/>
          <w:b/>
        </w:rPr>
      </w:pPr>
      <w:r w:rsidRPr="00294C71">
        <w:rPr>
          <w:rFonts w:asciiTheme="minorHAnsi" w:hAnsiTheme="minorHAnsi"/>
          <w:sz w:val="22"/>
          <w:szCs w:val="22"/>
        </w:rPr>
        <w:t>All licensed/registered Outsourcing Facilities shall report to the Board</w:t>
      </w:r>
      <w:r w:rsidR="00A45D29" w:rsidRPr="00294C71">
        <w:rPr>
          <w:rFonts w:asciiTheme="minorHAnsi" w:hAnsiTheme="minorHAnsi"/>
          <w:sz w:val="22"/>
          <w:szCs w:val="22"/>
        </w:rPr>
        <w:fldChar w:fldCharType="begin"/>
      </w:r>
      <w:r w:rsidR="00A45D29" w:rsidRPr="00294C71">
        <w:rPr>
          <w:rFonts w:asciiTheme="minorHAnsi" w:hAnsiTheme="minorHAnsi"/>
        </w:rPr>
        <w:instrText xml:space="preserve"> </w:instrText>
      </w:r>
      <w:r w:rsidR="00A45D29" w:rsidRPr="00294C71">
        <w:rPr>
          <w:rFonts w:asciiTheme="minorHAnsi" w:eastAsiaTheme="minorHAnsi" w:hAnsiTheme="minorHAnsi"/>
          <w:sz w:val="22"/>
          <w:szCs w:val="22"/>
        </w:rPr>
        <w:instrText>board of pharmacy</w:instrText>
      </w:r>
      <w:r w:rsidR="00A45D29" w:rsidRPr="00294C71">
        <w:rPr>
          <w:rFonts w:asciiTheme="minorHAnsi" w:hAnsiTheme="minorHAnsi"/>
        </w:rPr>
        <w:instrText xml:space="preserve">" </w:instrText>
      </w:r>
      <w:r w:rsidR="00A45D29" w:rsidRPr="00294C71">
        <w:rPr>
          <w:rFonts w:asciiTheme="minorHAnsi" w:hAnsiTheme="minorHAnsi"/>
          <w:sz w:val="22"/>
          <w:szCs w:val="22"/>
        </w:rPr>
        <w:fldChar w:fldCharType="end"/>
      </w:r>
      <w:r w:rsidRPr="00294C71">
        <w:rPr>
          <w:rFonts w:asciiTheme="minorHAnsi" w:hAnsiTheme="minorHAnsi"/>
          <w:sz w:val="22"/>
          <w:szCs w:val="22"/>
        </w:rPr>
        <w:t xml:space="preserve"> the biannual reports they are required to provide to FDA</w:t>
      </w:r>
      <w:r w:rsidR="00C847A8" w:rsidRPr="00294C71">
        <w:rPr>
          <w:rFonts w:asciiTheme="minorHAnsi" w:hAnsiTheme="minorHAnsi"/>
          <w:sz w:val="22"/>
          <w:szCs w:val="22"/>
        </w:rPr>
        <w:fldChar w:fldCharType="begin"/>
      </w:r>
      <w:r w:rsidR="00C847A8" w:rsidRPr="00294C71">
        <w:rPr>
          <w:rFonts w:asciiTheme="minorHAnsi" w:hAnsiTheme="minorHAnsi"/>
        </w:rPr>
        <w:instrText xml:space="preserve"> </w:instrText>
      </w:r>
      <w:r w:rsidR="00C847A8" w:rsidRPr="00294C71">
        <w:rPr>
          <w:rFonts w:asciiTheme="minorHAnsi" w:hAnsiTheme="minorHAnsi"/>
          <w:sz w:val="22"/>
          <w:szCs w:val="22"/>
        </w:rPr>
        <w:instrText>Food and Drug Administration</w:instrText>
      </w:r>
      <w:r w:rsidR="00C847A8" w:rsidRPr="00294C71">
        <w:rPr>
          <w:rFonts w:asciiTheme="minorHAnsi" w:hAnsiTheme="minorHAnsi"/>
        </w:rPr>
        <w:instrText xml:space="preserve">" </w:instrText>
      </w:r>
      <w:r w:rsidR="00C847A8" w:rsidRPr="00294C71">
        <w:rPr>
          <w:rFonts w:asciiTheme="minorHAnsi" w:hAnsiTheme="minorHAnsi"/>
          <w:sz w:val="22"/>
          <w:szCs w:val="22"/>
        </w:rPr>
        <w:fldChar w:fldCharType="end"/>
      </w:r>
      <w:r w:rsidRPr="00294C71">
        <w:rPr>
          <w:rFonts w:asciiTheme="minorHAnsi" w:hAnsiTheme="minorHAnsi"/>
          <w:sz w:val="22"/>
          <w:szCs w:val="22"/>
        </w:rPr>
        <w:t xml:space="preserve"> identifying the Drugs</w:t>
      </w:r>
      <w:r w:rsidR="00FE32EC" w:rsidRPr="00FE32EC">
        <w:rPr>
          <w:rFonts w:asciiTheme="minorHAnsi" w:hAnsiTheme="minorHAnsi"/>
          <w:sz w:val="22"/>
          <w:szCs w:val="22"/>
        </w:rPr>
        <w:fldChar w:fldCharType="begin"/>
      </w:r>
      <w:r w:rsidR="00FE32EC" w:rsidRPr="00FE32EC">
        <w:rPr>
          <w:rFonts w:asciiTheme="minorHAnsi" w:hAnsiTheme="minorHAnsi"/>
          <w:sz w:val="22"/>
          <w:szCs w:val="22"/>
        </w:rPr>
        <w:instrText xml:space="preserve"> drug" </w:instrText>
      </w:r>
      <w:r w:rsidR="00FE32EC" w:rsidRPr="00FE32EC">
        <w:rPr>
          <w:rFonts w:asciiTheme="minorHAnsi" w:hAnsiTheme="minorHAnsi"/>
          <w:sz w:val="22"/>
          <w:szCs w:val="22"/>
        </w:rPr>
        <w:fldChar w:fldCharType="end"/>
      </w:r>
      <w:r w:rsidRPr="00294C71">
        <w:rPr>
          <w:rFonts w:asciiTheme="minorHAnsi" w:hAnsiTheme="minorHAnsi"/>
          <w:sz w:val="22"/>
          <w:szCs w:val="22"/>
        </w:rPr>
        <w:t xml:space="preserve"> </w:t>
      </w:r>
      <w:r w:rsidR="00CD2D77" w:rsidRPr="00294C71">
        <w:rPr>
          <w:rFonts w:asciiTheme="minorHAnsi" w:hAnsiTheme="minorHAnsi"/>
          <w:sz w:val="22"/>
          <w:szCs w:val="22"/>
        </w:rPr>
        <w:t>C</w:t>
      </w:r>
      <w:r w:rsidRPr="00294C71">
        <w:rPr>
          <w:rFonts w:asciiTheme="minorHAnsi" w:hAnsiTheme="minorHAnsi"/>
          <w:sz w:val="22"/>
          <w:szCs w:val="22"/>
        </w:rPr>
        <w:t>ompounded</w:t>
      </w:r>
      <w:r w:rsidR="00F1233F" w:rsidRPr="00294C71">
        <w:rPr>
          <w:rFonts w:asciiTheme="minorHAnsi" w:hAnsiTheme="minorHAnsi"/>
          <w:sz w:val="22"/>
        </w:rPr>
        <w:fldChar w:fldCharType="begin"/>
      </w:r>
      <w:r w:rsidR="00F1233F" w:rsidRPr="00294C71">
        <w:rPr>
          <w:rFonts w:asciiTheme="minorHAnsi" w:hAnsiTheme="minorHAnsi"/>
        </w:rPr>
        <w:instrText xml:space="preserve"> </w:instrText>
      </w:r>
      <w:r w:rsidR="00F1233F" w:rsidRPr="00294C71">
        <w:rPr>
          <w:rFonts w:asciiTheme="minorHAnsi" w:hAnsiTheme="minorHAnsi"/>
          <w:sz w:val="22"/>
        </w:rPr>
        <w:instrText>compounding</w:instrText>
      </w:r>
      <w:r w:rsidR="00F1233F" w:rsidRPr="00294C71">
        <w:rPr>
          <w:rFonts w:asciiTheme="minorHAnsi" w:hAnsiTheme="minorHAnsi"/>
        </w:rPr>
        <w:instrText xml:space="preserve">" </w:instrText>
      </w:r>
      <w:r w:rsidR="00F1233F" w:rsidRPr="00294C71">
        <w:rPr>
          <w:rFonts w:asciiTheme="minorHAnsi" w:hAnsiTheme="minorHAnsi"/>
          <w:sz w:val="22"/>
        </w:rPr>
        <w:fldChar w:fldCharType="end"/>
      </w:r>
      <w:r w:rsidRPr="00294C71">
        <w:rPr>
          <w:rFonts w:asciiTheme="minorHAnsi" w:hAnsiTheme="minorHAnsi"/>
          <w:sz w:val="22"/>
          <w:szCs w:val="22"/>
        </w:rPr>
        <w:t xml:space="preserve"> in the previous </w:t>
      </w:r>
      <w:r w:rsidR="00B96440" w:rsidRPr="00294C71">
        <w:rPr>
          <w:rFonts w:asciiTheme="minorHAnsi" w:hAnsiTheme="minorHAnsi"/>
          <w:sz w:val="22"/>
          <w:szCs w:val="22"/>
        </w:rPr>
        <w:t>six</w:t>
      </w:r>
      <w:r w:rsidR="00F554F8" w:rsidRPr="00294C71">
        <w:rPr>
          <w:rFonts w:asciiTheme="minorHAnsi" w:hAnsiTheme="minorHAnsi"/>
          <w:sz w:val="22"/>
          <w:szCs w:val="22"/>
        </w:rPr>
        <w:t xml:space="preserve"> (6)</w:t>
      </w:r>
      <w:r w:rsidRPr="00294C71">
        <w:rPr>
          <w:rFonts w:asciiTheme="minorHAnsi" w:hAnsiTheme="minorHAnsi"/>
          <w:sz w:val="22"/>
          <w:szCs w:val="22"/>
        </w:rPr>
        <w:t>-month period, including</w:t>
      </w:r>
      <w:r w:rsidR="00CD2D77" w:rsidRPr="00294C71">
        <w:rPr>
          <w:rFonts w:asciiTheme="minorHAnsi" w:hAnsiTheme="minorHAnsi"/>
          <w:sz w:val="22"/>
          <w:szCs w:val="22"/>
        </w:rPr>
        <w:t xml:space="preserve"> </w:t>
      </w:r>
      <w:r w:rsidRPr="00294C71">
        <w:rPr>
          <w:rFonts w:asciiTheme="minorHAnsi" w:hAnsiTheme="minorHAnsi"/>
          <w:sz w:val="22"/>
          <w:szCs w:val="22"/>
        </w:rPr>
        <w:t xml:space="preserve">the </w:t>
      </w:r>
      <w:r w:rsidR="00B96440" w:rsidRPr="00294C71">
        <w:rPr>
          <w:rFonts w:asciiTheme="minorHAnsi" w:hAnsiTheme="minorHAnsi"/>
          <w:sz w:val="22"/>
          <w:szCs w:val="22"/>
        </w:rPr>
        <w:t>D</w:t>
      </w:r>
      <w:r w:rsidRPr="00294C71">
        <w:rPr>
          <w:rFonts w:asciiTheme="minorHAnsi" w:hAnsiTheme="minorHAnsi"/>
          <w:sz w:val="22"/>
          <w:szCs w:val="22"/>
        </w:rPr>
        <w:t>rug</w:t>
      </w:r>
      <w:r w:rsidR="00C847A8" w:rsidRPr="00294C71">
        <w:rPr>
          <w:rFonts w:asciiTheme="minorHAnsi" w:hAnsiTheme="minorHAnsi"/>
          <w:sz w:val="22"/>
          <w:szCs w:val="22"/>
        </w:rPr>
        <w:fldChar w:fldCharType="begin"/>
      </w:r>
      <w:r w:rsidR="00C847A8" w:rsidRPr="00294C71">
        <w:rPr>
          <w:rFonts w:asciiTheme="minorHAnsi" w:hAnsiTheme="minorHAnsi"/>
        </w:rPr>
        <w:instrText xml:space="preserve"> </w:instrText>
      </w:r>
      <w:r w:rsidR="00C847A8" w:rsidRPr="00294C71">
        <w:rPr>
          <w:rFonts w:asciiTheme="minorHAnsi" w:hAnsiTheme="minorHAnsi"/>
          <w:sz w:val="22"/>
          <w:szCs w:val="22"/>
        </w:rPr>
        <w:instrText>drug</w:instrText>
      </w:r>
      <w:r w:rsidR="00C847A8" w:rsidRPr="00294C71">
        <w:rPr>
          <w:rFonts w:asciiTheme="minorHAnsi" w:hAnsiTheme="minorHAnsi"/>
        </w:rPr>
        <w:instrText xml:space="preserve">" </w:instrText>
      </w:r>
      <w:r w:rsidR="00C847A8" w:rsidRPr="00294C71">
        <w:rPr>
          <w:rFonts w:asciiTheme="minorHAnsi" w:hAnsiTheme="minorHAnsi"/>
          <w:sz w:val="22"/>
          <w:szCs w:val="22"/>
        </w:rPr>
        <w:fldChar w:fldCharType="end"/>
      </w:r>
      <w:r w:rsidRPr="00294C71">
        <w:rPr>
          <w:rFonts w:asciiTheme="minorHAnsi" w:hAnsiTheme="minorHAnsi"/>
          <w:sz w:val="22"/>
          <w:szCs w:val="22"/>
        </w:rPr>
        <w:t xml:space="preserve">’s </w:t>
      </w:r>
      <w:r w:rsidR="00B96440" w:rsidRPr="00294C71">
        <w:rPr>
          <w:rFonts w:asciiTheme="minorHAnsi" w:hAnsiTheme="minorHAnsi"/>
          <w:sz w:val="22"/>
          <w:szCs w:val="22"/>
        </w:rPr>
        <w:t>A</w:t>
      </w:r>
      <w:r w:rsidRPr="00294C71">
        <w:rPr>
          <w:rFonts w:asciiTheme="minorHAnsi" w:hAnsiTheme="minorHAnsi"/>
          <w:sz w:val="22"/>
          <w:szCs w:val="22"/>
        </w:rPr>
        <w:t xml:space="preserve">ctive </w:t>
      </w:r>
      <w:r w:rsidR="00B96440" w:rsidRPr="00294C71">
        <w:rPr>
          <w:rFonts w:asciiTheme="minorHAnsi" w:hAnsiTheme="minorHAnsi"/>
          <w:sz w:val="22"/>
          <w:szCs w:val="22"/>
        </w:rPr>
        <w:t>I</w:t>
      </w:r>
      <w:r w:rsidRPr="00294C71">
        <w:rPr>
          <w:rFonts w:asciiTheme="minorHAnsi" w:hAnsiTheme="minorHAnsi"/>
          <w:sz w:val="22"/>
          <w:szCs w:val="22"/>
        </w:rPr>
        <w:t>ngredients</w:t>
      </w:r>
      <w:r w:rsidR="00C847A8" w:rsidRPr="00294C71">
        <w:rPr>
          <w:rFonts w:asciiTheme="minorHAnsi" w:hAnsiTheme="minorHAnsi"/>
          <w:sz w:val="22"/>
          <w:szCs w:val="22"/>
        </w:rPr>
        <w:fldChar w:fldCharType="begin"/>
      </w:r>
      <w:r w:rsidR="00C847A8" w:rsidRPr="00294C71">
        <w:rPr>
          <w:rFonts w:asciiTheme="minorHAnsi" w:hAnsiTheme="minorHAnsi"/>
        </w:rPr>
        <w:instrText xml:space="preserve"> </w:instrText>
      </w:r>
      <w:r w:rsidR="00C847A8" w:rsidRPr="00294C71">
        <w:rPr>
          <w:rFonts w:asciiTheme="minorHAnsi" w:hAnsiTheme="minorHAnsi"/>
          <w:sz w:val="22"/>
          <w:szCs w:val="22"/>
        </w:rPr>
        <w:instrText>active ingredients</w:instrText>
      </w:r>
      <w:r w:rsidR="00C847A8" w:rsidRPr="00294C71">
        <w:rPr>
          <w:rFonts w:asciiTheme="minorHAnsi" w:hAnsiTheme="minorHAnsi"/>
        </w:rPr>
        <w:instrText xml:space="preserve">" </w:instrText>
      </w:r>
      <w:r w:rsidR="00C847A8" w:rsidRPr="00294C71">
        <w:rPr>
          <w:rFonts w:asciiTheme="minorHAnsi" w:hAnsiTheme="minorHAnsi"/>
          <w:sz w:val="22"/>
          <w:szCs w:val="22"/>
        </w:rPr>
        <w:fldChar w:fldCharType="end"/>
      </w:r>
      <w:r w:rsidRPr="00294C71">
        <w:rPr>
          <w:rFonts w:asciiTheme="minorHAnsi" w:hAnsiTheme="minorHAnsi"/>
          <w:sz w:val="22"/>
          <w:szCs w:val="22"/>
        </w:rPr>
        <w:t>, strength</w:t>
      </w:r>
      <w:r w:rsidR="00B96440" w:rsidRPr="00294C71">
        <w:rPr>
          <w:rFonts w:asciiTheme="minorHAnsi" w:hAnsiTheme="minorHAnsi"/>
          <w:sz w:val="22"/>
          <w:szCs w:val="22"/>
        </w:rPr>
        <w:t>,</w:t>
      </w:r>
      <w:r w:rsidRPr="00294C71">
        <w:rPr>
          <w:rFonts w:asciiTheme="minorHAnsi" w:hAnsiTheme="minorHAnsi"/>
          <w:sz w:val="22"/>
          <w:szCs w:val="22"/>
        </w:rPr>
        <w:t xml:space="preserve"> and dosage form.</w:t>
      </w:r>
    </w:p>
    <w:p w14:paraId="71D2133B" w14:textId="77777777" w:rsidR="00EE4C3A" w:rsidRPr="008E4BD6" w:rsidRDefault="00EE4C3A" w:rsidP="00EE4C3A">
      <w:pPr>
        <w:rPr>
          <w:rFonts w:asciiTheme="minorHAnsi" w:hAnsiTheme="minorHAnsi"/>
          <w:b/>
        </w:rPr>
      </w:pPr>
    </w:p>
    <w:p w14:paraId="506F81FC" w14:textId="1C095E70" w:rsidR="00EE4C3A" w:rsidRPr="00294C71" w:rsidRDefault="00EE4C3A" w:rsidP="328E63A1">
      <w:pPr>
        <w:pStyle w:val="Section"/>
        <w:rPr>
          <w:rFonts w:asciiTheme="minorHAnsi" w:hAnsiTheme="minorHAnsi"/>
          <w:sz w:val="22"/>
          <w:szCs w:val="22"/>
        </w:rPr>
      </w:pPr>
      <w:bookmarkStart w:id="153" w:name="_Toc113884450"/>
      <w:r w:rsidRPr="328E63A1">
        <w:rPr>
          <w:rFonts w:asciiTheme="minorHAnsi" w:hAnsiTheme="minorHAnsi"/>
        </w:rPr>
        <w:t>Section 4. Requirements</w:t>
      </w:r>
      <w:r w:rsidR="00CD2D77" w:rsidRPr="328E63A1">
        <w:rPr>
          <w:rFonts w:asciiTheme="minorHAnsi" w:hAnsiTheme="minorHAnsi"/>
        </w:rPr>
        <w:t>.</w:t>
      </w:r>
      <w:bookmarkEnd w:id="153"/>
      <w:r w:rsidRPr="328E63A1">
        <w:rPr>
          <w:rFonts w:asciiTheme="minorHAnsi" w:hAnsiTheme="minorHAnsi"/>
        </w:rPr>
        <w:t xml:space="preserve"> </w:t>
      </w:r>
    </w:p>
    <w:p w14:paraId="397ECF29" w14:textId="2960DFE4" w:rsidR="00EE4C3A" w:rsidRPr="00294C71" w:rsidRDefault="00EE4C3A" w:rsidP="00CD2D77">
      <w:pPr>
        <w:ind w:left="1008" w:hanging="1008"/>
        <w:rPr>
          <w:rFonts w:asciiTheme="minorHAnsi" w:hAnsiTheme="minorHAnsi"/>
          <w:sz w:val="22"/>
        </w:rPr>
      </w:pPr>
      <w:r w:rsidRPr="00294C71">
        <w:rPr>
          <w:rFonts w:asciiTheme="minorHAnsi" w:hAnsiTheme="minorHAnsi"/>
          <w:sz w:val="22"/>
        </w:rPr>
        <w:t>Outsourcing Facilities must:</w:t>
      </w:r>
    </w:p>
    <w:p w14:paraId="6ABF498F" w14:textId="3CB5C53E" w:rsidR="000E7931" w:rsidRPr="00294C71" w:rsidRDefault="00433D2B" w:rsidP="00871431">
      <w:pPr>
        <w:tabs>
          <w:tab w:val="left" w:pos="1944"/>
          <w:tab w:val="left" w:pos="3888"/>
          <w:tab w:val="left" w:pos="5832"/>
          <w:tab w:val="left" w:pos="7776"/>
          <w:tab w:val="left" w:pos="8219"/>
        </w:tabs>
        <w:ind w:left="1008" w:hanging="1008"/>
        <w:rPr>
          <w:rFonts w:asciiTheme="minorHAnsi" w:hAnsiTheme="minorHAnsi"/>
          <w:sz w:val="22"/>
        </w:rPr>
      </w:pPr>
      <w:r w:rsidRPr="00294C71">
        <w:rPr>
          <w:rFonts w:asciiTheme="minorHAnsi" w:hAnsiTheme="minorHAnsi"/>
          <w:sz w:val="22"/>
        </w:rPr>
        <w:t>(a)</w:t>
      </w:r>
      <w:r w:rsidRPr="00294C71">
        <w:rPr>
          <w:rFonts w:asciiTheme="minorHAnsi" w:hAnsiTheme="minorHAnsi"/>
          <w:sz w:val="22"/>
        </w:rPr>
        <w:tab/>
      </w:r>
      <w:r w:rsidR="00EE4C3A" w:rsidRPr="00294C71">
        <w:rPr>
          <w:rFonts w:asciiTheme="minorHAnsi" w:hAnsiTheme="minorHAnsi"/>
          <w:sz w:val="22"/>
        </w:rPr>
        <w:t>Compound</w:t>
      </w:r>
      <w:r w:rsidR="00C847A8" w:rsidRPr="00294C71">
        <w:rPr>
          <w:rFonts w:asciiTheme="minorHAnsi" w:hAnsiTheme="minorHAnsi"/>
          <w:sz w:val="22"/>
        </w:rPr>
        <w:fldChar w:fldCharType="begin"/>
      </w:r>
      <w:r w:rsidR="00C847A8" w:rsidRPr="00294C71">
        <w:rPr>
          <w:rFonts w:asciiTheme="minorHAnsi" w:hAnsiTheme="minorHAnsi"/>
        </w:rPr>
        <w:instrText xml:space="preserve"> </w:instrText>
      </w:r>
      <w:r w:rsidR="00C847A8" w:rsidRPr="00294C71">
        <w:rPr>
          <w:rFonts w:asciiTheme="minorHAnsi" w:hAnsiTheme="minorHAnsi"/>
          <w:sz w:val="22"/>
        </w:rPr>
        <w:instrText>compounding</w:instrText>
      </w:r>
      <w:r w:rsidR="00C847A8" w:rsidRPr="00294C71">
        <w:rPr>
          <w:rFonts w:asciiTheme="minorHAnsi" w:hAnsiTheme="minorHAnsi"/>
        </w:rPr>
        <w:instrText xml:space="preserve">" </w:instrText>
      </w:r>
      <w:r w:rsidR="00C847A8" w:rsidRPr="00294C71">
        <w:rPr>
          <w:rFonts w:asciiTheme="minorHAnsi" w:hAnsiTheme="minorHAnsi"/>
          <w:sz w:val="22"/>
        </w:rPr>
        <w:fldChar w:fldCharType="end"/>
      </w:r>
      <w:r w:rsidR="00EE4C3A" w:rsidRPr="00294C71">
        <w:rPr>
          <w:rFonts w:asciiTheme="minorHAnsi" w:hAnsiTheme="minorHAnsi"/>
          <w:sz w:val="22"/>
        </w:rPr>
        <w:t xml:space="preserve"> Drugs</w:t>
      </w:r>
      <w:r w:rsidR="00FE32EC" w:rsidRPr="00FE32EC">
        <w:rPr>
          <w:rFonts w:asciiTheme="minorHAnsi" w:hAnsiTheme="minorHAnsi"/>
          <w:sz w:val="22"/>
          <w:szCs w:val="22"/>
        </w:rPr>
        <w:fldChar w:fldCharType="begin"/>
      </w:r>
      <w:r w:rsidR="00FE32EC" w:rsidRPr="00FE32EC">
        <w:rPr>
          <w:rFonts w:asciiTheme="minorHAnsi" w:hAnsiTheme="minorHAnsi"/>
          <w:sz w:val="22"/>
          <w:szCs w:val="22"/>
        </w:rPr>
        <w:instrText xml:space="preserve"> drug" </w:instrText>
      </w:r>
      <w:r w:rsidR="00FE32EC" w:rsidRPr="00FE32EC">
        <w:rPr>
          <w:rFonts w:asciiTheme="minorHAnsi" w:hAnsiTheme="minorHAnsi"/>
          <w:sz w:val="22"/>
          <w:szCs w:val="22"/>
        </w:rPr>
        <w:fldChar w:fldCharType="end"/>
      </w:r>
      <w:r w:rsidR="00EE4C3A" w:rsidRPr="00294C71">
        <w:rPr>
          <w:rFonts w:asciiTheme="minorHAnsi" w:hAnsiTheme="minorHAnsi"/>
          <w:sz w:val="22"/>
        </w:rPr>
        <w:t xml:space="preserve"> by or under the direct supervision of a licensed Pharmacist;</w:t>
      </w:r>
    </w:p>
    <w:p w14:paraId="78B43368" w14:textId="4CAB1BC9" w:rsidR="00EE4C3A" w:rsidRPr="00294C71" w:rsidRDefault="000E7931" w:rsidP="00922666">
      <w:pPr>
        <w:ind w:left="1008" w:hanging="1008"/>
        <w:rPr>
          <w:rFonts w:asciiTheme="minorHAnsi" w:hAnsiTheme="minorHAnsi"/>
          <w:sz w:val="22"/>
        </w:rPr>
      </w:pPr>
      <w:r w:rsidRPr="00294C71">
        <w:rPr>
          <w:rFonts w:asciiTheme="minorHAnsi" w:hAnsiTheme="minorHAnsi"/>
          <w:sz w:val="22"/>
        </w:rPr>
        <w:t>(b)</w:t>
      </w:r>
      <w:r w:rsidR="00922666">
        <w:rPr>
          <w:rFonts w:asciiTheme="minorHAnsi" w:hAnsiTheme="minorHAnsi"/>
          <w:sz w:val="22"/>
        </w:rPr>
        <w:tab/>
      </w:r>
      <w:r w:rsidR="00EE4C3A" w:rsidRPr="00294C71">
        <w:rPr>
          <w:rFonts w:asciiTheme="minorHAnsi" w:hAnsiTheme="minorHAnsi"/>
          <w:sz w:val="22"/>
        </w:rPr>
        <w:t>Compound</w:t>
      </w:r>
      <w:r w:rsidR="00C847A8" w:rsidRPr="00294C71">
        <w:rPr>
          <w:rFonts w:asciiTheme="minorHAnsi" w:hAnsiTheme="minorHAnsi"/>
          <w:sz w:val="22"/>
        </w:rPr>
        <w:fldChar w:fldCharType="begin"/>
      </w:r>
      <w:r w:rsidR="00C847A8" w:rsidRPr="00294C71">
        <w:rPr>
          <w:rFonts w:asciiTheme="minorHAnsi" w:hAnsiTheme="minorHAnsi"/>
        </w:rPr>
        <w:instrText xml:space="preserve"> </w:instrText>
      </w:r>
      <w:r w:rsidR="00C847A8" w:rsidRPr="00294C71">
        <w:rPr>
          <w:rFonts w:asciiTheme="minorHAnsi" w:hAnsiTheme="minorHAnsi"/>
          <w:sz w:val="22"/>
        </w:rPr>
        <w:instrText>compounding</w:instrText>
      </w:r>
      <w:r w:rsidR="00C847A8" w:rsidRPr="00294C71">
        <w:rPr>
          <w:rFonts w:asciiTheme="minorHAnsi" w:hAnsiTheme="minorHAnsi"/>
        </w:rPr>
        <w:instrText xml:space="preserve">" </w:instrText>
      </w:r>
      <w:r w:rsidR="00C847A8" w:rsidRPr="00294C71">
        <w:rPr>
          <w:rFonts w:asciiTheme="minorHAnsi" w:hAnsiTheme="minorHAnsi"/>
          <w:sz w:val="22"/>
        </w:rPr>
        <w:fldChar w:fldCharType="end"/>
      </w:r>
      <w:r w:rsidR="00EE4C3A" w:rsidRPr="00294C71">
        <w:rPr>
          <w:rFonts w:asciiTheme="minorHAnsi" w:hAnsiTheme="minorHAnsi"/>
          <w:sz w:val="22"/>
        </w:rPr>
        <w:t xml:space="preserve"> Drugs</w:t>
      </w:r>
      <w:r w:rsidR="00FE32EC" w:rsidRPr="00FE32EC">
        <w:rPr>
          <w:rFonts w:asciiTheme="minorHAnsi" w:hAnsiTheme="minorHAnsi"/>
          <w:sz w:val="22"/>
          <w:szCs w:val="22"/>
        </w:rPr>
        <w:fldChar w:fldCharType="begin"/>
      </w:r>
      <w:r w:rsidR="00FE32EC" w:rsidRPr="00FE32EC">
        <w:rPr>
          <w:rFonts w:asciiTheme="minorHAnsi" w:hAnsiTheme="minorHAnsi"/>
          <w:sz w:val="22"/>
          <w:szCs w:val="22"/>
        </w:rPr>
        <w:instrText xml:space="preserve"> drug" </w:instrText>
      </w:r>
      <w:r w:rsidR="00FE32EC" w:rsidRPr="00FE32EC">
        <w:rPr>
          <w:rFonts w:asciiTheme="minorHAnsi" w:hAnsiTheme="minorHAnsi"/>
          <w:sz w:val="22"/>
          <w:szCs w:val="22"/>
        </w:rPr>
        <w:fldChar w:fldCharType="end"/>
      </w:r>
      <w:r w:rsidR="00EE4C3A" w:rsidRPr="00294C71">
        <w:rPr>
          <w:rFonts w:asciiTheme="minorHAnsi" w:hAnsiTheme="minorHAnsi"/>
          <w:sz w:val="22"/>
        </w:rPr>
        <w:t xml:space="preserve"> in accordance with current Good Manufacturi</w:t>
      </w:r>
      <w:r w:rsidR="00922666">
        <w:rPr>
          <w:rFonts w:asciiTheme="minorHAnsi" w:hAnsiTheme="minorHAnsi"/>
          <w:sz w:val="22"/>
        </w:rPr>
        <w:t xml:space="preserve">ng Practice (cGMP) as required </w:t>
      </w:r>
      <w:r w:rsidR="00EE4C3A" w:rsidRPr="00294C71">
        <w:rPr>
          <w:rFonts w:asciiTheme="minorHAnsi" w:hAnsiTheme="minorHAnsi"/>
          <w:sz w:val="22"/>
        </w:rPr>
        <w:t xml:space="preserve">by </w:t>
      </w:r>
      <w:r w:rsidR="008E0DD2">
        <w:rPr>
          <w:rFonts w:asciiTheme="minorHAnsi" w:hAnsiTheme="minorHAnsi"/>
          <w:sz w:val="22"/>
        </w:rPr>
        <w:t>f</w:t>
      </w:r>
      <w:r w:rsidR="00EE4C3A" w:rsidRPr="00294C71">
        <w:rPr>
          <w:rFonts w:asciiTheme="minorHAnsi" w:hAnsiTheme="minorHAnsi"/>
          <w:sz w:val="22"/>
        </w:rPr>
        <w:t>ederal law;</w:t>
      </w:r>
    </w:p>
    <w:p w14:paraId="6D3689B5" w14:textId="44E427A3" w:rsidR="00433D2B" w:rsidRPr="00294C71" w:rsidRDefault="00EE4C3A" w:rsidP="00433D2B">
      <w:pPr>
        <w:ind w:left="990" w:hanging="990"/>
        <w:rPr>
          <w:rFonts w:asciiTheme="minorHAnsi" w:hAnsiTheme="minorHAnsi"/>
          <w:sz w:val="22"/>
        </w:rPr>
      </w:pPr>
      <w:r w:rsidRPr="00294C71">
        <w:rPr>
          <w:rFonts w:asciiTheme="minorHAnsi" w:hAnsiTheme="minorHAnsi"/>
          <w:sz w:val="22"/>
        </w:rPr>
        <w:t>(c)</w:t>
      </w:r>
      <w:r w:rsidRPr="00294C71">
        <w:rPr>
          <w:rFonts w:asciiTheme="minorHAnsi" w:hAnsiTheme="minorHAnsi"/>
          <w:sz w:val="22"/>
        </w:rPr>
        <w:tab/>
        <w:t>Ensure that Pharmacists conducting or overseeing Compounding</w:t>
      </w:r>
      <w:r w:rsidR="00474B04" w:rsidRPr="00FE32EC">
        <w:rPr>
          <w:rFonts w:asciiTheme="minorHAnsi" w:hAnsiTheme="minorHAnsi"/>
          <w:sz w:val="22"/>
          <w:szCs w:val="22"/>
        </w:rPr>
        <w:fldChar w:fldCharType="begin"/>
      </w:r>
      <w:r w:rsidR="00474B04" w:rsidRPr="00FE32EC">
        <w:rPr>
          <w:rFonts w:asciiTheme="minorHAnsi" w:hAnsiTheme="minorHAnsi"/>
          <w:sz w:val="22"/>
          <w:szCs w:val="22"/>
        </w:rPr>
        <w:instrText xml:space="preserve"> compounding" </w:instrText>
      </w:r>
      <w:r w:rsidR="00474B04" w:rsidRPr="00FE32EC">
        <w:rPr>
          <w:rFonts w:asciiTheme="minorHAnsi" w:hAnsiTheme="minorHAnsi"/>
          <w:sz w:val="22"/>
          <w:szCs w:val="22"/>
        </w:rPr>
        <w:fldChar w:fldCharType="end"/>
      </w:r>
      <w:r w:rsidRPr="00294C71">
        <w:rPr>
          <w:rFonts w:asciiTheme="minorHAnsi" w:hAnsiTheme="minorHAnsi"/>
          <w:sz w:val="22"/>
        </w:rPr>
        <w:t xml:space="preserve"> at an Outsourcing Facility must be proficient in the art of Compounding</w:t>
      </w:r>
      <w:r w:rsidR="00474B04" w:rsidRPr="00FE32EC">
        <w:rPr>
          <w:rFonts w:asciiTheme="minorHAnsi" w:hAnsiTheme="minorHAnsi"/>
          <w:sz w:val="22"/>
          <w:szCs w:val="22"/>
        </w:rPr>
        <w:fldChar w:fldCharType="begin"/>
      </w:r>
      <w:r w:rsidR="00474B04" w:rsidRPr="00FE32EC">
        <w:rPr>
          <w:rFonts w:asciiTheme="minorHAnsi" w:hAnsiTheme="minorHAnsi"/>
          <w:sz w:val="22"/>
          <w:szCs w:val="22"/>
        </w:rPr>
        <w:instrText xml:space="preserve"> compounding" </w:instrText>
      </w:r>
      <w:r w:rsidR="00474B04" w:rsidRPr="00FE32EC">
        <w:rPr>
          <w:rFonts w:asciiTheme="minorHAnsi" w:hAnsiTheme="minorHAnsi"/>
          <w:sz w:val="22"/>
          <w:szCs w:val="22"/>
        </w:rPr>
        <w:fldChar w:fldCharType="end"/>
      </w:r>
      <w:r w:rsidRPr="00294C71">
        <w:rPr>
          <w:rFonts w:asciiTheme="minorHAnsi" w:hAnsiTheme="minorHAnsi"/>
          <w:sz w:val="22"/>
        </w:rPr>
        <w:t xml:space="preserve"> and shall acquire the education, training, and/or experience to maintain that proficiency through participation in seminars, studying appropriate literature, and consulting colleagues, and/or by becoming certified by a Compounding</w:t>
      </w:r>
      <w:r w:rsidRPr="00294C71">
        <w:rPr>
          <w:rFonts w:asciiTheme="minorHAnsi" w:hAnsiTheme="minorHAnsi"/>
          <w:sz w:val="22"/>
        </w:rPr>
        <w:fldChar w:fldCharType="begin"/>
      </w:r>
      <w:r w:rsidRPr="00294C71">
        <w:rPr>
          <w:rFonts w:asciiTheme="minorHAnsi" w:hAnsiTheme="minorHAnsi"/>
          <w:sz w:val="22"/>
        </w:rPr>
        <w:instrText xml:space="preserve"> compounding" </w:instrText>
      </w:r>
      <w:r w:rsidRPr="00294C71">
        <w:rPr>
          <w:rFonts w:asciiTheme="minorHAnsi" w:hAnsiTheme="minorHAnsi"/>
          <w:sz w:val="22"/>
        </w:rPr>
        <w:fldChar w:fldCharType="end"/>
      </w:r>
      <w:r w:rsidRPr="00294C71">
        <w:rPr>
          <w:rFonts w:asciiTheme="minorHAnsi" w:hAnsiTheme="minorHAnsi"/>
          <w:sz w:val="22"/>
        </w:rPr>
        <w:t xml:space="preserve"> certification program approved by the Board</w:t>
      </w:r>
      <w:r w:rsidRPr="00294C71">
        <w:rPr>
          <w:rFonts w:asciiTheme="minorHAnsi" w:hAnsiTheme="minorHAnsi"/>
          <w:sz w:val="22"/>
        </w:rPr>
        <w:fldChar w:fldCharType="begin"/>
      </w:r>
      <w:r w:rsidRPr="00294C71">
        <w:rPr>
          <w:rFonts w:asciiTheme="minorHAnsi" w:hAnsiTheme="minorHAnsi"/>
          <w:sz w:val="22"/>
        </w:rPr>
        <w:instrText xml:space="preserve"> board of pharmacy" </w:instrText>
      </w:r>
      <w:r w:rsidRPr="00294C71">
        <w:rPr>
          <w:rFonts w:asciiTheme="minorHAnsi" w:hAnsiTheme="minorHAnsi"/>
          <w:sz w:val="22"/>
        </w:rPr>
        <w:fldChar w:fldCharType="end"/>
      </w:r>
      <w:r w:rsidRPr="00294C71">
        <w:rPr>
          <w:rFonts w:asciiTheme="minorHAnsi" w:hAnsiTheme="minorHAnsi"/>
          <w:sz w:val="22"/>
        </w:rPr>
        <w:t>.</w:t>
      </w:r>
    </w:p>
    <w:p w14:paraId="3F6AE032" w14:textId="1FC9A381" w:rsidR="00433D2B" w:rsidRPr="00294C71" w:rsidRDefault="00433D2B" w:rsidP="00433D2B">
      <w:pPr>
        <w:pStyle w:val="a"/>
        <w:rPr>
          <w:rFonts w:asciiTheme="minorHAnsi" w:hAnsiTheme="minorHAnsi"/>
        </w:rPr>
      </w:pPr>
      <w:r w:rsidRPr="00294C71">
        <w:rPr>
          <w:rFonts w:asciiTheme="minorHAnsi" w:hAnsiTheme="minorHAnsi"/>
        </w:rPr>
        <w:t>(d)</w:t>
      </w:r>
      <w:r w:rsidRPr="00294C71">
        <w:rPr>
          <w:rFonts w:asciiTheme="minorHAnsi" w:hAnsiTheme="minorHAnsi"/>
        </w:rPr>
        <w:tab/>
        <w:t>Label Compounded</w:t>
      </w:r>
      <w:r w:rsidR="00A338E7" w:rsidRPr="00294C71">
        <w:rPr>
          <w:rFonts w:asciiTheme="minorHAnsi" w:hAnsiTheme="minorHAnsi"/>
        </w:rPr>
        <w:fldChar w:fldCharType="begin"/>
      </w:r>
      <w:r w:rsidR="00A338E7" w:rsidRPr="00294C71">
        <w:rPr>
          <w:rFonts w:asciiTheme="minorHAnsi" w:hAnsiTheme="minorHAnsi"/>
        </w:rPr>
        <w:instrText xml:space="preserve"> compounding" </w:instrText>
      </w:r>
      <w:r w:rsidR="00A338E7" w:rsidRPr="00294C71">
        <w:rPr>
          <w:rFonts w:asciiTheme="minorHAnsi" w:hAnsiTheme="minorHAnsi"/>
        </w:rPr>
        <w:fldChar w:fldCharType="end"/>
      </w:r>
      <w:r w:rsidRPr="00294C71">
        <w:rPr>
          <w:rFonts w:asciiTheme="minorHAnsi" w:hAnsiTheme="minorHAnsi"/>
        </w:rPr>
        <w:t xml:space="preserve"> Drugs</w:t>
      </w:r>
      <w:r w:rsidR="00FE32EC" w:rsidRPr="00294C71">
        <w:rPr>
          <w:rFonts w:asciiTheme="minorHAnsi" w:hAnsiTheme="minorHAnsi"/>
        </w:rPr>
        <w:fldChar w:fldCharType="begin"/>
      </w:r>
      <w:r w:rsidR="00FE32EC" w:rsidRPr="00294C71">
        <w:rPr>
          <w:rFonts w:asciiTheme="minorHAnsi" w:hAnsiTheme="minorHAnsi"/>
        </w:rPr>
        <w:instrText xml:space="preserve"> drug" </w:instrText>
      </w:r>
      <w:r w:rsidR="00FE32EC" w:rsidRPr="00294C71">
        <w:rPr>
          <w:rFonts w:asciiTheme="minorHAnsi" w:hAnsiTheme="minorHAnsi"/>
        </w:rPr>
        <w:fldChar w:fldCharType="end"/>
      </w:r>
      <w:r w:rsidRPr="00294C71">
        <w:rPr>
          <w:rFonts w:asciiTheme="minorHAnsi" w:hAnsiTheme="minorHAnsi"/>
        </w:rPr>
        <w:t xml:space="preserve"> with: </w:t>
      </w:r>
    </w:p>
    <w:p w14:paraId="0227A281" w14:textId="15924855" w:rsidR="00433D2B" w:rsidRPr="00294C71" w:rsidRDefault="00433D2B" w:rsidP="00433D2B">
      <w:pPr>
        <w:pStyle w:val="a"/>
        <w:ind w:firstLine="0"/>
        <w:rPr>
          <w:rFonts w:asciiTheme="minorHAnsi" w:hAnsiTheme="minorHAnsi"/>
        </w:rPr>
      </w:pPr>
      <w:r w:rsidRPr="00294C71">
        <w:rPr>
          <w:rFonts w:asciiTheme="minorHAnsi" w:hAnsiTheme="minorHAnsi"/>
        </w:rPr>
        <w:t>(i) required Drug</w:t>
      </w:r>
      <w:r w:rsidR="00FE32EC" w:rsidRPr="00294C71">
        <w:rPr>
          <w:rFonts w:asciiTheme="minorHAnsi" w:hAnsiTheme="minorHAnsi"/>
        </w:rPr>
        <w:fldChar w:fldCharType="begin"/>
      </w:r>
      <w:r w:rsidR="00FE32EC" w:rsidRPr="00294C71">
        <w:rPr>
          <w:rFonts w:asciiTheme="minorHAnsi" w:hAnsiTheme="minorHAnsi"/>
        </w:rPr>
        <w:instrText xml:space="preserve"> drug" </w:instrText>
      </w:r>
      <w:r w:rsidR="00FE32EC" w:rsidRPr="00294C71">
        <w:rPr>
          <w:rFonts w:asciiTheme="minorHAnsi" w:hAnsiTheme="minorHAnsi"/>
        </w:rPr>
        <w:fldChar w:fldCharType="end"/>
      </w:r>
      <w:r w:rsidRPr="00294C71">
        <w:rPr>
          <w:rFonts w:asciiTheme="minorHAnsi" w:hAnsiTheme="minorHAnsi"/>
        </w:rPr>
        <w:t xml:space="preserve"> and ingredient information, </w:t>
      </w:r>
    </w:p>
    <w:p w14:paraId="4591D527" w14:textId="77777777" w:rsidR="00433D2B" w:rsidRPr="00294C71" w:rsidRDefault="00433D2B" w:rsidP="00433D2B">
      <w:pPr>
        <w:pStyle w:val="a"/>
        <w:ind w:firstLine="0"/>
        <w:rPr>
          <w:rFonts w:asciiTheme="minorHAnsi" w:hAnsiTheme="minorHAnsi"/>
        </w:rPr>
      </w:pPr>
      <w:r w:rsidRPr="00294C71">
        <w:rPr>
          <w:rFonts w:asciiTheme="minorHAnsi" w:hAnsiTheme="minorHAnsi"/>
        </w:rPr>
        <w:t xml:space="preserve">(ii) facility identification, and </w:t>
      </w:r>
    </w:p>
    <w:p w14:paraId="7B6861A9" w14:textId="754053B7" w:rsidR="00871431" w:rsidRPr="00294C71" w:rsidRDefault="00433D2B" w:rsidP="00433D2B">
      <w:pPr>
        <w:pStyle w:val="a"/>
        <w:ind w:firstLine="0"/>
        <w:rPr>
          <w:rFonts w:asciiTheme="minorHAnsi" w:hAnsiTheme="minorHAnsi"/>
        </w:rPr>
      </w:pPr>
      <w:r w:rsidRPr="00294C71">
        <w:rPr>
          <w:rFonts w:asciiTheme="minorHAnsi" w:hAnsiTheme="minorHAnsi"/>
        </w:rPr>
        <w:t>(iii) the following or similar statement: “This is a compounded drug. For office use only” or “Not for resale”;</w:t>
      </w:r>
      <w:r w:rsidR="00871431" w:rsidRPr="00294C71">
        <w:rPr>
          <w:rFonts w:asciiTheme="minorHAnsi" w:hAnsiTheme="minorHAnsi"/>
        </w:rPr>
        <w:t xml:space="preserve"> and</w:t>
      </w:r>
    </w:p>
    <w:p w14:paraId="411A3052" w14:textId="087EFA6E" w:rsidR="00871431" w:rsidRPr="00294C71" w:rsidRDefault="00871431" w:rsidP="00871431">
      <w:pPr>
        <w:pStyle w:val="a"/>
        <w:rPr>
          <w:rFonts w:asciiTheme="minorHAnsi" w:hAnsiTheme="minorHAnsi"/>
        </w:rPr>
      </w:pPr>
      <w:r w:rsidRPr="00294C71">
        <w:rPr>
          <w:rFonts w:asciiTheme="minorHAnsi" w:hAnsiTheme="minorHAnsi"/>
        </w:rPr>
        <w:t>(e)</w:t>
      </w:r>
      <w:r w:rsidR="00922666">
        <w:rPr>
          <w:rFonts w:asciiTheme="minorHAnsi" w:hAnsiTheme="minorHAnsi"/>
        </w:rPr>
        <w:tab/>
      </w:r>
      <w:r w:rsidRPr="00294C71">
        <w:rPr>
          <w:rFonts w:asciiTheme="minorHAnsi" w:hAnsiTheme="minorHAnsi"/>
        </w:rPr>
        <w:t>Only Compound</w:t>
      </w:r>
      <w:r w:rsidRPr="00294C71">
        <w:rPr>
          <w:rFonts w:asciiTheme="minorHAnsi" w:hAnsiTheme="minorHAnsi"/>
        </w:rPr>
        <w:fldChar w:fldCharType="begin"/>
      </w:r>
      <w:r w:rsidRPr="00294C71">
        <w:rPr>
          <w:rFonts w:asciiTheme="minorHAnsi" w:hAnsiTheme="minorHAnsi"/>
        </w:rPr>
        <w:instrText xml:space="preserve"> compounding" </w:instrText>
      </w:r>
      <w:r w:rsidRPr="00294C71">
        <w:rPr>
          <w:rFonts w:asciiTheme="minorHAnsi" w:hAnsiTheme="minorHAnsi"/>
        </w:rPr>
        <w:fldChar w:fldCharType="end"/>
      </w:r>
      <w:r w:rsidRPr="00294C71">
        <w:rPr>
          <w:rFonts w:asciiTheme="minorHAnsi" w:hAnsiTheme="minorHAnsi"/>
        </w:rPr>
        <w:t xml:space="preserve"> using bulk Drug</w:t>
      </w:r>
      <w:r w:rsidR="00A338E7" w:rsidRPr="00FE32EC">
        <w:rPr>
          <w:rFonts w:asciiTheme="minorHAnsi" w:hAnsiTheme="minorHAnsi"/>
          <w:szCs w:val="22"/>
        </w:rPr>
        <w:fldChar w:fldCharType="begin"/>
      </w:r>
      <w:r w:rsidR="00A338E7" w:rsidRPr="00FE32EC">
        <w:rPr>
          <w:rFonts w:asciiTheme="minorHAnsi" w:hAnsiTheme="minorHAnsi"/>
          <w:szCs w:val="22"/>
        </w:rPr>
        <w:instrText xml:space="preserve"> drug" </w:instrText>
      </w:r>
      <w:r w:rsidR="00A338E7" w:rsidRPr="00FE32EC">
        <w:rPr>
          <w:rFonts w:asciiTheme="minorHAnsi" w:hAnsiTheme="minorHAnsi"/>
          <w:szCs w:val="22"/>
        </w:rPr>
        <w:fldChar w:fldCharType="end"/>
      </w:r>
      <w:r w:rsidRPr="00294C71">
        <w:rPr>
          <w:rFonts w:asciiTheme="minorHAnsi" w:hAnsiTheme="minorHAnsi"/>
        </w:rPr>
        <w:t xml:space="preserve"> substances that meet specified FDA</w:t>
      </w:r>
      <w:r w:rsidR="00922666" w:rsidRPr="00272241">
        <w:rPr>
          <w:rFonts w:asciiTheme="minorHAnsi" w:hAnsiTheme="minorHAnsi"/>
        </w:rPr>
        <w:fldChar w:fldCharType="begin"/>
      </w:r>
      <w:r w:rsidR="00922666" w:rsidRPr="00272241">
        <w:rPr>
          <w:rFonts w:asciiTheme="minorHAnsi" w:hAnsiTheme="minorHAnsi"/>
        </w:rPr>
        <w:instrText xml:space="preserve"> Food and Drug Administration" </w:instrText>
      </w:r>
      <w:r w:rsidR="00922666" w:rsidRPr="00272241">
        <w:rPr>
          <w:rFonts w:asciiTheme="minorHAnsi" w:hAnsiTheme="minorHAnsi"/>
        </w:rPr>
        <w:fldChar w:fldCharType="end"/>
      </w:r>
      <w:r w:rsidRPr="00294C71">
        <w:rPr>
          <w:rFonts w:asciiTheme="minorHAnsi" w:hAnsiTheme="minorHAnsi"/>
        </w:rPr>
        <w:t xml:space="preserve"> criteria. May also compound Drugs</w:t>
      </w:r>
      <w:r w:rsidR="00FE32EC" w:rsidRPr="00294C71">
        <w:rPr>
          <w:rFonts w:asciiTheme="minorHAnsi" w:hAnsiTheme="minorHAnsi"/>
        </w:rPr>
        <w:fldChar w:fldCharType="begin"/>
      </w:r>
      <w:r w:rsidR="00FE32EC" w:rsidRPr="00294C71">
        <w:rPr>
          <w:rFonts w:asciiTheme="minorHAnsi" w:hAnsiTheme="minorHAnsi"/>
        </w:rPr>
        <w:instrText xml:space="preserve"> drug" </w:instrText>
      </w:r>
      <w:r w:rsidR="00FE32EC" w:rsidRPr="00294C71">
        <w:rPr>
          <w:rFonts w:asciiTheme="minorHAnsi" w:hAnsiTheme="minorHAnsi"/>
        </w:rPr>
        <w:fldChar w:fldCharType="end"/>
      </w:r>
      <w:r w:rsidRPr="00294C71">
        <w:rPr>
          <w:rFonts w:asciiTheme="minorHAnsi" w:hAnsiTheme="minorHAnsi"/>
        </w:rPr>
        <w:t xml:space="preserve"> that appear on an FDA</w:t>
      </w:r>
      <w:r w:rsidR="00922666" w:rsidRPr="00272241">
        <w:rPr>
          <w:rFonts w:asciiTheme="minorHAnsi" w:hAnsiTheme="minorHAnsi"/>
        </w:rPr>
        <w:fldChar w:fldCharType="begin"/>
      </w:r>
      <w:r w:rsidR="00922666" w:rsidRPr="00272241">
        <w:rPr>
          <w:rFonts w:asciiTheme="minorHAnsi" w:hAnsiTheme="minorHAnsi"/>
        </w:rPr>
        <w:instrText xml:space="preserve"> Food and Drug Administration" </w:instrText>
      </w:r>
      <w:r w:rsidR="00922666" w:rsidRPr="00272241">
        <w:rPr>
          <w:rFonts w:asciiTheme="minorHAnsi" w:hAnsiTheme="minorHAnsi"/>
        </w:rPr>
        <w:fldChar w:fldCharType="end"/>
      </w:r>
      <w:r w:rsidRPr="00294C71">
        <w:rPr>
          <w:rFonts w:asciiTheme="minorHAnsi" w:hAnsiTheme="minorHAnsi"/>
        </w:rPr>
        <w:t xml:space="preserve"> shortage list if the bulk drug</w:t>
      </w:r>
      <w:r w:rsidR="00FE32EC" w:rsidRPr="00294C71">
        <w:rPr>
          <w:rFonts w:asciiTheme="minorHAnsi" w:hAnsiTheme="minorHAnsi"/>
        </w:rPr>
        <w:fldChar w:fldCharType="begin"/>
      </w:r>
      <w:r w:rsidR="00FE32EC" w:rsidRPr="00294C71">
        <w:rPr>
          <w:rFonts w:asciiTheme="minorHAnsi" w:hAnsiTheme="minorHAnsi"/>
        </w:rPr>
        <w:instrText xml:space="preserve"> drug" </w:instrText>
      </w:r>
      <w:r w:rsidR="00FE32EC" w:rsidRPr="00294C71">
        <w:rPr>
          <w:rFonts w:asciiTheme="minorHAnsi" w:hAnsiTheme="minorHAnsi"/>
        </w:rPr>
        <w:fldChar w:fldCharType="end"/>
      </w:r>
      <w:r w:rsidRPr="00294C71">
        <w:rPr>
          <w:rFonts w:asciiTheme="minorHAnsi" w:hAnsiTheme="minorHAnsi"/>
        </w:rPr>
        <w:t xml:space="preserve"> substances used comply with the aforementioned specified criteria.</w:t>
      </w:r>
    </w:p>
    <w:p w14:paraId="4C9DE8A8" w14:textId="7F354054" w:rsidR="00F81018" w:rsidRPr="00294C71" w:rsidRDefault="00F81018" w:rsidP="00871431">
      <w:pPr>
        <w:ind w:left="1008" w:hanging="1008"/>
        <w:rPr>
          <w:rFonts w:asciiTheme="minorHAnsi" w:hAnsiTheme="minorHAnsi"/>
          <w:sz w:val="22"/>
        </w:rPr>
      </w:pPr>
    </w:p>
    <w:p w14:paraId="08B47CB3" w14:textId="77777777" w:rsidR="00187E58" w:rsidRDefault="00187E58">
      <w:pPr>
        <w:rPr>
          <w:rFonts w:asciiTheme="minorHAnsi" w:hAnsiTheme="minorHAnsi"/>
          <w:b/>
          <w:sz w:val="28"/>
        </w:rPr>
      </w:pPr>
      <w:r>
        <w:rPr>
          <w:rFonts w:asciiTheme="minorHAnsi" w:hAnsiTheme="minorHAnsi"/>
        </w:rPr>
        <w:br w:type="page"/>
      </w:r>
    </w:p>
    <w:p w14:paraId="6271BA01" w14:textId="62B20C1E" w:rsidR="00B12407" w:rsidRPr="00294C71" w:rsidRDefault="00B12407" w:rsidP="004D04AE">
      <w:pPr>
        <w:pStyle w:val="ArticleComments"/>
        <w:rPr>
          <w:rFonts w:asciiTheme="minorHAnsi" w:hAnsiTheme="minorHAnsi"/>
        </w:rPr>
      </w:pPr>
      <w:bookmarkStart w:id="154" w:name="_Toc113884451"/>
      <w:r w:rsidRPr="00294C71">
        <w:rPr>
          <w:rFonts w:asciiTheme="minorHAnsi" w:hAnsiTheme="minorHAnsi"/>
        </w:rPr>
        <w:lastRenderedPageBreak/>
        <w:t xml:space="preserve">Model Rules for the Licensure of </w:t>
      </w:r>
      <w:r w:rsidR="00C82C33" w:rsidRPr="00294C71">
        <w:rPr>
          <w:rFonts w:asciiTheme="minorHAnsi" w:hAnsiTheme="minorHAnsi"/>
        </w:rPr>
        <w:t>Manufacturers, Repackagers</w:t>
      </w:r>
      <w:r w:rsidR="00A45D29" w:rsidRPr="00577C2C">
        <w:rPr>
          <w:rFonts w:asciiTheme="minorHAnsi" w:hAnsiTheme="minorHAnsi"/>
          <w:b w:val="0"/>
          <w:bCs/>
          <w:sz w:val="22"/>
          <w:szCs w:val="22"/>
        </w:rPr>
        <w:fldChar w:fldCharType="begin"/>
      </w:r>
      <w:r w:rsidR="00A45D29" w:rsidRPr="00577C2C">
        <w:rPr>
          <w:rFonts w:asciiTheme="minorHAnsi" w:hAnsiTheme="minorHAnsi"/>
          <w:b w:val="0"/>
          <w:bCs/>
          <w:sz w:val="22"/>
          <w:szCs w:val="22"/>
        </w:rPr>
        <w:instrText xml:space="preserve"> repackage" </w:instrText>
      </w:r>
      <w:r w:rsidR="00A45D29" w:rsidRPr="00577C2C">
        <w:rPr>
          <w:rFonts w:asciiTheme="minorHAnsi" w:hAnsiTheme="minorHAnsi"/>
          <w:b w:val="0"/>
          <w:bCs/>
          <w:sz w:val="22"/>
          <w:szCs w:val="22"/>
        </w:rPr>
        <w:fldChar w:fldCharType="end"/>
      </w:r>
      <w:r w:rsidR="00C82C33" w:rsidRPr="00294C71">
        <w:rPr>
          <w:rFonts w:asciiTheme="minorHAnsi" w:hAnsiTheme="minorHAnsi"/>
        </w:rPr>
        <w:t>, Third-Party Logistics Providers</w:t>
      </w:r>
      <w:r w:rsidR="003407D9" w:rsidRPr="00577C2C">
        <w:rPr>
          <w:rFonts w:asciiTheme="minorHAnsi" w:hAnsiTheme="minorHAnsi"/>
          <w:b w:val="0"/>
          <w:bCs/>
          <w:sz w:val="22"/>
          <w:szCs w:val="22"/>
        </w:rPr>
        <w:fldChar w:fldCharType="begin"/>
      </w:r>
      <w:r w:rsidR="003407D9" w:rsidRPr="00577C2C">
        <w:rPr>
          <w:rFonts w:asciiTheme="minorHAnsi" w:hAnsiTheme="minorHAnsi"/>
          <w:b w:val="0"/>
          <w:bCs/>
          <w:sz w:val="22"/>
          <w:szCs w:val="22"/>
        </w:rPr>
        <w:instrText xml:space="preserve"> third-party logistics provider" </w:instrText>
      </w:r>
      <w:r w:rsidR="003407D9" w:rsidRPr="00577C2C">
        <w:rPr>
          <w:rFonts w:asciiTheme="minorHAnsi" w:hAnsiTheme="minorHAnsi"/>
          <w:b w:val="0"/>
          <w:bCs/>
          <w:sz w:val="22"/>
          <w:szCs w:val="22"/>
        </w:rPr>
        <w:fldChar w:fldCharType="end"/>
      </w:r>
      <w:r w:rsidR="00C82C33" w:rsidRPr="00294C71">
        <w:rPr>
          <w:rFonts w:asciiTheme="minorHAnsi" w:hAnsiTheme="minorHAnsi"/>
        </w:rPr>
        <w:t xml:space="preserve">, and </w:t>
      </w:r>
      <w:r w:rsidRPr="00294C71">
        <w:rPr>
          <w:rFonts w:asciiTheme="minorHAnsi" w:hAnsiTheme="minorHAnsi"/>
        </w:rPr>
        <w:t>Wholesale Distributor</w:t>
      </w:r>
      <w:r w:rsidR="00577C2C">
        <w:rPr>
          <w:rFonts w:asciiTheme="minorHAnsi" w:hAnsiTheme="minorHAnsi"/>
        </w:rPr>
        <w:t>s</w:t>
      </w:r>
      <w:bookmarkEnd w:id="154"/>
      <w:r w:rsidR="00397626" w:rsidRPr="00577C2C">
        <w:rPr>
          <w:rFonts w:asciiTheme="minorHAnsi" w:hAnsiTheme="minorHAnsi"/>
          <w:b w:val="0"/>
          <w:bCs/>
          <w:sz w:val="22"/>
          <w:szCs w:val="22"/>
        </w:rPr>
        <w:fldChar w:fldCharType="begin"/>
      </w:r>
      <w:r w:rsidR="00397626" w:rsidRPr="00577C2C">
        <w:rPr>
          <w:rFonts w:asciiTheme="minorHAnsi" w:hAnsiTheme="minorHAnsi"/>
          <w:b w:val="0"/>
          <w:bCs/>
          <w:sz w:val="22"/>
          <w:szCs w:val="22"/>
        </w:rPr>
        <w:instrText xml:space="preserve"> wholesale distribution" </w:instrText>
      </w:r>
      <w:r w:rsidR="00397626" w:rsidRPr="00577C2C">
        <w:rPr>
          <w:rFonts w:asciiTheme="minorHAnsi" w:hAnsiTheme="minorHAnsi"/>
          <w:b w:val="0"/>
          <w:bCs/>
          <w:sz w:val="22"/>
          <w:szCs w:val="22"/>
        </w:rPr>
        <w:fldChar w:fldCharType="end"/>
      </w:r>
    </w:p>
    <w:p w14:paraId="3FF9A78F" w14:textId="77777777" w:rsidR="00B12407" w:rsidRPr="00294C71" w:rsidRDefault="00B12407" w:rsidP="00B12407">
      <w:pPr>
        <w:rPr>
          <w:rFonts w:asciiTheme="minorHAnsi" w:hAnsiTheme="minorHAnsi"/>
        </w:rPr>
      </w:pPr>
    </w:p>
    <w:p w14:paraId="31B12408" w14:textId="77777777" w:rsidR="00B12407" w:rsidRPr="00294C71" w:rsidRDefault="00B12407" w:rsidP="00020375">
      <w:pPr>
        <w:pStyle w:val="Section"/>
        <w:rPr>
          <w:rFonts w:asciiTheme="minorHAnsi" w:hAnsiTheme="minorHAnsi"/>
        </w:rPr>
      </w:pPr>
      <w:bookmarkStart w:id="155" w:name="_Toc113884452"/>
      <w:r w:rsidRPr="00294C71">
        <w:rPr>
          <w:rFonts w:asciiTheme="minorHAnsi" w:hAnsiTheme="minorHAnsi"/>
        </w:rPr>
        <w:t>Section 1. Requirements for Licensure.</w:t>
      </w:r>
      <w:bookmarkEnd w:id="155"/>
    </w:p>
    <w:p w14:paraId="73C0101C" w14:textId="0D82925D" w:rsidR="00B12407" w:rsidRPr="00294C71" w:rsidRDefault="005408E7" w:rsidP="00CD2D77">
      <w:pPr>
        <w:pStyle w:val="BodyText1"/>
        <w:rPr>
          <w:rFonts w:asciiTheme="minorHAnsi" w:hAnsiTheme="minorHAnsi"/>
        </w:rPr>
      </w:pPr>
      <w:r w:rsidRPr="134D7351">
        <w:rPr>
          <w:rFonts w:asciiTheme="minorHAnsi" w:hAnsiTheme="minorHAnsi"/>
        </w:rPr>
        <w:t>Manufacturers, Repackagers</w:t>
      </w:r>
      <w:r w:rsidR="00A45D29" w:rsidRPr="134D7351">
        <w:rPr>
          <w:rFonts w:asciiTheme="minorHAnsi" w:hAnsiTheme="minorHAnsi"/>
        </w:rPr>
        <w:fldChar w:fldCharType="begin"/>
      </w:r>
      <w:r w:rsidR="00A45D29" w:rsidRPr="134D7351">
        <w:rPr>
          <w:rFonts w:asciiTheme="minorHAnsi" w:hAnsiTheme="minorHAnsi"/>
        </w:rPr>
        <w:instrText xml:space="preserve"> repackage" </w:instrText>
      </w:r>
      <w:r w:rsidR="00A45D29" w:rsidRPr="134D7351">
        <w:rPr>
          <w:rFonts w:asciiTheme="minorHAnsi" w:hAnsiTheme="minorHAnsi"/>
        </w:rPr>
        <w:fldChar w:fldCharType="end"/>
      </w:r>
      <w:r w:rsidRPr="134D7351">
        <w:rPr>
          <w:rFonts w:asciiTheme="minorHAnsi" w:hAnsiTheme="minorHAnsi"/>
        </w:rPr>
        <w:t>, Third-Party Logistics Providers</w:t>
      </w:r>
      <w:r w:rsidR="003407D9" w:rsidRPr="134D7351">
        <w:rPr>
          <w:rFonts w:asciiTheme="minorHAnsi" w:hAnsiTheme="minorHAnsi"/>
        </w:rPr>
        <w:fldChar w:fldCharType="begin"/>
      </w:r>
      <w:r w:rsidR="003407D9" w:rsidRPr="134D7351">
        <w:rPr>
          <w:rFonts w:asciiTheme="minorHAnsi" w:hAnsiTheme="minorHAnsi"/>
        </w:rPr>
        <w:instrText xml:space="preserve"> third-party logistics provider" </w:instrText>
      </w:r>
      <w:r w:rsidR="003407D9" w:rsidRPr="134D7351">
        <w:rPr>
          <w:rFonts w:asciiTheme="minorHAnsi" w:hAnsiTheme="minorHAnsi"/>
        </w:rPr>
        <w:fldChar w:fldCharType="end"/>
      </w:r>
      <w:r w:rsidRPr="134D7351">
        <w:rPr>
          <w:rFonts w:asciiTheme="minorHAnsi" w:hAnsiTheme="minorHAnsi"/>
        </w:rPr>
        <w:t xml:space="preserve">, and </w:t>
      </w:r>
      <w:r w:rsidR="00B12407" w:rsidRPr="134D7351">
        <w:rPr>
          <w:rFonts w:asciiTheme="minorHAnsi" w:hAnsiTheme="minorHAnsi"/>
        </w:rPr>
        <w:t>Wholesale Distributor</w:t>
      </w:r>
      <w:r w:rsidR="00397626" w:rsidRPr="134D7351">
        <w:rPr>
          <w:rFonts w:asciiTheme="minorHAnsi" w:hAnsiTheme="minorHAnsi"/>
        </w:rPr>
        <w:fldChar w:fldCharType="begin"/>
      </w:r>
      <w:r w:rsidR="00397626" w:rsidRPr="134D7351">
        <w:rPr>
          <w:rFonts w:asciiTheme="minorHAnsi" w:hAnsiTheme="minorHAnsi"/>
        </w:rPr>
        <w:instrText xml:space="preserve"> wholesale distribution" </w:instrText>
      </w:r>
      <w:r w:rsidR="00397626" w:rsidRPr="134D7351">
        <w:rPr>
          <w:rFonts w:asciiTheme="minorHAnsi" w:hAnsiTheme="minorHAnsi"/>
        </w:rPr>
        <w:fldChar w:fldCharType="end"/>
      </w:r>
      <w:r w:rsidR="00B12407" w:rsidRPr="134D7351">
        <w:rPr>
          <w:rFonts w:asciiTheme="minorHAnsi" w:hAnsiTheme="minorHAnsi"/>
        </w:rPr>
        <w:t xml:space="preserve">s that provide services within this </w:t>
      </w:r>
      <w:r w:rsidR="00A25121">
        <w:rPr>
          <w:rFonts w:asciiTheme="minorHAnsi" w:hAnsiTheme="minorHAnsi"/>
        </w:rPr>
        <w:t>s</w:t>
      </w:r>
      <w:r w:rsidR="00B12407" w:rsidRPr="134D7351">
        <w:rPr>
          <w:rFonts w:asciiTheme="minorHAnsi" w:hAnsiTheme="minorHAnsi"/>
        </w:rPr>
        <w:t xml:space="preserve">tate, whether located within this </w:t>
      </w:r>
      <w:r w:rsidR="00A25121">
        <w:rPr>
          <w:rFonts w:asciiTheme="minorHAnsi" w:hAnsiTheme="minorHAnsi"/>
        </w:rPr>
        <w:t>s</w:t>
      </w:r>
      <w:r w:rsidR="00B12407" w:rsidRPr="134D7351">
        <w:rPr>
          <w:rFonts w:asciiTheme="minorHAnsi" w:hAnsiTheme="minorHAnsi"/>
        </w:rPr>
        <w:t xml:space="preserve">tate or outside this </w:t>
      </w:r>
      <w:r w:rsidR="00A25121">
        <w:rPr>
          <w:rFonts w:asciiTheme="minorHAnsi" w:hAnsiTheme="minorHAnsi"/>
        </w:rPr>
        <w:t>s</w:t>
      </w:r>
      <w:r w:rsidR="00B12407" w:rsidRPr="134D7351">
        <w:rPr>
          <w:rFonts w:asciiTheme="minorHAnsi" w:hAnsiTheme="minorHAnsi"/>
        </w:rPr>
        <w:t>tate, shall be licensed by 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00B12407" w:rsidRPr="134D7351">
        <w:rPr>
          <w:rFonts w:asciiTheme="minorHAnsi" w:hAnsiTheme="minorHAnsi"/>
        </w:rPr>
        <w:t xml:space="preserve"> and shall annually renew their license with the Board</w:t>
      </w:r>
      <w:r w:rsidR="009F76C0" w:rsidRPr="134D7351">
        <w:rPr>
          <w:rFonts w:asciiTheme="minorHAnsi" w:hAnsiTheme="minorHAnsi"/>
        </w:rPr>
        <w:fldChar w:fldCharType="begin"/>
      </w:r>
      <w:r w:rsidR="009F76C0" w:rsidRPr="134D7351">
        <w:rPr>
          <w:rFonts w:asciiTheme="minorHAnsi" w:hAnsiTheme="minorHAnsi"/>
        </w:rPr>
        <w:instrText xml:space="preserve"> board of pharmacy" </w:instrText>
      </w:r>
      <w:r w:rsidR="009F76C0" w:rsidRPr="134D7351">
        <w:rPr>
          <w:rFonts w:asciiTheme="minorHAnsi" w:hAnsiTheme="minorHAnsi"/>
        </w:rPr>
        <w:fldChar w:fldCharType="end"/>
      </w:r>
      <w:r w:rsidR="00B12407" w:rsidRPr="134D7351">
        <w:rPr>
          <w:rFonts w:asciiTheme="minorHAnsi" w:hAnsiTheme="minorHAnsi"/>
        </w:rPr>
        <w:t xml:space="preserve"> using an application provided by the Board</w:t>
      </w:r>
      <w:r w:rsidR="009F76C0" w:rsidRPr="134D7351">
        <w:rPr>
          <w:rFonts w:asciiTheme="minorHAnsi" w:hAnsiTheme="minorHAnsi"/>
        </w:rPr>
        <w:fldChar w:fldCharType="begin"/>
      </w:r>
      <w:r w:rsidR="009F76C0" w:rsidRPr="134D7351">
        <w:rPr>
          <w:rFonts w:asciiTheme="minorHAnsi" w:hAnsiTheme="minorHAnsi"/>
        </w:rPr>
        <w:instrText xml:space="preserve"> board of pharmacy" </w:instrText>
      </w:r>
      <w:r w:rsidR="009F76C0" w:rsidRPr="134D7351">
        <w:rPr>
          <w:rFonts w:asciiTheme="minorHAnsi" w:hAnsiTheme="minorHAnsi"/>
        </w:rPr>
        <w:fldChar w:fldCharType="end"/>
      </w:r>
      <w:r w:rsidR="00B12407" w:rsidRPr="134D7351">
        <w:rPr>
          <w:rFonts w:asciiTheme="minorHAnsi" w:hAnsiTheme="minorHAnsi"/>
        </w:rPr>
        <w:t xml:space="preserve">. </w:t>
      </w:r>
      <w:r w:rsidR="00C972D0" w:rsidRPr="134D7351">
        <w:rPr>
          <w:rFonts w:asciiTheme="minorHAnsi" w:hAnsiTheme="minorHAnsi"/>
        </w:rPr>
        <w:t>Third</w:t>
      </w:r>
      <w:r w:rsidR="00CD2D77" w:rsidRPr="134D7351">
        <w:rPr>
          <w:rFonts w:asciiTheme="minorHAnsi" w:hAnsiTheme="minorHAnsi"/>
        </w:rPr>
        <w:t>-</w:t>
      </w:r>
      <w:r w:rsidR="00C972D0" w:rsidRPr="134D7351">
        <w:rPr>
          <w:rFonts w:asciiTheme="minorHAnsi" w:hAnsiTheme="minorHAnsi"/>
        </w:rPr>
        <w:t>Party Logistics Providers</w:t>
      </w:r>
      <w:r w:rsidR="00C847A8" w:rsidRPr="134D7351">
        <w:rPr>
          <w:rFonts w:asciiTheme="minorHAnsi" w:hAnsiTheme="minorHAnsi"/>
        </w:rPr>
        <w:fldChar w:fldCharType="begin"/>
      </w:r>
      <w:r w:rsidR="00C847A8" w:rsidRPr="134D7351">
        <w:rPr>
          <w:rFonts w:asciiTheme="minorHAnsi" w:hAnsiTheme="minorHAnsi"/>
        </w:rPr>
        <w:instrText xml:space="preserve"> third-party logistics provider" </w:instrText>
      </w:r>
      <w:r w:rsidR="00C847A8" w:rsidRPr="134D7351">
        <w:rPr>
          <w:rFonts w:asciiTheme="minorHAnsi" w:hAnsiTheme="minorHAnsi"/>
        </w:rPr>
        <w:fldChar w:fldCharType="end"/>
      </w:r>
      <w:r w:rsidR="00C972D0" w:rsidRPr="134D7351">
        <w:rPr>
          <w:rFonts w:asciiTheme="minorHAnsi" w:hAnsiTheme="minorHAnsi"/>
        </w:rPr>
        <w:t xml:space="preserve"> and Wholesale Drug Distributors</w:t>
      </w:r>
      <w:r w:rsidR="00C847A8" w:rsidRPr="134D7351">
        <w:rPr>
          <w:rFonts w:asciiTheme="minorHAnsi" w:hAnsiTheme="minorHAnsi"/>
        </w:rPr>
        <w:fldChar w:fldCharType="begin"/>
      </w:r>
      <w:r w:rsidR="00C847A8" w:rsidRPr="134D7351">
        <w:rPr>
          <w:rFonts w:asciiTheme="minorHAnsi" w:hAnsiTheme="minorHAnsi"/>
        </w:rPr>
        <w:instrText xml:space="preserve"> wholesale distribution" </w:instrText>
      </w:r>
      <w:r w:rsidR="00C847A8" w:rsidRPr="134D7351">
        <w:rPr>
          <w:rFonts w:asciiTheme="minorHAnsi" w:hAnsiTheme="minorHAnsi"/>
        </w:rPr>
        <w:fldChar w:fldCharType="end"/>
      </w:r>
      <w:r w:rsidR="00C972D0" w:rsidRPr="134D7351">
        <w:rPr>
          <w:rFonts w:asciiTheme="minorHAnsi" w:hAnsiTheme="minorHAnsi"/>
        </w:rPr>
        <w:t xml:space="preserve"> must report license status to FDA</w:t>
      </w:r>
      <w:r w:rsidR="00C847A8" w:rsidRPr="134D7351">
        <w:rPr>
          <w:rFonts w:asciiTheme="minorHAnsi" w:hAnsiTheme="minorHAnsi"/>
        </w:rPr>
        <w:fldChar w:fldCharType="begin"/>
      </w:r>
      <w:r w:rsidR="00C847A8" w:rsidRPr="134D7351">
        <w:rPr>
          <w:rFonts w:asciiTheme="minorHAnsi" w:hAnsiTheme="minorHAnsi"/>
        </w:rPr>
        <w:instrText xml:space="preserve"> Food and Drug Administration" </w:instrText>
      </w:r>
      <w:r w:rsidR="00C847A8" w:rsidRPr="134D7351">
        <w:rPr>
          <w:rFonts w:asciiTheme="minorHAnsi" w:hAnsiTheme="minorHAnsi"/>
        </w:rPr>
        <w:fldChar w:fldCharType="end"/>
      </w:r>
      <w:r w:rsidR="00C972D0" w:rsidRPr="134D7351">
        <w:rPr>
          <w:rFonts w:asciiTheme="minorHAnsi" w:hAnsiTheme="minorHAnsi"/>
        </w:rPr>
        <w:t xml:space="preserve"> as outlined in </w:t>
      </w:r>
      <w:r w:rsidR="008E0DD2">
        <w:rPr>
          <w:rFonts w:asciiTheme="minorHAnsi" w:hAnsiTheme="minorHAnsi"/>
        </w:rPr>
        <w:t>f</w:t>
      </w:r>
      <w:r w:rsidR="00C972D0" w:rsidRPr="134D7351">
        <w:rPr>
          <w:rFonts w:asciiTheme="minorHAnsi" w:hAnsiTheme="minorHAnsi"/>
        </w:rPr>
        <w:t xml:space="preserve">ederal law. </w:t>
      </w:r>
      <w:r w:rsidR="000B583A" w:rsidRPr="134D7351">
        <w:rPr>
          <w:rFonts w:asciiTheme="minorHAnsi" w:hAnsiTheme="minorHAnsi"/>
        </w:rPr>
        <w:t>Manufacturers,</w:t>
      </w:r>
      <w:r w:rsidR="00125C2F" w:rsidRPr="134D7351">
        <w:rPr>
          <w:rFonts w:asciiTheme="minorHAnsi" w:hAnsiTheme="minorHAnsi"/>
        </w:rPr>
        <w:t xml:space="preserve"> </w:t>
      </w:r>
      <w:r w:rsidR="000B583A" w:rsidRPr="134D7351">
        <w:rPr>
          <w:rFonts w:asciiTheme="minorHAnsi" w:hAnsiTheme="minorHAnsi"/>
        </w:rPr>
        <w:t>Repackagers</w:t>
      </w:r>
      <w:r w:rsidR="00BA6E1C" w:rsidRPr="134D7351">
        <w:rPr>
          <w:rFonts w:asciiTheme="minorHAnsi" w:hAnsiTheme="minorHAnsi"/>
        </w:rPr>
        <w:fldChar w:fldCharType="begin"/>
      </w:r>
      <w:r w:rsidR="00BA6E1C">
        <w:instrText xml:space="preserve"> </w:instrText>
      </w:r>
      <w:r w:rsidR="00BA6E1C" w:rsidRPr="134D7351">
        <w:rPr>
          <w:rFonts w:asciiTheme="minorHAnsi" w:hAnsiTheme="minorHAnsi"/>
        </w:rPr>
        <w:instrText>repackage</w:instrText>
      </w:r>
      <w:r w:rsidR="00BA6E1C">
        <w:instrText xml:space="preserve">" </w:instrText>
      </w:r>
      <w:r w:rsidR="00BA6E1C" w:rsidRPr="134D7351">
        <w:rPr>
          <w:rFonts w:asciiTheme="minorHAnsi" w:hAnsiTheme="minorHAnsi"/>
        </w:rPr>
        <w:fldChar w:fldCharType="end"/>
      </w:r>
      <w:r w:rsidR="000B583A" w:rsidRPr="134D7351">
        <w:rPr>
          <w:rFonts w:asciiTheme="minorHAnsi" w:hAnsiTheme="minorHAnsi"/>
        </w:rPr>
        <w:t>,</w:t>
      </w:r>
      <w:r w:rsidR="00125C2F" w:rsidRPr="134D7351">
        <w:rPr>
          <w:rFonts w:asciiTheme="minorHAnsi" w:hAnsiTheme="minorHAnsi"/>
        </w:rPr>
        <w:t xml:space="preserve"> </w:t>
      </w:r>
      <w:r w:rsidRPr="134D7351">
        <w:rPr>
          <w:rFonts w:asciiTheme="minorHAnsi" w:hAnsiTheme="minorHAnsi"/>
        </w:rPr>
        <w:t>Third-Party Logistics Providers</w:t>
      </w:r>
      <w:r w:rsidR="00BA6E1C" w:rsidRPr="134D7351">
        <w:rPr>
          <w:rFonts w:asciiTheme="minorHAnsi" w:hAnsiTheme="minorHAnsi"/>
        </w:rPr>
        <w:fldChar w:fldCharType="begin"/>
      </w:r>
      <w:r w:rsidR="00BA6E1C">
        <w:instrText xml:space="preserve"> </w:instrText>
      </w:r>
      <w:r w:rsidR="00BA6E1C" w:rsidRPr="134D7351">
        <w:rPr>
          <w:rFonts w:asciiTheme="minorHAnsi" w:hAnsiTheme="minorHAnsi"/>
        </w:rPr>
        <w:instrText>third-party logistics provider</w:instrText>
      </w:r>
      <w:r w:rsidR="00BA6E1C">
        <w:instrText xml:space="preserve">" </w:instrText>
      </w:r>
      <w:r w:rsidR="00BA6E1C" w:rsidRPr="134D7351">
        <w:rPr>
          <w:rFonts w:asciiTheme="minorHAnsi" w:hAnsiTheme="minorHAnsi"/>
        </w:rPr>
        <w:fldChar w:fldCharType="end"/>
      </w:r>
      <w:r w:rsidR="00DD08C3" w:rsidRPr="134D7351">
        <w:rPr>
          <w:rFonts w:asciiTheme="minorHAnsi" w:hAnsiTheme="minorHAnsi"/>
        </w:rPr>
        <w:t>,</w:t>
      </w:r>
      <w:r w:rsidRPr="134D7351">
        <w:rPr>
          <w:rFonts w:asciiTheme="minorHAnsi" w:hAnsiTheme="minorHAnsi"/>
        </w:rPr>
        <w:t xml:space="preserve"> and </w:t>
      </w:r>
      <w:r w:rsidR="00B12407" w:rsidRPr="134D7351">
        <w:rPr>
          <w:rFonts w:asciiTheme="minorHAnsi" w:hAnsiTheme="minorHAnsi"/>
        </w:rPr>
        <w:t>Wholesale Distributors</w:t>
      </w:r>
      <w:r w:rsidR="00C847A8" w:rsidRPr="134D7351">
        <w:rPr>
          <w:rFonts w:asciiTheme="minorHAnsi" w:hAnsiTheme="minorHAnsi"/>
        </w:rPr>
        <w:fldChar w:fldCharType="begin"/>
      </w:r>
      <w:r w:rsidR="00C847A8" w:rsidRPr="134D7351">
        <w:rPr>
          <w:rFonts w:asciiTheme="minorHAnsi" w:hAnsiTheme="minorHAnsi"/>
        </w:rPr>
        <w:instrText xml:space="preserve"> wholesale distribution" </w:instrText>
      </w:r>
      <w:r w:rsidR="00C847A8" w:rsidRPr="134D7351">
        <w:rPr>
          <w:rFonts w:asciiTheme="minorHAnsi" w:hAnsiTheme="minorHAnsi"/>
        </w:rPr>
        <w:fldChar w:fldCharType="end"/>
      </w:r>
      <w:r w:rsidR="00B12407" w:rsidRPr="134D7351">
        <w:rPr>
          <w:rFonts w:asciiTheme="minorHAnsi" w:hAnsiTheme="minorHAnsi"/>
        </w:rPr>
        <w:t xml:space="preserve"> cannot operate from a place of residence. Where operations are conducted at more than one location, each such location shall be licensed by the Board</w:t>
      </w:r>
      <w:r w:rsidR="009F76C0" w:rsidRPr="134D7351">
        <w:rPr>
          <w:rFonts w:asciiTheme="minorHAnsi" w:hAnsiTheme="minorHAnsi"/>
        </w:rPr>
        <w:fldChar w:fldCharType="begin"/>
      </w:r>
      <w:r w:rsidR="009F76C0" w:rsidRPr="134D7351">
        <w:rPr>
          <w:rFonts w:asciiTheme="minorHAnsi" w:hAnsiTheme="minorHAnsi"/>
        </w:rPr>
        <w:instrText xml:space="preserve"> board of pharmacy" </w:instrText>
      </w:r>
      <w:r w:rsidR="009F76C0" w:rsidRPr="134D7351">
        <w:rPr>
          <w:rFonts w:asciiTheme="minorHAnsi" w:hAnsiTheme="minorHAnsi"/>
        </w:rPr>
        <w:fldChar w:fldCharType="end"/>
      </w:r>
      <w:r w:rsidR="00B12407" w:rsidRPr="134D7351">
        <w:rPr>
          <w:rFonts w:asciiTheme="minorHAnsi" w:hAnsiTheme="minorHAnsi"/>
        </w:rPr>
        <w:t xml:space="preserve"> of Pharmacy.</w:t>
      </w:r>
      <w:r w:rsidR="00561A8C" w:rsidRPr="134D7351">
        <w:rPr>
          <w:rStyle w:val="FootnoteReference"/>
          <w:rFonts w:asciiTheme="minorHAnsi" w:hAnsiTheme="minorHAnsi"/>
        </w:rPr>
        <w:footnoteReference w:id="180"/>
      </w:r>
    </w:p>
    <w:p w14:paraId="2A36EDC5" w14:textId="60D7EF91" w:rsidR="00B12407" w:rsidRPr="00294C71" w:rsidRDefault="00B12407" w:rsidP="0086698A">
      <w:pPr>
        <w:pStyle w:val="a"/>
        <w:rPr>
          <w:rFonts w:asciiTheme="minorHAnsi" w:hAnsiTheme="minorHAnsi"/>
        </w:rPr>
      </w:pPr>
      <w:r w:rsidRPr="00294C71">
        <w:rPr>
          <w:rFonts w:asciiTheme="minorHAnsi" w:hAnsiTheme="minorHAnsi"/>
        </w:rPr>
        <w:t>(a)</w:t>
      </w:r>
      <w:r w:rsidRPr="00294C71">
        <w:rPr>
          <w:rFonts w:asciiTheme="minorHAnsi" w:hAnsiTheme="minorHAnsi"/>
        </w:rPr>
        <w:tab/>
        <w:t xml:space="preserve">Every </w:t>
      </w:r>
      <w:r w:rsidR="008907CC" w:rsidRPr="00294C71">
        <w:rPr>
          <w:rFonts w:asciiTheme="minorHAnsi" w:hAnsiTheme="minorHAnsi"/>
        </w:rPr>
        <w:t>Manufacturer, Repackager</w:t>
      </w:r>
      <w:r w:rsidR="00474B04" w:rsidRPr="00294C71">
        <w:rPr>
          <w:rFonts w:asciiTheme="minorHAnsi" w:hAnsiTheme="minorHAnsi"/>
        </w:rPr>
        <w:fldChar w:fldCharType="begin"/>
      </w:r>
      <w:r w:rsidR="00474B04" w:rsidRPr="00294C71">
        <w:rPr>
          <w:rFonts w:asciiTheme="minorHAnsi" w:hAnsiTheme="minorHAnsi"/>
        </w:rPr>
        <w:instrText xml:space="preserve"> repackage" </w:instrText>
      </w:r>
      <w:r w:rsidR="00474B04" w:rsidRPr="00294C71">
        <w:rPr>
          <w:rFonts w:asciiTheme="minorHAnsi" w:hAnsiTheme="minorHAnsi"/>
        </w:rPr>
        <w:fldChar w:fldCharType="end"/>
      </w:r>
      <w:r w:rsidR="008907CC" w:rsidRPr="00294C71">
        <w:rPr>
          <w:rFonts w:asciiTheme="minorHAnsi" w:hAnsiTheme="minorHAnsi"/>
        </w:rPr>
        <w:t>,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8907CC" w:rsidRPr="00294C71">
        <w:rPr>
          <w:rFonts w:asciiTheme="minorHAnsi" w:hAnsiTheme="minorHAnsi"/>
        </w:rPr>
        <w:t xml:space="preserve">, or </w:t>
      </w:r>
      <w:r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who engages in the </w:t>
      </w:r>
      <w:r w:rsidR="008907CC" w:rsidRPr="00294C71">
        <w:rPr>
          <w:rFonts w:asciiTheme="minorHAnsi" w:hAnsiTheme="minorHAnsi"/>
        </w:rPr>
        <w:t>Manufacturing, Repackaging</w:t>
      </w:r>
      <w:r w:rsidR="003407D9" w:rsidRPr="003407D9">
        <w:rPr>
          <w:rFonts w:asciiTheme="minorHAnsi" w:hAnsiTheme="minorHAnsi"/>
          <w:szCs w:val="22"/>
        </w:rPr>
        <w:fldChar w:fldCharType="begin"/>
      </w:r>
      <w:r w:rsidR="003407D9" w:rsidRPr="003407D9">
        <w:rPr>
          <w:rFonts w:asciiTheme="minorHAnsi" w:hAnsiTheme="minorHAnsi"/>
          <w:szCs w:val="22"/>
        </w:rPr>
        <w:instrText xml:space="preserve"> repackage" </w:instrText>
      </w:r>
      <w:r w:rsidR="003407D9" w:rsidRPr="003407D9">
        <w:rPr>
          <w:rFonts w:asciiTheme="minorHAnsi" w:hAnsiTheme="minorHAnsi"/>
          <w:szCs w:val="22"/>
        </w:rPr>
        <w:fldChar w:fldCharType="end"/>
      </w:r>
      <w:r w:rsidR="008907CC" w:rsidRPr="00294C71">
        <w:rPr>
          <w:rFonts w:asciiTheme="minorHAnsi" w:hAnsiTheme="minorHAnsi"/>
        </w:rPr>
        <w:t>, or</w:t>
      </w:r>
      <w:r w:rsidRPr="00294C71">
        <w:rPr>
          <w:rFonts w:asciiTheme="minorHAnsi" w:hAnsiTheme="minorHAnsi"/>
        </w:rPr>
        <w:t xml:space="preserve">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of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shall license annually with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by application and provide information required by the Board</w:t>
      </w:r>
      <w:r w:rsidR="009F76C0" w:rsidRPr="003407D9">
        <w:rPr>
          <w:rFonts w:asciiTheme="minorHAnsi" w:hAnsiTheme="minorHAnsi"/>
          <w:szCs w:val="22"/>
        </w:rPr>
        <w:fldChar w:fldCharType="begin"/>
      </w:r>
      <w:r w:rsidR="009F76C0" w:rsidRPr="003407D9">
        <w:rPr>
          <w:rFonts w:asciiTheme="minorHAnsi" w:hAnsiTheme="minorHAnsi"/>
          <w:szCs w:val="22"/>
        </w:rPr>
        <w:instrText xml:space="preserve"> board of pharmacy" </w:instrText>
      </w:r>
      <w:r w:rsidR="009F76C0" w:rsidRPr="003407D9">
        <w:rPr>
          <w:rFonts w:asciiTheme="minorHAnsi" w:hAnsiTheme="minorHAnsi"/>
          <w:szCs w:val="22"/>
        </w:rPr>
        <w:fldChar w:fldCharType="end"/>
      </w:r>
      <w:r w:rsidRPr="00294C71">
        <w:rPr>
          <w:rFonts w:asciiTheme="minorHAnsi" w:hAnsiTheme="minorHAnsi"/>
        </w:rPr>
        <w:t xml:space="preserve"> on an application approved by the Board</w:t>
      </w:r>
      <w:r w:rsidR="009F76C0" w:rsidRPr="003407D9">
        <w:rPr>
          <w:rFonts w:asciiTheme="minorHAnsi" w:hAnsiTheme="minorHAnsi"/>
          <w:szCs w:val="22"/>
        </w:rPr>
        <w:fldChar w:fldCharType="begin"/>
      </w:r>
      <w:r w:rsidR="009F76C0" w:rsidRPr="003407D9">
        <w:rPr>
          <w:rFonts w:asciiTheme="minorHAnsi" w:hAnsiTheme="minorHAnsi"/>
          <w:szCs w:val="22"/>
        </w:rPr>
        <w:instrText xml:space="preserve"> board of pharmacy" </w:instrText>
      </w:r>
      <w:r w:rsidR="009F76C0" w:rsidRPr="003407D9">
        <w:rPr>
          <w:rFonts w:asciiTheme="minorHAnsi" w:hAnsiTheme="minorHAnsi"/>
          <w:szCs w:val="22"/>
        </w:rPr>
        <w:fldChar w:fldCharType="end"/>
      </w:r>
      <w:r w:rsidRPr="00294C71">
        <w:rPr>
          <w:rFonts w:asciiTheme="minorHAnsi" w:hAnsiTheme="minorHAnsi"/>
        </w:rPr>
        <w:t>, including but not limited to:</w:t>
      </w:r>
    </w:p>
    <w:p w14:paraId="184C721D" w14:textId="64D46350" w:rsidR="00B12407" w:rsidRPr="00294C71" w:rsidRDefault="00B12407" w:rsidP="0086698A">
      <w:pPr>
        <w:pStyle w:val="1"/>
        <w:rPr>
          <w:rFonts w:asciiTheme="minorHAnsi" w:hAnsiTheme="minorHAnsi"/>
        </w:rPr>
      </w:pPr>
      <w:r w:rsidRPr="00294C71">
        <w:rPr>
          <w:rFonts w:asciiTheme="minorHAnsi" w:hAnsiTheme="minorHAnsi"/>
        </w:rPr>
        <w:t>(1)</w:t>
      </w:r>
      <w:r w:rsidRPr="00294C71">
        <w:rPr>
          <w:rFonts w:asciiTheme="minorHAnsi" w:hAnsiTheme="minorHAnsi"/>
        </w:rPr>
        <w:tab/>
        <w:t xml:space="preserve">all trade or business names used by the licensee (includes “doing business as” and “formerly known as”), which cannot be identical to the name used by another unrelated </w:t>
      </w:r>
      <w:r w:rsidR="00410716" w:rsidRPr="00294C71">
        <w:rPr>
          <w:rFonts w:asciiTheme="minorHAnsi" w:hAnsiTheme="minorHAnsi"/>
        </w:rPr>
        <w:fldChar w:fldCharType="begin"/>
      </w:r>
      <w:r w:rsidR="00410716" w:rsidRPr="00294C71">
        <w:rPr>
          <w:rFonts w:asciiTheme="minorHAnsi" w:hAnsiTheme="minorHAnsi"/>
        </w:rPr>
        <w:instrText xml:space="preserve"> wholesale distribution" </w:instrText>
      </w:r>
      <w:r w:rsidR="00410716" w:rsidRPr="00294C71">
        <w:rPr>
          <w:rFonts w:asciiTheme="minorHAnsi" w:hAnsiTheme="minorHAnsi"/>
        </w:rPr>
        <w:fldChar w:fldCharType="end"/>
      </w:r>
      <w:r w:rsidR="005408E7" w:rsidRPr="00294C71">
        <w:rPr>
          <w:rFonts w:asciiTheme="minorHAnsi" w:hAnsiTheme="minorHAnsi"/>
        </w:rPr>
        <w:t>entity</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licensed to purchase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in the </w:t>
      </w:r>
      <w:r w:rsidR="00A25121">
        <w:rPr>
          <w:rFonts w:asciiTheme="minorHAnsi" w:hAnsiTheme="minorHAnsi"/>
        </w:rPr>
        <w:t>s</w:t>
      </w:r>
      <w:r w:rsidRPr="00294C71">
        <w:rPr>
          <w:rFonts w:asciiTheme="minorHAnsi" w:hAnsiTheme="minorHAnsi"/>
        </w:rPr>
        <w:t>tate;</w:t>
      </w:r>
    </w:p>
    <w:p w14:paraId="47C28A51" w14:textId="63DCAB64" w:rsidR="00B12407" w:rsidRPr="00294C71" w:rsidRDefault="00B12407" w:rsidP="0086698A">
      <w:pPr>
        <w:pStyle w:val="1"/>
        <w:rPr>
          <w:rFonts w:asciiTheme="minorHAnsi" w:hAnsiTheme="minorHAnsi"/>
        </w:rPr>
      </w:pPr>
      <w:r w:rsidRPr="00294C71">
        <w:rPr>
          <w:rFonts w:asciiTheme="minorHAnsi" w:hAnsiTheme="minorHAnsi"/>
        </w:rPr>
        <w:t>(2)</w:t>
      </w:r>
      <w:r w:rsidRPr="00294C71">
        <w:rPr>
          <w:rFonts w:asciiTheme="minorHAnsi" w:hAnsiTheme="minorHAnsi"/>
        </w:rPr>
        <w:tab/>
        <w:t>name(s) of the owner and operator of the licensee (if not the same person), including:</w:t>
      </w:r>
    </w:p>
    <w:p w14:paraId="0D411FB8" w14:textId="77777777" w:rsidR="00B12407" w:rsidRPr="00294C71" w:rsidRDefault="00B12407" w:rsidP="0086698A">
      <w:pPr>
        <w:pStyle w:val="i"/>
        <w:rPr>
          <w:rFonts w:asciiTheme="minorHAnsi" w:hAnsiTheme="minorHAnsi"/>
        </w:rPr>
      </w:pPr>
      <w:r w:rsidRPr="00294C71">
        <w:rPr>
          <w:rFonts w:asciiTheme="minorHAnsi" w:hAnsiTheme="minorHAnsi"/>
        </w:rPr>
        <w:t>(i)</w:t>
      </w:r>
      <w:r w:rsidRPr="00294C71">
        <w:rPr>
          <w:rFonts w:asciiTheme="minorHAnsi" w:hAnsiTheme="minorHAnsi"/>
        </w:rPr>
        <w:tab/>
        <w:t xml:space="preserve">if a Person: the name, business address, Social Security number, and date of birth; </w:t>
      </w:r>
    </w:p>
    <w:p w14:paraId="166A849A" w14:textId="77777777" w:rsidR="00B12407" w:rsidRPr="00294C71" w:rsidRDefault="00B12407" w:rsidP="0086698A">
      <w:pPr>
        <w:pStyle w:val="i"/>
        <w:rPr>
          <w:rFonts w:asciiTheme="minorHAnsi" w:hAnsiTheme="minorHAnsi"/>
        </w:rPr>
      </w:pPr>
      <w:r w:rsidRPr="00294C71">
        <w:rPr>
          <w:rFonts w:asciiTheme="minorHAnsi" w:hAnsiTheme="minorHAnsi"/>
        </w:rPr>
        <w:t>(ii)</w:t>
      </w:r>
      <w:r w:rsidRPr="00294C71">
        <w:rPr>
          <w:rFonts w:asciiTheme="minorHAnsi" w:hAnsiTheme="minorHAnsi"/>
        </w:rPr>
        <w:tab/>
        <w:t>if a partnership: the name, business address, and Social Security number and date of birth of each partner, and the name of the partnership and federal employer identification number;</w:t>
      </w:r>
    </w:p>
    <w:p w14:paraId="0F6DC89D" w14:textId="77777777" w:rsidR="00B12407" w:rsidRPr="00294C71" w:rsidRDefault="00B12407" w:rsidP="0086698A">
      <w:pPr>
        <w:pStyle w:val="i"/>
        <w:rPr>
          <w:rFonts w:asciiTheme="minorHAnsi" w:hAnsiTheme="minorHAnsi"/>
        </w:rPr>
      </w:pPr>
      <w:r w:rsidRPr="00294C71">
        <w:rPr>
          <w:rFonts w:asciiTheme="minorHAnsi" w:hAnsiTheme="minorHAnsi"/>
        </w:rPr>
        <w:t>(iii)</w:t>
      </w:r>
      <w:r w:rsidRPr="00294C71">
        <w:rPr>
          <w:rFonts w:asciiTheme="minorHAnsi" w:hAnsiTheme="minorHAnsi"/>
        </w:rPr>
        <w:tab/>
        <w:t xml:space="preserve">if a corporation: the name, business address, Social Security number and date of birth, and title of each corporate officer and director, the corporate names, the state of incorporation, federal employer identification number, and the name of the parent company, if any; the name, business address, and Social Security number of each shareholder owning ten percent (10%) or more of the voting stock of the corporation, including over-the-counter (OTC) stock, unless the stock is traded on a major stock exchange and not OTC; </w:t>
      </w:r>
    </w:p>
    <w:p w14:paraId="01B5D926" w14:textId="77777777" w:rsidR="00B12407" w:rsidRPr="00294C71" w:rsidRDefault="00B12407" w:rsidP="0086698A">
      <w:pPr>
        <w:pStyle w:val="i"/>
        <w:rPr>
          <w:rFonts w:asciiTheme="minorHAnsi" w:hAnsiTheme="minorHAnsi"/>
        </w:rPr>
      </w:pPr>
      <w:r w:rsidRPr="00294C71">
        <w:rPr>
          <w:rFonts w:asciiTheme="minorHAnsi" w:hAnsiTheme="minorHAnsi"/>
        </w:rPr>
        <w:t>(iv)</w:t>
      </w:r>
      <w:r w:rsidRPr="00294C71">
        <w:rPr>
          <w:rFonts w:asciiTheme="minorHAnsi" w:hAnsiTheme="minorHAnsi"/>
        </w:rPr>
        <w:tab/>
        <w:t xml:space="preserve">if a sole proprietorship: the full name, business address, Social Security number, and date of birth of the sole proprietor and the name and federal employer identification number of the business entity; </w:t>
      </w:r>
    </w:p>
    <w:p w14:paraId="38583D6E" w14:textId="76A3BA10" w:rsidR="00B12407" w:rsidRPr="00294C71" w:rsidRDefault="00B12407" w:rsidP="0086698A">
      <w:pPr>
        <w:pStyle w:val="i"/>
        <w:rPr>
          <w:rFonts w:asciiTheme="minorHAnsi" w:hAnsiTheme="minorHAnsi"/>
        </w:rPr>
      </w:pPr>
      <w:r w:rsidRPr="00294C71">
        <w:rPr>
          <w:rFonts w:asciiTheme="minorHAnsi" w:hAnsiTheme="minorHAnsi"/>
        </w:rPr>
        <w:t>(v)</w:t>
      </w:r>
      <w:r w:rsidRPr="00294C71">
        <w:rPr>
          <w:rFonts w:asciiTheme="minorHAnsi" w:hAnsiTheme="minorHAnsi"/>
        </w:rPr>
        <w:tab/>
        <w:t xml:space="preserve">if a limited liability company: the name of each member, the name of each manager, </w:t>
      </w:r>
      <w:r w:rsidR="001779E3" w:rsidRPr="00F9315D">
        <w:rPr>
          <w:rFonts w:asciiTheme="minorHAnsi" w:hAnsiTheme="minorHAnsi"/>
        </w:rPr>
        <w:t>their Social Security number</w:t>
      </w:r>
      <w:r w:rsidR="00271E20">
        <w:rPr>
          <w:rFonts w:asciiTheme="minorHAnsi" w:hAnsiTheme="minorHAnsi"/>
        </w:rPr>
        <w:t>s</w:t>
      </w:r>
      <w:r w:rsidR="001779E3" w:rsidRPr="00F9315D">
        <w:rPr>
          <w:rFonts w:asciiTheme="minorHAnsi" w:hAnsiTheme="minorHAnsi"/>
        </w:rPr>
        <w:t xml:space="preserve"> or unique identifier</w:t>
      </w:r>
      <w:r w:rsidR="00271E20">
        <w:rPr>
          <w:rFonts w:asciiTheme="minorHAnsi" w:hAnsiTheme="minorHAnsi"/>
        </w:rPr>
        <w:t>s</w:t>
      </w:r>
      <w:r w:rsidR="001779E3" w:rsidRPr="00F9315D">
        <w:rPr>
          <w:rFonts w:asciiTheme="minorHAnsi" w:hAnsiTheme="minorHAnsi"/>
        </w:rPr>
        <w:t xml:space="preserve"> and </w:t>
      </w:r>
      <w:r w:rsidR="00746434">
        <w:rPr>
          <w:rFonts w:asciiTheme="minorHAnsi" w:hAnsiTheme="minorHAnsi"/>
        </w:rPr>
        <w:t xml:space="preserve">their </w:t>
      </w:r>
      <w:r w:rsidR="001779E3" w:rsidRPr="00F9315D">
        <w:rPr>
          <w:rFonts w:asciiTheme="minorHAnsi" w:hAnsiTheme="minorHAnsi"/>
        </w:rPr>
        <w:t>date</w:t>
      </w:r>
      <w:r w:rsidR="00271E20">
        <w:rPr>
          <w:rFonts w:asciiTheme="minorHAnsi" w:hAnsiTheme="minorHAnsi"/>
        </w:rPr>
        <w:t>s</w:t>
      </w:r>
      <w:r w:rsidR="001779E3" w:rsidRPr="00F9315D">
        <w:rPr>
          <w:rFonts w:asciiTheme="minorHAnsi" w:hAnsiTheme="minorHAnsi"/>
        </w:rPr>
        <w:t xml:space="preserve"> of birth,</w:t>
      </w:r>
      <w:r w:rsidR="001779E3" w:rsidRPr="00294C71">
        <w:rPr>
          <w:rFonts w:asciiTheme="minorHAnsi" w:hAnsiTheme="minorHAnsi"/>
        </w:rPr>
        <w:t xml:space="preserve"> </w:t>
      </w:r>
      <w:r w:rsidRPr="00294C71">
        <w:rPr>
          <w:rFonts w:asciiTheme="minorHAnsi" w:hAnsiTheme="minorHAnsi"/>
        </w:rPr>
        <w:t xml:space="preserve">the name of the limited liability company and federal </w:t>
      </w:r>
      <w:r w:rsidRPr="00294C71">
        <w:rPr>
          <w:rFonts w:asciiTheme="minorHAnsi" w:hAnsiTheme="minorHAnsi"/>
        </w:rPr>
        <w:lastRenderedPageBreak/>
        <w:t>employer identification number, and the name of the state in which the limited liability company was organized; and</w:t>
      </w:r>
    </w:p>
    <w:p w14:paraId="2C396866" w14:textId="0C5F43B4" w:rsidR="00B12407" w:rsidRPr="00294C71" w:rsidRDefault="00B12407" w:rsidP="0086698A">
      <w:pPr>
        <w:pStyle w:val="i"/>
        <w:rPr>
          <w:rFonts w:asciiTheme="minorHAnsi" w:hAnsiTheme="minorHAnsi"/>
        </w:rPr>
      </w:pPr>
      <w:r w:rsidRPr="00294C71">
        <w:rPr>
          <w:rFonts w:asciiTheme="minorHAnsi" w:hAnsiTheme="minorHAnsi"/>
        </w:rPr>
        <w:t>(vi)</w:t>
      </w:r>
      <w:r w:rsidRPr="00294C71">
        <w:rPr>
          <w:rFonts w:asciiTheme="minorHAnsi" w:hAnsiTheme="minorHAnsi"/>
        </w:rPr>
        <w:tab/>
        <w:t>any other relevant information that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requires.</w:t>
      </w:r>
    </w:p>
    <w:p w14:paraId="3166EDD1" w14:textId="4E44D569" w:rsidR="00B12407" w:rsidRPr="00294C71" w:rsidRDefault="00B12407" w:rsidP="328E63A1">
      <w:pPr>
        <w:pStyle w:val="1"/>
        <w:rPr>
          <w:rFonts w:asciiTheme="minorHAnsi" w:hAnsiTheme="minorHAnsi"/>
        </w:rPr>
      </w:pPr>
      <w:r w:rsidRPr="328E63A1">
        <w:rPr>
          <w:rFonts w:asciiTheme="minorHAnsi" w:hAnsiTheme="minorHAnsi"/>
        </w:rPr>
        <w:t>(3)</w:t>
      </w:r>
      <w:r>
        <w:tab/>
      </w:r>
      <w:r w:rsidRPr="328E63A1">
        <w:rPr>
          <w:rFonts w:asciiTheme="minorHAnsi" w:hAnsiTheme="minorHAnsi"/>
        </w:rPr>
        <w:t>name(s), business address(es), and telephone number(s) of a person(s) to serve as the Designated Representative</w:t>
      </w:r>
      <w:r w:rsidRPr="328E63A1">
        <w:rPr>
          <w:rFonts w:asciiTheme="minorHAnsi" w:hAnsiTheme="minorHAnsi"/>
        </w:rPr>
        <w:fldChar w:fldCharType="begin"/>
      </w:r>
      <w:r w:rsidRPr="328E63A1">
        <w:rPr>
          <w:rFonts w:asciiTheme="minorHAnsi" w:hAnsiTheme="minorHAnsi"/>
        </w:rPr>
        <w:instrText xml:space="preserve"> designated representative" </w:instrText>
      </w:r>
      <w:r w:rsidRPr="328E63A1">
        <w:rPr>
          <w:rFonts w:asciiTheme="minorHAnsi" w:hAnsiTheme="minorHAnsi"/>
        </w:rPr>
        <w:fldChar w:fldCharType="end"/>
      </w:r>
      <w:r w:rsidRPr="328E63A1">
        <w:rPr>
          <w:rFonts w:asciiTheme="minorHAnsi" w:hAnsiTheme="minorHAnsi"/>
        </w:rPr>
        <w:t>(s) for each</w:t>
      </w:r>
      <w:r w:rsidR="007B7E9B">
        <w:rPr>
          <w:rFonts w:asciiTheme="minorHAnsi" w:hAnsiTheme="minorHAnsi"/>
        </w:rPr>
        <w:t xml:space="preserve"> licensee</w:t>
      </w:r>
      <w:r w:rsidRPr="328E63A1">
        <w:rPr>
          <w:rFonts w:asciiTheme="minorHAnsi" w:hAnsiTheme="minorHAnsi"/>
        </w:rPr>
        <w:fldChar w:fldCharType="begin"/>
      </w:r>
      <w:r w:rsidRPr="328E63A1">
        <w:rPr>
          <w:rFonts w:asciiTheme="minorHAnsi" w:hAnsiTheme="minorHAnsi"/>
        </w:rPr>
        <w:instrText xml:space="preserve"> wholesale distribution" </w:instrText>
      </w:r>
      <w:r w:rsidRPr="328E63A1">
        <w:rPr>
          <w:rFonts w:asciiTheme="minorHAnsi" w:hAnsiTheme="minorHAnsi"/>
        </w:rPr>
        <w:fldChar w:fldCharType="end"/>
      </w:r>
      <w:r w:rsidRPr="328E63A1">
        <w:rPr>
          <w:rFonts w:asciiTheme="minorHAnsi" w:hAnsiTheme="minorHAnsi"/>
        </w:rPr>
        <w:fldChar w:fldCharType="begin"/>
      </w:r>
      <w:r w:rsidRPr="328E63A1">
        <w:rPr>
          <w:rFonts w:asciiTheme="minorHAnsi" w:hAnsiTheme="minorHAnsi"/>
        </w:rPr>
        <w:instrText xml:space="preserve"> distribute" </w:instrText>
      </w:r>
      <w:r w:rsidRPr="328E63A1">
        <w:rPr>
          <w:rFonts w:asciiTheme="minorHAnsi" w:hAnsiTheme="minorHAnsi"/>
        </w:rPr>
        <w:fldChar w:fldCharType="end"/>
      </w:r>
      <w:r w:rsidRPr="328E63A1">
        <w:rPr>
          <w:rFonts w:asciiTheme="minorHAnsi" w:hAnsiTheme="minorHAnsi"/>
        </w:rPr>
        <w:fldChar w:fldCharType="begin"/>
      </w:r>
      <w:r w:rsidRPr="328E63A1">
        <w:rPr>
          <w:rFonts w:asciiTheme="minorHAnsi" w:hAnsiTheme="minorHAnsi"/>
        </w:rPr>
        <w:instrText xml:space="preserve"> drug" </w:instrText>
      </w:r>
      <w:r w:rsidRPr="328E63A1">
        <w:rPr>
          <w:rFonts w:asciiTheme="minorHAnsi" w:hAnsiTheme="minorHAnsi"/>
        </w:rPr>
        <w:fldChar w:fldCharType="end"/>
      </w:r>
      <w:r w:rsidRPr="328E63A1">
        <w:rPr>
          <w:rFonts w:asciiTheme="minorHAnsi" w:hAnsiTheme="minorHAnsi"/>
        </w:rPr>
        <w:fldChar w:fldCharType="begin"/>
      </w:r>
      <w:r w:rsidRPr="328E63A1">
        <w:rPr>
          <w:rFonts w:asciiTheme="minorHAnsi" w:hAnsiTheme="minorHAnsi"/>
        </w:rPr>
        <w:instrText xml:space="preserve"> device" </w:instrText>
      </w:r>
      <w:r w:rsidRPr="328E63A1">
        <w:rPr>
          <w:rFonts w:asciiTheme="minorHAnsi" w:hAnsiTheme="minorHAnsi"/>
        </w:rPr>
        <w:fldChar w:fldCharType="end"/>
      </w:r>
      <w:r w:rsidRPr="328E63A1">
        <w:rPr>
          <w:rFonts w:asciiTheme="minorHAnsi" w:hAnsiTheme="minorHAnsi"/>
        </w:rPr>
        <w:t>;</w:t>
      </w:r>
    </w:p>
    <w:p w14:paraId="54BE3FD2" w14:textId="594F5303" w:rsidR="00B12407" w:rsidRPr="00294C71" w:rsidRDefault="00B12407" w:rsidP="0086698A">
      <w:pPr>
        <w:pStyle w:val="1"/>
        <w:rPr>
          <w:rFonts w:asciiTheme="minorHAnsi" w:hAnsiTheme="minorHAnsi"/>
        </w:rPr>
      </w:pPr>
      <w:r w:rsidRPr="00294C71">
        <w:rPr>
          <w:rFonts w:asciiTheme="minorHAnsi" w:hAnsiTheme="minorHAnsi"/>
        </w:rPr>
        <w:t>(4)</w:t>
      </w:r>
      <w:r w:rsidRPr="00294C71">
        <w:rPr>
          <w:rFonts w:asciiTheme="minorHAnsi" w:hAnsiTheme="minorHAnsi"/>
        </w:rPr>
        <w:tab/>
        <w:t xml:space="preserve">a list of all </w:t>
      </w:r>
      <w:r w:rsidR="008E0DD2">
        <w:rPr>
          <w:rFonts w:asciiTheme="minorHAnsi" w:hAnsiTheme="minorHAnsi"/>
        </w:rPr>
        <w:t>s</w:t>
      </w:r>
      <w:r w:rsidRPr="00294C71">
        <w:rPr>
          <w:rFonts w:asciiTheme="minorHAnsi" w:hAnsiTheme="minorHAnsi"/>
        </w:rPr>
        <w:t xml:space="preserve">tate and </w:t>
      </w:r>
      <w:r w:rsidR="008E0DD2">
        <w:rPr>
          <w:rFonts w:asciiTheme="minorHAnsi" w:hAnsiTheme="minorHAnsi"/>
        </w:rPr>
        <w:t>f</w:t>
      </w:r>
      <w:r w:rsidRPr="00294C71">
        <w:rPr>
          <w:rFonts w:asciiTheme="minorHAnsi" w:hAnsiTheme="minorHAnsi"/>
        </w:rPr>
        <w:t xml:space="preserve">ederal licenses, registrations, or permits, including the license, registration, or permit numbers issued to the </w:t>
      </w:r>
      <w:r w:rsidR="00753B02" w:rsidRPr="00294C71">
        <w:rPr>
          <w:rFonts w:asciiTheme="minorHAnsi" w:hAnsiTheme="minorHAnsi"/>
        </w:rPr>
        <w:t>Manufacturer, Repackager</w:t>
      </w:r>
      <w:r w:rsidR="00474B04" w:rsidRPr="00294C71">
        <w:rPr>
          <w:rFonts w:asciiTheme="minorHAnsi" w:hAnsiTheme="minorHAnsi"/>
        </w:rPr>
        <w:fldChar w:fldCharType="begin"/>
      </w:r>
      <w:r w:rsidR="00474B04" w:rsidRPr="00294C71">
        <w:rPr>
          <w:rFonts w:asciiTheme="minorHAnsi" w:hAnsiTheme="minorHAnsi"/>
        </w:rPr>
        <w:instrText xml:space="preserve"> repackage" </w:instrText>
      </w:r>
      <w:r w:rsidR="00474B04" w:rsidRPr="00294C71">
        <w:rPr>
          <w:rFonts w:asciiTheme="minorHAnsi" w:hAnsiTheme="minorHAnsi"/>
        </w:rPr>
        <w:fldChar w:fldCharType="end"/>
      </w:r>
      <w:r w:rsidR="00753B02" w:rsidRPr="00294C71">
        <w:rPr>
          <w:rFonts w:asciiTheme="minorHAnsi" w:hAnsiTheme="minorHAnsi"/>
        </w:rPr>
        <w:t>,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753B02" w:rsidRPr="00294C71">
        <w:rPr>
          <w:rFonts w:asciiTheme="minorHAnsi" w:hAnsiTheme="minorHAnsi"/>
        </w:rPr>
        <w:t xml:space="preserve">, or </w:t>
      </w:r>
      <w:r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by any other </w:t>
      </w:r>
      <w:r w:rsidR="008E0DD2">
        <w:rPr>
          <w:rFonts w:asciiTheme="minorHAnsi" w:hAnsiTheme="minorHAnsi"/>
        </w:rPr>
        <w:t>s</w:t>
      </w:r>
      <w:r w:rsidRPr="00294C71">
        <w:rPr>
          <w:rFonts w:asciiTheme="minorHAnsi" w:hAnsiTheme="minorHAnsi"/>
        </w:rPr>
        <w:t xml:space="preserve">tate and </w:t>
      </w:r>
      <w:r w:rsidR="008E0DD2">
        <w:rPr>
          <w:rFonts w:asciiTheme="minorHAnsi" w:hAnsiTheme="minorHAnsi"/>
        </w:rPr>
        <w:t>f</w:t>
      </w:r>
      <w:r w:rsidRPr="00294C71">
        <w:rPr>
          <w:rFonts w:asciiTheme="minorHAnsi" w:hAnsiTheme="minorHAnsi"/>
        </w:rPr>
        <w:t xml:space="preserve">ederal authority that authorizes the </w:t>
      </w:r>
      <w:r w:rsidR="00753B02" w:rsidRPr="00294C71">
        <w:rPr>
          <w:rFonts w:asciiTheme="minorHAnsi" w:hAnsiTheme="minorHAnsi"/>
        </w:rPr>
        <w:t>Manufacturer, Repackager</w:t>
      </w:r>
      <w:r w:rsidR="00474B04" w:rsidRPr="00294C71">
        <w:rPr>
          <w:rFonts w:asciiTheme="minorHAnsi" w:hAnsiTheme="minorHAnsi"/>
        </w:rPr>
        <w:fldChar w:fldCharType="begin"/>
      </w:r>
      <w:r w:rsidR="00474B04" w:rsidRPr="00294C71">
        <w:rPr>
          <w:rFonts w:asciiTheme="minorHAnsi" w:hAnsiTheme="minorHAnsi"/>
        </w:rPr>
        <w:instrText xml:space="preserve"> repackage" </w:instrText>
      </w:r>
      <w:r w:rsidR="00474B04" w:rsidRPr="00294C71">
        <w:rPr>
          <w:rFonts w:asciiTheme="minorHAnsi" w:hAnsiTheme="minorHAnsi"/>
        </w:rPr>
        <w:fldChar w:fldCharType="end"/>
      </w:r>
      <w:r w:rsidR="00753B02" w:rsidRPr="00294C71">
        <w:rPr>
          <w:rFonts w:asciiTheme="minorHAnsi" w:hAnsiTheme="minorHAnsi"/>
        </w:rPr>
        <w:t>,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753B02" w:rsidRPr="00294C71">
        <w:rPr>
          <w:rFonts w:asciiTheme="minorHAnsi" w:hAnsiTheme="minorHAnsi"/>
        </w:rPr>
        <w:t xml:space="preserve">, or </w:t>
      </w:r>
      <w:r w:rsidRPr="00294C71">
        <w:rPr>
          <w:rFonts w:asciiTheme="minorHAnsi" w:hAnsiTheme="minorHAnsi"/>
        </w:rPr>
        <w:t>Wholesale Distributor</w:t>
      </w:r>
      <w:r w:rsidR="008D699C" w:rsidRPr="00294C71">
        <w:rPr>
          <w:rFonts w:asciiTheme="minorHAnsi" w:hAnsiTheme="minorHAnsi"/>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rPr>
        <w:fldChar w:fldCharType="end"/>
      </w:r>
      <w:r w:rsidRPr="00294C71">
        <w:rPr>
          <w:rFonts w:asciiTheme="minorHAnsi" w:hAnsiTheme="minorHAnsi"/>
        </w:rPr>
        <w:t xml:space="preserve"> to</w:t>
      </w:r>
      <w:r w:rsidR="00753B02" w:rsidRPr="00294C71">
        <w:rPr>
          <w:rFonts w:asciiTheme="minorHAnsi" w:hAnsiTheme="minorHAnsi"/>
        </w:rPr>
        <w:t xml:space="preserve"> Manufacture,</w:t>
      </w:r>
      <w:r w:rsidR="00F554F8" w:rsidRPr="00294C71">
        <w:rPr>
          <w:rFonts w:asciiTheme="minorHAnsi" w:hAnsiTheme="minorHAnsi"/>
        </w:rPr>
        <w:t xml:space="preserve"> p</w:t>
      </w:r>
      <w:r w:rsidRPr="00294C71">
        <w:rPr>
          <w:rFonts w:asciiTheme="minorHAnsi" w:hAnsiTheme="minorHAnsi"/>
        </w:rPr>
        <w:t xml:space="preserve">urchase, possess, </w:t>
      </w:r>
      <w:r w:rsidR="00753B02" w:rsidRPr="00294C71">
        <w:rPr>
          <w:rFonts w:asciiTheme="minorHAnsi" w:hAnsiTheme="minorHAnsi"/>
        </w:rPr>
        <w:t>Repackage</w:t>
      </w:r>
      <w:r w:rsidR="00410716" w:rsidRPr="00294C71">
        <w:rPr>
          <w:rFonts w:asciiTheme="minorHAnsi" w:hAnsiTheme="minorHAnsi"/>
        </w:rPr>
        <w:fldChar w:fldCharType="begin"/>
      </w:r>
      <w:r w:rsidR="00410716" w:rsidRPr="00294C71">
        <w:rPr>
          <w:rFonts w:asciiTheme="minorHAnsi" w:hAnsiTheme="minorHAnsi"/>
        </w:rPr>
        <w:instrText xml:space="preserve"> repackage" </w:instrText>
      </w:r>
      <w:r w:rsidR="00410716" w:rsidRPr="00294C71">
        <w:rPr>
          <w:rFonts w:asciiTheme="minorHAnsi" w:hAnsiTheme="minorHAnsi"/>
        </w:rPr>
        <w:fldChar w:fldCharType="end"/>
      </w:r>
      <w:r w:rsidR="00753B02" w:rsidRPr="00294C71">
        <w:rPr>
          <w:rFonts w:asciiTheme="minorHAnsi" w:hAnsiTheme="minorHAnsi"/>
        </w:rPr>
        <w:t>, or Distribute</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003820BE">
        <w:rPr>
          <w:rFonts w:asciiTheme="minorHAnsi" w:hAnsiTheme="minorHAnsi"/>
        </w:rPr>
        <w:t xml:space="preserve"> </w:t>
      </w:r>
      <w:r w:rsidRPr="00294C71">
        <w:rPr>
          <w:rFonts w:asciiTheme="minorHAnsi" w:hAnsiTheme="minorHAnsi"/>
        </w:rPr>
        <w:t>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w:t>
      </w:r>
    </w:p>
    <w:p w14:paraId="21A32D6A" w14:textId="14064D36" w:rsidR="00B12407" w:rsidRPr="00294C71" w:rsidRDefault="00B12407" w:rsidP="0086698A">
      <w:pPr>
        <w:pStyle w:val="1"/>
        <w:rPr>
          <w:rFonts w:asciiTheme="minorHAnsi" w:hAnsiTheme="minorHAnsi"/>
        </w:rPr>
      </w:pPr>
      <w:r w:rsidRPr="00294C71">
        <w:rPr>
          <w:rFonts w:asciiTheme="minorHAnsi" w:hAnsiTheme="minorHAnsi"/>
        </w:rPr>
        <w:t>(5)</w:t>
      </w:r>
      <w:r w:rsidRPr="00294C71">
        <w:rPr>
          <w:rFonts w:asciiTheme="minorHAnsi" w:hAnsiTheme="minorHAnsi"/>
        </w:rPr>
        <w:tab/>
        <w:t xml:space="preserve">a list of all disciplinary actions by </w:t>
      </w:r>
      <w:r w:rsidR="008E0DD2">
        <w:rPr>
          <w:rFonts w:asciiTheme="minorHAnsi" w:hAnsiTheme="minorHAnsi"/>
        </w:rPr>
        <w:t>s</w:t>
      </w:r>
      <w:r w:rsidRPr="00294C71">
        <w:rPr>
          <w:rFonts w:asciiTheme="minorHAnsi" w:hAnsiTheme="minorHAnsi"/>
        </w:rPr>
        <w:t xml:space="preserve">tate and </w:t>
      </w:r>
      <w:r w:rsidR="008E0DD2">
        <w:rPr>
          <w:rFonts w:asciiTheme="minorHAnsi" w:hAnsiTheme="minorHAnsi"/>
        </w:rPr>
        <w:t>f</w:t>
      </w:r>
      <w:r w:rsidRPr="00294C71">
        <w:rPr>
          <w:rFonts w:asciiTheme="minorHAnsi" w:hAnsiTheme="minorHAnsi"/>
        </w:rPr>
        <w:t>ederal agencies against the</w:t>
      </w:r>
      <w:r w:rsidR="00753B02" w:rsidRPr="00294C71">
        <w:rPr>
          <w:rFonts w:asciiTheme="minorHAnsi" w:hAnsiTheme="minorHAnsi"/>
        </w:rPr>
        <w:t xml:space="preserve"> Manufacturer, Repackager</w:t>
      </w:r>
      <w:r w:rsidR="00474B04" w:rsidRPr="00294C71">
        <w:rPr>
          <w:rFonts w:asciiTheme="minorHAnsi" w:hAnsiTheme="minorHAnsi"/>
        </w:rPr>
        <w:fldChar w:fldCharType="begin"/>
      </w:r>
      <w:r w:rsidR="00474B04" w:rsidRPr="00294C71">
        <w:rPr>
          <w:rFonts w:asciiTheme="minorHAnsi" w:hAnsiTheme="minorHAnsi"/>
        </w:rPr>
        <w:instrText xml:space="preserve"> repackage" </w:instrText>
      </w:r>
      <w:r w:rsidR="00474B04" w:rsidRPr="00294C71">
        <w:rPr>
          <w:rFonts w:asciiTheme="minorHAnsi" w:hAnsiTheme="minorHAnsi"/>
        </w:rPr>
        <w:fldChar w:fldCharType="end"/>
      </w:r>
      <w:r w:rsidR="00753B02" w:rsidRPr="00294C71">
        <w:rPr>
          <w:rFonts w:asciiTheme="minorHAnsi" w:hAnsiTheme="minorHAnsi"/>
        </w:rPr>
        <w:t>,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753B02" w:rsidRPr="00294C71">
        <w:rPr>
          <w:rFonts w:asciiTheme="minorHAnsi" w:hAnsiTheme="minorHAnsi"/>
        </w:rPr>
        <w:t>, or</w:t>
      </w:r>
      <w:r w:rsidRPr="00294C71">
        <w:rPr>
          <w:rFonts w:asciiTheme="minorHAnsi" w:hAnsiTheme="minorHAnsi"/>
        </w:rPr>
        <w:t xml:space="preserve"> 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as well as any such actions against principals, owners, directors, or officers;</w:t>
      </w:r>
    </w:p>
    <w:p w14:paraId="0C11F1FC" w14:textId="05EDD762" w:rsidR="00B12407" w:rsidRPr="00294C71" w:rsidRDefault="00B12407" w:rsidP="0086698A">
      <w:pPr>
        <w:pStyle w:val="1"/>
        <w:rPr>
          <w:rFonts w:asciiTheme="minorHAnsi" w:hAnsiTheme="minorHAnsi"/>
        </w:rPr>
      </w:pPr>
      <w:r w:rsidRPr="00294C71">
        <w:rPr>
          <w:rFonts w:asciiTheme="minorHAnsi" w:hAnsiTheme="minorHAnsi"/>
        </w:rPr>
        <w:t>(6)</w:t>
      </w:r>
      <w:r w:rsidRPr="00294C71">
        <w:rPr>
          <w:rFonts w:asciiTheme="minorHAnsi" w:hAnsiTheme="minorHAnsi"/>
        </w:rPr>
        <w:tab/>
        <w:t>a full description of each facility and warehouse, including all locations utilized for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storage and/or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The description should include the following:</w:t>
      </w:r>
    </w:p>
    <w:p w14:paraId="277D060C" w14:textId="77777777" w:rsidR="00B12407" w:rsidRPr="00294C71" w:rsidRDefault="00B12407" w:rsidP="0086698A">
      <w:pPr>
        <w:pStyle w:val="i"/>
        <w:rPr>
          <w:rFonts w:asciiTheme="minorHAnsi" w:hAnsiTheme="minorHAnsi"/>
        </w:rPr>
      </w:pPr>
      <w:r w:rsidRPr="00294C71">
        <w:rPr>
          <w:rFonts w:asciiTheme="minorHAnsi" w:hAnsiTheme="minorHAnsi"/>
        </w:rPr>
        <w:t>(i)</w:t>
      </w:r>
      <w:r w:rsidRPr="00294C71">
        <w:rPr>
          <w:rFonts w:asciiTheme="minorHAnsi" w:hAnsiTheme="minorHAnsi"/>
        </w:rPr>
        <w:tab/>
        <w:t>square footage;</w:t>
      </w:r>
    </w:p>
    <w:p w14:paraId="025DC85D" w14:textId="77777777" w:rsidR="00B12407" w:rsidRPr="00294C71" w:rsidRDefault="00B12407" w:rsidP="0086698A">
      <w:pPr>
        <w:pStyle w:val="i"/>
        <w:rPr>
          <w:rFonts w:asciiTheme="minorHAnsi" w:hAnsiTheme="minorHAnsi"/>
        </w:rPr>
      </w:pPr>
      <w:r w:rsidRPr="00294C71">
        <w:rPr>
          <w:rFonts w:asciiTheme="minorHAnsi" w:hAnsiTheme="minorHAnsi"/>
        </w:rPr>
        <w:t>(ii)</w:t>
      </w:r>
      <w:r w:rsidRPr="00294C71">
        <w:rPr>
          <w:rFonts w:asciiTheme="minorHAnsi" w:hAnsiTheme="minorHAnsi"/>
        </w:rPr>
        <w:tab/>
        <w:t>security and alarm system descriptions;</w:t>
      </w:r>
    </w:p>
    <w:p w14:paraId="62DC4EA2" w14:textId="77777777" w:rsidR="00B12407" w:rsidRPr="00294C71" w:rsidRDefault="00B12407" w:rsidP="0086698A">
      <w:pPr>
        <w:pStyle w:val="i"/>
        <w:rPr>
          <w:rFonts w:asciiTheme="minorHAnsi" w:hAnsiTheme="minorHAnsi"/>
        </w:rPr>
      </w:pPr>
      <w:r w:rsidRPr="00294C71">
        <w:rPr>
          <w:rFonts w:asciiTheme="minorHAnsi" w:hAnsiTheme="minorHAnsi"/>
        </w:rPr>
        <w:t>(iii)</w:t>
      </w:r>
      <w:r w:rsidRPr="00294C71">
        <w:rPr>
          <w:rFonts w:asciiTheme="minorHAnsi" w:hAnsiTheme="minorHAnsi"/>
        </w:rPr>
        <w:tab/>
        <w:t>terms of lease or ownership;</w:t>
      </w:r>
    </w:p>
    <w:p w14:paraId="38C17532" w14:textId="77777777" w:rsidR="00B12407" w:rsidRPr="00294C71" w:rsidRDefault="00B12407" w:rsidP="0086698A">
      <w:pPr>
        <w:pStyle w:val="i"/>
        <w:rPr>
          <w:rFonts w:asciiTheme="minorHAnsi" w:hAnsiTheme="minorHAnsi"/>
        </w:rPr>
      </w:pPr>
      <w:r w:rsidRPr="00294C71">
        <w:rPr>
          <w:rFonts w:asciiTheme="minorHAnsi" w:hAnsiTheme="minorHAnsi"/>
        </w:rPr>
        <w:t>(iv)</w:t>
      </w:r>
      <w:r w:rsidRPr="00294C71">
        <w:rPr>
          <w:rFonts w:asciiTheme="minorHAnsi" w:hAnsiTheme="minorHAnsi"/>
        </w:rPr>
        <w:tab/>
        <w:t>address; and</w:t>
      </w:r>
    </w:p>
    <w:p w14:paraId="70B9CF8F" w14:textId="77777777" w:rsidR="00B12407" w:rsidRPr="00294C71" w:rsidRDefault="00B12407" w:rsidP="0086698A">
      <w:pPr>
        <w:pStyle w:val="i"/>
        <w:rPr>
          <w:rFonts w:asciiTheme="minorHAnsi" w:hAnsiTheme="minorHAnsi"/>
        </w:rPr>
      </w:pPr>
      <w:r w:rsidRPr="00294C71">
        <w:rPr>
          <w:rFonts w:asciiTheme="minorHAnsi" w:hAnsiTheme="minorHAnsi"/>
        </w:rPr>
        <w:t>(v)</w:t>
      </w:r>
      <w:r w:rsidRPr="00294C71">
        <w:rPr>
          <w:rFonts w:asciiTheme="minorHAnsi" w:hAnsiTheme="minorHAnsi"/>
        </w:rPr>
        <w:tab/>
        <w:t>temperature and humidity controls.</w:t>
      </w:r>
    </w:p>
    <w:p w14:paraId="235C9D55" w14:textId="3F38D293" w:rsidR="00B12407" w:rsidRPr="00294C71" w:rsidRDefault="00B12407" w:rsidP="0086698A">
      <w:pPr>
        <w:pStyle w:val="1"/>
        <w:rPr>
          <w:rFonts w:asciiTheme="minorHAnsi" w:hAnsiTheme="minorHAnsi"/>
        </w:rPr>
      </w:pPr>
      <w:r w:rsidRPr="00294C71">
        <w:rPr>
          <w:rFonts w:asciiTheme="minorHAnsi" w:hAnsiTheme="minorHAnsi"/>
        </w:rPr>
        <w:t>(7)</w:t>
      </w:r>
      <w:r w:rsidRPr="00294C71">
        <w:rPr>
          <w:rFonts w:asciiTheme="minorHAnsi" w:hAnsiTheme="minorHAnsi"/>
        </w:rPr>
        <w:tab/>
        <w:t xml:space="preserve">a copy of the deed for the property on which the </w:t>
      </w:r>
      <w:r w:rsidR="00753B02" w:rsidRPr="00294C71">
        <w:rPr>
          <w:rFonts w:asciiTheme="minorHAnsi" w:hAnsiTheme="minorHAnsi"/>
        </w:rPr>
        <w:t>Manufacturer’s, Repackager</w:t>
      </w:r>
      <w:r w:rsidR="00474B04" w:rsidRPr="00294C71">
        <w:rPr>
          <w:rFonts w:asciiTheme="minorHAnsi" w:hAnsiTheme="minorHAnsi"/>
        </w:rPr>
        <w:fldChar w:fldCharType="begin"/>
      </w:r>
      <w:r w:rsidR="00474B04" w:rsidRPr="00294C71">
        <w:rPr>
          <w:rFonts w:asciiTheme="minorHAnsi" w:hAnsiTheme="minorHAnsi"/>
        </w:rPr>
        <w:instrText xml:space="preserve"> repackage" </w:instrText>
      </w:r>
      <w:r w:rsidR="00474B04" w:rsidRPr="00294C71">
        <w:rPr>
          <w:rFonts w:asciiTheme="minorHAnsi" w:hAnsiTheme="minorHAnsi"/>
        </w:rPr>
        <w:fldChar w:fldCharType="end"/>
      </w:r>
      <w:r w:rsidR="00F554F8" w:rsidRPr="00294C71">
        <w:rPr>
          <w:rFonts w:asciiTheme="minorHAnsi" w:hAnsiTheme="minorHAnsi"/>
        </w:rPr>
        <w:t>’s</w:t>
      </w:r>
      <w:r w:rsidR="00753B02" w:rsidRPr="00294C71">
        <w:rPr>
          <w:rFonts w:asciiTheme="minorHAnsi" w:hAnsiTheme="minorHAnsi"/>
        </w:rPr>
        <w:t>,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753B02" w:rsidRPr="00294C71">
        <w:rPr>
          <w:rFonts w:asciiTheme="minorHAnsi" w:hAnsiTheme="minorHAnsi"/>
        </w:rPr>
        <w:t xml:space="preserve">’s, or </w:t>
      </w:r>
      <w:r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’s establishment is located</w:t>
      </w:r>
      <w:r w:rsidR="00F554F8" w:rsidRPr="00294C71">
        <w:rPr>
          <w:rFonts w:asciiTheme="minorHAnsi" w:hAnsiTheme="minorHAnsi"/>
        </w:rPr>
        <w:t>,</w:t>
      </w:r>
      <w:r w:rsidRPr="00294C71">
        <w:rPr>
          <w:rFonts w:asciiTheme="minorHAnsi" w:hAnsiTheme="minorHAnsi"/>
        </w:rPr>
        <w:t xml:space="preserve"> if the property is owned by the </w:t>
      </w:r>
      <w:r w:rsidR="00753B02" w:rsidRPr="00294C71">
        <w:rPr>
          <w:rFonts w:asciiTheme="minorHAnsi" w:hAnsiTheme="minorHAnsi"/>
        </w:rPr>
        <w:t>Manufacturer, R</w:t>
      </w:r>
      <w:r w:rsidR="008907CC" w:rsidRPr="00294C71">
        <w:rPr>
          <w:rFonts w:asciiTheme="minorHAnsi" w:hAnsiTheme="minorHAnsi"/>
        </w:rPr>
        <w:t>e</w:t>
      </w:r>
      <w:r w:rsidR="00753B02" w:rsidRPr="00294C71">
        <w:rPr>
          <w:rFonts w:asciiTheme="minorHAnsi" w:hAnsiTheme="minorHAnsi"/>
        </w:rPr>
        <w:t>packager</w:t>
      </w:r>
      <w:r w:rsidR="00474B04" w:rsidRPr="00294C71">
        <w:rPr>
          <w:rFonts w:asciiTheme="minorHAnsi" w:hAnsiTheme="minorHAnsi"/>
        </w:rPr>
        <w:fldChar w:fldCharType="begin"/>
      </w:r>
      <w:r w:rsidR="00474B04" w:rsidRPr="00294C71">
        <w:rPr>
          <w:rFonts w:asciiTheme="minorHAnsi" w:hAnsiTheme="minorHAnsi"/>
        </w:rPr>
        <w:instrText xml:space="preserve"> repackage" </w:instrText>
      </w:r>
      <w:r w:rsidR="00474B04" w:rsidRPr="00294C71">
        <w:rPr>
          <w:rFonts w:asciiTheme="minorHAnsi" w:hAnsiTheme="minorHAnsi"/>
        </w:rPr>
        <w:fldChar w:fldCharType="end"/>
      </w:r>
      <w:r w:rsidR="00753B02" w:rsidRPr="00294C71">
        <w:rPr>
          <w:rFonts w:asciiTheme="minorHAnsi" w:hAnsiTheme="minorHAnsi"/>
        </w:rPr>
        <w:t>,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753B02" w:rsidRPr="00294C71">
        <w:rPr>
          <w:rFonts w:asciiTheme="minorHAnsi" w:hAnsiTheme="minorHAnsi"/>
        </w:rPr>
        <w:t xml:space="preserve">, or </w:t>
      </w:r>
      <w:r w:rsidRPr="00294C71">
        <w:rPr>
          <w:rFonts w:asciiTheme="minorHAnsi" w:hAnsiTheme="minorHAnsi"/>
        </w:rPr>
        <w:t>Wholesale Distributor</w:t>
      </w:r>
      <w:r w:rsidR="008D699C" w:rsidRPr="00294C71">
        <w:rPr>
          <w:rFonts w:asciiTheme="minorHAnsi" w:hAnsiTheme="minorHAnsi"/>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rPr>
        <w:fldChar w:fldCharType="end"/>
      </w:r>
      <w:r w:rsidR="00F554F8" w:rsidRPr="00294C71">
        <w:rPr>
          <w:rFonts w:asciiTheme="minorHAnsi" w:hAnsiTheme="minorHAnsi"/>
        </w:rPr>
        <w:t>;</w:t>
      </w:r>
      <w:r w:rsidRPr="00294C71">
        <w:rPr>
          <w:rFonts w:asciiTheme="minorHAnsi" w:hAnsiTheme="minorHAnsi"/>
        </w:rPr>
        <w:t xml:space="preserve"> or a copy of the</w:t>
      </w:r>
      <w:r w:rsidR="00753B02" w:rsidRPr="00294C71">
        <w:rPr>
          <w:rFonts w:asciiTheme="minorHAnsi" w:hAnsiTheme="minorHAnsi"/>
        </w:rPr>
        <w:t xml:space="preserve"> Manufacturer</w:t>
      </w:r>
      <w:r w:rsidR="00F554F8" w:rsidRPr="00294C71">
        <w:rPr>
          <w:rFonts w:asciiTheme="minorHAnsi" w:hAnsiTheme="minorHAnsi"/>
        </w:rPr>
        <w:t>’s</w:t>
      </w:r>
      <w:r w:rsidR="00753B02" w:rsidRPr="00294C71">
        <w:rPr>
          <w:rFonts w:asciiTheme="minorHAnsi" w:hAnsiTheme="minorHAnsi"/>
        </w:rPr>
        <w:t>, Repackager</w:t>
      </w:r>
      <w:r w:rsidR="00474B04" w:rsidRPr="00294C71">
        <w:rPr>
          <w:rFonts w:asciiTheme="minorHAnsi" w:hAnsiTheme="minorHAnsi"/>
        </w:rPr>
        <w:fldChar w:fldCharType="begin"/>
      </w:r>
      <w:r w:rsidR="00474B04" w:rsidRPr="00294C71">
        <w:rPr>
          <w:rFonts w:asciiTheme="minorHAnsi" w:hAnsiTheme="minorHAnsi"/>
        </w:rPr>
        <w:instrText xml:space="preserve"> repackage" </w:instrText>
      </w:r>
      <w:r w:rsidR="00474B04" w:rsidRPr="00294C71">
        <w:rPr>
          <w:rFonts w:asciiTheme="minorHAnsi" w:hAnsiTheme="minorHAnsi"/>
        </w:rPr>
        <w:fldChar w:fldCharType="end"/>
      </w:r>
      <w:r w:rsidR="00F554F8" w:rsidRPr="00294C71">
        <w:rPr>
          <w:rFonts w:asciiTheme="minorHAnsi" w:hAnsiTheme="minorHAnsi"/>
        </w:rPr>
        <w:t>’s</w:t>
      </w:r>
      <w:r w:rsidR="00753B02" w:rsidRPr="00294C71">
        <w:rPr>
          <w:rFonts w:asciiTheme="minorHAnsi" w:hAnsiTheme="minorHAnsi"/>
        </w:rPr>
        <w:t>,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F554F8" w:rsidRPr="00294C71">
        <w:rPr>
          <w:rFonts w:asciiTheme="minorHAnsi" w:hAnsiTheme="minorHAnsi"/>
        </w:rPr>
        <w:t>’s</w:t>
      </w:r>
      <w:r w:rsidR="00753B02" w:rsidRPr="00294C71">
        <w:rPr>
          <w:rFonts w:asciiTheme="minorHAnsi" w:hAnsiTheme="minorHAnsi"/>
        </w:rPr>
        <w:t xml:space="preserve">, or </w:t>
      </w:r>
      <w:r w:rsidRPr="00294C71">
        <w:rPr>
          <w:rFonts w:asciiTheme="minorHAnsi" w:hAnsiTheme="minorHAnsi"/>
        </w:rPr>
        <w:t>Wholesale Distributor</w:t>
      </w:r>
      <w:r w:rsidR="008D699C" w:rsidRPr="00294C71">
        <w:rPr>
          <w:rFonts w:asciiTheme="minorHAnsi" w:hAnsiTheme="minorHAnsi"/>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rPr>
        <w:fldChar w:fldCharType="end"/>
      </w:r>
      <w:r w:rsidRPr="00294C71">
        <w:rPr>
          <w:rFonts w:asciiTheme="minorHAnsi" w:hAnsiTheme="minorHAnsi"/>
        </w:rPr>
        <w:t>’s lease for the property on which the establishment is located that has an original term of not less than one (1) calendar year</w:t>
      </w:r>
      <w:r w:rsidR="00F554F8" w:rsidRPr="00294C71">
        <w:rPr>
          <w:rFonts w:asciiTheme="minorHAnsi" w:hAnsiTheme="minorHAnsi"/>
        </w:rPr>
        <w:t xml:space="preserve">, </w:t>
      </w:r>
      <w:r w:rsidRPr="00294C71">
        <w:rPr>
          <w:rFonts w:asciiTheme="minorHAnsi" w:hAnsiTheme="minorHAnsi"/>
        </w:rPr>
        <w:t xml:space="preserve">if the establishment is not owned by the </w:t>
      </w:r>
      <w:r w:rsidR="00753B02" w:rsidRPr="00294C71">
        <w:rPr>
          <w:rFonts w:asciiTheme="minorHAnsi" w:hAnsiTheme="minorHAnsi"/>
        </w:rPr>
        <w:t>Manufacturer, Repack</w:t>
      </w:r>
      <w:r w:rsidR="00531AA4" w:rsidRPr="00294C71">
        <w:rPr>
          <w:rFonts w:asciiTheme="minorHAnsi" w:hAnsiTheme="minorHAnsi"/>
        </w:rPr>
        <w:t>a</w:t>
      </w:r>
      <w:r w:rsidR="00753B02" w:rsidRPr="00294C71">
        <w:rPr>
          <w:rFonts w:asciiTheme="minorHAnsi" w:hAnsiTheme="minorHAnsi"/>
        </w:rPr>
        <w:t>ger</w:t>
      </w:r>
      <w:r w:rsidR="00C847A8" w:rsidRPr="00294C71">
        <w:rPr>
          <w:rFonts w:asciiTheme="minorHAnsi" w:hAnsiTheme="minorHAnsi"/>
        </w:rPr>
        <w:fldChar w:fldCharType="begin"/>
      </w:r>
      <w:r w:rsidR="00C847A8" w:rsidRPr="00294C71">
        <w:rPr>
          <w:rFonts w:asciiTheme="minorHAnsi" w:hAnsiTheme="minorHAnsi"/>
        </w:rPr>
        <w:instrText xml:space="preserve"> repackage" </w:instrText>
      </w:r>
      <w:r w:rsidR="00C847A8" w:rsidRPr="00294C71">
        <w:rPr>
          <w:rFonts w:asciiTheme="minorHAnsi" w:hAnsiTheme="minorHAnsi"/>
        </w:rPr>
        <w:fldChar w:fldCharType="end"/>
      </w:r>
      <w:r w:rsidR="00753B02" w:rsidRPr="00294C71">
        <w:rPr>
          <w:rFonts w:asciiTheme="minorHAnsi" w:hAnsiTheme="minorHAnsi"/>
        </w:rPr>
        <w:t>,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753B02" w:rsidRPr="00294C71">
        <w:rPr>
          <w:rFonts w:asciiTheme="minorHAnsi" w:hAnsiTheme="minorHAnsi"/>
        </w:rPr>
        <w:t xml:space="preserve">, or </w:t>
      </w:r>
      <w:r w:rsidRPr="00294C71">
        <w:rPr>
          <w:rFonts w:asciiTheme="minorHAnsi" w:hAnsiTheme="minorHAnsi"/>
        </w:rPr>
        <w:t>Wholesale Distributor</w:t>
      </w:r>
      <w:r w:rsidR="008D699C" w:rsidRPr="00294C71">
        <w:rPr>
          <w:rFonts w:asciiTheme="minorHAnsi" w:hAnsiTheme="minorHAnsi"/>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rPr>
        <w:fldChar w:fldCharType="end"/>
      </w:r>
      <w:r w:rsidRPr="00294C71">
        <w:rPr>
          <w:rFonts w:asciiTheme="minorHAnsi" w:hAnsiTheme="minorHAnsi"/>
        </w:rPr>
        <w:t>;</w:t>
      </w:r>
    </w:p>
    <w:p w14:paraId="330C8D70" w14:textId="40C4D2CD" w:rsidR="00B12407" w:rsidRPr="00294C71" w:rsidRDefault="00B12407" w:rsidP="0086698A">
      <w:pPr>
        <w:pStyle w:val="1"/>
        <w:rPr>
          <w:rFonts w:asciiTheme="minorHAnsi" w:hAnsiTheme="minorHAnsi"/>
        </w:rPr>
      </w:pPr>
      <w:r w:rsidRPr="00294C71">
        <w:rPr>
          <w:rFonts w:asciiTheme="minorHAnsi" w:hAnsiTheme="minorHAnsi"/>
        </w:rPr>
        <w:t>(8)</w:t>
      </w:r>
      <w:r w:rsidRPr="00294C71">
        <w:rPr>
          <w:rFonts w:asciiTheme="minorHAnsi" w:hAnsiTheme="minorHAnsi"/>
        </w:rPr>
        <w:tab/>
        <w:t xml:space="preserve">information regarding general and </w:t>
      </w:r>
      <w:r w:rsidR="001247A4" w:rsidRPr="00294C71">
        <w:rPr>
          <w:rFonts w:asciiTheme="minorHAnsi" w:hAnsiTheme="minorHAnsi"/>
        </w:rPr>
        <w:t>P</w:t>
      </w:r>
      <w:r w:rsidRPr="00294C71">
        <w:rPr>
          <w:rFonts w:asciiTheme="minorHAnsi" w:hAnsiTheme="minorHAnsi"/>
        </w:rPr>
        <w:t>roduct liability insurance, including copies of relevant policies;</w:t>
      </w:r>
    </w:p>
    <w:p w14:paraId="039AC713" w14:textId="57D2E96E" w:rsidR="00B12407" w:rsidRPr="00294C71" w:rsidRDefault="00B12407" w:rsidP="0086698A">
      <w:pPr>
        <w:pStyle w:val="1"/>
        <w:rPr>
          <w:rFonts w:asciiTheme="minorHAnsi" w:hAnsiTheme="minorHAnsi"/>
        </w:rPr>
      </w:pPr>
      <w:r w:rsidRPr="00294C71">
        <w:rPr>
          <w:rFonts w:asciiTheme="minorHAnsi" w:hAnsiTheme="minorHAnsi"/>
        </w:rPr>
        <w:t>(9)</w:t>
      </w:r>
      <w:r w:rsidRPr="00294C71">
        <w:rPr>
          <w:rFonts w:asciiTheme="minorHAnsi" w:hAnsiTheme="minorHAnsi"/>
        </w:rPr>
        <w:tab/>
        <w:t xml:space="preserve">a description of the </w:t>
      </w:r>
      <w:r w:rsidR="00753B02" w:rsidRPr="00294C71">
        <w:rPr>
          <w:rFonts w:asciiTheme="minorHAnsi" w:hAnsiTheme="minorHAnsi"/>
        </w:rPr>
        <w:t>Manufacturer</w:t>
      </w:r>
      <w:r w:rsidR="00F554F8" w:rsidRPr="00294C71">
        <w:rPr>
          <w:rFonts w:asciiTheme="minorHAnsi" w:hAnsiTheme="minorHAnsi"/>
        </w:rPr>
        <w:t>’s</w:t>
      </w:r>
      <w:r w:rsidR="00753B02" w:rsidRPr="00294C71">
        <w:rPr>
          <w:rFonts w:asciiTheme="minorHAnsi" w:hAnsiTheme="minorHAnsi"/>
        </w:rPr>
        <w:t>, Repackager</w:t>
      </w:r>
      <w:r w:rsidR="00474B04" w:rsidRPr="00294C71">
        <w:rPr>
          <w:rFonts w:asciiTheme="minorHAnsi" w:hAnsiTheme="minorHAnsi"/>
        </w:rPr>
        <w:fldChar w:fldCharType="begin"/>
      </w:r>
      <w:r w:rsidR="00474B04" w:rsidRPr="00294C71">
        <w:rPr>
          <w:rFonts w:asciiTheme="minorHAnsi" w:hAnsiTheme="minorHAnsi"/>
        </w:rPr>
        <w:instrText xml:space="preserve"> repackage" </w:instrText>
      </w:r>
      <w:r w:rsidR="00474B04" w:rsidRPr="00294C71">
        <w:rPr>
          <w:rFonts w:asciiTheme="minorHAnsi" w:hAnsiTheme="minorHAnsi"/>
        </w:rPr>
        <w:fldChar w:fldCharType="end"/>
      </w:r>
      <w:r w:rsidR="00F554F8" w:rsidRPr="00294C71">
        <w:rPr>
          <w:rFonts w:asciiTheme="minorHAnsi" w:hAnsiTheme="minorHAnsi"/>
        </w:rPr>
        <w:t>’s</w:t>
      </w:r>
      <w:r w:rsidR="00753B02" w:rsidRPr="00294C71">
        <w:rPr>
          <w:rFonts w:asciiTheme="minorHAnsi" w:hAnsiTheme="minorHAnsi"/>
        </w:rPr>
        <w:t>,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F554F8" w:rsidRPr="00294C71">
        <w:rPr>
          <w:rFonts w:asciiTheme="minorHAnsi" w:hAnsiTheme="minorHAnsi"/>
        </w:rPr>
        <w:t>’s</w:t>
      </w:r>
      <w:r w:rsidR="00753B02" w:rsidRPr="00294C71">
        <w:rPr>
          <w:rFonts w:asciiTheme="minorHAnsi" w:hAnsiTheme="minorHAnsi"/>
        </w:rPr>
        <w:t xml:space="preserve">, or </w:t>
      </w:r>
      <w:r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’s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import and export activities;</w:t>
      </w:r>
      <w:r w:rsidR="00F554F8" w:rsidRPr="00294C71">
        <w:rPr>
          <w:rFonts w:asciiTheme="minorHAnsi" w:hAnsiTheme="minorHAnsi"/>
        </w:rPr>
        <w:t xml:space="preserve"> and</w:t>
      </w:r>
    </w:p>
    <w:p w14:paraId="63D3DF05" w14:textId="6A2EBED9" w:rsidR="00B12407" w:rsidRPr="00294C71" w:rsidRDefault="00B12407" w:rsidP="0086698A">
      <w:pPr>
        <w:pStyle w:val="1"/>
        <w:rPr>
          <w:rFonts w:asciiTheme="minorHAnsi" w:hAnsiTheme="minorHAnsi"/>
        </w:rPr>
      </w:pPr>
      <w:r w:rsidRPr="00294C71">
        <w:rPr>
          <w:rFonts w:asciiTheme="minorHAnsi" w:hAnsiTheme="minorHAnsi"/>
        </w:rPr>
        <w:t>(10)</w:t>
      </w:r>
      <w:r w:rsidRPr="00294C71">
        <w:rPr>
          <w:rFonts w:asciiTheme="minorHAnsi" w:hAnsiTheme="minorHAnsi"/>
        </w:rPr>
        <w:tab/>
        <w:t xml:space="preserve">a copy of the </w:t>
      </w:r>
      <w:r w:rsidR="00753B02" w:rsidRPr="00294C71">
        <w:rPr>
          <w:rFonts w:asciiTheme="minorHAnsi" w:hAnsiTheme="minorHAnsi"/>
        </w:rPr>
        <w:t>Manufacturer’s, Repackager</w:t>
      </w:r>
      <w:r w:rsidR="00474B04" w:rsidRPr="00294C71">
        <w:rPr>
          <w:rFonts w:asciiTheme="minorHAnsi" w:hAnsiTheme="minorHAnsi"/>
        </w:rPr>
        <w:fldChar w:fldCharType="begin"/>
      </w:r>
      <w:r w:rsidR="00474B04" w:rsidRPr="00294C71">
        <w:rPr>
          <w:rFonts w:asciiTheme="minorHAnsi" w:hAnsiTheme="minorHAnsi"/>
        </w:rPr>
        <w:instrText xml:space="preserve"> repackage" </w:instrText>
      </w:r>
      <w:r w:rsidR="00474B04" w:rsidRPr="00294C71">
        <w:rPr>
          <w:rFonts w:asciiTheme="minorHAnsi" w:hAnsiTheme="minorHAnsi"/>
        </w:rPr>
        <w:fldChar w:fldCharType="end"/>
      </w:r>
      <w:r w:rsidR="00753B02" w:rsidRPr="00294C71">
        <w:rPr>
          <w:rFonts w:asciiTheme="minorHAnsi" w:hAnsiTheme="minorHAnsi"/>
        </w:rPr>
        <w:t>’s,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753B02" w:rsidRPr="00294C71">
        <w:rPr>
          <w:rFonts w:asciiTheme="minorHAnsi" w:hAnsiTheme="minorHAnsi"/>
        </w:rPr>
        <w:t>’s</w:t>
      </w:r>
      <w:r w:rsidR="00F554F8" w:rsidRPr="00294C71">
        <w:rPr>
          <w:rFonts w:asciiTheme="minorHAnsi" w:hAnsiTheme="minorHAnsi"/>
        </w:rPr>
        <w:t>,</w:t>
      </w:r>
      <w:r w:rsidR="00753B02" w:rsidRPr="00294C71">
        <w:rPr>
          <w:rFonts w:asciiTheme="minorHAnsi" w:hAnsiTheme="minorHAnsi"/>
        </w:rPr>
        <w:t xml:space="preserve"> or </w:t>
      </w:r>
      <w:r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’s written policies and procedures as required in Section </w:t>
      </w:r>
      <w:r w:rsidR="004928EC">
        <w:rPr>
          <w:rFonts w:asciiTheme="minorHAnsi" w:hAnsiTheme="minorHAnsi"/>
        </w:rPr>
        <w:t>10</w:t>
      </w:r>
      <w:r w:rsidR="004928EC" w:rsidRPr="00294C71">
        <w:rPr>
          <w:rFonts w:asciiTheme="minorHAnsi" w:hAnsiTheme="minorHAnsi"/>
        </w:rPr>
        <w:t xml:space="preserve"> </w:t>
      </w:r>
      <w:r w:rsidRPr="00294C71">
        <w:rPr>
          <w:rFonts w:asciiTheme="minorHAnsi" w:hAnsiTheme="minorHAnsi"/>
        </w:rPr>
        <w:t>(Policies and Procedures)</w:t>
      </w:r>
      <w:r w:rsidR="00F554F8" w:rsidRPr="00294C71">
        <w:rPr>
          <w:rFonts w:asciiTheme="minorHAnsi" w:hAnsiTheme="minorHAnsi"/>
        </w:rPr>
        <w:t>.</w:t>
      </w:r>
    </w:p>
    <w:p w14:paraId="521FA8B8" w14:textId="09208A31" w:rsidR="00B12407" w:rsidRPr="00294C71" w:rsidRDefault="00B12407" w:rsidP="0086698A">
      <w:pPr>
        <w:pStyle w:val="1"/>
        <w:rPr>
          <w:rFonts w:asciiTheme="minorHAnsi" w:hAnsiTheme="minorHAnsi"/>
        </w:rPr>
      </w:pPr>
      <w:r w:rsidRPr="00294C71">
        <w:rPr>
          <w:rFonts w:asciiTheme="minorHAnsi" w:hAnsiTheme="minorHAnsi"/>
        </w:rPr>
        <w:t>(11)</w:t>
      </w:r>
      <w:r w:rsidRPr="00294C71">
        <w:rPr>
          <w:rFonts w:asciiTheme="minorHAnsi" w:hAnsiTheme="minorHAnsi"/>
        </w:rPr>
        <w:tab/>
      </w:r>
      <w:r w:rsidR="00F554F8" w:rsidRPr="00294C71">
        <w:rPr>
          <w:rFonts w:asciiTheme="minorHAnsi" w:hAnsiTheme="minorHAnsi"/>
        </w:rPr>
        <w:t>T</w:t>
      </w:r>
      <w:r w:rsidRPr="00294C71">
        <w:rPr>
          <w:rFonts w:asciiTheme="minorHAnsi" w:hAnsiTheme="minorHAnsi"/>
        </w:rPr>
        <w:t>he information collected pursuant to Section 1(</w:t>
      </w:r>
      <w:r w:rsidR="008B6A80" w:rsidRPr="00294C71">
        <w:rPr>
          <w:rFonts w:asciiTheme="minorHAnsi" w:hAnsiTheme="minorHAnsi"/>
        </w:rPr>
        <w:t>a</w:t>
      </w:r>
      <w:r w:rsidRPr="00294C71">
        <w:rPr>
          <w:rFonts w:asciiTheme="minorHAnsi" w:hAnsiTheme="minorHAnsi"/>
        </w:rPr>
        <w:t>)(6) and (</w:t>
      </w:r>
      <w:r w:rsidR="008B6A80" w:rsidRPr="00294C71">
        <w:rPr>
          <w:rFonts w:asciiTheme="minorHAnsi" w:hAnsiTheme="minorHAnsi"/>
        </w:rPr>
        <w:t>a</w:t>
      </w:r>
      <w:r w:rsidRPr="00294C71">
        <w:rPr>
          <w:rFonts w:asciiTheme="minorHAnsi" w:hAnsiTheme="minorHAnsi"/>
        </w:rPr>
        <w:t>)(10) shall be made available only to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a third party recognized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and to </w:t>
      </w:r>
      <w:r w:rsidR="008E0DD2">
        <w:rPr>
          <w:rFonts w:asciiTheme="minorHAnsi" w:hAnsiTheme="minorHAnsi"/>
        </w:rPr>
        <w:t>s</w:t>
      </w:r>
      <w:r w:rsidRPr="00294C71">
        <w:rPr>
          <w:rFonts w:asciiTheme="minorHAnsi" w:hAnsiTheme="minorHAnsi"/>
        </w:rPr>
        <w:t xml:space="preserve">tate and </w:t>
      </w:r>
      <w:r w:rsidR="008E0DD2">
        <w:rPr>
          <w:rFonts w:asciiTheme="minorHAnsi" w:hAnsiTheme="minorHAnsi"/>
        </w:rPr>
        <w:t>f</w:t>
      </w:r>
      <w:r w:rsidRPr="00294C71">
        <w:rPr>
          <w:rFonts w:asciiTheme="minorHAnsi" w:hAnsiTheme="minorHAnsi"/>
        </w:rPr>
        <w:t>ederal law enforcement officials.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shall make provisions for protecting the confidentiality of the information collected under this section.</w:t>
      </w:r>
    </w:p>
    <w:p w14:paraId="239875E2" w14:textId="28730471" w:rsidR="00B12407" w:rsidRPr="00294C71" w:rsidRDefault="00B12407" w:rsidP="007413FB">
      <w:pPr>
        <w:pStyle w:val="a"/>
        <w:rPr>
          <w:rFonts w:asciiTheme="minorHAnsi" w:hAnsiTheme="minorHAnsi"/>
        </w:rPr>
      </w:pPr>
      <w:r w:rsidRPr="134D7351">
        <w:rPr>
          <w:rFonts w:asciiTheme="minorHAnsi" w:hAnsiTheme="minorHAnsi"/>
        </w:rPr>
        <w:t>(b)</w:t>
      </w:r>
      <w:r w:rsidRPr="00294C71">
        <w:rPr>
          <w:rFonts w:asciiTheme="minorHAnsi" w:hAnsiTheme="minorHAnsi"/>
        </w:rPr>
        <w:tab/>
      </w:r>
      <w:r w:rsidRPr="134D7351">
        <w:rPr>
          <w:rFonts w:asciiTheme="minorHAnsi" w:hAnsiTheme="minorHAnsi"/>
        </w:rPr>
        <w:t>A “surety” bond of not less than $100,000, or other equivalent means of security acceptable to 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or a third party recognized by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such as insurance, an irrevocable letter of credit, or funds deposited in a trust account or financial institution, to secure payment of any administrative penalties imposed by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and any fees or costs incurred by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regarding that licensee when those </w:t>
      </w:r>
      <w:r w:rsidRPr="134D7351">
        <w:rPr>
          <w:rFonts w:asciiTheme="minorHAnsi" w:hAnsiTheme="minorHAnsi"/>
        </w:rPr>
        <w:lastRenderedPageBreak/>
        <w:t xml:space="preserve">penalties, fees, or costs are authorized under state law and the licensee fails to pay thirty (30) days after the penalty, fee, or costs becomes final. A separate “surety” bond or other equivalent means of security is not required for each company’s separate locations or for affiliated companies/groups when such separate locations or affiliated companies/groups are required to apply for or renew their </w:t>
      </w:r>
      <w:r w:rsidR="008907CC" w:rsidRPr="134D7351">
        <w:rPr>
          <w:rFonts w:asciiTheme="minorHAnsi" w:hAnsiTheme="minorHAnsi"/>
        </w:rPr>
        <w:t>Third-Party Logistics Provider</w:t>
      </w:r>
      <w:r w:rsidR="00737A72" w:rsidRPr="134D7351">
        <w:rPr>
          <w:rFonts w:asciiTheme="minorHAnsi" w:hAnsiTheme="minorHAnsi"/>
        </w:rPr>
        <w:fldChar w:fldCharType="begin"/>
      </w:r>
      <w:r w:rsidR="00737A72" w:rsidRPr="134D7351">
        <w:rPr>
          <w:rFonts w:asciiTheme="minorHAnsi" w:hAnsiTheme="minorHAnsi"/>
        </w:rPr>
        <w:instrText xml:space="preserve"> third-party logistics provider" </w:instrText>
      </w:r>
      <w:r w:rsidR="00737A72" w:rsidRPr="134D7351">
        <w:rPr>
          <w:rFonts w:asciiTheme="minorHAnsi" w:hAnsiTheme="minorHAnsi"/>
        </w:rPr>
        <w:fldChar w:fldCharType="end"/>
      </w:r>
      <w:r w:rsidR="00F554F8" w:rsidRPr="134D7351">
        <w:rPr>
          <w:rFonts w:asciiTheme="minorHAnsi" w:hAnsiTheme="minorHAnsi"/>
        </w:rPr>
        <w:t>’s</w:t>
      </w:r>
      <w:r w:rsidR="008907CC" w:rsidRPr="134D7351">
        <w:rPr>
          <w:rFonts w:asciiTheme="minorHAnsi" w:hAnsiTheme="minorHAnsi"/>
        </w:rPr>
        <w:t xml:space="preserve"> or </w:t>
      </w:r>
      <w:r w:rsidRPr="134D7351">
        <w:rPr>
          <w:rFonts w:asciiTheme="minorHAnsi" w:hAnsiTheme="minorHAnsi"/>
        </w:rPr>
        <w:t>Wholesale Distributor</w:t>
      </w:r>
      <w:r w:rsidR="00410716" w:rsidRPr="134D7351">
        <w:rPr>
          <w:rFonts w:asciiTheme="minorHAnsi" w:hAnsiTheme="minorHAnsi"/>
        </w:rPr>
        <w:fldChar w:fldCharType="begin"/>
      </w:r>
      <w:r w:rsidR="00410716" w:rsidRPr="134D7351">
        <w:rPr>
          <w:rFonts w:asciiTheme="minorHAnsi" w:hAnsiTheme="minorHAnsi"/>
        </w:rPr>
        <w:instrText xml:space="preserve"> wholesale distribution" </w:instrText>
      </w:r>
      <w:r w:rsidR="00410716" w:rsidRPr="134D7351">
        <w:rPr>
          <w:rFonts w:asciiTheme="minorHAnsi" w:hAnsiTheme="minorHAnsi"/>
        </w:rPr>
        <w:fldChar w:fldCharType="end"/>
      </w:r>
      <w:r w:rsidR="008907CC" w:rsidRPr="134D7351">
        <w:rPr>
          <w:rFonts w:asciiTheme="minorHAnsi" w:hAnsiTheme="minorHAnsi"/>
        </w:rPr>
        <w:t>’s</w:t>
      </w:r>
      <w:r w:rsidR="00397626" w:rsidRPr="134D7351">
        <w:rPr>
          <w:rFonts w:asciiTheme="minorHAnsi" w:hAnsiTheme="minorHAnsi"/>
        </w:rPr>
        <w:fldChar w:fldCharType="begin"/>
      </w:r>
      <w:r w:rsidR="00397626" w:rsidRPr="134D7351">
        <w:rPr>
          <w:rFonts w:asciiTheme="minorHAnsi" w:hAnsiTheme="minorHAnsi"/>
        </w:rPr>
        <w:instrText xml:space="preserve"> wholesale distribution" </w:instrText>
      </w:r>
      <w:r w:rsidR="00397626" w:rsidRPr="134D7351">
        <w:rPr>
          <w:rFonts w:asciiTheme="minorHAnsi" w:hAnsiTheme="minorHAnsi"/>
        </w:rPr>
        <w:fldChar w:fldCharType="end"/>
      </w:r>
      <w:r w:rsidRPr="134D7351">
        <w:rPr>
          <w:rFonts w:asciiTheme="minorHAnsi" w:hAnsiTheme="minorHAnsi"/>
        </w:rPr>
        <w:t xml:space="preserve"> license with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may make a claim against such bond or other equivalent means of security until one year after the </w:t>
      </w:r>
      <w:r w:rsidR="008907CC" w:rsidRPr="134D7351">
        <w:rPr>
          <w:rFonts w:asciiTheme="minorHAnsi" w:hAnsiTheme="minorHAnsi"/>
        </w:rPr>
        <w:t>Third-Party Logistics Provider</w:t>
      </w:r>
      <w:r w:rsidR="00737A72" w:rsidRPr="134D7351">
        <w:rPr>
          <w:rFonts w:asciiTheme="minorHAnsi" w:hAnsiTheme="minorHAnsi"/>
        </w:rPr>
        <w:fldChar w:fldCharType="begin"/>
      </w:r>
      <w:r w:rsidR="00737A72" w:rsidRPr="134D7351">
        <w:rPr>
          <w:rFonts w:asciiTheme="minorHAnsi" w:hAnsiTheme="minorHAnsi"/>
        </w:rPr>
        <w:instrText xml:space="preserve"> third-party logistics provider" </w:instrText>
      </w:r>
      <w:r w:rsidR="00737A72" w:rsidRPr="134D7351">
        <w:rPr>
          <w:rFonts w:asciiTheme="minorHAnsi" w:hAnsiTheme="minorHAnsi"/>
        </w:rPr>
        <w:fldChar w:fldCharType="end"/>
      </w:r>
      <w:r w:rsidR="00F554F8" w:rsidRPr="134D7351">
        <w:rPr>
          <w:rFonts w:asciiTheme="minorHAnsi" w:hAnsiTheme="minorHAnsi"/>
        </w:rPr>
        <w:t>’s</w:t>
      </w:r>
      <w:r w:rsidR="008907CC" w:rsidRPr="134D7351">
        <w:rPr>
          <w:rFonts w:asciiTheme="minorHAnsi" w:hAnsiTheme="minorHAnsi"/>
        </w:rPr>
        <w:t xml:space="preserve"> or </w:t>
      </w:r>
      <w:r w:rsidRPr="134D7351">
        <w:rPr>
          <w:rFonts w:asciiTheme="minorHAnsi" w:hAnsiTheme="minorHAnsi"/>
        </w:rPr>
        <w:t>Wholesale Distributor</w:t>
      </w:r>
      <w:r w:rsidR="008D699C" w:rsidRPr="134D7351">
        <w:rPr>
          <w:rFonts w:asciiTheme="minorHAnsi" w:hAnsiTheme="minorHAnsi"/>
        </w:rPr>
        <w:fldChar w:fldCharType="begin"/>
      </w:r>
      <w:r w:rsidR="008D699C" w:rsidRPr="134D7351">
        <w:rPr>
          <w:rFonts w:asciiTheme="minorHAnsi" w:hAnsiTheme="minorHAnsi"/>
        </w:rPr>
        <w:instrText xml:space="preserve"> wholesale distribution" </w:instrText>
      </w:r>
      <w:r w:rsidR="008D699C" w:rsidRPr="134D7351">
        <w:rPr>
          <w:rFonts w:asciiTheme="minorHAnsi" w:hAnsiTheme="minorHAnsi"/>
        </w:rPr>
        <w:fldChar w:fldCharType="end"/>
      </w:r>
      <w:r w:rsidRPr="134D7351">
        <w:rPr>
          <w:rFonts w:asciiTheme="minorHAnsi" w:hAnsiTheme="minorHAnsi"/>
        </w:rPr>
        <w:t>’s license ceases to be valid or until sixty (60) days after any administrative or legal proceeding before or on behalf of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that involves the </w:t>
      </w:r>
      <w:r w:rsidR="008907CC" w:rsidRPr="134D7351">
        <w:rPr>
          <w:rFonts w:asciiTheme="minorHAnsi" w:hAnsiTheme="minorHAnsi"/>
        </w:rPr>
        <w:t>Third-Party Logistics Provider</w:t>
      </w:r>
      <w:r w:rsidR="00737A72" w:rsidRPr="134D7351">
        <w:rPr>
          <w:rFonts w:asciiTheme="minorHAnsi" w:hAnsiTheme="minorHAnsi"/>
        </w:rPr>
        <w:fldChar w:fldCharType="begin"/>
      </w:r>
      <w:r w:rsidR="00737A72" w:rsidRPr="134D7351">
        <w:rPr>
          <w:rFonts w:asciiTheme="minorHAnsi" w:hAnsiTheme="minorHAnsi"/>
        </w:rPr>
        <w:instrText xml:space="preserve"> third-party logistics provider" </w:instrText>
      </w:r>
      <w:r w:rsidR="00737A72" w:rsidRPr="134D7351">
        <w:rPr>
          <w:rFonts w:asciiTheme="minorHAnsi" w:hAnsiTheme="minorHAnsi"/>
        </w:rPr>
        <w:fldChar w:fldCharType="end"/>
      </w:r>
      <w:r w:rsidR="008907CC" w:rsidRPr="134D7351">
        <w:rPr>
          <w:rFonts w:asciiTheme="minorHAnsi" w:hAnsiTheme="minorHAnsi"/>
        </w:rPr>
        <w:t xml:space="preserve"> or </w:t>
      </w:r>
      <w:r w:rsidRPr="134D7351">
        <w:rPr>
          <w:rFonts w:asciiTheme="minorHAnsi" w:hAnsiTheme="minorHAnsi"/>
        </w:rPr>
        <w:t>Wholesale Distributor</w:t>
      </w:r>
      <w:r w:rsidR="008D699C" w:rsidRPr="134D7351">
        <w:rPr>
          <w:rFonts w:asciiTheme="minorHAnsi" w:hAnsiTheme="minorHAnsi"/>
        </w:rPr>
        <w:fldChar w:fldCharType="begin"/>
      </w:r>
      <w:r w:rsidR="008D699C" w:rsidRPr="134D7351">
        <w:rPr>
          <w:rFonts w:asciiTheme="minorHAnsi" w:hAnsiTheme="minorHAnsi"/>
        </w:rPr>
        <w:instrText xml:space="preserve"> wholesale distribution" </w:instrText>
      </w:r>
      <w:r w:rsidR="008D699C" w:rsidRPr="134D7351">
        <w:rPr>
          <w:rFonts w:asciiTheme="minorHAnsi" w:hAnsiTheme="minorHAnsi"/>
        </w:rPr>
        <w:fldChar w:fldCharType="end"/>
      </w:r>
      <w:r w:rsidRPr="134D7351">
        <w:rPr>
          <w:rFonts w:asciiTheme="minorHAnsi" w:hAnsiTheme="minorHAnsi"/>
        </w:rPr>
        <w:t xml:space="preserve"> is concluded, including any appeal, whichever occurs later. Manufacturers </w:t>
      </w:r>
      <w:r w:rsidR="008907CC" w:rsidRPr="134D7351">
        <w:rPr>
          <w:rFonts w:asciiTheme="minorHAnsi" w:hAnsiTheme="minorHAnsi"/>
        </w:rPr>
        <w:t>and Repackager</w:t>
      </w:r>
      <w:r w:rsidR="00474B04" w:rsidRPr="134D7351">
        <w:rPr>
          <w:rFonts w:asciiTheme="minorHAnsi" w:hAnsiTheme="minorHAnsi"/>
        </w:rPr>
        <w:fldChar w:fldCharType="begin"/>
      </w:r>
      <w:r w:rsidR="00474B04" w:rsidRPr="134D7351">
        <w:rPr>
          <w:rFonts w:asciiTheme="minorHAnsi" w:hAnsiTheme="minorHAnsi"/>
        </w:rPr>
        <w:instrText xml:space="preserve"> repackage" </w:instrText>
      </w:r>
      <w:r w:rsidR="00474B04" w:rsidRPr="134D7351">
        <w:rPr>
          <w:rFonts w:asciiTheme="minorHAnsi" w:hAnsiTheme="minorHAnsi"/>
        </w:rPr>
        <w:fldChar w:fldCharType="end"/>
      </w:r>
      <w:r w:rsidR="008907CC" w:rsidRPr="134D7351">
        <w:rPr>
          <w:rFonts w:asciiTheme="minorHAnsi" w:hAnsiTheme="minorHAnsi"/>
        </w:rPr>
        <w:t xml:space="preserve">s </w:t>
      </w:r>
      <w:r w:rsidRPr="134D7351">
        <w:rPr>
          <w:rFonts w:asciiTheme="minorHAnsi" w:hAnsiTheme="minorHAnsi"/>
        </w:rPr>
        <w:t>shall be e</w:t>
      </w:r>
      <w:r w:rsidR="009B1AAE" w:rsidRPr="009B1AAE">
        <w:rPr>
          <w:rFonts w:asciiTheme="minorHAnsi" w:hAnsiTheme="minorHAnsi"/>
        </w:rPr>
        <w:t>xe</w:t>
      </w:r>
      <w:r w:rsidRPr="134D7351">
        <w:rPr>
          <w:rFonts w:asciiTheme="minorHAnsi" w:hAnsiTheme="minorHAnsi"/>
        </w:rPr>
        <w:t>mpt from securing a “surety” bond or other equivalent means of security acceptable to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or a third party recognized by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The Board</w:t>
      </w:r>
      <w:r w:rsidR="009F76C0" w:rsidRPr="134D7351">
        <w:rPr>
          <w:rFonts w:asciiTheme="minorHAnsi" w:hAnsiTheme="minorHAnsi"/>
        </w:rPr>
        <w:fldChar w:fldCharType="begin"/>
      </w:r>
      <w:r w:rsidR="009F76C0" w:rsidRPr="134D7351">
        <w:rPr>
          <w:rFonts w:asciiTheme="minorHAnsi" w:hAnsiTheme="minorHAnsi"/>
        </w:rPr>
        <w:instrText xml:space="preserve"> </w:instrText>
      </w:r>
      <w:r w:rsidR="009F76C0" w:rsidRPr="134D7351">
        <w:rPr>
          <w:rFonts w:asciiTheme="minorHAnsi" w:hAnsiTheme="minorHAnsi"/>
          <w:sz w:val="16"/>
          <w:szCs w:val="16"/>
        </w:rPr>
        <w:instrText>board of pharmacy</w:instrText>
      </w:r>
      <w:r w:rsidR="009F76C0" w:rsidRPr="134D7351">
        <w:rPr>
          <w:rFonts w:asciiTheme="minorHAnsi" w:hAnsiTheme="minorHAnsi"/>
        </w:rPr>
        <w:instrText xml:space="preserve">" </w:instrText>
      </w:r>
      <w:r w:rsidR="009F76C0" w:rsidRPr="134D7351">
        <w:rPr>
          <w:rFonts w:asciiTheme="minorHAnsi" w:hAnsiTheme="minorHAnsi"/>
        </w:rPr>
        <w:fldChar w:fldCharType="end"/>
      </w:r>
      <w:r w:rsidRPr="134D7351">
        <w:rPr>
          <w:rFonts w:asciiTheme="minorHAnsi" w:hAnsiTheme="minorHAnsi"/>
        </w:rPr>
        <w:t xml:space="preserve"> may waive the bond requirement, if the</w:t>
      </w:r>
      <w:r w:rsidR="008907CC" w:rsidRPr="134D7351">
        <w:rPr>
          <w:rFonts w:asciiTheme="minorHAnsi" w:hAnsiTheme="minorHAnsi"/>
        </w:rPr>
        <w:t xml:space="preserve"> Third-Party Logistics Provider</w:t>
      </w:r>
      <w:r w:rsidR="00737A72" w:rsidRPr="134D7351">
        <w:rPr>
          <w:rFonts w:asciiTheme="minorHAnsi" w:hAnsiTheme="minorHAnsi"/>
        </w:rPr>
        <w:fldChar w:fldCharType="begin"/>
      </w:r>
      <w:r w:rsidR="00737A72" w:rsidRPr="134D7351">
        <w:rPr>
          <w:rFonts w:asciiTheme="minorHAnsi" w:hAnsiTheme="minorHAnsi"/>
        </w:rPr>
        <w:instrText xml:space="preserve"> third-party logistics provider" </w:instrText>
      </w:r>
      <w:r w:rsidR="00737A72" w:rsidRPr="134D7351">
        <w:rPr>
          <w:rFonts w:asciiTheme="minorHAnsi" w:hAnsiTheme="minorHAnsi"/>
        </w:rPr>
        <w:fldChar w:fldCharType="end"/>
      </w:r>
      <w:r w:rsidR="008907CC" w:rsidRPr="134D7351">
        <w:rPr>
          <w:rFonts w:asciiTheme="minorHAnsi" w:hAnsiTheme="minorHAnsi"/>
        </w:rPr>
        <w:t xml:space="preserve"> or</w:t>
      </w:r>
      <w:r w:rsidRPr="134D7351">
        <w:rPr>
          <w:rFonts w:asciiTheme="minorHAnsi" w:hAnsiTheme="minorHAnsi"/>
        </w:rPr>
        <w:t xml:space="preserve"> Wholesale Distributor</w:t>
      </w:r>
      <w:r w:rsidR="008D699C" w:rsidRPr="134D7351">
        <w:rPr>
          <w:rFonts w:asciiTheme="minorHAnsi" w:hAnsiTheme="minorHAnsi"/>
        </w:rPr>
        <w:fldChar w:fldCharType="begin"/>
      </w:r>
      <w:r w:rsidR="008D699C" w:rsidRPr="134D7351">
        <w:rPr>
          <w:rFonts w:asciiTheme="minorHAnsi" w:hAnsiTheme="minorHAnsi"/>
        </w:rPr>
        <w:instrText xml:space="preserve"> wholesale distribution" </w:instrText>
      </w:r>
      <w:r w:rsidR="008D699C" w:rsidRPr="134D7351">
        <w:rPr>
          <w:rFonts w:asciiTheme="minorHAnsi" w:hAnsiTheme="minorHAnsi"/>
        </w:rPr>
        <w:fldChar w:fldCharType="end"/>
      </w:r>
      <w:r w:rsidRPr="134D7351">
        <w:rPr>
          <w:rFonts w:asciiTheme="minorHAnsi" w:hAnsiTheme="minorHAnsi"/>
        </w:rPr>
        <w:t>:</w:t>
      </w:r>
      <w:r w:rsidR="00561A8C" w:rsidRPr="134D7351">
        <w:rPr>
          <w:rStyle w:val="FootnoteReference"/>
          <w:rFonts w:asciiTheme="minorHAnsi" w:hAnsiTheme="minorHAnsi"/>
        </w:rPr>
        <w:footnoteReference w:id="181"/>
      </w:r>
    </w:p>
    <w:p w14:paraId="2AEF2D2E" w14:textId="1CB5DAB8" w:rsidR="00B12407" w:rsidRPr="00294C71" w:rsidRDefault="00B12407" w:rsidP="007413FB">
      <w:pPr>
        <w:pStyle w:val="1"/>
        <w:rPr>
          <w:rFonts w:asciiTheme="minorHAnsi" w:hAnsiTheme="minorHAnsi"/>
        </w:rPr>
      </w:pPr>
      <w:r w:rsidRPr="00294C71">
        <w:rPr>
          <w:rFonts w:asciiTheme="minorHAnsi" w:hAnsiTheme="minorHAnsi"/>
        </w:rPr>
        <w:t>(1)</w:t>
      </w:r>
      <w:r w:rsidRPr="00294C71">
        <w:rPr>
          <w:rFonts w:asciiTheme="minorHAnsi" w:hAnsiTheme="minorHAnsi"/>
        </w:rPr>
        <w:tab/>
        <w:t xml:space="preserve">has previously obtained a comparable surety bond or other equivalent means of security for the purpose of licensure in another state, where the </w:t>
      </w:r>
      <w:r w:rsidR="008907CC" w:rsidRPr="00294C71">
        <w:rPr>
          <w:rFonts w:asciiTheme="minorHAnsi" w:hAnsiTheme="minorHAnsi"/>
        </w:rPr>
        <w:t>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8907CC" w:rsidRPr="00294C71">
        <w:rPr>
          <w:rFonts w:asciiTheme="minorHAnsi" w:hAnsiTheme="minorHAnsi"/>
        </w:rPr>
        <w:t xml:space="preserve"> or W</w:t>
      </w:r>
      <w:r w:rsidRPr="00294C71">
        <w:rPr>
          <w:rFonts w:asciiTheme="minorHAnsi" w:hAnsiTheme="minorHAnsi"/>
        </w:rPr>
        <w:t xml:space="preserve">holesale </w:t>
      </w:r>
      <w:r w:rsidR="008907CC" w:rsidRPr="00294C71">
        <w:rPr>
          <w:rFonts w:asciiTheme="minorHAnsi" w:hAnsiTheme="minorHAnsi"/>
        </w:rPr>
        <w:t>D</w:t>
      </w:r>
      <w:r w:rsidRPr="00294C71">
        <w:rPr>
          <w:rFonts w:asciiTheme="minorHAnsi" w:hAnsiTheme="minorHAnsi"/>
        </w:rPr>
        <w:t>istributor</w:t>
      </w:r>
      <w:r w:rsidR="00BA6E1C">
        <w:rPr>
          <w:rFonts w:asciiTheme="minorHAnsi" w:hAnsiTheme="minorHAnsi"/>
        </w:rPr>
        <w:fldChar w:fldCharType="begin"/>
      </w:r>
      <w:r w:rsidR="00BA6E1C">
        <w:instrText xml:space="preserve"> </w:instrText>
      </w:r>
      <w:r w:rsidR="00BA6E1C" w:rsidRPr="00522FA7">
        <w:rPr>
          <w:rFonts w:asciiTheme="minorHAnsi" w:hAnsiTheme="minorHAnsi"/>
        </w:rPr>
        <w:instrText>wholesale distribution</w:instrText>
      </w:r>
      <w:r w:rsidR="00BA6E1C">
        <w:instrText xml:space="preserve">" </w:instrText>
      </w:r>
      <w:r w:rsidR="00BA6E1C">
        <w:rPr>
          <w:rFonts w:asciiTheme="minorHAnsi" w:hAnsiTheme="minorHAnsi"/>
        </w:rPr>
        <w:fldChar w:fldCharType="end"/>
      </w:r>
      <w:r w:rsidRPr="00294C71">
        <w:rPr>
          <w:rFonts w:asciiTheme="minorHAnsi" w:hAnsiTheme="minorHAnsi"/>
        </w:rPr>
        <w:t xml:space="preserve"> possesses a valid license in good standing; or </w:t>
      </w:r>
    </w:p>
    <w:p w14:paraId="34A4FB87" w14:textId="77777777" w:rsidR="00B12407" w:rsidRPr="00294C71" w:rsidRDefault="00B12407" w:rsidP="007413FB">
      <w:pPr>
        <w:pStyle w:val="1"/>
        <w:rPr>
          <w:rFonts w:asciiTheme="minorHAnsi" w:hAnsiTheme="minorHAnsi"/>
        </w:rPr>
      </w:pPr>
      <w:r w:rsidRPr="00294C71">
        <w:rPr>
          <w:rFonts w:asciiTheme="minorHAnsi" w:hAnsiTheme="minorHAnsi"/>
        </w:rPr>
        <w:t>(2)</w:t>
      </w:r>
      <w:r w:rsidRPr="00294C71">
        <w:rPr>
          <w:rFonts w:asciiTheme="minorHAnsi" w:hAnsiTheme="minorHAnsi"/>
        </w:rPr>
        <w:tab/>
        <w:t>is a publicly held company.</w:t>
      </w:r>
    </w:p>
    <w:p w14:paraId="38523E43" w14:textId="3AB3B9A5" w:rsidR="00B12407" w:rsidRPr="00294C71" w:rsidRDefault="00B12407" w:rsidP="007413FB">
      <w:pPr>
        <w:pStyle w:val="a"/>
        <w:rPr>
          <w:rFonts w:asciiTheme="minorHAnsi" w:hAnsiTheme="minorHAnsi"/>
        </w:rPr>
      </w:pPr>
      <w:r w:rsidRPr="00294C71">
        <w:rPr>
          <w:rFonts w:asciiTheme="minorHAnsi" w:hAnsiTheme="minorHAnsi"/>
        </w:rPr>
        <w:t>(c)</w:t>
      </w:r>
      <w:r w:rsidRPr="00294C71">
        <w:rPr>
          <w:rFonts w:asciiTheme="minorHAnsi" w:hAnsiTheme="minorHAnsi"/>
        </w:rPr>
        <w:tab/>
        <w:t xml:space="preserve">Every </w:t>
      </w:r>
      <w:r w:rsidR="00DE31E2" w:rsidRPr="00294C71">
        <w:rPr>
          <w:rFonts w:asciiTheme="minorHAnsi" w:hAnsiTheme="minorHAnsi"/>
        </w:rPr>
        <w:t>Manufacturer, Repackager</w:t>
      </w:r>
      <w:r w:rsidR="00474B04" w:rsidRPr="00294C71">
        <w:rPr>
          <w:rFonts w:asciiTheme="minorHAnsi" w:hAnsiTheme="minorHAnsi"/>
        </w:rPr>
        <w:fldChar w:fldCharType="begin"/>
      </w:r>
      <w:r w:rsidR="00474B04" w:rsidRPr="00294C71">
        <w:rPr>
          <w:rFonts w:asciiTheme="minorHAnsi" w:hAnsiTheme="minorHAnsi"/>
        </w:rPr>
        <w:instrText xml:space="preserve"> repackage" </w:instrText>
      </w:r>
      <w:r w:rsidR="00474B04" w:rsidRPr="00294C71">
        <w:rPr>
          <w:rFonts w:asciiTheme="minorHAnsi" w:hAnsiTheme="minorHAnsi"/>
        </w:rPr>
        <w:fldChar w:fldCharType="end"/>
      </w:r>
      <w:r w:rsidR="00DE31E2" w:rsidRPr="00294C71">
        <w:rPr>
          <w:rFonts w:asciiTheme="minorHAnsi" w:hAnsiTheme="minorHAnsi"/>
        </w:rPr>
        <w:t>, Third Party Logistics Provider,</w:t>
      </w:r>
      <w:r w:rsidR="00DE31E2" w:rsidRPr="00294C71">
        <w:rPr>
          <w:rFonts w:asciiTheme="minorHAnsi" w:hAnsiTheme="minorHAnsi"/>
        </w:rPr>
        <w:fldChar w:fldCharType="begin"/>
      </w:r>
      <w:r w:rsidR="00DE31E2" w:rsidRPr="00294C71">
        <w:rPr>
          <w:rFonts w:asciiTheme="minorHAnsi" w:hAnsiTheme="minorHAnsi"/>
        </w:rPr>
        <w:instrText xml:space="preserve"> </w:instrText>
      </w:r>
      <w:r w:rsidR="00BA6E1C">
        <w:rPr>
          <w:rFonts w:asciiTheme="minorHAnsi" w:hAnsiTheme="minorHAnsi"/>
        </w:rPr>
        <w:instrText>third-party logistics provider</w:instrText>
      </w:r>
      <w:r w:rsidR="00DE31E2" w:rsidRPr="00294C71">
        <w:rPr>
          <w:rFonts w:asciiTheme="minorHAnsi" w:hAnsiTheme="minorHAnsi"/>
        </w:rPr>
        <w:instrText xml:space="preserve">" </w:instrText>
      </w:r>
      <w:r w:rsidR="00DE31E2" w:rsidRPr="00294C71">
        <w:rPr>
          <w:rFonts w:asciiTheme="minorHAnsi" w:hAnsiTheme="minorHAnsi"/>
        </w:rPr>
        <w:fldChar w:fldCharType="end"/>
      </w:r>
      <w:r w:rsidR="00DE31E2" w:rsidRPr="00294C71">
        <w:rPr>
          <w:rFonts w:asciiTheme="minorHAnsi" w:hAnsiTheme="minorHAnsi"/>
        </w:rPr>
        <w:t xml:space="preserve"> or </w:t>
      </w:r>
      <w:r w:rsidRPr="00294C71">
        <w:rPr>
          <w:rFonts w:asciiTheme="minorHAnsi" w:hAnsiTheme="minorHAnsi"/>
        </w:rPr>
        <w:t>Wholesale Distributor</w:t>
      </w:r>
      <w:r w:rsidR="007314C0">
        <w:rPr>
          <w:rFonts w:asciiTheme="minorHAnsi" w:hAnsiTheme="minorHAnsi"/>
        </w:rPr>
        <w:fldChar w:fldCharType="begin"/>
      </w:r>
      <w:r w:rsidR="007314C0">
        <w:instrText xml:space="preserve"> </w:instrText>
      </w:r>
      <w:r w:rsidR="007314C0" w:rsidRPr="00522FA7">
        <w:rPr>
          <w:rFonts w:asciiTheme="minorHAnsi" w:hAnsiTheme="minorHAnsi"/>
        </w:rPr>
        <w:instrText>wholesale distribution</w:instrText>
      </w:r>
      <w:r w:rsidR="007314C0">
        <w:instrText xml:space="preserve">" </w:instrText>
      </w:r>
      <w:r w:rsidR="007314C0">
        <w:rPr>
          <w:rFonts w:asciiTheme="minorHAnsi" w:hAnsiTheme="minorHAnsi"/>
        </w:rPr>
        <w:fldChar w:fldCharType="end"/>
      </w:r>
      <w:r w:rsidR="00DE31E2" w:rsidRPr="00294C71">
        <w:rPr>
          <w:rFonts w:asciiTheme="minorHAnsi" w:hAnsiTheme="minorHAnsi"/>
        </w:rPr>
        <w:t xml:space="preserve"> </w:t>
      </w:r>
      <w:r w:rsidRPr="00294C71">
        <w:rPr>
          <w:rFonts w:asciiTheme="minorHAnsi" w:hAnsiTheme="minorHAnsi"/>
        </w:rPr>
        <w:t xml:space="preserve">who engages in </w:t>
      </w:r>
      <w:r w:rsidR="00DE31E2" w:rsidRPr="00294C71">
        <w:rPr>
          <w:rFonts w:asciiTheme="minorHAnsi" w:hAnsiTheme="minorHAnsi"/>
        </w:rPr>
        <w:t>Manufacturing, Repackaging</w:t>
      </w:r>
      <w:r w:rsidR="003407D9" w:rsidRPr="003407D9">
        <w:rPr>
          <w:rFonts w:asciiTheme="minorHAnsi" w:hAnsiTheme="minorHAnsi"/>
          <w:szCs w:val="22"/>
        </w:rPr>
        <w:fldChar w:fldCharType="begin"/>
      </w:r>
      <w:r w:rsidR="003407D9" w:rsidRPr="003407D9">
        <w:rPr>
          <w:rFonts w:asciiTheme="minorHAnsi" w:hAnsiTheme="minorHAnsi"/>
          <w:szCs w:val="22"/>
        </w:rPr>
        <w:instrText xml:space="preserve"> repackage" </w:instrText>
      </w:r>
      <w:r w:rsidR="003407D9" w:rsidRPr="003407D9">
        <w:rPr>
          <w:rFonts w:asciiTheme="minorHAnsi" w:hAnsiTheme="minorHAnsi"/>
          <w:szCs w:val="22"/>
        </w:rPr>
        <w:fldChar w:fldCharType="end"/>
      </w:r>
      <w:r w:rsidR="00DE31E2" w:rsidRPr="00294C71">
        <w:rPr>
          <w:rFonts w:asciiTheme="minorHAnsi" w:hAnsiTheme="minorHAnsi"/>
        </w:rPr>
        <w:t xml:space="preserve">, or </w:t>
      </w:r>
      <w:r w:rsidRPr="00294C71">
        <w:rPr>
          <w:rFonts w:asciiTheme="minorHAnsi" w:hAnsiTheme="minorHAnsi"/>
        </w:rPr>
        <w:t>Wholesale Distribution</w:t>
      </w:r>
      <w:r w:rsidR="007314C0">
        <w:rPr>
          <w:rFonts w:asciiTheme="minorHAnsi" w:hAnsiTheme="minorHAnsi"/>
        </w:rPr>
        <w:fldChar w:fldCharType="begin"/>
      </w:r>
      <w:r w:rsidR="007314C0">
        <w:instrText xml:space="preserve"> </w:instrText>
      </w:r>
      <w:r w:rsidR="007314C0" w:rsidRPr="00522FA7">
        <w:rPr>
          <w:rFonts w:asciiTheme="minorHAnsi" w:hAnsiTheme="minorHAnsi"/>
        </w:rPr>
        <w:instrText>wholesale distribution</w:instrText>
      </w:r>
      <w:r w:rsidR="007314C0">
        <w:instrText xml:space="preserve">" </w:instrText>
      </w:r>
      <w:r w:rsidR="007314C0">
        <w:rPr>
          <w:rFonts w:asciiTheme="minorHAnsi" w:hAnsiTheme="minorHAnsi"/>
        </w:rPr>
        <w:fldChar w:fldCharType="end"/>
      </w:r>
      <w:r w:rsidRPr="00294C71">
        <w:rPr>
          <w:rFonts w:asciiTheme="minorHAnsi" w:hAnsiTheme="minorHAnsi"/>
        </w:rPr>
        <w:t xml:space="preserve"> shall submit a reasonable fee to be determined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w:t>
      </w:r>
    </w:p>
    <w:p w14:paraId="462B7079" w14:textId="570C80E0" w:rsidR="00B12407" w:rsidRPr="00294C71" w:rsidRDefault="00B12407" w:rsidP="007413FB">
      <w:pPr>
        <w:pStyle w:val="a"/>
        <w:rPr>
          <w:rFonts w:asciiTheme="minorHAnsi" w:hAnsiTheme="minorHAnsi"/>
        </w:rPr>
      </w:pPr>
      <w:r w:rsidRPr="00294C71">
        <w:rPr>
          <w:rFonts w:asciiTheme="minorHAnsi" w:hAnsiTheme="minorHAnsi"/>
        </w:rPr>
        <w:t>(d)</w:t>
      </w:r>
      <w:r w:rsidRPr="00294C71">
        <w:rPr>
          <w:rFonts w:asciiTheme="minorHAnsi" w:hAnsiTheme="minorHAnsi"/>
        </w:rPr>
        <w:tab/>
        <w:t>Each facility that engages in Distribution</w:t>
      </w:r>
      <w:r w:rsidR="00397626" w:rsidRPr="00294C71">
        <w:rPr>
          <w:rFonts w:asciiTheme="minorHAnsi" w:hAnsiTheme="minorHAnsi"/>
        </w:rPr>
        <w:fldChar w:fldCharType="begin"/>
      </w:r>
      <w:r w:rsidR="00397626" w:rsidRPr="00294C71">
        <w:rPr>
          <w:rFonts w:asciiTheme="minorHAnsi" w:hAnsiTheme="minorHAnsi"/>
        </w:rPr>
        <w:instrText xml:space="preserve"> </w:instrText>
      </w:r>
      <w:r w:rsidR="003407D9">
        <w:rPr>
          <w:rFonts w:asciiTheme="minorHAnsi" w:hAnsiTheme="minorHAnsi"/>
        </w:rPr>
        <w:instrText>distribute</w:instrText>
      </w:r>
      <w:r w:rsidR="00397626" w:rsidRPr="00294C71">
        <w:rPr>
          <w:rFonts w:asciiTheme="minorHAnsi" w:hAnsiTheme="minorHAnsi"/>
        </w:rPr>
        <w:instrText xml:space="preserve">" </w:instrText>
      </w:r>
      <w:r w:rsidR="00397626" w:rsidRPr="00294C71">
        <w:rPr>
          <w:rFonts w:asciiTheme="minorHAnsi" w:hAnsiTheme="minorHAnsi"/>
        </w:rPr>
        <w:fldChar w:fldCharType="end"/>
      </w:r>
      <w:r w:rsidRPr="00294C71">
        <w:rPr>
          <w:rFonts w:asciiTheme="minorHAnsi" w:hAnsiTheme="minorHAnsi"/>
        </w:rPr>
        <w:t xml:space="preserve"> must undergo an inspection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or a third party recognized by the Board</w:t>
      </w:r>
      <w:r w:rsidR="009F76C0" w:rsidRPr="003407D9">
        <w:rPr>
          <w:rFonts w:asciiTheme="minorHAnsi" w:hAnsiTheme="minorHAnsi"/>
          <w:szCs w:val="22"/>
        </w:rPr>
        <w:fldChar w:fldCharType="begin"/>
      </w:r>
      <w:r w:rsidR="009F76C0" w:rsidRPr="003407D9">
        <w:rPr>
          <w:rFonts w:asciiTheme="minorHAnsi" w:hAnsiTheme="minorHAnsi"/>
          <w:szCs w:val="22"/>
        </w:rPr>
        <w:instrText xml:space="preserve"> board of pharmacy" </w:instrText>
      </w:r>
      <w:r w:rsidR="009F76C0" w:rsidRPr="003407D9">
        <w:rPr>
          <w:rFonts w:asciiTheme="minorHAnsi" w:hAnsiTheme="minorHAnsi"/>
          <w:szCs w:val="22"/>
        </w:rPr>
        <w:fldChar w:fldCharType="end"/>
      </w:r>
      <w:r w:rsidRPr="00294C71">
        <w:rPr>
          <w:rFonts w:asciiTheme="minorHAnsi" w:hAnsiTheme="minorHAnsi"/>
        </w:rPr>
        <w:t xml:space="preserve"> for the purpose of inspecting the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operations prior to initial licensure and periodically thereafter in accordance with a schedule to be determined by the Board</w:t>
      </w:r>
      <w:r w:rsidR="009F76C0" w:rsidRPr="003407D9">
        <w:rPr>
          <w:rFonts w:asciiTheme="minorHAnsi" w:hAnsiTheme="minorHAnsi"/>
          <w:szCs w:val="22"/>
        </w:rPr>
        <w:fldChar w:fldCharType="begin"/>
      </w:r>
      <w:r w:rsidR="009F76C0" w:rsidRPr="003407D9">
        <w:rPr>
          <w:rFonts w:asciiTheme="minorHAnsi" w:hAnsiTheme="minorHAnsi"/>
          <w:szCs w:val="22"/>
        </w:rPr>
        <w:instrText xml:space="preserve"> board of pharmacy" </w:instrText>
      </w:r>
      <w:r w:rsidR="009F76C0" w:rsidRPr="003407D9">
        <w:rPr>
          <w:rFonts w:asciiTheme="minorHAnsi" w:hAnsiTheme="minorHAnsi"/>
          <w:szCs w:val="22"/>
        </w:rPr>
        <w:fldChar w:fldCharType="end"/>
      </w:r>
      <w:r w:rsidRPr="00294C71">
        <w:rPr>
          <w:rFonts w:asciiTheme="minorHAnsi" w:hAnsiTheme="minorHAnsi"/>
        </w:rPr>
        <w:t>.</w:t>
      </w:r>
    </w:p>
    <w:p w14:paraId="0B86AD86" w14:textId="18ECB1DF" w:rsidR="00B12407" w:rsidRPr="00294C71" w:rsidRDefault="00B12407" w:rsidP="007413FB">
      <w:pPr>
        <w:pStyle w:val="a"/>
        <w:rPr>
          <w:rFonts w:asciiTheme="minorHAnsi" w:hAnsiTheme="minorHAnsi"/>
        </w:rPr>
      </w:pPr>
      <w:r w:rsidRPr="00294C71">
        <w:rPr>
          <w:rFonts w:asciiTheme="minorHAnsi" w:hAnsiTheme="minorHAnsi"/>
        </w:rPr>
        <w:t>(e)</w:t>
      </w:r>
      <w:r w:rsidRPr="00294C71">
        <w:rPr>
          <w:rFonts w:asciiTheme="minorHAnsi" w:hAnsiTheme="minorHAnsi"/>
        </w:rPr>
        <w:tab/>
        <w:t xml:space="preserve">All </w:t>
      </w:r>
      <w:r w:rsidR="00DE31E2" w:rsidRPr="00294C71">
        <w:rPr>
          <w:rFonts w:asciiTheme="minorHAnsi" w:hAnsiTheme="minorHAnsi"/>
        </w:rPr>
        <w:t>Manufacturers, Repackagers</w:t>
      </w:r>
      <w:r w:rsidR="00A45D29" w:rsidRPr="00294C71">
        <w:rPr>
          <w:rFonts w:asciiTheme="minorHAnsi" w:hAnsiTheme="minorHAnsi"/>
        </w:rPr>
        <w:fldChar w:fldCharType="begin"/>
      </w:r>
      <w:r w:rsidR="00A45D29" w:rsidRPr="00294C71">
        <w:rPr>
          <w:rFonts w:asciiTheme="minorHAnsi" w:hAnsiTheme="minorHAnsi"/>
        </w:rPr>
        <w:instrText xml:space="preserve"> repackage" </w:instrText>
      </w:r>
      <w:r w:rsidR="00A45D29" w:rsidRPr="00294C71">
        <w:rPr>
          <w:rFonts w:asciiTheme="minorHAnsi" w:hAnsiTheme="minorHAnsi"/>
        </w:rPr>
        <w:fldChar w:fldCharType="end"/>
      </w:r>
      <w:r w:rsidR="00DE31E2" w:rsidRPr="00294C71">
        <w:rPr>
          <w:rFonts w:asciiTheme="minorHAnsi" w:hAnsiTheme="minorHAnsi"/>
        </w:rPr>
        <w:t>, Third-Party Logistics Providers</w:t>
      </w:r>
      <w:r w:rsidR="003407D9" w:rsidRPr="003407D9">
        <w:rPr>
          <w:rFonts w:asciiTheme="minorHAnsi" w:hAnsiTheme="minorHAnsi"/>
          <w:szCs w:val="22"/>
        </w:rPr>
        <w:fldChar w:fldCharType="begin"/>
      </w:r>
      <w:r w:rsidR="003407D9" w:rsidRPr="003407D9">
        <w:rPr>
          <w:rFonts w:asciiTheme="minorHAnsi" w:hAnsiTheme="minorHAnsi"/>
          <w:szCs w:val="22"/>
        </w:rPr>
        <w:instrText xml:space="preserve"> third-party logistics provider" </w:instrText>
      </w:r>
      <w:r w:rsidR="003407D9" w:rsidRPr="003407D9">
        <w:rPr>
          <w:rFonts w:asciiTheme="minorHAnsi" w:hAnsiTheme="minorHAnsi"/>
          <w:szCs w:val="22"/>
        </w:rPr>
        <w:fldChar w:fldCharType="end"/>
      </w:r>
      <w:r w:rsidR="00DE31E2" w:rsidRPr="00294C71">
        <w:rPr>
          <w:rFonts w:asciiTheme="minorHAnsi" w:hAnsiTheme="minorHAnsi"/>
        </w:rPr>
        <w:t xml:space="preserve">, and </w:t>
      </w:r>
      <w:r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s must publicly display or have readily available all licenses and the most recent inspection report administered by the Board</w:t>
      </w:r>
      <w:r w:rsidR="00A45D29" w:rsidRPr="00294C71">
        <w:rPr>
          <w:rFonts w:asciiTheme="minorHAnsi" w:hAnsiTheme="minorHAnsi"/>
        </w:rPr>
        <w:fldChar w:fldCharType="begin"/>
      </w:r>
      <w:r w:rsidR="00A45D29" w:rsidRPr="00294C71">
        <w:rPr>
          <w:rFonts w:asciiTheme="minorHAnsi" w:hAnsiTheme="minorHAnsi"/>
        </w:rPr>
        <w:instrText xml:space="preserve"> </w:instrText>
      </w:r>
      <w:r w:rsidR="00A45D29" w:rsidRPr="00294C71">
        <w:rPr>
          <w:rFonts w:asciiTheme="minorHAnsi" w:eastAsiaTheme="minorHAnsi" w:hAnsiTheme="minorHAnsi"/>
          <w:szCs w:val="22"/>
        </w:rPr>
        <w:instrText>board of pharmacy</w:instrText>
      </w:r>
      <w:r w:rsidR="00A45D29" w:rsidRPr="00294C71">
        <w:rPr>
          <w:rFonts w:asciiTheme="minorHAnsi" w:hAnsiTheme="minorHAnsi"/>
        </w:rPr>
        <w:instrText xml:space="preserve">" </w:instrText>
      </w:r>
      <w:r w:rsidR="00A45D29" w:rsidRPr="00294C71">
        <w:rPr>
          <w:rFonts w:asciiTheme="minorHAnsi" w:hAnsiTheme="minorHAnsi"/>
        </w:rPr>
        <w:fldChar w:fldCharType="end"/>
      </w:r>
      <w:r w:rsidR="00DE31E2" w:rsidRPr="00294C71">
        <w:rPr>
          <w:rFonts w:asciiTheme="minorHAnsi" w:hAnsiTheme="minorHAnsi"/>
        </w:rPr>
        <w:t xml:space="preserve"> if applicable</w:t>
      </w:r>
      <w:r w:rsidRPr="00294C71">
        <w:rPr>
          <w:rFonts w:asciiTheme="minorHAnsi" w:hAnsiTheme="minorHAnsi"/>
        </w:rPr>
        <w:t>.</w:t>
      </w:r>
    </w:p>
    <w:p w14:paraId="48BB9FCE" w14:textId="5DC0914F" w:rsidR="00B12407" w:rsidRPr="00294C71" w:rsidRDefault="00B12407" w:rsidP="007413FB">
      <w:pPr>
        <w:pStyle w:val="a"/>
        <w:rPr>
          <w:rFonts w:asciiTheme="minorHAnsi" w:hAnsiTheme="minorHAnsi"/>
        </w:rPr>
      </w:pPr>
      <w:r w:rsidRPr="00294C71">
        <w:rPr>
          <w:rFonts w:asciiTheme="minorHAnsi" w:hAnsiTheme="minorHAnsi"/>
        </w:rPr>
        <w:t>(f)</w:t>
      </w:r>
      <w:r w:rsidRPr="00294C71">
        <w:rPr>
          <w:rFonts w:asciiTheme="minorHAnsi" w:hAnsiTheme="minorHAnsi"/>
        </w:rPr>
        <w:tab/>
        <w:t xml:space="preserve">Changes in any information in this </w:t>
      </w:r>
      <w:r w:rsidR="004928EC">
        <w:rPr>
          <w:rFonts w:asciiTheme="minorHAnsi" w:hAnsiTheme="minorHAnsi"/>
        </w:rPr>
        <w:t>s</w:t>
      </w:r>
      <w:r w:rsidRPr="00294C71">
        <w:rPr>
          <w:rFonts w:asciiTheme="minorHAnsi" w:hAnsiTheme="minorHAnsi"/>
        </w:rPr>
        <w:t>ection shall be submitted to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or to a third party recognized by the Board</w:t>
      </w:r>
      <w:r w:rsidR="009F76C0" w:rsidRPr="003407D9">
        <w:rPr>
          <w:rFonts w:asciiTheme="minorHAnsi" w:hAnsiTheme="minorHAnsi"/>
          <w:szCs w:val="22"/>
        </w:rPr>
        <w:fldChar w:fldCharType="begin"/>
      </w:r>
      <w:r w:rsidR="009F76C0" w:rsidRPr="003407D9">
        <w:rPr>
          <w:rFonts w:asciiTheme="minorHAnsi" w:hAnsiTheme="minorHAnsi"/>
          <w:szCs w:val="22"/>
        </w:rPr>
        <w:instrText xml:space="preserve"> board of pharmacy" </w:instrText>
      </w:r>
      <w:r w:rsidR="009F76C0" w:rsidRPr="003407D9">
        <w:rPr>
          <w:rFonts w:asciiTheme="minorHAnsi" w:hAnsiTheme="minorHAnsi"/>
          <w:szCs w:val="22"/>
        </w:rPr>
        <w:fldChar w:fldCharType="end"/>
      </w:r>
      <w:r w:rsidRPr="00294C71">
        <w:rPr>
          <w:rFonts w:asciiTheme="minorHAnsi" w:hAnsiTheme="minorHAnsi"/>
        </w:rPr>
        <w:t>, within 30 days of such change (unless otherwise noted).</w:t>
      </w:r>
    </w:p>
    <w:p w14:paraId="60EE8F87" w14:textId="5A837DB6" w:rsidR="00E7744E" w:rsidRPr="00294C71" w:rsidRDefault="00B12407" w:rsidP="007413FB">
      <w:pPr>
        <w:pStyle w:val="a"/>
        <w:rPr>
          <w:rFonts w:asciiTheme="minorHAnsi" w:hAnsiTheme="minorHAnsi"/>
        </w:rPr>
      </w:pPr>
      <w:r w:rsidRPr="134D7351">
        <w:rPr>
          <w:rFonts w:asciiTheme="minorHAnsi" w:hAnsiTheme="minorHAnsi"/>
        </w:rPr>
        <w:t>(g)</w:t>
      </w:r>
      <w:r w:rsidRPr="00294C71">
        <w:rPr>
          <w:rFonts w:asciiTheme="minorHAnsi" w:hAnsiTheme="minorHAnsi"/>
        </w:rPr>
        <w:tab/>
      </w:r>
      <w:r w:rsidRPr="134D7351">
        <w:rPr>
          <w:rFonts w:asciiTheme="minorHAnsi" w:hAnsiTheme="minorHAnsi"/>
        </w:rPr>
        <w:t xml:space="preserve">Information submitted by the </w:t>
      </w:r>
      <w:r w:rsidR="00DE31E2" w:rsidRPr="134D7351">
        <w:rPr>
          <w:rFonts w:asciiTheme="minorHAnsi" w:hAnsiTheme="minorHAnsi"/>
        </w:rPr>
        <w:t>Manufacturer, Repackager</w:t>
      </w:r>
      <w:r w:rsidR="00474B04" w:rsidRPr="134D7351">
        <w:rPr>
          <w:rFonts w:asciiTheme="minorHAnsi" w:hAnsiTheme="minorHAnsi"/>
        </w:rPr>
        <w:fldChar w:fldCharType="begin"/>
      </w:r>
      <w:r w:rsidR="00474B04" w:rsidRPr="134D7351">
        <w:rPr>
          <w:rFonts w:asciiTheme="minorHAnsi" w:hAnsiTheme="minorHAnsi"/>
        </w:rPr>
        <w:instrText xml:space="preserve"> repackage" </w:instrText>
      </w:r>
      <w:r w:rsidR="00474B04" w:rsidRPr="134D7351">
        <w:rPr>
          <w:rFonts w:asciiTheme="minorHAnsi" w:hAnsiTheme="minorHAnsi"/>
        </w:rPr>
        <w:fldChar w:fldCharType="end"/>
      </w:r>
      <w:r w:rsidR="00DE31E2" w:rsidRPr="134D7351">
        <w:rPr>
          <w:rFonts w:asciiTheme="minorHAnsi" w:hAnsiTheme="minorHAnsi"/>
        </w:rPr>
        <w:t>, Third-Party Logistics Provider</w:t>
      </w:r>
      <w:r w:rsidR="00737A72" w:rsidRPr="134D7351">
        <w:rPr>
          <w:rFonts w:asciiTheme="minorHAnsi" w:hAnsiTheme="minorHAnsi"/>
        </w:rPr>
        <w:fldChar w:fldCharType="begin"/>
      </w:r>
      <w:r w:rsidR="00737A72" w:rsidRPr="134D7351">
        <w:rPr>
          <w:rFonts w:asciiTheme="minorHAnsi" w:hAnsiTheme="minorHAnsi"/>
        </w:rPr>
        <w:instrText xml:space="preserve"> third-party logistics provider" </w:instrText>
      </w:r>
      <w:r w:rsidR="00737A72" w:rsidRPr="134D7351">
        <w:rPr>
          <w:rFonts w:asciiTheme="minorHAnsi" w:hAnsiTheme="minorHAnsi"/>
        </w:rPr>
        <w:fldChar w:fldCharType="end"/>
      </w:r>
      <w:r w:rsidR="00DE31E2" w:rsidRPr="134D7351">
        <w:rPr>
          <w:rFonts w:asciiTheme="minorHAnsi" w:hAnsiTheme="minorHAnsi"/>
        </w:rPr>
        <w:t xml:space="preserve">, or </w:t>
      </w:r>
      <w:r w:rsidRPr="134D7351">
        <w:rPr>
          <w:rFonts w:asciiTheme="minorHAnsi" w:hAnsiTheme="minorHAnsi"/>
        </w:rPr>
        <w:t>Wholesale Distributor</w:t>
      </w:r>
      <w:r w:rsidR="00397626" w:rsidRPr="134D7351">
        <w:rPr>
          <w:rFonts w:asciiTheme="minorHAnsi" w:hAnsiTheme="minorHAnsi"/>
        </w:rPr>
        <w:fldChar w:fldCharType="begin"/>
      </w:r>
      <w:r w:rsidR="00397626" w:rsidRPr="134D7351">
        <w:rPr>
          <w:rFonts w:asciiTheme="minorHAnsi" w:hAnsiTheme="minorHAnsi"/>
        </w:rPr>
        <w:instrText xml:space="preserve"> wholesale distribution" </w:instrText>
      </w:r>
      <w:r w:rsidR="00397626" w:rsidRPr="134D7351">
        <w:rPr>
          <w:rFonts w:asciiTheme="minorHAnsi" w:hAnsiTheme="minorHAnsi"/>
        </w:rPr>
        <w:fldChar w:fldCharType="end"/>
      </w:r>
      <w:r w:rsidRPr="134D7351">
        <w:rPr>
          <w:rFonts w:asciiTheme="minorHAnsi" w:hAnsiTheme="minorHAnsi"/>
        </w:rPr>
        <w:t xml:space="preserve"> to 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or a third party recognized by the Board</w:t>
      </w:r>
      <w:r w:rsidR="009F76C0" w:rsidRPr="134D7351">
        <w:rPr>
          <w:rFonts w:asciiTheme="minorHAnsi" w:hAnsiTheme="minorHAnsi"/>
        </w:rPr>
        <w:fldChar w:fldCharType="begin"/>
      </w:r>
      <w:r w:rsidR="009F76C0" w:rsidRPr="134D7351">
        <w:rPr>
          <w:rFonts w:asciiTheme="minorHAnsi" w:hAnsiTheme="minorHAnsi"/>
        </w:rPr>
        <w:instrText xml:space="preserve"> board of pharmacy" </w:instrText>
      </w:r>
      <w:r w:rsidR="009F76C0" w:rsidRPr="134D7351">
        <w:rPr>
          <w:rFonts w:asciiTheme="minorHAnsi" w:hAnsiTheme="minorHAnsi"/>
        </w:rPr>
        <w:fldChar w:fldCharType="end"/>
      </w:r>
      <w:r w:rsidRPr="134D7351">
        <w:rPr>
          <w:rFonts w:asciiTheme="minorHAnsi" w:hAnsiTheme="minorHAnsi"/>
        </w:rPr>
        <w:t xml:space="preserve"> that is considered trade secret or proprietary information, as defined under this </w:t>
      </w:r>
      <w:r w:rsidR="00A25121">
        <w:rPr>
          <w:rFonts w:asciiTheme="minorHAnsi" w:hAnsiTheme="minorHAnsi"/>
        </w:rPr>
        <w:t>s</w:t>
      </w:r>
      <w:r w:rsidRPr="134D7351">
        <w:rPr>
          <w:rFonts w:asciiTheme="minorHAnsi" w:hAnsiTheme="minorHAnsi"/>
        </w:rPr>
        <w:t>tate’s privacy and trade secret/proprietary statutes, shall be maintained by the Board</w:t>
      </w:r>
      <w:r w:rsidR="009F76C0" w:rsidRPr="134D7351">
        <w:rPr>
          <w:rFonts w:asciiTheme="minorHAnsi" w:hAnsiTheme="minorHAnsi"/>
        </w:rPr>
        <w:fldChar w:fldCharType="begin"/>
      </w:r>
      <w:r w:rsidR="009F76C0" w:rsidRPr="134D7351">
        <w:rPr>
          <w:rFonts w:asciiTheme="minorHAnsi" w:hAnsiTheme="minorHAnsi"/>
        </w:rPr>
        <w:instrText xml:space="preserve"> board of pharmacy" </w:instrText>
      </w:r>
      <w:r w:rsidR="009F76C0" w:rsidRPr="134D7351">
        <w:rPr>
          <w:rFonts w:asciiTheme="minorHAnsi" w:hAnsiTheme="minorHAnsi"/>
        </w:rPr>
        <w:fldChar w:fldCharType="end"/>
      </w:r>
      <w:r w:rsidRPr="134D7351">
        <w:rPr>
          <w:rFonts w:asciiTheme="minorHAnsi" w:hAnsiTheme="minorHAnsi"/>
        </w:rPr>
        <w:t xml:space="preserve"> or a third party recognized by the Board</w:t>
      </w:r>
      <w:r w:rsidR="009F76C0" w:rsidRPr="134D7351">
        <w:rPr>
          <w:rFonts w:asciiTheme="minorHAnsi" w:hAnsiTheme="minorHAnsi"/>
        </w:rPr>
        <w:fldChar w:fldCharType="begin"/>
      </w:r>
      <w:r w:rsidR="009F76C0" w:rsidRPr="134D7351">
        <w:rPr>
          <w:rFonts w:asciiTheme="minorHAnsi" w:hAnsiTheme="minorHAnsi"/>
        </w:rPr>
        <w:instrText xml:space="preserve"> board of pharmacy" </w:instrText>
      </w:r>
      <w:r w:rsidR="009F76C0" w:rsidRPr="134D7351">
        <w:rPr>
          <w:rFonts w:asciiTheme="minorHAnsi" w:hAnsiTheme="minorHAnsi"/>
        </w:rPr>
        <w:fldChar w:fldCharType="end"/>
      </w:r>
      <w:r w:rsidRPr="134D7351">
        <w:rPr>
          <w:rFonts w:asciiTheme="minorHAnsi" w:hAnsiTheme="minorHAnsi"/>
        </w:rPr>
        <w:t xml:space="preserve"> as private or trade secret/proprietary information and be e</w:t>
      </w:r>
      <w:r w:rsidR="009B1AAE" w:rsidRPr="009B1AAE">
        <w:rPr>
          <w:rFonts w:asciiTheme="minorHAnsi" w:hAnsiTheme="minorHAnsi"/>
        </w:rPr>
        <w:t>xe</w:t>
      </w:r>
      <w:r w:rsidRPr="134D7351">
        <w:rPr>
          <w:rFonts w:asciiTheme="minorHAnsi" w:hAnsiTheme="minorHAnsi"/>
        </w:rPr>
        <w:t>mpt from public disclosure.</w:t>
      </w:r>
      <w:r w:rsidR="00ED384A" w:rsidRPr="134D7351">
        <w:rPr>
          <w:rStyle w:val="FootnoteReference"/>
          <w:rFonts w:asciiTheme="minorHAnsi" w:hAnsiTheme="minorHAnsi"/>
        </w:rPr>
        <w:footnoteReference w:id="182"/>
      </w:r>
    </w:p>
    <w:p w14:paraId="3B052B40" w14:textId="2AD54312" w:rsidR="00E7744E" w:rsidRPr="00294C71" w:rsidRDefault="00E7744E" w:rsidP="007413FB">
      <w:pPr>
        <w:pStyle w:val="a"/>
        <w:rPr>
          <w:rFonts w:asciiTheme="minorHAnsi" w:hAnsiTheme="minorHAnsi"/>
        </w:rPr>
      </w:pPr>
      <w:r w:rsidRPr="134D7351">
        <w:rPr>
          <w:rFonts w:asciiTheme="minorHAnsi" w:hAnsiTheme="minorHAnsi"/>
        </w:rPr>
        <w:t>(h)</w:t>
      </w:r>
      <w:r w:rsidRPr="00294C71">
        <w:rPr>
          <w:rFonts w:asciiTheme="minorHAnsi" w:hAnsiTheme="minorHAnsi"/>
        </w:rPr>
        <w:tab/>
      </w:r>
      <w:r w:rsidRPr="134D7351">
        <w:rPr>
          <w:rFonts w:asciiTheme="minorHAnsi" w:hAnsiTheme="minorHAnsi"/>
        </w:rPr>
        <w:t xml:space="preserve">Per </w:t>
      </w:r>
      <w:r w:rsidR="008E0DD2">
        <w:rPr>
          <w:rFonts w:asciiTheme="minorHAnsi" w:hAnsiTheme="minorHAnsi"/>
        </w:rPr>
        <w:t>f</w:t>
      </w:r>
      <w:r w:rsidRPr="134D7351">
        <w:rPr>
          <w:rFonts w:asciiTheme="minorHAnsi" w:hAnsiTheme="minorHAnsi"/>
        </w:rPr>
        <w:t xml:space="preserve">ederal requirements, </w:t>
      </w:r>
      <w:r w:rsidR="008E0DD2">
        <w:rPr>
          <w:rFonts w:asciiTheme="minorHAnsi" w:hAnsiTheme="minorHAnsi"/>
        </w:rPr>
        <w:t>s</w:t>
      </w:r>
      <w:r w:rsidRPr="134D7351">
        <w:rPr>
          <w:rFonts w:asciiTheme="minorHAnsi" w:hAnsiTheme="minorHAnsi"/>
        </w:rPr>
        <w:t>tates shall license Third-Party Logistics Providers</w:t>
      </w:r>
      <w:r w:rsidR="003407D9" w:rsidRPr="134D7351">
        <w:rPr>
          <w:rFonts w:asciiTheme="minorHAnsi" w:hAnsiTheme="minorHAnsi"/>
        </w:rPr>
        <w:fldChar w:fldCharType="begin"/>
      </w:r>
      <w:r w:rsidR="003407D9" w:rsidRPr="134D7351">
        <w:rPr>
          <w:rFonts w:asciiTheme="minorHAnsi" w:hAnsiTheme="minorHAnsi"/>
        </w:rPr>
        <w:instrText xml:space="preserve"> third-party logistics provider" </w:instrText>
      </w:r>
      <w:r w:rsidR="003407D9" w:rsidRPr="134D7351">
        <w:rPr>
          <w:rFonts w:asciiTheme="minorHAnsi" w:hAnsiTheme="minorHAnsi"/>
        </w:rPr>
        <w:fldChar w:fldCharType="end"/>
      </w:r>
      <w:r w:rsidRPr="134D7351">
        <w:rPr>
          <w:rFonts w:asciiTheme="minorHAnsi" w:hAnsiTheme="minorHAnsi"/>
        </w:rPr>
        <w:t xml:space="preserve"> (those that provide storage and logistical operations related to </w:t>
      </w:r>
      <w:r w:rsidR="001B3E14" w:rsidRPr="134D7351">
        <w:rPr>
          <w:rFonts w:asciiTheme="minorHAnsi" w:hAnsiTheme="minorHAnsi"/>
        </w:rPr>
        <w:t>D</w:t>
      </w:r>
      <w:r w:rsidRPr="134D7351">
        <w:rPr>
          <w:rFonts w:asciiTheme="minorHAnsi" w:hAnsiTheme="minorHAnsi"/>
        </w:rPr>
        <w:t xml:space="preserve">rug </w:t>
      </w:r>
      <w:r w:rsidR="001B3E14" w:rsidRPr="134D7351">
        <w:rPr>
          <w:rFonts w:asciiTheme="minorHAnsi" w:hAnsiTheme="minorHAnsi"/>
        </w:rPr>
        <w:t>D</w:t>
      </w:r>
      <w:r w:rsidRPr="134D7351">
        <w:rPr>
          <w:rFonts w:asciiTheme="minorHAnsi" w:hAnsiTheme="minorHAnsi"/>
        </w:rPr>
        <w:t>istribution</w:t>
      </w:r>
      <w:r w:rsidR="00737A72" w:rsidRPr="134D7351">
        <w:rPr>
          <w:rFonts w:asciiTheme="minorHAnsi" w:hAnsiTheme="minorHAnsi"/>
        </w:rPr>
        <w:fldChar w:fldCharType="begin"/>
      </w:r>
      <w:r w:rsidR="00737A72" w:rsidRPr="134D7351">
        <w:rPr>
          <w:rFonts w:asciiTheme="minorHAnsi" w:hAnsiTheme="minorHAnsi"/>
        </w:rPr>
        <w:instrText xml:space="preserve"> </w:instrText>
      </w:r>
      <w:r w:rsidR="00737A72" w:rsidRPr="134D7351">
        <w:rPr>
          <w:rFonts w:asciiTheme="minorHAnsi" w:hAnsiTheme="minorHAnsi"/>
          <w:u w:val="single"/>
        </w:rPr>
        <w:instrText>distribute</w:instrText>
      </w:r>
      <w:r w:rsidR="00737A72" w:rsidRPr="134D7351">
        <w:rPr>
          <w:rFonts w:asciiTheme="minorHAnsi" w:hAnsiTheme="minorHAnsi"/>
        </w:rPr>
        <w:instrText xml:space="preserve">" </w:instrText>
      </w:r>
      <w:r w:rsidR="00737A72" w:rsidRPr="134D7351">
        <w:rPr>
          <w:rFonts w:asciiTheme="minorHAnsi" w:hAnsiTheme="minorHAnsi"/>
        </w:rPr>
        <w:fldChar w:fldCharType="end"/>
      </w:r>
      <w:r w:rsidRPr="134D7351">
        <w:rPr>
          <w:rFonts w:asciiTheme="minorHAnsi" w:hAnsiTheme="minorHAnsi"/>
        </w:rPr>
        <w:t xml:space="preserve">) separately </w:t>
      </w:r>
      <w:r w:rsidRPr="134D7351">
        <w:rPr>
          <w:rFonts w:asciiTheme="minorHAnsi" w:hAnsiTheme="minorHAnsi"/>
        </w:rPr>
        <w:lastRenderedPageBreak/>
        <w:t xml:space="preserve">from </w:t>
      </w:r>
      <w:r w:rsidR="001B3E14" w:rsidRPr="134D7351">
        <w:rPr>
          <w:rFonts w:asciiTheme="minorHAnsi" w:hAnsiTheme="minorHAnsi"/>
        </w:rPr>
        <w:t>W</w:t>
      </w:r>
      <w:r w:rsidRPr="134D7351">
        <w:rPr>
          <w:rFonts w:asciiTheme="minorHAnsi" w:hAnsiTheme="minorHAnsi"/>
        </w:rPr>
        <w:t xml:space="preserve">holesale </w:t>
      </w:r>
      <w:r w:rsidR="001B3E14" w:rsidRPr="134D7351">
        <w:rPr>
          <w:rFonts w:asciiTheme="minorHAnsi" w:hAnsiTheme="minorHAnsi"/>
        </w:rPr>
        <w:t>D</w:t>
      </w:r>
      <w:r w:rsidRPr="134D7351">
        <w:rPr>
          <w:rFonts w:asciiTheme="minorHAnsi" w:hAnsiTheme="minorHAnsi"/>
        </w:rPr>
        <w:t xml:space="preserve">rug </w:t>
      </w:r>
      <w:r w:rsidR="001B3E14" w:rsidRPr="134D7351">
        <w:rPr>
          <w:rFonts w:asciiTheme="minorHAnsi" w:hAnsiTheme="minorHAnsi"/>
        </w:rPr>
        <w:t>D</w:t>
      </w:r>
      <w:r w:rsidRPr="134D7351">
        <w:rPr>
          <w:rFonts w:asciiTheme="minorHAnsi" w:hAnsiTheme="minorHAnsi"/>
        </w:rPr>
        <w:t>istributors</w:t>
      </w:r>
      <w:r w:rsidR="003407D9" w:rsidRPr="134D7351">
        <w:rPr>
          <w:rFonts w:asciiTheme="minorHAnsi" w:hAnsiTheme="minorHAnsi"/>
        </w:rPr>
        <w:fldChar w:fldCharType="begin"/>
      </w:r>
      <w:r w:rsidR="003407D9" w:rsidRPr="134D7351">
        <w:rPr>
          <w:rFonts w:asciiTheme="minorHAnsi" w:hAnsiTheme="minorHAnsi"/>
        </w:rPr>
        <w:instrText xml:space="preserve"> wholesale distribution" </w:instrText>
      </w:r>
      <w:r w:rsidR="003407D9" w:rsidRPr="134D7351">
        <w:rPr>
          <w:rFonts w:asciiTheme="minorHAnsi" w:hAnsiTheme="minorHAnsi"/>
        </w:rPr>
        <w:fldChar w:fldCharType="end"/>
      </w:r>
      <w:r w:rsidRPr="134D7351">
        <w:rPr>
          <w:rFonts w:asciiTheme="minorHAnsi" w:hAnsiTheme="minorHAnsi"/>
        </w:rPr>
        <w:t xml:space="preserve">. Minimum requirements for </w:t>
      </w:r>
      <w:r w:rsidR="001B3E14" w:rsidRPr="134D7351">
        <w:rPr>
          <w:rFonts w:asciiTheme="minorHAnsi" w:hAnsiTheme="minorHAnsi"/>
        </w:rPr>
        <w:t>W</w:t>
      </w:r>
      <w:r w:rsidRPr="134D7351">
        <w:rPr>
          <w:rFonts w:asciiTheme="minorHAnsi" w:hAnsiTheme="minorHAnsi"/>
        </w:rPr>
        <w:t xml:space="preserve">holesale </w:t>
      </w:r>
      <w:r w:rsidR="001B3E14" w:rsidRPr="134D7351">
        <w:rPr>
          <w:rFonts w:asciiTheme="minorHAnsi" w:hAnsiTheme="minorHAnsi"/>
        </w:rPr>
        <w:t>D</w:t>
      </w:r>
      <w:r w:rsidRPr="134D7351">
        <w:rPr>
          <w:rFonts w:asciiTheme="minorHAnsi" w:hAnsiTheme="minorHAnsi"/>
        </w:rPr>
        <w:t xml:space="preserve">rug </w:t>
      </w:r>
      <w:r w:rsidR="001B3E14" w:rsidRPr="134D7351">
        <w:rPr>
          <w:rFonts w:asciiTheme="minorHAnsi" w:hAnsiTheme="minorHAnsi"/>
        </w:rPr>
        <w:t>D</w:t>
      </w:r>
      <w:r w:rsidRPr="134D7351">
        <w:rPr>
          <w:rFonts w:asciiTheme="minorHAnsi" w:hAnsiTheme="minorHAnsi"/>
        </w:rPr>
        <w:t>istributor</w:t>
      </w:r>
      <w:r w:rsidR="003407D9" w:rsidRPr="134D7351">
        <w:rPr>
          <w:rFonts w:asciiTheme="minorHAnsi" w:hAnsiTheme="minorHAnsi"/>
        </w:rPr>
        <w:fldChar w:fldCharType="begin"/>
      </w:r>
      <w:r w:rsidR="003407D9" w:rsidRPr="134D7351">
        <w:rPr>
          <w:rFonts w:asciiTheme="minorHAnsi" w:hAnsiTheme="minorHAnsi"/>
        </w:rPr>
        <w:instrText xml:space="preserve"> wholesale distribution" </w:instrText>
      </w:r>
      <w:r w:rsidR="003407D9" w:rsidRPr="134D7351">
        <w:rPr>
          <w:rFonts w:asciiTheme="minorHAnsi" w:hAnsiTheme="minorHAnsi"/>
        </w:rPr>
        <w:fldChar w:fldCharType="end"/>
      </w:r>
      <w:r w:rsidRPr="134D7351">
        <w:rPr>
          <w:rFonts w:asciiTheme="minorHAnsi" w:hAnsiTheme="minorHAnsi"/>
        </w:rPr>
        <w:t xml:space="preserve"> licensure may also apply to Third-Party Logistics Providers</w:t>
      </w:r>
      <w:r w:rsidR="003407D9" w:rsidRPr="134D7351">
        <w:rPr>
          <w:rFonts w:asciiTheme="minorHAnsi" w:hAnsiTheme="minorHAnsi"/>
        </w:rPr>
        <w:fldChar w:fldCharType="begin"/>
      </w:r>
      <w:r w:rsidR="003407D9" w:rsidRPr="134D7351">
        <w:rPr>
          <w:rFonts w:asciiTheme="minorHAnsi" w:hAnsiTheme="minorHAnsi"/>
        </w:rPr>
        <w:instrText xml:space="preserve"> third-party logistics provider" </w:instrText>
      </w:r>
      <w:r w:rsidR="003407D9" w:rsidRPr="134D7351">
        <w:rPr>
          <w:rFonts w:asciiTheme="minorHAnsi" w:hAnsiTheme="minorHAnsi"/>
        </w:rPr>
        <w:fldChar w:fldCharType="end"/>
      </w:r>
      <w:r w:rsidRPr="134D7351">
        <w:rPr>
          <w:rFonts w:asciiTheme="minorHAnsi" w:hAnsiTheme="minorHAnsi"/>
        </w:rPr>
        <w:t xml:space="preserve"> if applicable</w:t>
      </w:r>
      <w:r w:rsidR="00F554F8" w:rsidRPr="134D7351">
        <w:rPr>
          <w:rFonts w:asciiTheme="minorHAnsi" w:hAnsiTheme="minorHAnsi"/>
        </w:rPr>
        <w:t>.</w:t>
      </w:r>
      <w:r w:rsidR="00ED384A" w:rsidRPr="134D7351">
        <w:rPr>
          <w:rStyle w:val="FootnoteReference"/>
          <w:rFonts w:asciiTheme="minorHAnsi" w:hAnsiTheme="minorHAnsi"/>
        </w:rPr>
        <w:footnoteReference w:id="183"/>
      </w:r>
    </w:p>
    <w:p w14:paraId="5058FDBB" w14:textId="3350924B" w:rsidR="00E7744E" w:rsidRPr="00294C71" w:rsidRDefault="00E7744E" w:rsidP="007413FB">
      <w:pPr>
        <w:pStyle w:val="a"/>
        <w:rPr>
          <w:rFonts w:asciiTheme="minorHAnsi" w:hAnsiTheme="minorHAnsi"/>
        </w:rPr>
      </w:pPr>
      <w:r w:rsidRPr="00294C71">
        <w:rPr>
          <w:rFonts w:asciiTheme="minorHAnsi" w:hAnsiTheme="minorHAnsi"/>
        </w:rPr>
        <w:t>(i)</w:t>
      </w:r>
      <w:r w:rsidRPr="00294C71">
        <w:rPr>
          <w:rFonts w:asciiTheme="minorHAnsi" w:hAnsiTheme="minorHAnsi"/>
        </w:rPr>
        <w:tab/>
        <w:t xml:space="preserve">Per </w:t>
      </w:r>
      <w:r w:rsidR="008E0DD2">
        <w:rPr>
          <w:rFonts w:asciiTheme="minorHAnsi" w:hAnsiTheme="minorHAnsi"/>
        </w:rPr>
        <w:t>f</w:t>
      </w:r>
      <w:r w:rsidRPr="00294C71">
        <w:rPr>
          <w:rFonts w:asciiTheme="minorHAnsi" w:hAnsiTheme="minorHAnsi"/>
        </w:rPr>
        <w:t xml:space="preserve">ederal requirements, </w:t>
      </w:r>
      <w:r w:rsidR="008E0DD2">
        <w:rPr>
          <w:rFonts w:asciiTheme="minorHAnsi" w:hAnsiTheme="minorHAnsi"/>
        </w:rPr>
        <w:t>s</w:t>
      </w:r>
      <w:r w:rsidRPr="00294C71">
        <w:rPr>
          <w:rFonts w:asciiTheme="minorHAnsi" w:hAnsiTheme="minorHAnsi"/>
        </w:rPr>
        <w:t xml:space="preserve">tates shall license </w:t>
      </w:r>
      <w:r w:rsidR="001B3E14" w:rsidRPr="00294C71">
        <w:rPr>
          <w:rFonts w:asciiTheme="minorHAnsi" w:hAnsiTheme="minorHAnsi"/>
        </w:rPr>
        <w:t>R</w:t>
      </w:r>
      <w:r w:rsidRPr="00294C71">
        <w:rPr>
          <w:rFonts w:asciiTheme="minorHAnsi" w:hAnsiTheme="minorHAnsi"/>
        </w:rPr>
        <w:t>epackagers</w:t>
      </w:r>
      <w:r w:rsidR="00A45D29" w:rsidRPr="00294C71">
        <w:rPr>
          <w:rFonts w:asciiTheme="minorHAnsi" w:hAnsiTheme="minorHAnsi"/>
        </w:rPr>
        <w:fldChar w:fldCharType="begin"/>
      </w:r>
      <w:r w:rsidR="00A45D29" w:rsidRPr="00294C71">
        <w:rPr>
          <w:rFonts w:asciiTheme="minorHAnsi" w:hAnsiTheme="minorHAnsi"/>
        </w:rPr>
        <w:instrText xml:space="preserve"> repackage" </w:instrText>
      </w:r>
      <w:r w:rsidR="00A45D29" w:rsidRPr="00294C71">
        <w:rPr>
          <w:rFonts w:asciiTheme="minorHAnsi" w:hAnsiTheme="minorHAnsi"/>
        </w:rPr>
        <w:fldChar w:fldCharType="end"/>
      </w:r>
      <w:r w:rsidRPr="00294C71">
        <w:rPr>
          <w:rFonts w:asciiTheme="minorHAnsi" w:hAnsiTheme="minorHAnsi"/>
        </w:rPr>
        <w:t xml:space="preserve"> and </w:t>
      </w:r>
      <w:r w:rsidR="001B3E14" w:rsidRPr="00294C71">
        <w:rPr>
          <w:rFonts w:asciiTheme="minorHAnsi" w:hAnsiTheme="minorHAnsi"/>
        </w:rPr>
        <w:t>M</w:t>
      </w:r>
      <w:r w:rsidRPr="00294C71">
        <w:rPr>
          <w:rFonts w:asciiTheme="minorHAnsi" w:hAnsiTheme="minorHAnsi"/>
        </w:rPr>
        <w:t xml:space="preserve">anufacturers separately from </w:t>
      </w:r>
      <w:r w:rsidR="001B3E14" w:rsidRPr="00294C71">
        <w:rPr>
          <w:rFonts w:asciiTheme="minorHAnsi" w:hAnsiTheme="minorHAnsi"/>
        </w:rPr>
        <w:t>W</w:t>
      </w:r>
      <w:r w:rsidRPr="00294C71">
        <w:rPr>
          <w:rFonts w:asciiTheme="minorHAnsi" w:hAnsiTheme="minorHAnsi"/>
        </w:rPr>
        <w:t xml:space="preserve">holesale </w:t>
      </w:r>
      <w:r w:rsidR="001B3E14" w:rsidRPr="00294C71">
        <w:rPr>
          <w:rFonts w:asciiTheme="minorHAnsi" w:hAnsiTheme="minorHAnsi"/>
        </w:rPr>
        <w:t>D</w:t>
      </w:r>
      <w:r w:rsidRPr="00294C71">
        <w:rPr>
          <w:rFonts w:asciiTheme="minorHAnsi" w:hAnsiTheme="minorHAnsi"/>
        </w:rPr>
        <w:t xml:space="preserve">rug </w:t>
      </w:r>
      <w:r w:rsidR="001B3E14" w:rsidRPr="00294C71">
        <w:rPr>
          <w:rFonts w:asciiTheme="minorHAnsi" w:hAnsiTheme="minorHAnsi"/>
        </w:rPr>
        <w:t>D</w:t>
      </w:r>
      <w:r w:rsidRPr="00294C71">
        <w:rPr>
          <w:rFonts w:asciiTheme="minorHAnsi" w:hAnsiTheme="minorHAnsi"/>
        </w:rPr>
        <w:t>istributors</w:t>
      </w:r>
      <w:r w:rsidR="003407D9" w:rsidRPr="00294C71">
        <w:rPr>
          <w:rFonts w:asciiTheme="minorHAnsi" w:hAnsiTheme="minorHAnsi"/>
        </w:rPr>
        <w:fldChar w:fldCharType="begin"/>
      </w:r>
      <w:r w:rsidR="003407D9" w:rsidRPr="00294C71">
        <w:rPr>
          <w:rFonts w:asciiTheme="minorHAnsi" w:hAnsiTheme="minorHAnsi"/>
        </w:rPr>
        <w:instrText xml:space="preserve"> wholesale distribution" </w:instrText>
      </w:r>
      <w:r w:rsidR="003407D9" w:rsidRPr="00294C71">
        <w:rPr>
          <w:rFonts w:asciiTheme="minorHAnsi" w:hAnsiTheme="minorHAnsi"/>
        </w:rPr>
        <w:fldChar w:fldCharType="end"/>
      </w:r>
      <w:r w:rsidRPr="00294C71">
        <w:rPr>
          <w:rFonts w:asciiTheme="minorHAnsi" w:hAnsiTheme="minorHAnsi"/>
        </w:rPr>
        <w:t xml:space="preserve">. Minimum requirements for </w:t>
      </w:r>
      <w:r w:rsidR="001B3E14" w:rsidRPr="00294C71">
        <w:rPr>
          <w:rFonts w:asciiTheme="minorHAnsi" w:hAnsiTheme="minorHAnsi"/>
        </w:rPr>
        <w:t>W</w:t>
      </w:r>
      <w:r w:rsidRPr="00294C71">
        <w:rPr>
          <w:rFonts w:asciiTheme="minorHAnsi" w:hAnsiTheme="minorHAnsi"/>
        </w:rPr>
        <w:t xml:space="preserve">holesale </w:t>
      </w:r>
      <w:r w:rsidR="001B3E14" w:rsidRPr="00294C71">
        <w:rPr>
          <w:rFonts w:asciiTheme="minorHAnsi" w:hAnsiTheme="minorHAnsi"/>
        </w:rPr>
        <w:t>D</w:t>
      </w:r>
      <w:r w:rsidRPr="00294C71">
        <w:rPr>
          <w:rFonts w:asciiTheme="minorHAnsi" w:hAnsiTheme="minorHAnsi"/>
        </w:rPr>
        <w:t xml:space="preserve">rug </w:t>
      </w:r>
      <w:r w:rsidR="001B3E14" w:rsidRPr="00294C71">
        <w:rPr>
          <w:rFonts w:asciiTheme="minorHAnsi" w:hAnsiTheme="minorHAnsi"/>
        </w:rPr>
        <w:t>D</w:t>
      </w:r>
      <w:r w:rsidRPr="00294C71">
        <w:rPr>
          <w:rFonts w:asciiTheme="minorHAnsi" w:hAnsiTheme="minorHAnsi"/>
        </w:rPr>
        <w:t>istributor</w:t>
      </w:r>
      <w:r w:rsidR="003407D9" w:rsidRPr="00294C71">
        <w:rPr>
          <w:rFonts w:asciiTheme="minorHAnsi" w:hAnsiTheme="minorHAnsi"/>
        </w:rPr>
        <w:fldChar w:fldCharType="begin"/>
      </w:r>
      <w:r w:rsidR="003407D9" w:rsidRPr="00294C71">
        <w:rPr>
          <w:rFonts w:asciiTheme="minorHAnsi" w:hAnsiTheme="minorHAnsi"/>
        </w:rPr>
        <w:instrText xml:space="preserve"> wholesale distribution" </w:instrText>
      </w:r>
      <w:r w:rsidR="003407D9" w:rsidRPr="00294C71">
        <w:rPr>
          <w:rFonts w:asciiTheme="minorHAnsi" w:hAnsiTheme="minorHAnsi"/>
        </w:rPr>
        <w:fldChar w:fldCharType="end"/>
      </w:r>
      <w:r w:rsidRPr="00294C71">
        <w:rPr>
          <w:rFonts w:asciiTheme="minorHAnsi" w:hAnsiTheme="minorHAnsi"/>
        </w:rPr>
        <w:t xml:space="preserve"> licensure may also apply to </w:t>
      </w:r>
      <w:r w:rsidR="001B3E14" w:rsidRPr="00294C71">
        <w:rPr>
          <w:rFonts w:asciiTheme="minorHAnsi" w:hAnsiTheme="minorHAnsi"/>
        </w:rPr>
        <w:t>R</w:t>
      </w:r>
      <w:r w:rsidRPr="00294C71">
        <w:rPr>
          <w:rFonts w:asciiTheme="minorHAnsi" w:hAnsiTheme="minorHAnsi"/>
        </w:rPr>
        <w:t>epackagers</w:t>
      </w:r>
      <w:r w:rsidR="00A45D29" w:rsidRPr="00294C71">
        <w:rPr>
          <w:rFonts w:asciiTheme="minorHAnsi" w:hAnsiTheme="minorHAnsi"/>
        </w:rPr>
        <w:fldChar w:fldCharType="begin"/>
      </w:r>
      <w:r w:rsidR="00A45D29" w:rsidRPr="00294C71">
        <w:rPr>
          <w:rFonts w:asciiTheme="minorHAnsi" w:hAnsiTheme="minorHAnsi"/>
        </w:rPr>
        <w:instrText xml:space="preserve"> repackage" </w:instrText>
      </w:r>
      <w:r w:rsidR="00A45D29" w:rsidRPr="00294C71">
        <w:rPr>
          <w:rFonts w:asciiTheme="minorHAnsi" w:hAnsiTheme="minorHAnsi"/>
        </w:rPr>
        <w:fldChar w:fldCharType="end"/>
      </w:r>
      <w:r w:rsidRPr="00294C71">
        <w:rPr>
          <w:rFonts w:asciiTheme="minorHAnsi" w:hAnsiTheme="minorHAnsi"/>
        </w:rPr>
        <w:t xml:space="preserve"> and </w:t>
      </w:r>
      <w:r w:rsidR="001B3E14" w:rsidRPr="00294C71">
        <w:rPr>
          <w:rFonts w:asciiTheme="minorHAnsi" w:hAnsiTheme="minorHAnsi"/>
        </w:rPr>
        <w:t>M</w:t>
      </w:r>
      <w:r w:rsidRPr="00294C71">
        <w:rPr>
          <w:rFonts w:asciiTheme="minorHAnsi" w:hAnsiTheme="minorHAnsi"/>
        </w:rPr>
        <w:t>anufacturers if applicable.</w:t>
      </w:r>
    </w:p>
    <w:p w14:paraId="402844F4" w14:textId="6544C842" w:rsidR="00021470" w:rsidRDefault="00E7744E" w:rsidP="004D04AE">
      <w:pPr>
        <w:pStyle w:val="a"/>
        <w:rPr>
          <w:rFonts w:asciiTheme="minorHAnsi" w:hAnsiTheme="minorHAnsi"/>
        </w:rPr>
      </w:pPr>
      <w:r w:rsidRPr="00294C71">
        <w:rPr>
          <w:rFonts w:asciiTheme="minorHAnsi" w:hAnsiTheme="minorHAnsi"/>
        </w:rPr>
        <w:t>(j)</w:t>
      </w:r>
      <w:r w:rsidRPr="00294C71">
        <w:rPr>
          <w:rFonts w:asciiTheme="minorHAnsi" w:hAnsiTheme="minorHAnsi"/>
        </w:rPr>
        <w:tab/>
        <w:t xml:space="preserve">Supply chain </w:t>
      </w:r>
      <w:r w:rsidR="00C662C7" w:rsidRPr="00294C71">
        <w:rPr>
          <w:rFonts w:asciiTheme="minorHAnsi" w:hAnsiTheme="minorHAnsi"/>
        </w:rPr>
        <w:t>T</w:t>
      </w:r>
      <w:r w:rsidRPr="00294C71">
        <w:rPr>
          <w:rFonts w:asciiTheme="minorHAnsi" w:hAnsiTheme="minorHAnsi"/>
        </w:rPr>
        <w:t xml:space="preserve">rading </w:t>
      </w:r>
      <w:r w:rsidR="00C662C7" w:rsidRPr="00294C71">
        <w:rPr>
          <w:rFonts w:asciiTheme="minorHAnsi" w:hAnsiTheme="minorHAnsi"/>
        </w:rPr>
        <w:t>P</w:t>
      </w:r>
      <w:r w:rsidRPr="00294C71">
        <w:rPr>
          <w:rFonts w:asciiTheme="minorHAnsi" w:hAnsiTheme="minorHAnsi"/>
        </w:rPr>
        <w:t>artners (Wholesale Drug Distributors and Third-Party Logistics Providers</w:t>
      </w:r>
      <w:r w:rsidR="003407D9" w:rsidRPr="003407D9">
        <w:rPr>
          <w:rFonts w:asciiTheme="minorHAnsi" w:hAnsiTheme="minorHAnsi"/>
          <w:szCs w:val="22"/>
        </w:rPr>
        <w:fldChar w:fldCharType="begin"/>
      </w:r>
      <w:r w:rsidR="003407D9" w:rsidRPr="003407D9">
        <w:rPr>
          <w:rFonts w:asciiTheme="minorHAnsi" w:hAnsiTheme="minorHAnsi"/>
          <w:szCs w:val="22"/>
        </w:rPr>
        <w:instrText xml:space="preserve"> third-party logistics provider" </w:instrText>
      </w:r>
      <w:r w:rsidR="003407D9" w:rsidRPr="003407D9">
        <w:rPr>
          <w:rFonts w:asciiTheme="minorHAnsi" w:hAnsiTheme="minorHAnsi"/>
          <w:szCs w:val="22"/>
        </w:rPr>
        <w:fldChar w:fldCharType="end"/>
      </w:r>
      <w:r w:rsidRPr="00294C71">
        <w:rPr>
          <w:rFonts w:asciiTheme="minorHAnsi" w:hAnsiTheme="minorHAnsi"/>
        </w:rPr>
        <w:t xml:space="preserve">) should report </w:t>
      </w:r>
      <w:r w:rsidR="00A25121">
        <w:rPr>
          <w:rFonts w:asciiTheme="minorHAnsi" w:hAnsiTheme="minorHAnsi"/>
        </w:rPr>
        <w:t>s</w:t>
      </w:r>
      <w:r w:rsidRPr="00294C71">
        <w:rPr>
          <w:rFonts w:asciiTheme="minorHAnsi" w:hAnsiTheme="minorHAnsi"/>
        </w:rPr>
        <w:t>tate licensure status and other required information to FDA</w:t>
      </w:r>
      <w:r w:rsidR="00922666" w:rsidRPr="00272241">
        <w:rPr>
          <w:rFonts w:asciiTheme="minorHAnsi" w:hAnsiTheme="minorHAnsi"/>
        </w:rPr>
        <w:fldChar w:fldCharType="begin"/>
      </w:r>
      <w:r w:rsidR="00922666" w:rsidRPr="00272241">
        <w:rPr>
          <w:rFonts w:asciiTheme="minorHAnsi" w:hAnsiTheme="minorHAnsi"/>
        </w:rPr>
        <w:instrText xml:space="preserve"> Food and Drug Administration" </w:instrText>
      </w:r>
      <w:r w:rsidR="00922666" w:rsidRPr="00272241">
        <w:rPr>
          <w:rFonts w:asciiTheme="minorHAnsi" w:hAnsiTheme="minorHAnsi"/>
        </w:rPr>
        <w:fldChar w:fldCharType="end"/>
      </w:r>
      <w:r w:rsidRPr="00294C71">
        <w:rPr>
          <w:rFonts w:asciiTheme="minorHAnsi" w:hAnsiTheme="minorHAnsi"/>
        </w:rPr>
        <w:t>.</w:t>
      </w:r>
    </w:p>
    <w:p w14:paraId="1768D2B9" w14:textId="14A8E39F" w:rsidR="00B12407" w:rsidRPr="00294C71" w:rsidRDefault="00B12407" w:rsidP="004D04AE">
      <w:pPr>
        <w:pStyle w:val="a"/>
        <w:rPr>
          <w:rFonts w:asciiTheme="minorHAnsi" w:hAnsiTheme="minorHAnsi"/>
        </w:rPr>
      </w:pPr>
    </w:p>
    <w:p w14:paraId="2B68C260" w14:textId="77777777" w:rsidR="00B12407" w:rsidRPr="00294C71" w:rsidRDefault="00B12407" w:rsidP="00805A45">
      <w:pPr>
        <w:pStyle w:val="Section"/>
        <w:spacing w:after="120"/>
        <w:rPr>
          <w:rFonts w:asciiTheme="minorHAnsi" w:hAnsiTheme="minorHAnsi"/>
        </w:rPr>
      </w:pPr>
      <w:bookmarkStart w:id="156" w:name="_Toc113884453"/>
      <w:r w:rsidRPr="00294C71">
        <w:rPr>
          <w:rFonts w:asciiTheme="minorHAnsi" w:hAnsiTheme="minorHAnsi"/>
        </w:rPr>
        <w:t>Section 2. Minimum Qualifications.</w:t>
      </w:r>
      <w:bookmarkEnd w:id="156"/>
    </w:p>
    <w:p w14:paraId="6CF5A092" w14:textId="1F9D4C82" w:rsidR="00B12407" w:rsidRPr="00294C71" w:rsidRDefault="00B12407" w:rsidP="007413FB">
      <w:pPr>
        <w:pStyle w:val="a"/>
        <w:rPr>
          <w:rFonts w:asciiTheme="minorHAnsi" w:hAnsiTheme="minorHAnsi"/>
        </w:rPr>
      </w:pPr>
      <w:r w:rsidRPr="00294C71">
        <w:rPr>
          <w:rFonts w:asciiTheme="minorHAnsi" w:hAnsiTheme="minorHAnsi"/>
        </w:rPr>
        <w:t>(a)</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will consider the following factors in determining the eligibility for, and renewal of, licensure of Persons who engage in the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of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w:t>
      </w:r>
    </w:p>
    <w:p w14:paraId="261DF25F" w14:textId="3FB1E9F1" w:rsidR="00B12407" w:rsidRPr="00294C71" w:rsidRDefault="00B12407" w:rsidP="007413FB">
      <w:pPr>
        <w:pStyle w:val="1"/>
        <w:rPr>
          <w:rFonts w:asciiTheme="minorHAnsi" w:hAnsiTheme="minorHAnsi"/>
        </w:rPr>
      </w:pPr>
      <w:r w:rsidRPr="00294C71">
        <w:rPr>
          <w:rFonts w:asciiTheme="minorHAnsi" w:hAnsiTheme="minorHAnsi"/>
        </w:rPr>
        <w:t>(1)</w:t>
      </w:r>
      <w:r w:rsidRPr="00294C71">
        <w:rPr>
          <w:rFonts w:asciiTheme="minorHAnsi" w:hAnsiTheme="minorHAnsi"/>
        </w:rPr>
        <w:tab/>
        <w:t>any findings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that the applicant has violated or been disciplined by a regulatory agency in any state for violating any </w:t>
      </w:r>
      <w:r w:rsidR="008E0DD2">
        <w:rPr>
          <w:rFonts w:asciiTheme="minorHAnsi" w:hAnsiTheme="minorHAnsi"/>
        </w:rPr>
        <w:t>f</w:t>
      </w:r>
      <w:r w:rsidRPr="00294C71">
        <w:rPr>
          <w:rFonts w:asciiTheme="minorHAnsi" w:hAnsiTheme="minorHAnsi"/>
        </w:rPr>
        <w:t xml:space="preserve">ederal, </w:t>
      </w:r>
      <w:r w:rsidR="008E0DD2">
        <w:rPr>
          <w:rFonts w:asciiTheme="minorHAnsi" w:hAnsiTheme="minorHAnsi"/>
        </w:rPr>
        <w:t>s</w:t>
      </w:r>
      <w:r w:rsidRPr="00294C71">
        <w:rPr>
          <w:rFonts w:asciiTheme="minorHAnsi" w:hAnsiTheme="minorHAnsi"/>
        </w:rPr>
        <w:t>tate, or local laws relating to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w:t>
      </w:r>
    </w:p>
    <w:p w14:paraId="65E7E2FA" w14:textId="1A62FB3C" w:rsidR="00B12407" w:rsidRPr="00294C71" w:rsidRDefault="00B12407" w:rsidP="007413FB">
      <w:pPr>
        <w:pStyle w:val="1"/>
        <w:rPr>
          <w:rFonts w:asciiTheme="minorHAnsi" w:hAnsiTheme="minorHAnsi"/>
        </w:rPr>
      </w:pPr>
      <w:r w:rsidRPr="00294C71">
        <w:rPr>
          <w:rFonts w:asciiTheme="minorHAnsi" w:hAnsiTheme="minorHAnsi"/>
        </w:rPr>
        <w:t>(2)</w:t>
      </w:r>
      <w:r w:rsidRPr="00294C71">
        <w:rPr>
          <w:rFonts w:asciiTheme="minorHAnsi" w:hAnsiTheme="minorHAnsi"/>
        </w:rPr>
        <w:tab/>
        <w:t xml:space="preserve">any criminal convictions of the applicant under </w:t>
      </w:r>
      <w:r w:rsidR="008E0DD2">
        <w:rPr>
          <w:rFonts w:asciiTheme="minorHAnsi" w:hAnsiTheme="minorHAnsi"/>
        </w:rPr>
        <w:t>f</w:t>
      </w:r>
      <w:r w:rsidRPr="00294C71">
        <w:rPr>
          <w:rFonts w:asciiTheme="minorHAnsi" w:hAnsiTheme="minorHAnsi"/>
        </w:rPr>
        <w:t xml:space="preserve">ederal, </w:t>
      </w:r>
      <w:r w:rsidR="008E0DD2">
        <w:rPr>
          <w:rFonts w:asciiTheme="minorHAnsi" w:hAnsiTheme="minorHAnsi"/>
        </w:rPr>
        <w:t>s</w:t>
      </w:r>
      <w:r w:rsidRPr="00294C71">
        <w:rPr>
          <w:rFonts w:asciiTheme="minorHAnsi" w:hAnsiTheme="minorHAnsi"/>
        </w:rPr>
        <w:t>tate, or local laws;</w:t>
      </w:r>
    </w:p>
    <w:p w14:paraId="0BFB8111" w14:textId="481EA059" w:rsidR="00B12407" w:rsidRPr="00294C71" w:rsidRDefault="00B12407" w:rsidP="007413FB">
      <w:pPr>
        <w:pStyle w:val="1"/>
        <w:rPr>
          <w:rFonts w:asciiTheme="minorHAnsi" w:hAnsiTheme="minorHAnsi"/>
        </w:rPr>
      </w:pPr>
      <w:r w:rsidRPr="00294C71">
        <w:rPr>
          <w:rFonts w:asciiTheme="minorHAnsi" w:hAnsiTheme="minorHAnsi"/>
        </w:rPr>
        <w:t>(3)</w:t>
      </w:r>
      <w:r w:rsidRPr="00294C71">
        <w:rPr>
          <w:rFonts w:asciiTheme="minorHAnsi" w:hAnsiTheme="minorHAnsi"/>
        </w:rPr>
        <w:tab/>
        <w:t>the applicant’s past experience in the Manufacture or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of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w:t>
      </w:r>
    </w:p>
    <w:p w14:paraId="4A932066" w14:textId="70EE5028" w:rsidR="00B12407" w:rsidRPr="00294C71" w:rsidRDefault="00B12407" w:rsidP="007413FB">
      <w:pPr>
        <w:pStyle w:val="1"/>
        <w:rPr>
          <w:rFonts w:asciiTheme="minorHAnsi" w:hAnsiTheme="minorHAnsi"/>
        </w:rPr>
      </w:pPr>
      <w:r w:rsidRPr="00294C71">
        <w:rPr>
          <w:rFonts w:asciiTheme="minorHAnsi" w:hAnsiTheme="minorHAnsi"/>
        </w:rPr>
        <w:t>(4)</w:t>
      </w:r>
      <w:r w:rsidRPr="00294C71">
        <w:rPr>
          <w:rFonts w:asciiTheme="minorHAnsi" w:hAnsiTheme="minorHAnsi"/>
        </w:rPr>
        <w:tab/>
        <w:t>the furnishing by the applicant of false or fraudulent material in any application made in connection with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Manufacturing or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w:t>
      </w:r>
    </w:p>
    <w:p w14:paraId="094EBDE1" w14:textId="28315A9B" w:rsidR="00B12407" w:rsidRPr="00294C71" w:rsidRDefault="00B12407" w:rsidP="007413FB">
      <w:pPr>
        <w:pStyle w:val="1"/>
        <w:rPr>
          <w:rFonts w:asciiTheme="minorHAnsi" w:hAnsiTheme="minorHAnsi"/>
        </w:rPr>
      </w:pPr>
      <w:r w:rsidRPr="00294C71">
        <w:rPr>
          <w:rFonts w:asciiTheme="minorHAnsi" w:hAnsiTheme="minorHAnsi"/>
        </w:rPr>
        <w:t>(5)</w:t>
      </w:r>
      <w:r w:rsidRPr="00294C71">
        <w:rPr>
          <w:rFonts w:asciiTheme="minorHAnsi" w:hAnsiTheme="minorHAnsi"/>
        </w:rPr>
        <w:tab/>
        <w:t xml:space="preserve">Suspension, sanction, or Revocation by federal, </w:t>
      </w:r>
      <w:r w:rsidR="00A25121">
        <w:rPr>
          <w:rFonts w:asciiTheme="minorHAnsi" w:hAnsiTheme="minorHAnsi"/>
        </w:rPr>
        <w:t>s</w:t>
      </w:r>
      <w:r w:rsidRPr="00294C71">
        <w:rPr>
          <w:rFonts w:asciiTheme="minorHAnsi" w:hAnsiTheme="minorHAnsi"/>
        </w:rPr>
        <w:t xml:space="preserve">tate, or local government against any license currently or previously held by the applicant or any of its owners for violations of </w:t>
      </w:r>
      <w:r w:rsidR="008E0DD2">
        <w:rPr>
          <w:rFonts w:asciiTheme="minorHAnsi" w:hAnsiTheme="minorHAnsi"/>
        </w:rPr>
        <w:t>s</w:t>
      </w:r>
      <w:r w:rsidRPr="00294C71">
        <w:rPr>
          <w:rFonts w:asciiTheme="minorHAnsi" w:hAnsiTheme="minorHAnsi"/>
        </w:rPr>
        <w:t xml:space="preserve">tate or </w:t>
      </w:r>
      <w:r w:rsidR="008E0DD2">
        <w:rPr>
          <w:rFonts w:asciiTheme="minorHAnsi" w:hAnsiTheme="minorHAnsi"/>
        </w:rPr>
        <w:t>f</w:t>
      </w:r>
      <w:r w:rsidRPr="00294C71">
        <w:rPr>
          <w:rFonts w:asciiTheme="minorHAnsi" w:hAnsiTheme="minorHAnsi"/>
        </w:rPr>
        <w:t>ederal laws regarding Drugs</w:t>
      </w:r>
      <w:r w:rsidR="00FE32EC" w:rsidRPr="00294C71">
        <w:rPr>
          <w:rFonts w:asciiTheme="minorHAnsi" w:hAnsiTheme="minorHAnsi"/>
        </w:rPr>
        <w:fldChar w:fldCharType="begin"/>
      </w:r>
      <w:r w:rsidR="00FE32EC" w:rsidRPr="00294C71">
        <w:rPr>
          <w:rFonts w:asciiTheme="minorHAnsi" w:hAnsiTheme="minorHAnsi"/>
        </w:rPr>
        <w:instrText xml:space="preserve"> drug" </w:instrText>
      </w:r>
      <w:r w:rsidR="00FE32EC"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w:t>
      </w:r>
    </w:p>
    <w:p w14:paraId="2CD70588" w14:textId="77777777" w:rsidR="00B12407" w:rsidRPr="00294C71" w:rsidRDefault="00B12407" w:rsidP="007413FB">
      <w:pPr>
        <w:pStyle w:val="1"/>
        <w:rPr>
          <w:rFonts w:asciiTheme="minorHAnsi" w:hAnsiTheme="minorHAnsi"/>
        </w:rPr>
      </w:pPr>
      <w:r w:rsidRPr="00294C71">
        <w:rPr>
          <w:rFonts w:asciiTheme="minorHAnsi" w:hAnsiTheme="minorHAnsi"/>
        </w:rPr>
        <w:t>(6)</w:t>
      </w:r>
      <w:r w:rsidRPr="00294C71">
        <w:rPr>
          <w:rFonts w:asciiTheme="minorHAnsi" w:hAnsiTheme="minorHAnsi"/>
        </w:rPr>
        <w:tab/>
        <w:t xml:space="preserve">compliance with previously granted licenses of any kind; </w:t>
      </w:r>
    </w:p>
    <w:p w14:paraId="4FFBED00" w14:textId="48154162" w:rsidR="00B12407" w:rsidRPr="00294C71" w:rsidRDefault="00B12407" w:rsidP="007413FB">
      <w:pPr>
        <w:pStyle w:val="1"/>
        <w:rPr>
          <w:rFonts w:asciiTheme="minorHAnsi" w:hAnsiTheme="minorHAnsi"/>
        </w:rPr>
      </w:pPr>
      <w:r w:rsidRPr="00294C71">
        <w:rPr>
          <w:rFonts w:asciiTheme="minorHAnsi" w:hAnsiTheme="minorHAnsi"/>
        </w:rPr>
        <w:t>(7)</w:t>
      </w:r>
      <w:r w:rsidRPr="00294C71">
        <w:rPr>
          <w:rFonts w:asciiTheme="minorHAnsi" w:hAnsiTheme="minorHAnsi"/>
        </w:rPr>
        <w:tab/>
        <w:t>compliance with the requirements to maintain and/or make available to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licensing authority or to </w:t>
      </w:r>
      <w:r w:rsidR="008E0DD2">
        <w:rPr>
          <w:rFonts w:asciiTheme="minorHAnsi" w:hAnsiTheme="minorHAnsi"/>
        </w:rPr>
        <w:t>f</w:t>
      </w:r>
      <w:r w:rsidRPr="00294C71">
        <w:rPr>
          <w:rFonts w:asciiTheme="minorHAnsi" w:hAnsiTheme="minorHAnsi"/>
        </w:rPr>
        <w:t xml:space="preserve">ederal, </w:t>
      </w:r>
      <w:r w:rsidR="008E0DD2">
        <w:rPr>
          <w:rFonts w:asciiTheme="minorHAnsi" w:hAnsiTheme="minorHAnsi"/>
        </w:rPr>
        <w:t>s</w:t>
      </w:r>
      <w:r w:rsidRPr="00294C71">
        <w:rPr>
          <w:rFonts w:asciiTheme="minorHAnsi" w:hAnsiTheme="minorHAnsi"/>
        </w:rPr>
        <w:t>tate, or local law enforcement officials those records required to be maintained by 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s; and </w:t>
      </w:r>
    </w:p>
    <w:p w14:paraId="0EBFF47E" w14:textId="6A2F8E04" w:rsidR="00B12407" w:rsidRPr="00294C71" w:rsidRDefault="00B12407" w:rsidP="007413FB">
      <w:pPr>
        <w:pStyle w:val="1"/>
        <w:rPr>
          <w:rFonts w:asciiTheme="minorHAnsi" w:hAnsiTheme="minorHAnsi"/>
        </w:rPr>
      </w:pPr>
      <w:r w:rsidRPr="00294C71">
        <w:rPr>
          <w:rFonts w:asciiTheme="minorHAnsi" w:hAnsiTheme="minorHAnsi"/>
        </w:rPr>
        <w:t>(8)</w:t>
      </w:r>
      <w:r w:rsidRPr="00294C71">
        <w:rPr>
          <w:rFonts w:asciiTheme="minorHAnsi" w:hAnsiTheme="minorHAnsi"/>
        </w:rPr>
        <w:tab/>
        <w:t>any other factors or qualifications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considers relevant to and consistent with the public health and safety.</w:t>
      </w:r>
    </w:p>
    <w:p w14:paraId="751330EE" w14:textId="2BA43EF5" w:rsidR="00B12407" w:rsidRPr="00294C71" w:rsidRDefault="00B12407" w:rsidP="007413FB">
      <w:pPr>
        <w:pStyle w:val="a"/>
        <w:rPr>
          <w:rFonts w:asciiTheme="minorHAnsi" w:hAnsiTheme="minorHAnsi"/>
        </w:rPr>
      </w:pPr>
      <w:r w:rsidRPr="00294C71">
        <w:rPr>
          <w:rFonts w:asciiTheme="minorHAnsi" w:hAnsiTheme="minorHAnsi"/>
        </w:rPr>
        <w:t>(b)</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consider the results of a criminal and financial background check of the applicant, including but not limited to</w:t>
      </w:r>
      <w:r w:rsidR="00551B4F" w:rsidRPr="00294C71">
        <w:rPr>
          <w:rFonts w:asciiTheme="minorHAnsi" w:hAnsiTheme="minorHAnsi"/>
        </w:rPr>
        <w:t>,</w:t>
      </w:r>
      <w:r w:rsidRPr="00294C71">
        <w:rPr>
          <w:rFonts w:asciiTheme="minorHAnsi" w:hAnsiTheme="minorHAnsi"/>
        </w:rPr>
        <w:t xml:space="preserve"> all key personnel involved in the operations of the </w:t>
      </w:r>
      <w:r w:rsidR="00C10955" w:rsidRPr="00294C71">
        <w:rPr>
          <w:rFonts w:asciiTheme="minorHAnsi" w:hAnsiTheme="minorHAnsi"/>
        </w:rPr>
        <w:t>Manufacturer, R</w:t>
      </w:r>
      <w:r w:rsidR="00F2746D" w:rsidRPr="00294C71">
        <w:rPr>
          <w:rFonts w:asciiTheme="minorHAnsi" w:hAnsiTheme="minorHAnsi"/>
        </w:rPr>
        <w:t>e</w:t>
      </w:r>
      <w:r w:rsidR="00C10955" w:rsidRPr="00294C71">
        <w:rPr>
          <w:rFonts w:asciiTheme="minorHAnsi" w:hAnsiTheme="minorHAnsi"/>
        </w:rPr>
        <w:t>packager</w:t>
      </w:r>
      <w:r w:rsidR="00474B04" w:rsidRPr="00294C71">
        <w:rPr>
          <w:rFonts w:asciiTheme="minorHAnsi" w:hAnsiTheme="minorHAnsi"/>
        </w:rPr>
        <w:fldChar w:fldCharType="begin"/>
      </w:r>
      <w:r w:rsidR="00474B04" w:rsidRPr="00294C71">
        <w:rPr>
          <w:rFonts w:asciiTheme="minorHAnsi" w:hAnsiTheme="minorHAnsi"/>
        </w:rPr>
        <w:instrText xml:space="preserve"> repackage" </w:instrText>
      </w:r>
      <w:r w:rsidR="00474B04" w:rsidRPr="00294C71">
        <w:rPr>
          <w:rFonts w:asciiTheme="minorHAnsi" w:hAnsiTheme="minorHAnsi"/>
        </w:rPr>
        <w:fldChar w:fldCharType="end"/>
      </w:r>
      <w:r w:rsidR="00C10955" w:rsidRPr="00294C71">
        <w:rPr>
          <w:rFonts w:asciiTheme="minorHAnsi" w:hAnsiTheme="minorHAnsi"/>
        </w:rPr>
        <w:t>,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C10955" w:rsidRPr="00294C71">
        <w:rPr>
          <w:rFonts w:asciiTheme="minorHAnsi" w:hAnsiTheme="minorHAnsi"/>
        </w:rPr>
        <w:t xml:space="preserve">, or </w:t>
      </w:r>
      <w:r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including the most senior Person responsible for facility operations, purchasing, and inventory control and the Person or Persons they report to; and all company officers, key management, principals, and owners with ten percent (10%) or greater ownership interest in the company (applying to non-publicly held companies only) to determine if an applicant or others associated with the ownership, management, or operations of the </w:t>
      </w:r>
      <w:r w:rsidR="00C10955" w:rsidRPr="00294C71">
        <w:rPr>
          <w:rFonts w:asciiTheme="minorHAnsi" w:hAnsiTheme="minorHAnsi"/>
        </w:rPr>
        <w:t>Manufacturer, Repackager</w:t>
      </w:r>
      <w:r w:rsidR="00474B04" w:rsidRPr="00294C71">
        <w:rPr>
          <w:rFonts w:asciiTheme="minorHAnsi" w:hAnsiTheme="minorHAnsi"/>
        </w:rPr>
        <w:fldChar w:fldCharType="begin"/>
      </w:r>
      <w:r w:rsidR="00474B04" w:rsidRPr="00294C71">
        <w:rPr>
          <w:rFonts w:asciiTheme="minorHAnsi" w:hAnsiTheme="minorHAnsi"/>
        </w:rPr>
        <w:instrText xml:space="preserve"> repackage" </w:instrText>
      </w:r>
      <w:r w:rsidR="00474B04" w:rsidRPr="00294C71">
        <w:rPr>
          <w:rFonts w:asciiTheme="minorHAnsi" w:hAnsiTheme="minorHAnsi"/>
        </w:rPr>
        <w:fldChar w:fldCharType="end"/>
      </w:r>
      <w:r w:rsidR="00C10955" w:rsidRPr="00294C71">
        <w:rPr>
          <w:rFonts w:asciiTheme="minorHAnsi" w:hAnsiTheme="minorHAnsi"/>
        </w:rPr>
        <w:t>,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C10955" w:rsidRPr="00294C71">
        <w:rPr>
          <w:rFonts w:asciiTheme="minorHAnsi" w:hAnsiTheme="minorHAnsi"/>
        </w:rPr>
        <w:t xml:space="preserve">, or </w:t>
      </w:r>
      <w:r w:rsidRPr="00294C71">
        <w:rPr>
          <w:rFonts w:asciiTheme="minorHAnsi" w:hAnsiTheme="minorHAnsi"/>
        </w:rPr>
        <w:t>Wholesale Distributor</w:t>
      </w:r>
      <w:r w:rsidR="008D699C" w:rsidRPr="00294C71">
        <w:rPr>
          <w:rFonts w:asciiTheme="minorHAnsi" w:hAnsiTheme="minorHAnsi"/>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rPr>
        <w:fldChar w:fldCharType="end"/>
      </w:r>
      <w:r w:rsidRPr="00294C71">
        <w:rPr>
          <w:rFonts w:asciiTheme="minorHAnsi" w:hAnsiTheme="minorHAnsi"/>
        </w:rPr>
        <w:t xml:space="preserve"> have committed criminal acts that would constitute grounds for denial of licensure. The background check will be conducted in compliance with any applicable </w:t>
      </w:r>
      <w:r w:rsidR="008E0DD2">
        <w:rPr>
          <w:rFonts w:asciiTheme="minorHAnsi" w:hAnsiTheme="minorHAnsi"/>
        </w:rPr>
        <w:t>s</w:t>
      </w:r>
      <w:r w:rsidRPr="00294C71">
        <w:rPr>
          <w:rFonts w:asciiTheme="minorHAnsi" w:hAnsiTheme="minorHAnsi"/>
        </w:rPr>
        <w:t xml:space="preserve">tate and </w:t>
      </w:r>
      <w:r w:rsidR="008E0DD2">
        <w:rPr>
          <w:rFonts w:asciiTheme="minorHAnsi" w:hAnsiTheme="minorHAnsi"/>
        </w:rPr>
        <w:t>f</w:t>
      </w:r>
      <w:r w:rsidRPr="00294C71">
        <w:rPr>
          <w:rFonts w:asciiTheme="minorHAnsi" w:hAnsiTheme="minorHAnsi"/>
        </w:rPr>
        <w:t xml:space="preserve">ederal laws, at the applicant’s expense, and will be sufficient to include all </w:t>
      </w:r>
      <w:r w:rsidR="00A25121">
        <w:rPr>
          <w:rFonts w:asciiTheme="minorHAnsi" w:hAnsiTheme="minorHAnsi"/>
        </w:rPr>
        <w:t>s</w:t>
      </w:r>
      <w:r w:rsidRPr="00294C71">
        <w:rPr>
          <w:rFonts w:asciiTheme="minorHAnsi" w:hAnsiTheme="minorHAnsi"/>
        </w:rPr>
        <w:t xml:space="preserve">tates of residence since the </w:t>
      </w:r>
      <w:r w:rsidRPr="00294C71">
        <w:rPr>
          <w:rFonts w:asciiTheme="minorHAnsi" w:hAnsiTheme="minorHAnsi"/>
        </w:rPr>
        <w:lastRenderedPageBreak/>
        <w:t>Person has been an adult. Manufacturers shall be e</w:t>
      </w:r>
      <w:r w:rsidR="009B1AAE" w:rsidRPr="009B1AAE">
        <w:rPr>
          <w:rFonts w:asciiTheme="minorHAnsi" w:hAnsiTheme="minorHAnsi"/>
        </w:rPr>
        <w:t>xe</w:t>
      </w:r>
      <w:r w:rsidRPr="00294C71">
        <w:rPr>
          <w:rFonts w:asciiTheme="minorHAnsi" w:hAnsiTheme="minorHAnsi"/>
        </w:rPr>
        <w:t>mpt from criminal and financial background checks.</w:t>
      </w:r>
    </w:p>
    <w:p w14:paraId="7943F0F0" w14:textId="4502815B" w:rsidR="006156FE" w:rsidRPr="00294C71" w:rsidRDefault="00B12407" w:rsidP="002374A5">
      <w:pPr>
        <w:pStyle w:val="a"/>
        <w:rPr>
          <w:rFonts w:asciiTheme="minorHAnsi" w:hAnsiTheme="minorHAnsi"/>
        </w:rPr>
      </w:pPr>
      <w:r w:rsidRPr="00294C71">
        <w:rPr>
          <w:rFonts w:asciiTheme="minorHAnsi" w:hAnsiTheme="minorHAnsi"/>
        </w:rPr>
        <w:t>(c)</w:t>
      </w:r>
      <w:r w:rsidRPr="00294C71">
        <w:rPr>
          <w:rFonts w:asciiTheme="minorHAnsi" w:hAnsiTheme="minorHAnsi"/>
        </w:rPr>
        <w:tab/>
        <w:t xml:space="preserve">The applicant shall provide, and attest to, a statement providing a complete disclosure of any past criminal convictions and violations of the </w:t>
      </w:r>
      <w:r w:rsidR="008E0DD2">
        <w:rPr>
          <w:rFonts w:asciiTheme="minorHAnsi" w:hAnsiTheme="minorHAnsi"/>
        </w:rPr>
        <w:t>s</w:t>
      </w:r>
      <w:r w:rsidRPr="00294C71">
        <w:rPr>
          <w:rFonts w:asciiTheme="minorHAnsi" w:hAnsiTheme="minorHAnsi"/>
        </w:rPr>
        <w:t xml:space="preserve">tate and </w:t>
      </w:r>
      <w:r w:rsidR="008E0DD2">
        <w:rPr>
          <w:rFonts w:asciiTheme="minorHAnsi" w:hAnsiTheme="minorHAnsi"/>
        </w:rPr>
        <w:t>f</w:t>
      </w:r>
      <w:r w:rsidRPr="00294C71">
        <w:rPr>
          <w:rFonts w:asciiTheme="minorHAnsi" w:hAnsiTheme="minorHAnsi"/>
        </w:rPr>
        <w:t>ederal laws regarding Drug</w:t>
      </w:r>
      <w:r w:rsidR="00AD09D5">
        <w:rPr>
          <w:rFonts w:asciiTheme="minorHAnsi" w:hAnsiTheme="minorHAnsi"/>
        </w:rPr>
        <w:t>s</w:t>
      </w:r>
      <w:r w:rsidR="00A16B8D" w:rsidRPr="00294C71">
        <w:rPr>
          <w:rFonts w:asciiTheme="minorHAnsi" w:hAnsiTheme="minorHAnsi"/>
        </w:rPr>
        <w:fldChar w:fldCharType="begin"/>
      </w:r>
      <w:r w:rsidR="00A16B8D" w:rsidRPr="00294C71">
        <w:rPr>
          <w:rFonts w:asciiTheme="minorHAnsi" w:hAnsiTheme="minorHAnsi"/>
        </w:rPr>
        <w:instrText xml:space="preserve"> drug" </w:instrText>
      </w:r>
      <w:r w:rsidR="00A16B8D"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or an affirmation and attestation that the applicant has not been involved in, or convicted of, any criminal or prohibited acts.</w:t>
      </w:r>
    </w:p>
    <w:p w14:paraId="7220F718" w14:textId="77777777" w:rsidR="009D5308" w:rsidRPr="00294C71" w:rsidRDefault="009D5308" w:rsidP="00805A45">
      <w:pPr>
        <w:pStyle w:val="Section"/>
        <w:spacing w:after="120"/>
        <w:rPr>
          <w:rFonts w:asciiTheme="minorHAnsi" w:hAnsiTheme="minorHAnsi"/>
        </w:rPr>
      </w:pPr>
    </w:p>
    <w:p w14:paraId="65F37349" w14:textId="77777777" w:rsidR="00B12407" w:rsidRPr="00294C71" w:rsidRDefault="00B12407" w:rsidP="00805A45">
      <w:pPr>
        <w:pStyle w:val="Section"/>
        <w:spacing w:after="120"/>
        <w:rPr>
          <w:rFonts w:asciiTheme="minorHAnsi" w:hAnsiTheme="minorHAnsi"/>
        </w:rPr>
      </w:pPr>
      <w:bookmarkStart w:id="157" w:name="_Toc113884454"/>
      <w:r w:rsidRPr="00294C71">
        <w:rPr>
          <w:rFonts w:asciiTheme="minorHAnsi" w:hAnsiTheme="minorHAnsi"/>
        </w:rPr>
        <w:t>Section 3. Personnel.</w:t>
      </w:r>
      <w:bookmarkEnd w:id="157"/>
    </w:p>
    <w:p w14:paraId="479AB3C0" w14:textId="2A8E499A" w:rsidR="00B12407" w:rsidRPr="00294C71" w:rsidRDefault="00B12407" w:rsidP="00B12407">
      <w:pPr>
        <w:rPr>
          <w:rFonts w:asciiTheme="minorHAnsi" w:hAnsiTheme="minorHAnsi"/>
          <w:sz w:val="22"/>
        </w:rPr>
      </w:pPr>
      <w:r w:rsidRPr="00294C71">
        <w:rPr>
          <w:rStyle w:val="BodytextChar0"/>
          <w:rFonts w:asciiTheme="minorHAnsi" w:hAnsiTheme="minorHAnsi"/>
        </w:rPr>
        <w:t xml:space="preserve">Each Person that is issued an initial or renewal license as a </w:t>
      </w:r>
      <w:r w:rsidR="00752A57" w:rsidRPr="00294C71">
        <w:rPr>
          <w:rStyle w:val="BodytextChar0"/>
          <w:rFonts w:asciiTheme="minorHAnsi" w:hAnsiTheme="minorHAnsi"/>
        </w:rPr>
        <w:t>Manufacturer, Repackager</w:t>
      </w:r>
      <w:r w:rsidR="00474B04" w:rsidRPr="00294C71">
        <w:rPr>
          <w:rStyle w:val="BodytextChar0"/>
          <w:rFonts w:asciiTheme="minorHAnsi" w:hAnsiTheme="minorHAnsi"/>
        </w:rPr>
        <w:fldChar w:fldCharType="begin"/>
      </w:r>
      <w:r w:rsidR="00474B04" w:rsidRPr="00294C71">
        <w:rPr>
          <w:rFonts w:asciiTheme="minorHAnsi" w:hAnsiTheme="minorHAnsi"/>
        </w:rPr>
        <w:instrText xml:space="preserve"> repackage" </w:instrText>
      </w:r>
      <w:r w:rsidR="00474B04" w:rsidRPr="00294C71">
        <w:rPr>
          <w:rStyle w:val="BodytextChar0"/>
          <w:rFonts w:asciiTheme="minorHAnsi" w:hAnsiTheme="minorHAnsi"/>
        </w:rPr>
        <w:fldChar w:fldCharType="end"/>
      </w:r>
      <w:r w:rsidR="00752A57" w:rsidRPr="00294C71">
        <w:rPr>
          <w:rStyle w:val="BodytextChar0"/>
          <w:rFonts w:asciiTheme="minorHAnsi" w:hAnsiTheme="minorHAnsi"/>
        </w:rPr>
        <w:t>, Third-Party Logistics Provider</w:t>
      </w:r>
      <w:r w:rsidR="00737A72" w:rsidRPr="00294C71">
        <w:rPr>
          <w:rStyle w:val="BodytextChar0"/>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Style w:val="BodytextChar0"/>
          <w:rFonts w:asciiTheme="minorHAnsi" w:hAnsiTheme="minorHAnsi"/>
        </w:rPr>
        <w:fldChar w:fldCharType="end"/>
      </w:r>
      <w:r w:rsidR="00752A57" w:rsidRPr="00294C71">
        <w:rPr>
          <w:rStyle w:val="BodytextChar0"/>
          <w:rFonts w:asciiTheme="minorHAnsi" w:hAnsiTheme="minorHAnsi"/>
        </w:rPr>
        <w:t xml:space="preserve">, or </w:t>
      </w:r>
      <w:r w:rsidRPr="00294C71">
        <w:rPr>
          <w:rStyle w:val="BodytextChar0"/>
          <w:rFonts w:asciiTheme="minorHAnsi" w:hAnsiTheme="minorHAnsi"/>
        </w:rPr>
        <w:t>Wholesale Distributor</w:t>
      </w:r>
      <w:r w:rsidR="00397626" w:rsidRPr="00294C71">
        <w:rPr>
          <w:rStyle w:val="BodytextChar0"/>
          <w:rFonts w:asciiTheme="minorHAnsi" w:hAnsiTheme="minorHAnsi"/>
        </w:rPr>
        <w:fldChar w:fldCharType="begin"/>
      </w:r>
      <w:r w:rsidR="00397626" w:rsidRPr="00294C71">
        <w:rPr>
          <w:rStyle w:val="BodytextChar0"/>
          <w:rFonts w:asciiTheme="minorHAnsi" w:hAnsiTheme="minorHAnsi"/>
        </w:rPr>
        <w:instrText xml:space="preserve"> </w:instrText>
      </w:r>
      <w:r w:rsidR="00397626" w:rsidRPr="00294C71">
        <w:rPr>
          <w:rFonts w:asciiTheme="minorHAnsi" w:hAnsiTheme="minorHAnsi"/>
        </w:rPr>
        <w:instrText>wholesale distribution"</w:instrText>
      </w:r>
      <w:r w:rsidR="00397626" w:rsidRPr="00294C71">
        <w:rPr>
          <w:rStyle w:val="BodytextChar0"/>
          <w:rFonts w:asciiTheme="minorHAnsi" w:hAnsiTheme="minorHAnsi"/>
        </w:rPr>
        <w:instrText xml:space="preserve"> </w:instrText>
      </w:r>
      <w:r w:rsidR="00397626" w:rsidRPr="00294C71">
        <w:rPr>
          <w:rStyle w:val="BodytextChar0"/>
          <w:rFonts w:asciiTheme="minorHAnsi" w:hAnsiTheme="minorHAnsi"/>
        </w:rPr>
        <w:fldChar w:fldCharType="end"/>
      </w:r>
      <w:r w:rsidRPr="00294C71">
        <w:rPr>
          <w:rStyle w:val="BodytextChar0"/>
          <w:rFonts w:asciiTheme="minorHAnsi" w:hAnsiTheme="minorHAnsi"/>
        </w:rPr>
        <w:t xml:space="preserve">, whether in </w:t>
      </w:r>
      <w:r w:rsidR="00A25121">
        <w:rPr>
          <w:rStyle w:val="BodytextChar0"/>
          <w:rFonts w:asciiTheme="minorHAnsi" w:hAnsiTheme="minorHAnsi"/>
        </w:rPr>
        <w:t>s</w:t>
      </w:r>
      <w:r w:rsidRPr="00294C71">
        <w:rPr>
          <w:rStyle w:val="BodytextChar0"/>
          <w:rFonts w:asciiTheme="minorHAnsi" w:hAnsiTheme="minorHAnsi"/>
        </w:rPr>
        <w:t xml:space="preserve">tate or out of </w:t>
      </w:r>
      <w:r w:rsidR="00A25121">
        <w:rPr>
          <w:rStyle w:val="BodytextChar0"/>
          <w:rFonts w:asciiTheme="minorHAnsi" w:hAnsiTheme="minorHAnsi"/>
        </w:rPr>
        <w:t>s</w:t>
      </w:r>
      <w:r w:rsidRPr="00294C71">
        <w:rPr>
          <w:rStyle w:val="BodytextChar0"/>
          <w:rFonts w:asciiTheme="minorHAnsi" w:hAnsiTheme="minorHAnsi"/>
        </w:rPr>
        <w:t>tate, must designate in writing on a form required by the Board</w:t>
      </w:r>
      <w:r w:rsidR="009F76C0" w:rsidRPr="00294C71">
        <w:rPr>
          <w:rStyle w:val="BodytextChar0"/>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Style w:val="BodytextChar0"/>
          <w:rFonts w:asciiTheme="minorHAnsi" w:hAnsiTheme="minorHAnsi"/>
        </w:rPr>
        <w:fldChar w:fldCharType="end"/>
      </w:r>
      <w:r w:rsidR="00551B4F" w:rsidRPr="00294C71">
        <w:rPr>
          <w:rStyle w:val="BodytextChar0"/>
          <w:rFonts w:asciiTheme="minorHAnsi" w:hAnsiTheme="minorHAnsi"/>
        </w:rPr>
        <w:t>,</w:t>
      </w:r>
      <w:r w:rsidR="00397626" w:rsidRPr="00294C71">
        <w:rPr>
          <w:rStyle w:val="BodytextChar0"/>
          <w:rFonts w:asciiTheme="minorHAnsi" w:hAnsiTheme="minorHAnsi"/>
        </w:rPr>
        <w:fldChar w:fldCharType="begin"/>
      </w:r>
      <w:r w:rsidR="00397626" w:rsidRPr="00294C71">
        <w:rPr>
          <w:rStyle w:val="BodytextChar0"/>
          <w:rFonts w:asciiTheme="minorHAnsi" w:hAnsiTheme="minorHAnsi"/>
        </w:rPr>
        <w:instrText xml:space="preserve"> </w:instrText>
      </w:r>
      <w:r w:rsidR="00397626" w:rsidRPr="00294C71">
        <w:rPr>
          <w:rFonts w:asciiTheme="minorHAnsi" w:hAnsiTheme="minorHAnsi"/>
        </w:rPr>
        <w:instrText>board of pharmacy"</w:instrText>
      </w:r>
      <w:r w:rsidR="00397626" w:rsidRPr="00294C71">
        <w:rPr>
          <w:rStyle w:val="BodytextChar0"/>
          <w:rFonts w:asciiTheme="minorHAnsi" w:hAnsiTheme="minorHAnsi"/>
        </w:rPr>
        <w:instrText xml:space="preserve"> </w:instrText>
      </w:r>
      <w:r w:rsidR="00397626" w:rsidRPr="00294C71">
        <w:rPr>
          <w:rStyle w:val="BodytextChar0"/>
          <w:rFonts w:asciiTheme="minorHAnsi" w:hAnsiTheme="minorHAnsi"/>
        </w:rPr>
        <w:fldChar w:fldCharType="end"/>
      </w:r>
      <w:r w:rsidRPr="00294C71">
        <w:rPr>
          <w:rStyle w:val="BodytextChar0"/>
          <w:rFonts w:asciiTheme="minorHAnsi" w:hAnsiTheme="minorHAnsi"/>
        </w:rPr>
        <w:t xml:space="preserve"> a Person for each facility to serve as the Designated Representative</w:t>
      </w:r>
      <w:r w:rsidR="00752A57" w:rsidRPr="00294C71">
        <w:rPr>
          <w:rStyle w:val="BodytextChar0"/>
          <w:rFonts w:asciiTheme="minorHAnsi" w:hAnsiTheme="minorHAnsi"/>
        </w:rPr>
        <w:t>.</w:t>
      </w:r>
      <w:r w:rsidR="00397626" w:rsidRPr="00294C71">
        <w:rPr>
          <w:rStyle w:val="BodytextChar0"/>
          <w:rFonts w:asciiTheme="minorHAnsi" w:hAnsiTheme="minorHAnsi"/>
        </w:rPr>
        <w:fldChar w:fldCharType="begin"/>
      </w:r>
      <w:r w:rsidR="00397626" w:rsidRPr="00294C71">
        <w:rPr>
          <w:rStyle w:val="BodytextChar0"/>
          <w:rFonts w:asciiTheme="minorHAnsi" w:hAnsiTheme="minorHAnsi"/>
        </w:rPr>
        <w:instrText xml:space="preserve"> </w:instrText>
      </w:r>
      <w:r w:rsidR="00397626" w:rsidRPr="00294C71">
        <w:rPr>
          <w:rFonts w:asciiTheme="minorHAnsi" w:hAnsiTheme="minorHAnsi"/>
        </w:rPr>
        <w:instrText>designated representative"</w:instrText>
      </w:r>
      <w:r w:rsidR="00397626" w:rsidRPr="00294C71">
        <w:rPr>
          <w:rStyle w:val="BodytextChar0"/>
          <w:rFonts w:asciiTheme="minorHAnsi" w:hAnsiTheme="minorHAnsi"/>
        </w:rPr>
        <w:instrText xml:space="preserve"> </w:instrText>
      </w:r>
      <w:r w:rsidR="00397626" w:rsidRPr="00294C71">
        <w:rPr>
          <w:rStyle w:val="BodytextChar0"/>
          <w:rFonts w:asciiTheme="minorHAnsi" w:hAnsiTheme="minorHAnsi"/>
        </w:rPr>
        <w:fldChar w:fldCharType="end"/>
      </w:r>
      <w:r w:rsidR="008D699C" w:rsidRPr="00294C71">
        <w:rPr>
          <w:rStyle w:val="BodytextChar0"/>
          <w:rFonts w:asciiTheme="minorHAnsi" w:hAnsiTheme="minorHAnsi"/>
        </w:rPr>
        <w:fldChar w:fldCharType="begin"/>
      </w:r>
      <w:r w:rsidR="008D699C" w:rsidRPr="00294C71">
        <w:rPr>
          <w:rFonts w:asciiTheme="minorHAnsi" w:hAnsiTheme="minorHAnsi"/>
        </w:rPr>
        <w:instrText xml:space="preserve"> wholesale distribution" </w:instrText>
      </w:r>
      <w:r w:rsidR="008D699C" w:rsidRPr="00294C71">
        <w:rPr>
          <w:rStyle w:val="BodytextChar0"/>
          <w:rFonts w:asciiTheme="minorHAnsi" w:hAnsiTheme="minorHAnsi"/>
        </w:rPr>
        <w:fldChar w:fldCharType="end"/>
      </w:r>
    </w:p>
    <w:p w14:paraId="14EEACBC" w14:textId="1BC2A4D9" w:rsidR="00B12407" w:rsidRPr="00294C71" w:rsidRDefault="00B12407" w:rsidP="007413FB">
      <w:pPr>
        <w:pStyle w:val="a"/>
        <w:rPr>
          <w:rFonts w:asciiTheme="minorHAnsi" w:hAnsiTheme="minorHAnsi"/>
        </w:rPr>
      </w:pPr>
      <w:r w:rsidRPr="00294C71">
        <w:rPr>
          <w:rFonts w:asciiTheme="minorHAnsi" w:hAnsiTheme="minorHAnsi"/>
        </w:rPr>
        <w:t>(a)</w:t>
      </w:r>
      <w:r w:rsidRPr="00294C71">
        <w:rPr>
          <w:rFonts w:asciiTheme="minorHAnsi" w:hAnsiTheme="minorHAnsi"/>
        </w:rPr>
        <w:tab/>
        <w:t>To be certified as a Designated Representative</w:t>
      </w:r>
      <w:r w:rsidR="00397626" w:rsidRPr="00294C71">
        <w:rPr>
          <w:rFonts w:asciiTheme="minorHAnsi" w:hAnsiTheme="minorHAnsi"/>
        </w:rPr>
        <w:fldChar w:fldCharType="begin"/>
      </w:r>
      <w:r w:rsidR="00397626" w:rsidRPr="00294C71">
        <w:rPr>
          <w:rFonts w:asciiTheme="minorHAnsi" w:hAnsiTheme="minorHAnsi"/>
        </w:rPr>
        <w:instrText xml:space="preserve"> designated representative" </w:instrText>
      </w:r>
      <w:r w:rsidR="00397626" w:rsidRPr="00294C71">
        <w:rPr>
          <w:rFonts w:asciiTheme="minorHAnsi" w:hAnsiTheme="minorHAnsi"/>
        </w:rPr>
        <w:fldChar w:fldCharType="end"/>
      </w:r>
      <w:r w:rsidRPr="00294C71">
        <w:rPr>
          <w:rFonts w:asciiTheme="minorHAnsi" w:hAnsiTheme="minorHAnsi"/>
        </w:rPr>
        <w:t xml:space="preserve">, a Person must: </w:t>
      </w:r>
    </w:p>
    <w:p w14:paraId="236575ED" w14:textId="153AD5C0" w:rsidR="00B12407" w:rsidRPr="00294C71" w:rsidRDefault="00B12407" w:rsidP="007413FB">
      <w:pPr>
        <w:pStyle w:val="1"/>
        <w:rPr>
          <w:rFonts w:asciiTheme="minorHAnsi" w:hAnsiTheme="minorHAnsi"/>
        </w:rPr>
      </w:pPr>
      <w:r w:rsidRPr="00294C71">
        <w:rPr>
          <w:rFonts w:asciiTheme="minorHAnsi" w:hAnsiTheme="minorHAnsi"/>
        </w:rPr>
        <w:t>(1)</w:t>
      </w:r>
      <w:r w:rsidRPr="00294C71">
        <w:rPr>
          <w:rFonts w:asciiTheme="minorHAnsi" w:hAnsiTheme="minorHAnsi"/>
        </w:rPr>
        <w:tab/>
        <w:t>submit an application on a form furnished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and provide information that includes, but is not limited to: </w:t>
      </w:r>
    </w:p>
    <w:p w14:paraId="0669BF78" w14:textId="0CFBF05B" w:rsidR="00B12407" w:rsidRPr="00294C71" w:rsidRDefault="00B12407" w:rsidP="007413FB">
      <w:pPr>
        <w:pStyle w:val="i"/>
        <w:rPr>
          <w:rFonts w:asciiTheme="minorHAnsi" w:hAnsiTheme="minorHAnsi"/>
        </w:rPr>
      </w:pPr>
      <w:r w:rsidRPr="134D7351">
        <w:rPr>
          <w:rFonts w:asciiTheme="minorHAnsi" w:hAnsiTheme="minorHAnsi"/>
        </w:rPr>
        <w:t xml:space="preserve">(i) </w:t>
      </w:r>
      <w:r w:rsidRPr="00294C71">
        <w:rPr>
          <w:rFonts w:asciiTheme="minorHAnsi" w:hAnsiTheme="minorHAnsi"/>
        </w:rPr>
        <w:tab/>
      </w:r>
      <w:r w:rsidRPr="134D7351">
        <w:rPr>
          <w:rFonts w:asciiTheme="minorHAnsi" w:hAnsiTheme="minorHAnsi"/>
        </w:rPr>
        <w:t>information required to complete the criminal and financial background checks required under Section 2(b);</w:t>
      </w:r>
      <w:r w:rsidR="001C0B4D" w:rsidRPr="134D7351">
        <w:rPr>
          <w:rStyle w:val="FootnoteReference"/>
          <w:rFonts w:asciiTheme="minorHAnsi" w:hAnsiTheme="minorHAnsi"/>
        </w:rPr>
        <w:t xml:space="preserve"> </w:t>
      </w:r>
      <w:r w:rsidR="00ED384A" w:rsidRPr="134D7351">
        <w:rPr>
          <w:rStyle w:val="FootnoteReference"/>
          <w:rFonts w:asciiTheme="minorHAnsi" w:hAnsiTheme="minorHAnsi"/>
        </w:rPr>
        <w:footnoteReference w:id="184"/>
      </w:r>
    </w:p>
    <w:p w14:paraId="21E3252E" w14:textId="77777777" w:rsidR="00B12407" w:rsidRPr="00294C71" w:rsidRDefault="00B12407" w:rsidP="007413FB">
      <w:pPr>
        <w:pStyle w:val="i"/>
        <w:rPr>
          <w:rFonts w:asciiTheme="minorHAnsi" w:hAnsiTheme="minorHAnsi"/>
        </w:rPr>
      </w:pPr>
      <w:r w:rsidRPr="00294C71">
        <w:rPr>
          <w:rFonts w:asciiTheme="minorHAnsi" w:hAnsiTheme="minorHAnsi"/>
        </w:rPr>
        <w:t xml:space="preserve">(ii) </w:t>
      </w:r>
      <w:r w:rsidRPr="00294C71">
        <w:rPr>
          <w:rFonts w:asciiTheme="minorHAnsi" w:hAnsiTheme="minorHAnsi"/>
        </w:rPr>
        <w:tab/>
        <w:t>date and place of birth;</w:t>
      </w:r>
    </w:p>
    <w:p w14:paraId="22160D3C" w14:textId="77777777" w:rsidR="00B12407" w:rsidRPr="00294C71" w:rsidRDefault="00B12407" w:rsidP="007413FB">
      <w:pPr>
        <w:pStyle w:val="i"/>
        <w:rPr>
          <w:rFonts w:asciiTheme="minorHAnsi" w:hAnsiTheme="minorHAnsi"/>
        </w:rPr>
      </w:pPr>
      <w:r w:rsidRPr="00294C71">
        <w:rPr>
          <w:rFonts w:asciiTheme="minorHAnsi" w:hAnsiTheme="minorHAnsi"/>
        </w:rPr>
        <w:t xml:space="preserve">(iii) </w:t>
      </w:r>
      <w:r w:rsidRPr="00294C71">
        <w:rPr>
          <w:rFonts w:asciiTheme="minorHAnsi" w:hAnsiTheme="minorHAnsi"/>
        </w:rPr>
        <w:tab/>
        <w:t xml:space="preserve">occupations, positions of employment, and offices held during the past seven (7) years; </w:t>
      </w:r>
    </w:p>
    <w:p w14:paraId="43068120" w14:textId="77777777" w:rsidR="00B12407" w:rsidRPr="00294C71" w:rsidRDefault="00B12407" w:rsidP="007413FB">
      <w:pPr>
        <w:pStyle w:val="i"/>
        <w:rPr>
          <w:rFonts w:asciiTheme="minorHAnsi" w:hAnsiTheme="minorHAnsi"/>
        </w:rPr>
      </w:pPr>
      <w:r w:rsidRPr="00294C71">
        <w:rPr>
          <w:rFonts w:asciiTheme="minorHAnsi" w:hAnsiTheme="minorHAnsi"/>
        </w:rPr>
        <w:t>(iv)</w:t>
      </w:r>
      <w:r w:rsidRPr="00294C71">
        <w:rPr>
          <w:rFonts w:asciiTheme="minorHAnsi" w:hAnsiTheme="minorHAnsi"/>
        </w:rPr>
        <w:tab/>
        <w:t xml:space="preserve">principal business and address of any business corporation, or other organization in which each such office of the Person was held or in which each such occupation or position of employment was carried on; </w:t>
      </w:r>
    </w:p>
    <w:p w14:paraId="6B9489A8" w14:textId="6B054A5C" w:rsidR="00B12407" w:rsidRPr="00294C71" w:rsidRDefault="00B12407" w:rsidP="007413FB">
      <w:pPr>
        <w:pStyle w:val="i"/>
        <w:rPr>
          <w:rFonts w:asciiTheme="minorHAnsi" w:hAnsiTheme="minorHAnsi"/>
        </w:rPr>
      </w:pPr>
      <w:r w:rsidRPr="00294C71">
        <w:rPr>
          <w:rFonts w:asciiTheme="minorHAnsi" w:hAnsiTheme="minorHAnsi"/>
        </w:rPr>
        <w:t>(v)</w:t>
      </w:r>
      <w:r w:rsidRPr="00294C71">
        <w:rPr>
          <w:rFonts w:asciiTheme="minorHAnsi" w:hAnsiTheme="minorHAnsi"/>
        </w:rPr>
        <w:tab/>
        <w:t xml:space="preserve">whether the Person, during the past seven (7) years, has been enjoined, either temporarily or permanently, by a court of competent jurisdiction from violating any </w:t>
      </w:r>
      <w:r w:rsidR="008E0DD2">
        <w:rPr>
          <w:rFonts w:asciiTheme="minorHAnsi" w:hAnsiTheme="minorHAnsi"/>
        </w:rPr>
        <w:t>f</w:t>
      </w:r>
      <w:r w:rsidRPr="00294C71">
        <w:rPr>
          <w:rFonts w:asciiTheme="minorHAnsi" w:hAnsiTheme="minorHAnsi"/>
        </w:rPr>
        <w:t xml:space="preserve">ederal or </w:t>
      </w:r>
      <w:r w:rsidR="008E0DD2">
        <w:rPr>
          <w:rFonts w:asciiTheme="minorHAnsi" w:hAnsiTheme="minorHAnsi"/>
        </w:rPr>
        <w:t>s</w:t>
      </w:r>
      <w:r w:rsidRPr="00294C71">
        <w:rPr>
          <w:rFonts w:asciiTheme="minorHAnsi" w:hAnsiTheme="minorHAnsi"/>
        </w:rPr>
        <w:t>tate law regulating the possession, control, or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of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together with details of such events; </w:t>
      </w:r>
    </w:p>
    <w:p w14:paraId="3C71D47D" w14:textId="31D2BF6C" w:rsidR="00B12407" w:rsidRPr="00294C71" w:rsidRDefault="00B12407" w:rsidP="007413FB">
      <w:pPr>
        <w:pStyle w:val="i"/>
        <w:rPr>
          <w:rFonts w:asciiTheme="minorHAnsi" w:hAnsiTheme="minorHAnsi"/>
        </w:rPr>
      </w:pPr>
      <w:r w:rsidRPr="00294C71">
        <w:rPr>
          <w:rFonts w:asciiTheme="minorHAnsi" w:hAnsiTheme="minorHAnsi"/>
        </w:rPr>
        <w:t>(vi)</w:t>
      </w:r>
      <w:r w:rsidRPr="00294C71">
        <w:rPr>
          <w:rFonts w:asciiTheme="minorHAnsi" w:hAnsiTheme="minorHAnsi"/>
        </w:rPr>
        <w:tab/>
        <w:t xml:space="preserve">description of any involvement by the Person with any business, including any investments, other than the ownership of stock in a publicly traded company or mutual fund, during the past seven (7) years, which Manufactured, Administered, Prescribed, </w:t>
      </w:r>
      <w:r w:rsidR="00752A57" w:rsidRPr="00294C71">
        <w:rPr>
          <w:rFonts w:asciiTheme="minorHAnsi" w:hAnsiTheme="minorHAnsi"/>
        </w:rPr>
        <w:t xml:space="preserve">Repackaged, </w:t>
      </w:r>
      <w:r w:rsidRPr="00294C71">
        <w:rPr>
          <w:rFonts w:asciiTheme="minorHAnsi" w:hAnsiTheme="minorHAnsi"/>
        </w:rPr>
        <w:t>Wholesale Distributed</w:t>
      </w:r>
      <w:r w:rsidR="00474B04" w:rsidRPr="00294C71">
        <w:rPr>
          <w:rFonts w:asciiTheme="minorHAnsi" w:hAnsiTheme="minorHAnsi"/>
        </w:rPr>
        <w:fldChar w:fldCharType="begin"/>
      </w:r>
      <w:r w:rsidR="00474B04" w:rsidRPr="00294C71">
        <w:rPr>
          <w:rFonts w:asciiTheme="minorHAnsi" w:hAnsiTheme="minorHAnsi"/>
        </w:rPr>
        <w:instrText xml:space="preserve"> </w:instrText>
      </w:r>
      <w:r w:rsidR="003820BE">
        <w:rPr>
          <w:rFonts w:asciiTheme="minorHAnsi" w:hAnsiTheme="minorHAnsi"/>
        </w:rPr>
        <w:instrText>d</w:instrText>
      </w:r>
      <w:r w:rsidR="00474B04" w:rsidRPr="00294C71">
        <w:rPr>
          <w:rFonts w:asciiTheme="minorHAnsi" w:hAnsiTheme="minorHAnsi"/>
        </w:rPr>
        <w:instrText xml:space="preserve">istribute" </w:instrText>
      </w:r>
      <w:r w:rsidR="00474B04" w:rsidRPr="00294C71">
        <w:rPr>
          <w:rFonts w:asciiTheme="minorHAnsi" w:hAnsiTheme="minorHAnsi"/>
        </w:rPr>
        <w:fldChar w:fldCharType="end"/>
      </w:r>
      <w:r w:rsidRPr="00294C71">
        <w:rPr>
          <w:rFonts w:asciiTheme="minorHAnsi" w:hAnsiTheme="minorHAnsi"/>
        </w:rPr>
        <w:t>, or stored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in which such businesses were named as a party in a lawsuit; </w:t>
      </w:r>
    </w:p>
    <w:p w14:paraId="75F18CF5" w14:textId="7D066D32" w:rsidR="00B12407" w:rsidRPr="00294C71" w:rsidRDefault="00B12407" w:rsidP="007413FB">
      <w:pPr>
        <w:pStyle w:val="i"/>
        <w:rPr>
          <w:rFonts w:asciiTheme="minorHAnsi" w:hAnsiTheme="minorHAnsi"/>
        </w:rPr>
      </w:pPr>
      <w:r w:rsidRPr="00294C71">
        <w:rPr>
          <w:rFonts w:asciiTheme="minorHAnsi" w:hAnsiTheme="minorHAnsi"/>
        </w:rPr>
        <w:t>(vii)</w:t>
      </w:r>
      <w:r w:rsidRPr="00294C71">
        <w:rPr>
          <w:rFonts w:asciiTheme="minorHAnsi" w:hAnsiTheme="minorHAnsi"/>
        </w:rPr>
        <w:tab/>
        <w:t>description of any criminal offense (not including minor traffic violations) of which the Person, as an adult, was found guilty, regardless of whether adjudication of guilt was withheld or whether the Person pled guilty or nolo contendere. If the Person indicates that a criminal conviction is under appeal and submits a copy of the notice of appeal of the criminal offense, the applicant must, within 15 days after the disposition of the appeal, submit to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a copy of the final written order of disposition; </w:t>
      </w:r>
    </w:p>
    <w:p w14:paraId="4EB99321" w14:textId="7A9804A2" w:rsidR="00B12407" w:rsidRPr="00294C71" w:rsidRDefault="00B12407" w:rsidP="007413FB">
      <w:pPr>
        <w:pStyle w:val="i"/>
        <w:rPr>
          <w:rFonts w:asciiTheme="minorHAnsi" w:hAnsiTheme="minorHAnsi"/>
        </w:rPr>
      </w:pPr>
      <w:r w:rsidRPr="00294C71">
        <w:rPr>
          <w:rFonts w:asciiTheme="minorHAnsi" w:hAnsiTheme="minorHAnsi"/>
        </w:rPr>
        <w:t>(viii)</w:t>
      </w:r>
      <w:r w:rsidRPr="00294C71">
        <w:rPr>
          <w:rFonts w:asciiTheme="minorHAnsi" w:hAnsiTheme="minorHAnsi"/>
        </w:rPr>
        <w:tab/>
        <w:t>photograph of the Person taken within the previous 30 days under procedures as specified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w:t>
      </w:r>
    </w:p>
    <w:p w14:paraId="404E4A35" w14:textId="6DA41781" w:rsidR="00B12407" w:rsidRPr="00294C71" w:rsidRDefault="00B12407" w:rsidP="007413FB">
      <w:pPr>
        <w:pStyle w:val="i"/>
        <w:rPr>
          <w:rFonts w:asciiTheme="minorHAnsi" w:hAnsiTheme="minorHAnsi"/>
        </w:rPr>
      </w:pPr>
      <w:r w:rsidRPr="00294C71">
        <w:rPr>
          <w:rFonts w:asciiTheme="minorHAnsi" w:hAnsiTheme="minorHAnsi"/>
        </w:rPr>
        <w:lastRenderedPageBreak/>
        <w:t>(ix)</w:t>
      </w:r>
      <w:r w:rsidRPr="00294C71">
        <w:rPr>
          <w:rFonts w:asciiTheme="minorHAnsi" w:hAnsiTheme="minorHAnsi"/>
        </w:rPr>
        <w:tab/>
        <w:t xml:space="preserve">name, address, occupation, and date and place of birth for each member of the Person’s immediate family, unless the Person is employed by a </w:t>
      </w:r>
      <w:r w:rsidR="00752A57" w:rsidRPr="00294C71">
        <w:rPr>
          <w:rFonts w:asciiTheme="minorHAnsi" w:hAnsiTheme="minorHAnsi"/>
        </w:rPr>
        <w:t>Manufacturer, Repackager</w:t>
      </w:r>
      <w:r w:rsidR="00474B04" w:rsidRPr="00294C71">
        <w:rPr>
          <w:rFonts w:asciiTheme="minorHAnsi" w:hAnsiTheme="minorHAnsi"/>
        </w:rPr>
        <w:fldChar w:fldCharType="begin"/>
      </w:r>
      <w:r w:rsidR="00474B04" w:rsidRPr="00294C71">
        <w:rPr>
          <w:rFonts w:asciiTheme="minorHAnsi" w:hAnsiTheme="minorHAnsi"/>
        </w:rPr>
        <w:instrText xml:space="preserve"> repackage" </w:instrText>
      </w:r>
      <w:r w:rsidR="00474B04" w:rsidRPr="00294C71">
        <w:rPr>
          <w:rFonts w:asciiTheme="minorHAnsi" w:hAnsiTheme="minorHAnsi"/>
        </w:rPr>
        <w:fldChar w:fldCharType="end"/>
      </w:r>
      <w:r w:rsidR="00752A57" w:rsidRPr="00294C71">
        <w:rPr>
          <w:rFonts w:asciiTheme="minorHAnsi" w:hAnsiTheme="minorHAnsi"/>
        </w:rPr>
        <w:t>,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752A57" w:rsidRPr="00294C71">
        <w:rPr>
          <w:rFonts w:asciiTheme="minorHAnsi" w:hAnsiTheme="minorHAnsi"/>
        </w:rPr>
        <w:t xml:space="preserve">, or </w:t>
      </w:r>
      <w:r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that is a publicly held company. As used in this subparagraph, the term “member of the immediate family” includes the Person’s spouse(s), children, parents, siblings, the spouses of the Person’s children, and the spouses of the Person’s siblings; and </w:t>
      </w:r>
    </w:p>
    <w:p w14:paraId="16819857" w14:textId="4B269C49" w:rsidR="00B12407" w:rsidRPr="00294C71" w:rsidRDefault="00B12407" w:rsidP="007413FB">
      <w:pPr>
        <w:pStyle w:val="i"/>
        <w:rPr>
          <w:rFonts w:asciiTheme="minorHAnsi" w:hAnsiTheme="minorHAnsi"/>
        </w:rPr>
      </w:pPr>
      <w:r w:rsidRPr="00294C71">
        <w:rPr>
          <w:rFonts w:asciiTheme="minorHAnsi" w:hAnsiTheme="minorHAnsi"/>
        </w:rPr>
        <w:t>(x)</w:t>
      </w:r>
      <w:r w:rsidRPr="00294C71">
        <w:rPr>
          <w:rFonts w:asciiTheme="minorHAnsi" w:hAnsiTheme="minorHAnsi"/>
        </w:rPr>
        <w:tab/>
      </w:r>
      <w:r w:rsidR="008B6A80" w:rsidRPr="00294C71">
        <w:rPr>
          <w:rFonts w:asciiTheme="minorHAnsi" w:hAnsiTheme="minorHAnsi"/>
        </w:rPr>
        <w:t>a</w:t>
      </w:r>
      <w:r w:rsidRPr="00294C71">
        <w:rPr>
          <w:rFonts w:asciiTheme="minorHAnsi" w:hAnsiTheme="minorHAnsi"/>
        </w:rPr>
        <w:t>ny other information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deems relevant.</w:t>
      </w:r>
    </w:p>
    <w:p w14:paraId="04BE0738" w14:textId="64D389BF" w:rsidR="00B12407" w:rsidRPr="00294C71" w:rsidRDefault="00B12407" w:rsidP="007413FB">
      <w:pPr>
        <w:pStyle w:val="1"/>
        <w:rPr>
          <w:rFonts w:asciiTheme="minorHAnsi" w:hAnsiTheme="minorHAnsi"/>
        </w:rPr>
      </w:pPr>
      <w:r w:rsidRPr="00294C71">
        <w:rPr>
          <w:rFonts w:asciiTheme="minorHAnsi" w:hAnsiTheme="minorHAnsi"/>
        </w:rPr>
        <w:t>(2)</w:t>
      </w:r>
      <w:r w:rsidRPr="00294C71">
        <w:rPr>
          <w:rFonts w:asciiTheme="minorHAnsi" w:hAnsiTheme="minorHAnsi"/>
        </w:rPr>
        <w:tab/>
      </w:r>
      <w:r w:rsidR="008B6A80" w:rsidRPr="00294C71">
        <w:rPr>
          <w:rFonts w:asciiTheme="minorHAnsi" w:hAnsiTheme="minorHAnsi"/>
        </w:rPr>
        <w:t>h</w:t>
      </w:r>
      <w:r w:rsidRPr="00294C71">
        <w:rPr>
          <w:rFonts w:asciiTheme="minorHAnsi" w:hAnsiTheme="minorHAnsi"/>
        </w:rPr>
        <w:t>ave a minimum of two years of verifiable full-time managerial or supervisory experience in a Pharmacy or Wholesale Distribut</w:t>
      </w:r>
      <w:r w:rsidR="00752A57" w:rsidRPr="00294C71">
        <w:rPr>
          <w:rFonts w:asciiTheme="minorHAnsi" w:hAnsiTheme="minorHAnsi"/>
        </w:rPr>
        <w:t>ion</w:t>
      </w:r>
      <w:r w:rsidR="00737A72" w:rsidRPr="00294C71">
        <w:rPr>
          <w:rFonts w:asciiTheme="minorHAnsi" w:hAnsiTheme="minorHAnsi"/>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rPr>
        <w:fldChar w:fldCharType="end"/>
      </w:r>
      <w:r w:rsidR="00752A57" w:rsidRPr="00294C71">
        <w:rPr>
          <w:rFonts w:asciiTheme="minorHAnsi" w:hAnsiTheme="minorHAnsi"/>
        </w:rPr>
        <w:t xml:space="preserve"> facility</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licensed in this </w:t>
      </w:r>
      <w:r w:rsidR="00A25121">
        <w:rPr>
          <w:rFonts w:asciiTheme="minorHAnsi" w:hAnsiTheme="minorHAnsi"/>
        </w:rPr>
        <w:t>s</w:t>
      </w:r>
      <w:r w:rsidRPr="00294C71">
        <w:rPr>
          <w:rFonts w:asciiTheme="minorHAnsi" w:hAnsiTheme="minorHAnsi"/>
        </w:rPr>
        <w:t>tate or another state, where the Person’s responsibilities included but were not limited to record</w:t>
      </w:r>
      <w:r w:rsidR="00F81304" w:rsidRPr="00294C71">
        <w:rPr>
          <w:rFonts w:asciiTheme="minorHAnsi" w:hAnsiTheme="minorHAnsi"/>
        </w:rPr>
        <w:t xml:space="preserve"> </w:t>
      </w:r>
      <w:r w:rsidRPr="00294C71">
        <w:rPr>
          <w:rFonts w:asciiTheme="minorHAnsi" w:hAnsiTheme="minorHAnsi"/>
        </w:rPr>
        <w:t>keeping, storage, and shipment of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w:t>
      </w:r>
    </w:p>
    <w:p w14:paraId="09279902" w14:textId="64A9F60E" w:rsidR="00B12407" w:rsidRPr="00294C71" w:rsidRDefault="00B12407" w:rsidP="007413FB">
      <w:pPr>
        <w:pStyle w:val="1"/>
        <w:rPr>
          <w:rFonts w:asciiTheme="minorHAnsi" w:hAnsiTheme="minorHAnsi"/>
        </w:rPr>
      </w:pPr>
      <w:r w:rsidRPr="00294C71">
        <w:rPr>
          <w:rFonts w:asciiTheme="minorHAnsi" w:hAnsiTheme="minorHAnsi"/>
        </w:rPr>
        <w:t>(3)</w:t>
      </w:r>
      <w:r w:rsidRPr="00294C71">
        <w:rPr>
          <w:rFonts w:asciiTheme="minorHAnsi" w:hAnsiTheme="minorHAnsi"/>
        </w:rPr>
        <w:tab/>
      </w:r>
      <w:r w:rsidR="008B6A80" w:rsidRPr="00294C71">
        <w:rPr>
          <w:rFonts w:asciiTheme="minorHAnsi" w:hAnsiTheme="minorHAnsi"/>
        </w:rPr>
        <w:t>m</w:t>
      </w:r>
      <w:r w:rsidRPr="00294C71">
        <w:rPr>
          <w:rFonts w:asciiTheme="minorHAnsi" w:hAnsiTheme="minorHAnsi"/>
        </w:rPr>
        <w:t>ay serve as the Designated Representative</w:t>
      </w:r>
      <w:r w:rsidR="00397626" w:rsidRPr="00294C71">
        <w:rPr>
          <w:rFonts w:asciiTheme="minorHAnsi" w:hAnsiTheme="minorHAnsi"/>
        </w:rPr>
        <w:fldChar w:fldCharType="begin"/>
      </w:r>
      <w:r w:rsidR="00397626" w:rsidRPr="00294C71">
        <w:rPr>
          <w:rFonts w:asciiTheme="minorHAnsi" w:hAnsiTheme="minorHAnsi"/>
        </w:rPr>
        <w:instrText xml:space="preserve"> designated representative" </w:instrText>
      </w:r>
      <w:r w:rsidR="00397626" w:rsidRPr="00294C71">
        <w:rPr>
          <w:rFonts w:asciiTheme="minorHAnsi" w:hAnsiTheme="minorHAnsi"/>
        </w:rPr>
        <w:fldChar w:fldCharType="end"/>
      </w:r>
      <w:r w:rsidRPr="00294C71">
        <w:rPr>
          <w:rFonts w:asciiTheme="minorHAnsi" w:hAnsiTheme="minorHAnsi"/>
        </w:rPr>
        <w:t xml:space="preserve"> for only one </w:t>
      </w:r>
      <w:r w:rsidR="00752A57" w:rsidRPr="00294C71">
        <w:rPr>
          <w:rStyle w:val="BodytextChar0"/>
          <w:rFonts w:asciiTheme="minorHAnsi" w:hAnsiTheme="minorHAnsi"/>
        </w:rPr>
        <w:t>Manufacturer, Repackager</w:t>
      </w:r>
      <w:r w:rsidR="00474B04" w:rsidRPr="00294C71">
        <w:rPr>
          <w:rStyle w:val="BodytextChar0"/>
          <w:rFonts w:asciiTheme="minorHAnsi" w:hAnsiTheme="minorHAnsi"/>
        </w:rPr>
        <w:fldChar w:fldCharType="begin"/>
      </w:r>
      <w:r w:rsidR="00474B04" w:rsidRPr="00294C71">
        <w:rPr>
          <w:rFonts w:asciiTheme="minorHAnsi" w:hAnsiTheme="minorHAnsi"/>
        </w:rPr>
        <w:instrText xml:space="preserve"> repackage" </w:instrText>
      </w:r>
      <w:r w:rsidR="00474B04" w:rsidRPr="00294C71">
        <w:rPr>
          <w:rStyle w:val="BodytextChar0"/>
          <w:rFonts w:asciiTheme="minorHAnsi" w:hAnsiTheme="minorHAnsi"/>
        </w:rPr>
        <w:fldChar w:fldCharType="end"/>
      </w:r>
      <w:r w:rsidR="00752A57" w:rsidRPr="00294C71">
        <w:rPr>
          <w:rStyle w:val="BodytextChar0"/>
          <w:rFonts w:asciiTheme="minorHAnsi" w:hAnsiTheme="minorHAnsi"/>
        </w:rPr>
        <w:t>, Third-Party Logistics Provider</w:t>
      </w:r>
      <w:r w:rsidR="00737A72" w:rsidRPr="00294C71">
        <w:rPr>
          <w:rStyle w:val="BodytextChar0"/>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Style w:val="BodytextChar0"/>
          <w:rFonts w:asciiTheme="minorHAnsi" w:hAnsiTheme="minorHAnsi"/>
        </w:rPr>
        <w:fldChar w:fldCharType="end"/>
      </w:r>
      <w:r w:rsidR="00752A57" w:rsidRPr="00294C71">
        <w:rPr>
          <w:rStyle w:val="BodytextChar0"/>
          <w:rFonts w:asciiTheme="minorHAnsi" w:hAnsiTheme="minorHAnsi"/>
        </w:rPr>
        <w:t xml:space="preserve">, or </w:t>
      </w:r>
      <w:r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at any one time, except where more than one licensed</w:t>
      </w:r>
      <w:r w:rsidR="00752A57" w:rsidRPr="00294C71">
        <w:rPr>
          <w:rFonts w:asciiTheme="minorHAnsi" w:hAnsiTheme="minorHAnsi"/>
        </w:rPr>
        <w:t xml:space="preserve"> </w:t>
      </w:r>
      <w:r w:rsidR="00752A57" w:rsidRPr="00294C71">
        <w:rPr>
          <w:rStyle w:val="BodytextChar0"/>
          <w:rFonts w:asciiTheme="minorHAnsi" w:hAnsiTheme="minorHAnsi"/>
        </w:rPr>
        <w:t>Manufacturer, Repackager</w:t>
      </w:r>
      <w:r w:rsidR="00474B04" w:rsidRPr="00294C71">
        <w:rPr>
          <w:rStyle w:val="BodytextChar0"/>
          <w:rFonts w:asciiTheme="minorHAnsi" w:hAnsiTheme="minorHAnsi"/>
        </w:rPr>
        <w:fldChar w:fldCharType="begin"/>
      </w:r>
      <w:r w:rsidR="00474B04" w:rsidRPr="00294C71">
        <w:rPr>
          <w:rFonts w:asciiTheme="minorHAnsi" w:hAnsiTheme="minorHAnsi"/>
        </w:rPr>
        <w:instrText xml:space="preserve"> repackage" </w:instrText>
      </w:r>
      <w:r w:rsidR="00474B04" w:rsidRPr="00294C71">
        <w:rPr>
          <w:rStyle w:val="BodytextChar0"/>
          <w:rFonts w:asciiTheme="minorHAnsi" w:hAnsiTheme="minorHAnsi"/>
        </w:rPr>
        <w:fldChar w:fldCharType="end"/>
      </w:r>
      <w:r w:rsidR="00752A57" w:rsidRPr="00294C71">
        <w:rPr>
          <w:rStyle w:val="BodytextChar0"/>
          <w:rFonts w:asciiTheme="minorHAnsi" w:hAnsiTheme="minorHAnsi"/>
        </w:rPr>
        <w:t>, Third-Party Logistics Provider</w:t>
      </w:r>
      <w:r w:rsidR="00737A72" w:rsidRPr="00294C71">
        <w:rPr>
          <w:rStyle w:val="BodytextChar0"/>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Style w:val="BodytextChar0"/>
          <w:rFonts w:asciiTheme="minorHAnsi" w:hAnsiTheme="minorHAnsi"/>
        </w:rPr>
        <w:fldChar w:fldCharType="end"/>
      </w:r>
      <w:r w:rsidR="00752A57" w:rsidRPr="00294C71">
        <w:rPr>
          <w:rStyle w:val="BodytextChar0"/>
          <w:rFonts w:asciiTheme="minorHAnsi" w:hAnsiTheme="minorHAnsi"/>
        </w:rPr>
        <w:t>, or</w:t>
      </w:r>
      <w:r w:rsidRPr="00294C71">
        <w:rPr>
          <w:rFonts w:asciiTheme="minorHAnsi" w:hAnsiTheme="minorHAnsi"/>
        </w:rPr>
        <w:t xml:space="preserve"> Wholesale Distributor</w:t>
      </w:r>
      <w:r w:rsidR="008D699C" w:rsidRPr="00294C71">
        <w:rPr>
          <w:rFonts w:asciiTheme="minorHAnsi" w:hAnsiTheme="minorHAnsi"/>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rPr>
        <w:fldChar w:fldCharType="end"/>
      </w:r>
      <w:r w:rsidRPr="00294C71">
        <w:rPr>
          <w:rFonts w:asciiTheme="minorHAnsi" w:hAnsiTheme="minorHAnsi"/>
        </w:rPr>
        <w:t xml:space="preserve"> is co-located in the same facility and such</w:t>
      </w:r>
      <w:r w:rsidR="00752A57" w:rsidRPr="00294C71">
        <w:rPr>
          <w:rFonts w:asciiTheme="minorHAnsi" w:hAnsiTheme="minorHAnsi"/>
        </w:rPr>
        <w:t xml:space="preserve"> entities</w:t>
      </w:r>
      <w:r w:rsidRPr="00294C71">
        <w:rPr>
          <w:rFonts w:asciiTheme="minorHAnsi" w:hAnsiTheme="minorHAnsi"/>
        </w:rPr>
        <w:t xml:space="preserve"> are members of an affiliated group, as defined in Section 1504 of the Internal Revenue Code;</w:t>
      </w:r>
    </w:p>
    <w:p w14:paraId="4F2594E7" w14:textId="2886057A" w:rsidR="00B12407" w:rsidRPr="00294C71" w:rsidRDefault="00B12407" w:rsidP="007413FB">
      <w:pPr>
        <w:pStyle w:val="1"/>
        <w:rPr>
          <w:rFonts w:asciiTheme="minorHAnsi" w:hAnsiTheme="minorHAnsi"/>
        </w:rPr>
      </w:pPr>
      <w:r w:rsidRPr="00294C71">
        <w:rPr>
          <w:rFonts w:asciiTheme="minorHAnsi" w:hAnsiTheme="minorHAnsi"/>
        </w:rPr>
        <w:t>(4)</w:t>
      </w:r>
      <w:r w:rsidRPr="00294C71">
        <w:rPr>
          <w:rFonts w:asciiTheme="minorHAnsi" w:hAnsiTheme="minorHAnsi"/>
        </w:rPr>
        <w:tab/>
      </w:r>
      <w:r w:rsidR="008B6A80" w:rsidRPr="00294C71">
        <w:rPr>
          <w:rFonts w:asciiTheme="minorHAnsi" w:hAnsiTheme="minorHAnsi"/>
        </w:rPr>
        <w:t>b</w:t>
      </w:r>
      <w:r w:rsidRPr="00294C71">
        <w:rPr>
          <w:rFonts w:asciiTheme="minorHAnsi" w:hAnsiTheme="minorHAnsi"/>
        </w:rPr>
        <w:t xml:space="preserve">e actively involved in and aware of the actual daily operations of the </w:t>
      </w:r>
      <w:r w:rsidR="00752A57" w:rsidRPr="00294C71">
        <w:rPr>
          <w:rStyle w:val="BodytextChar0"/>
          <w:rFonts w:asciiTheme="minorHAnsi" w:hAnsiTheme="minorHAnsi"/>
        </w:rPr>
        <w:t>Manufacturer, Repackager</w:t>
      </w:r>
      <w:r w:rsidR="00474B04" w:rsidRPr="00294C71">
        <w:rPr>
          <w:rStyle w:val="BodytextChar0"/>
          <w:rFonts w:asciiTheme="minorHAnsi" w:hAnsiTheme="minorHAnsi"/>
        </w:rPr>
        <w:fldChar w:fldCharType="begin"/>
      </w:r>
      <w:r w:rsidR="00474B04" w:rsidRPr="00294C71">
        <w:rPr>
          <w:rFonts w:asciiTheme="minorHAnsi" w:hAnsiTheme="minorHAnsi"/>
        </w:rPr>
        <w:instrText xml:space="preserve"> repackage" </w:instrText>
      </w:r>
      <w:r w:rsidR="00474B04" w:rsidRPr="00294C71">
        <w:rPr>
          <w:rStyle w:val="BodytextChar0"/>
          <w:rFonts w:asciiTheme="minorHAnsi" w:hAnsiTheme="minorHAnsi"/>
        </w:rPr>
        <w:fldChar w:fldCharType="end"/>
      </w:r>
      <w:r w:rsidR="00752A57" w:rsidRPr="00294C71">
        <w:rPr>
          <w:rStyle w:val="BodytextChar0"/>
          <w:rFonts w:asciiTheme="minorHAnsi" w:hAnsiTheme="minorHAnsi"/>
        </w:rPr>
        <w:t>, Third-Party Logistics Provider</w:t>
      </w:r>
      <w:r w:rsidR="00737A72" w:rsidRPr="00294C71">
        <w:rPr>
          <w:rStyle w:val="BodytextChar0"/>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Style w:val="BodytextChar0"/>
          <w:rFonts w:asciiTheme="minorHAnsi" w:hAnsiTheme="minorHAnsi"/>
        </w:rPr>
        <w:fldChar w:fldCharType="end"/>
      </w:r>
      <w:r w:rsidR="00752A57" w:rsidRPr="00294C71">
        <w:rPr>
          <w:rStyle w:val="BodytextChar0"/>
          <w:rFonts w:asciiTheme="minorHAnsi" w:hAnsiTheme="minorHAnsi"/>
        </w:rPr>
        <w:t xml:space="preserve">, or </w:t>
      </w:r>
      <w:r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w:t>
      </w:r>
    </w:p>
    <w:p w14:paraId="6FCE3E14" w14:textId="0188A395" w:rsidR="00B12407" w:rsidRPr="00294C71" w:rsidRDefault="00B12407" w:rsidP="007413FB">
      <w:pPr>
        <w:pStyle w:val="i"/>
        <w:rPr>
          <w:rFonts w:asciiTheme="minorHAnsi" w:hAnsiTheme="minorHAnsi"/>
        </w:rPr>
      </w:pPr>
      <w:r w:rsidRPr="00294C71">
        <w:rPr>
          <w:rFonts w:asciiTheme="minorHAnsi" w:hAnsiTheme="minorHAnsi"/>
        </w:rPr>
        <w:t>(i)</w:t>
      </w:r>
      <w:r w:rsidRPr="00294C71">
        <w:rPr>
          <w:rFonts w:asciiTheme="minorHAnsi" w:hAnsiTheme="minorHAnsi"/>
        </w:rPr>
        <w:tab/>
        <w:t>employed full-time in a managerial position by the</w:t>
      </w:r>
      <w:r w:rsidR="00752A57" w:rsidRPr="00294C71">
        <w:rPr>
          <w:rFonts w:asciiTheme="minorHAnsi" w:hAnsiTheme="minorHAnsi"/>
        </w:rPr>
        <w:t xml:space="preserve"> </w:t>
      </w:r>
      <w:r w:rsidR="00752A57" w:rsidRPr="00294C71">
        <w:rPr>
          <w:rStyle w:val="BodytextChar0"/>
          <w:rFonts w:asciiTheme="minorHAnsi" w:hAnsiTheme="minorHAnsi"/>
        </w:rPr>
        <w:t>Manufacturer, Repackager</w:t>
      </w:r>
      <w:r w:rsidR="00474B04" w:rsidRPr="00294C71">
        <w:rPr>
          <w:rStyle w:val="BodytextChar0"/>
          <w:rFonts w:asciiTheme="minorHAnsi" w:hAnsiTheme="minorHAnsi"/>
        </w:rPr>
        <w:fldChar w:fldCharType="begin"/>
      </w:r>
      <w:r w:rsidR="00474B04" w:rsidRPr="00294C71">
        <w:rPr>
          <w:rFonts w:asciiTheme="minorHAnsi" w:hAnsiTheme="minorHAnsi"/>
        </w:rPr>
        <w:instrText xml:space="preserve"> repackage" </w:instrText>
      </w:r>
      <w:r w:rsidR="00474B04" w:rsidRPr="00294C71">
        <w:rPr>
          <w:rStyle w:val="BodytextChar0"/>
          <w:rFonts w:asciiTheme="minorHAnsi" w:hAnsiTheme="minorHAnsi"/>
        </w:rPr>
        <w:fldChar w:fldCharType="end"/>
      </w:r>
      <w:r w:rsidR="00752A57" w:rsidRPr="00294C71">
        <w:rPr>
          <w:rStyle w:val="BodytextChar0"/>
          <w:rFonts w:asciiTheme="minorHAnsi" w:hAnsiTheme="minorHAnsi"/>
        </w:rPr>
        <w:t>, Third-Party Logistics Provider</w:t>
      </w:r>
      <w:r w:rsidR="00737A72" w:rsidRPr="00294C71">
        <w:rPr>
          <w:rStyle w:val="BodytextChar0"/>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Style w:val="BodytextChar0"/>
          <w:rFonts w:asciiTheme="minorHAnsi" w:hAnsiTheme="minorHAnsi"/>
        </w:rPr>
        <w:fldChar w:fldCharType="end"/>
      </w:r>
      <w:r w:rsidR="00752A57" w:rsidRPr="00294C71">
        <w:rPr>
          <w:rStyle w:val="BodytextChar0"/>
          <w:rFonts w:asciiTheme="minorHAnsi" w:hAnsiTheme="minorHAnsi"/>
        </w:rPr>
        <w:t>, or</w:t>
      </w:r>
      <w:r w:rsidRPr="00294C71">
        <w:rPr>
          <w:rFonts w:asciiTheme="minorHAnsi" w:hAnsiTheme="minorHAnsi"/>
        </w:rPr>
        <w:t xml:space="preserve"> 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w:t>
      </w:r>
    </w:p>
    <w:p w14:paraId="34D153E7" w14:textId="5C97A5B2" w:rsidR="00752A57" w:rsidRPr="00294C71" w:rsidRDefault="00B12407" w:rsidP="00752A57">
      <w:pPr>
        <w:pStyle w:val="i"/>
        <w:rPr>
          <w:rFonts w:asciiTheme="minorHAnsi" w:hAnsiTheme="minorHAnsi"/>
        </w:rPr>
      </w:pPr>
      <w:r w:rsidRPr="00294C71">
        <w:rPr>
          <w:rFonts w:asciiTheme="minorHAnsi" w:hAnsiTheme="minorHAnsi"/>
        </w:rPr>
        <w:t>(ii)</w:t>
      </w:r>
      <w:r w:rsidRPr="00294C71">
        <w:rPr>
          <w:rFonts w:asciiTheme="minorHAnsi" w:hAnsiTheme="minorHAnsi"/>
        </w:rPr>
        <w:tab/>
        <w:t xml:space="preserve">physically present at the </w:t>
      </w:r>
      <w:r w:rsidR="00752A57" w:rsidRPr="00294C71">
        <w:rPr>
          <w:rStyle w:val="BodytextChar0"/>
          <w:rFonts w:asciiTheme="minorHAnsi" w:hAnsiTheme="minorHAnsi"/>
        </w:rPr>
        <w:t>Manufacturer, Repackager</w:t>
      </w:r>
      <w:r w:rsidR="00474B04" w:rsidRPr="00294C71">
        <w:rPr>
          <w:rStyle w:val="BodytextChar0"/>
          <w:rFonts w:asciiTheme="minorHAnsi" w:hAnsiTheme="minorHAnsi"/>
        </w:rPr>
        <w:fldChar w:fldCharType="begin"/>
      </w:r>
      <w:r w:rsidR="00474B04" w:rsidRPr="00294C71">
        <w:rPr>
          <w:rFonts w:asciiTheme="minorHAnsi" w:hAnsiTheme="minorHAnsi"/>
        </w:rPr>
        <w:instrText xml:space="preserve"> repackage" </w:instrText>
      </w:r>
      <w:r w:rsidR="00474B04" w:rsidRPr="00294C71">
        <w:rPr>
          <w:rStyle w:val="BodytextChar0"/>
          <w:rFonts w:asciiTheme="minorHAnsi" w:hAnsiTheme="minorHAnsi"/>
        </w:rPr>
        <w:fldChar w:fldCharType="end"/>
      </w:r>
      <w:r w:rsidR="00752A57" w:rsidRPr="00294C71">
        <w:rPr>
          <w:rStyle w:val="BodytextChar0"/>
          <w:rFonts w:asciiTheme="minorHAnsi" w:hAnsiTheme="minorHAnsi"/>
        </w:rPr>
        <w:t>, Third-Party Logistics Provider</w:t>
      </w:r>
      <w:r w:rsidR="00737A72" w:rsidRPr="00294C71">
        <w:rPr>
          <w:rStyle w:val="BodytextChar0"/>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Style w:val="BodytextChar0"/>
          <w:rFonts w:asciiTheme="minorHAnsi" w:hAnsiTheme="minorHAnsi"/>
        </w:rPr>
        <w:fldChar w:fldCharType="end"/>
      </w:r>
      <w:r w:rsidR="00752A57" w:rsidRPr="00294C71">
        <w:rPr>
          <w:rStyle w:val="BodytextChar0"/>
          <w:rFonts w:asciiTheme="minorHAnsi" w:hAnsiTheme="minorHAnsi"/>
        </w:rPr>
        <w:t>, or</w:t>
      </w:r>
    </w:p>
    <w:p w14:paraId="56306F23" w14:textId="40BC7ACD" w:rsidR="00B12407" w:rsidRPr="00294C71" w:rsidRDefault="00752A57" w:rsidP="007413FB">
      <w:pPr>
        <w:pStyle w:val="i"/>
        <w:rPr>
          <w:rFonts w:asciiTheme="minorHAnsi" w:hAnsiTheme="minorHAnsi"/>
        </w:rPr>
      </w:pPr>
      <w:r w:rsidRPr="00294C71">
        <w:rPr>
          <w:rFonts w:asciiTheme="minorHAnsi" w:hAnsiTheme="minorHAnsi"/>
        </w:rPr>
        <w:tab/>
      </w:r>
      <w:r w:rsidR="00B12407"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00B12407" w:rsidRPr="00294C71">
        <w:rPr>
          <w:rFonts w:asciiTheme="minorHAnsi" w:hAnsiTheme="minorHAnsi"/>
        </w:rPr>
        <w:t xml:space="preserve"> during normal business hours, except for time periods when absent due to illness, family illness or death, scheduled vacation, or other authorized absence; and</w:t>
      </w:r>
    </w:p>
    <w:p w14:paraId="1B2484E2" w14:textId="73A9220A" w:rsidR="00B12407" w:rsidRPr="00294C71" w:rsidRDefault="00B12407" w:rsidP="007413FB">
      <w:pPr>
        <w:pStyle w:val="i"/>
        <w:rPr>
          <w:rFonts w:asciiTheme="minorHAnsi" w:hAnsiTheme="minorHAnsi"/>
        </w:rPr>
      </w:pPr>
      <w:r w:rsidRPr="00294C71">
        <w:rPr>
          <w:rFonts w:asciiTheme="minorHAnsi" w:hAnsiTheme="minorHAnsi"/>
        </w:rPr>
        <w:t>(iii)</w:t>
      </w:r>
      <w:r w:rsidRPr="00294C71">
        <w:rPr>
          <w:rFonts w:asciiTheme="minorHAnsi" w:hAnsiTheme="minorHAnsi"/>
        </w:rPr>
        <w:tab/>
        <w:t xml:space="preserve">aware of, and knowledgeable about, all policies and procedures pertaining to the operations of the </w:t>
      </w:r>
      <w:r w:rsidR="00752A57" w:rsidRPr="00294C71">
        <w:rPr>
          <w:rStyle w:val="BodytextChar0"/>
          <w:rFonts w:asciiTheme="minorHAnsi" w:hAnsiTheme="minorHAnsi"/>
        </w:rPr>
        <w:t>Manufacturer, Repackager</w:t>
      </w:r>
      <w:r w:rsidR="00474B04" w:rsidRPr="00294C71">
        <w:rPr>
          <w:rStyle w:val="BodytextChar0"/>
          <w:rFonts w:asciiTheme="minorHAnsi" w:hAnsiTheme="minorHAnsi"/>
        </w:rPr>
        <w:fldChar w:fldCharType="begin"/>
      </w:r>
      <w:r w:rsidR="00474B04" w:rsidRPr="00294C71">
        <w:rPr>
          <w:rFonts w:asciiTheme="minorHAnsi" w:hAnsiTheme="minorHAnsi"/>
        </w:rPr>
        <w:instrText xml:space="preserve"> repackage" </w:instrText>
      </w:r>
      <w:r w:rsidR="00474B04" w:rsidRPr="00294C71">
        <w:rPr>
          <w:rStyle w:val="BodytextChar0"/>
          <w:rFonts w:asciiTheme="minorHAnsi" w:hAnsiTheme="minorHAnsi"/>
        </w:rPr>
        <w:fldChar w:fldCharType="end"/>
      </w:r>
      <w:r w:rsidR="00752A57" w:rsidRPr="00294C71">
        <w:rPr>
          <w:rStyle w:val="BodytextChar0"/>
          <w:rFonts w:asciiTheme="minorHAnsi" w:hAnsiTheme="minorHAnsi"/>
        </w:rPr>
        <w:t>, Third-Party Logistics Provider</w:t>
      </w:r>
      <w:r w:rsidR="00737A72" w:rsidRPr="00294C71">
        <w:rPr>
          <w:rStyle w:val="BodytextChar0"/>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Style w:val="BodytextChar0"/>
          <w:rFonts w:asciiTheme="minorHAnsi" w:hAnsiTheme="minorHAnsi"/>
        </w:rPr>
        <w:fldChar w:fldCharType="end"/>
      </w:r>
      <w:r w:rsidR="00752A57" w:rsidRPr="00294C71">
        <w:rPr>
          <w:rStyle w:val="BodytextChar0"/>
          <w:rFonts w:asciiTheme="minorHAnsi" w:hAnsiTheme="minorHAnsi"/>
        </w:rPr>
        <w:t xml:space="preserve">, or </w:t>
      </w:r>
      <w:r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w:t>
      </w:r>
    </w:p>
    <w:p w14:paraId="630A8C8B" w14:textId="6E5DA10C" w:rsidR="00B12407" w:rsidRPr="00294C71" w:rsidRDefault="00B12407" w:rsidP="007413FB">
      <w:pPr>
        <w:pStyle w:val="a"/>
        <w:rPr>
          <w:rFonts w:asciiTheme="minorHAnsi" w:hAnsiTheme="minorHAnsi"/>
        </w:rPr>
      </w:pPr>
      <w:r w:rsidRPr="00294C71">
        <w:rPr>
          <w:rFonts w:asciiTheme="minorHAnsi" w:hAnsiTheme="minorHAnsi"/>
        </w:rPr>
        <w:t>(b)</w:t>
      </w:r>
      <w:r w:rsidRPr="00294C71">
        <w:rPr>
          <w:rFonts w:asciiTheme="minorHAnsi" w:hAnsiTheme="minorHAnsi"/>
        </w:rPr>
        <w:tab/>
        <w:t>The information collected pursuant to Section 3(a) shall be made available only to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a third party recognized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and to </w:t>
      </w:r>
      <w:r w:rsidR="008E0DD2">
        <w:rPr>
          <w:rFonts w:asciiTheme="minorHAnsi" w:hAnsiTheme="minorHAnsi"/>
        </w:rPr>
        <w:t>s</w:t>
      </w:r>
      <w:r w:rsidRPr="00294C71">
        <w:rPr>
          <w:rFonts w:asciiTheme="minorHAnsi" w:hAnsiTheme="minorHAnsi"/>
        </w:rPr>
        <w:t xml:space="preserve">tate and </w:t>
      </w:r>
      <w:r w:rsidR="008E0DD2">
        <w:rPr>
          <w:rFonts w:asciiTheme="minorHAnsi" w:hAnsiTheme="minorHAnsi"/>
        </w:rPr>
        <w:t>f</w:t>
      </w:r>
      <w:r w:rsidRPr="00294C71">
        <w:rPr>
          <w:rFonts w:asciiTheme="minorHAnsi" w:hAnsiTheme="minorHAnsi"/>
        </w:rPr>
        <w:t>ederal law enforcement officials.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and a third party recognized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shall make provisions for protecting the confidentiality of the information collected under this section.</w:t>
      </w:r>
    </w:p>
    <w:p w14:paraId="26BEA469" w14:textId="3F3912EB" w:rsidR="00B12407" w:rsidRPr="00294C71" w:rsidRDefault="00B12407" w:rsidP="7FE41575">
      <w:pPr>
        <w:pStyle w:val="a"/>
        <w:rPr>
          <w:rFonts w:asciiTheme="minorHAnsi" w:hAnsiTheme="minorHAnsi"/>
        </w:rPr>
      </w:pPr>
      <w:r w:rsidRPr="7FE41575">
        <w:rPr>
          <w:rFonts w:asciiTheme="minorHAnsi" w:hAnsiTheme="minorHAnsi"/>
        </w:rPr>
        <w:t>(c)</w:t>
      </w:r>
      <w:r>
        <w:tab/>
      </w:r>
      <w:r w:rsidRPr="7FE41575">
        <w:rPr>
          <w:rFonts w:asciiTheme="minorHAnsi" w:hAnsiTheme="minorHAnsi"/>
        </w:rPr>
        <w:t xml:space="preserve">Each licensed </w:t>
      </w:r>
      <w:r w:rsidR="00427FFA" w:rsidRPr="7FE41575">
        <w:rPr>
          <w:rFonts w:asciiTheme="minorHAnsi" w:hAnsiTheme="minorHAnsi"/>
        </w:rPr>
        <w:t>Manufacturer, Repackager</w:t>
      </w:r>
      <w:r w:rsidRPr="7FE41575">
        <w:rPr>
          <w:rFonts w:asciiTheme="minorHAnsi" w:hAnsiTheme="minorHAnsi"/>
        </w:rPr>
        <w:fldChar w:fldCharType="begin"/>
      </w:r>
      <w:r w:rsidRPr="7FE41575">
        <w:rPr>
          <w:rFonts w:asciiTheme="minorHAnsi" w:hAnsiTheme="minorHAnsi"/>
        </w:rPr>
        <w:instrText xml:space="preserve"> repackage" </w:instrText>
      </w:r>
      <w:r w:rsidRPr="7FE41575">
        <w:rPr>
          <w:rFonts w:asciiTheme="minorHAnsi" w:hAnsiTheme="minorHAnsi"/>
        </w:rPr>
        <w:fldChar w:fldCharType="end"/>
      </w:r>
      <w:r w:rsidR="00427FFA" w:rsidRPr="7FE41575">
        <w:rPr>
          <w:rFonts w:asciiTheme="minorHAnsi" w:hAnsiTheme="minorHAnsi"/>
        </w:rPr>
        <w:t>, Third-Party Logistics Provider</w:t>
      </w:r>
      <w:r w:rsidRPr="7FE41575">
        <w:rPr>
          <w:rFonts w:asciiTheme="minorHAnsi" w:hAnsiTheme="minorHAnsi"/>
        </w:rPr>
        <w:fldChar w:fldCharType="begin"/>
      </w:r>
      <w:r w:rsidRPr="7FE41575">
        <w:rPr>
          <w:rFonts w:asciiTheme="minorHAnsi" w:hAnsiTheme="minorHAnsi"/>
        </w:rPr>
        <w:instrText xml:space="preserve"> third-party logistics provider" </w:instrText>
      </w:r>
      <w:r w:rsidRPr="7FE41575">
        <w:rPr>
          <w:rFonts w:asciiTheme="minorHAnsi" w:hAnsiTheme="minorHAnsi"/>
        </w:rPr>
        <w:fldChar w:fldCharType="end"/>
      </w:r>
      <w:r w:rsidR="00427FFA" w:rsidRPr="7FE41575">
        <w:rPr>
          <w:rFonts w:asciiTheme="minorHAnsi" w:hAnsiTheme="minorHAnsi"/>
        </w:rPr>
        <w:t xml:space="preserve">, or </w:t>
      </w:r>
      <w:r w:rsidRPr="7FE41575">
        <w:rPr>
          <w:rFonts w:asciiTheme="minorHAnsi" w:hAnsiTheme="minorHAnsi"/>
        </w:rPr>
        <w:t>Wholesale Distributor</w:t>
      </w:r>
      <w:r w:rsidRPr="7FE41575">
        <w:rPr>
          <w:rFonts w:asciiTheme="minorHAnsi" w:hAnsiTheme="minorHAnsi"/>
        </w:rPr>
        <w:fldChar w:fldCharType="begin"/>
      </w:r>
      <w:r w:rsidRPr="7FE41575">
        <w:rPr>
          <w:rFonts w:asciiTheme="minorHAnsi" w:hAnsiTheme="minorHAnsi"/>
        </w:rPr>
        <w:instrText xml:space="preserve"> wholesale distribution" </w:instrText>
      </w:r>
      <w:r w:rsidRPr="7FE41575">
        <w:rPr>
          <w:rFonts w:asciiTheme="minorHAnsi" w:hAnsiTheme="minorHAnsi"/>
        </w:rPr>
        <w:fldChar w:fldCharType="end"/>
      </w:r>
      <w:r w:rsidRPr="7FE41575">
        <w:rPr>
          <w:rFonts w:asciiTheme="minorHAnsi" w:hAnsiTheme="minorHAnsi"/>
        </w:rPr>
        <w:t xml:space="preserve"> located outside of this </w:t>
      </w:r>
      <w:r w:rsidR="00A25121">
        <w:rPr>
          <w:rFonts w:asciiTheme="minorHAnsi" w:hAnsiTheme="minorHAnsi"/>
        </w:rPr>
        <w:t>s</w:t>
      </w:r>
      <w:r w:rsidRPr="7FE41575">
        <w:rPr>
          <w:rFonts w:asciiTheme="minorHAnsi" w:hAnsiTheme="minorHAnsi"/>
        </w:rPr>
        <w:t>tate that Distributes Prescription Drugs</w:t>
      </w:r>
      <w:r w:rsidRPr="7FE41575">
        <w:rPr>
          <w:rFonts w:asciiTheme="minorHAnsi" w:hAnsiTheme="minorHAnsi"/>
        </w:rPr>
        <w:fldChar w:fldCharType="begin"/>
      </w:r>
      <w:r w:rsidRPr="7FE41575">
        <w:rPr>
          <w:rFonts w:asciiTheme="minorHAnsi" w:hAnsiTheme="minorHAnsi"/>
        </w:rPr>
        <w:instrText xml:space="preserve"> drug" </w:instrText>
      </w:r>
      <w:r w:rsidRPr="7FE41575">
        <w:rPr>
          <w:rFonts w:asciiTheme="minorHAnsi" w:hAnsiTheme="minorHAnsi"/>
        </w:rPr>
        <w:fldChar w:fldCharType="end"/>
      </w:r>
      <w:r w:rsidRPr="7FE41575">
        <w:rPr>
          <w:rFonts w:asciiTheme="minorHAnsi" w:hAnsiTheme="minorHAnsi"/>
        </w:rPr>
        <w:t xml:space="preserve"> or Devices</w:t>
      </w:r>
      <w:r w:rsidRPr="7FE41575">
        <w:rPr>
          <w:rFonts w:asciiTheme="minorHAnsi" w:hAnsiTheme="minorHAnsi"/>
        </w:rPr>
        <w:fldChar w:fldCharType="begin"/>
      </w:r>
      <w:r w:rsidRPr="7FE41575">
        <w:rPr>
          <w:rFonts w:asciiTheme="minorHAnsi" w:hAnsiTheme="minorHAnsi"/>
        </w:rPr>
        <w:instrText xml:space="preserve"> device" </w:instrText>
      </w:r>
      <w:r w:rsidRPr="7FE41575">
        <w:rPr>
          <w:rFonts w:asciiTheme="minorHAnsi" w:hAnsiTheme="minorHAnsi"/>
        </w:rPr>
        <w:fldChar w:fldCharType="end"/>
      </w:r>
      <w:r w:rsidRPr="7FE41575">
        <w:rPr>
          <w:rFonts w:asciiTheme="minorHAnsi" w:hAnsiTheme="minorHAnsi"/>
        </w:rPr>
        <w:t xml:space="preserve"> in this </w:t>
      </w:r>
      <w:r w:rsidR="00A25121">
        <w:rPr>
          <w:rFonts w:asciiTheme="minorHAnsi" w:hAnsiTheme="minorHAnsi"/>
        </w:rPr>
        <w:t>s</w:t>
      </w:r>
      <w:r w:rsidRPr="7FE41575">
        <w:rPr>
          <w:rFonts w:asciiTheme="minorHAnsi" w:hAnsiTheme="minorHAnsi"/>
        </w:rPr>
        <w:t xml:space="preserve">tate shall designate a registered agent in this </w:t>
      </w:r>
      <w:r w:rsidR="00A25121">
        <w:rPr>
          <w:rFonts w:asciiTheme="minorHAnsi" w:hAnsiTheme="minorHAnsi"/>
        </w:rPr>
        <w:t>s</w:t>
      </w:r>
      <w:r w:rsidRPr="7FE41575">
        <w:rPr>
          <w:rFonts w:asciiTheme="minorHAnsi" w:hAnsiTheme="minorHAnsi"/>
        </w:rPr>
        <w:t>tate for service of process. Any licensed Distributor</w:t>
      </w:r>
      <w:r w:rsidRPr="7FE41575">
        <w:rPr>
          <w:rFonts w:asciiTheme="minorHAnsi" w:hAnsiTheme="minorHAnsi"/>
        </w:rPr>
        <w:fldChar w:fldCharType="begin"/>
      </w:r>
      <w:r w:rsidRPr="7FE41575">
        <w:rPr>
          <w:rFonts w:asciiTheme="minorHAnsi" w:hAnsiTheme="minorHAnsi"/>
        </w:rPr>
        <w:instrText xml:space="preserve"> wholesale distribution" </w:instrText>
      </w:r>
      <w:r w:rsidRPr="7FE41575">
        <w:rPr>
          <w:rFonts w:asciiTheme="minorHAnsi" w:hAnsiTheme="minorHAnsi"/>
        </w:rPr>
        <w:fldChar w:fldCharType="end"/>
      </w:r>
      <w:r w:rsidRPr="7FE41575">
        <w:rPr>
          <w:rFonts w:asciiTheme="minorHAnsi" w:hAnsiTheme="minorHAnsi"/>
        </w:rPr>
        <w:t xml:space="preserve"> that does not so designate a registered agent shall be deemed to have designated the Secretary of State of this </w:t>
      </w:r>
      <w:r w:rsidR="00A25121">
        <w:rPr>
          <w:rFonts w:asciiTheme="minorHAnsi" w:hAnsiTheme="minorHAnsi"/>
        </w:rPr>
        <w:t>s</w:t>
      </w:r>
      <w:r w:rsidRPr="7FE41575">
        <w:rPr>
          <w:rFonts w:asciiTheme="minorHAnsi" w:hAnsiTheme="minorHAnsi"/>
        </w:rPr>
        <w:t xml:space="preserve">tate to be its true and lawful attorney, upon who may be served all legal processes in any action or proceeding against such licensed </w:t>
      </w:r>
      <w:r w:rsidR="00427FFA" w:rsidRPr="7FE41575">
        <w:rPr>
          <w:rFonts w:asciiTheme="minorHAnsi" w:hAnsiTheme="minorHAnsi"/>
        </w:rPr>
        <w:t>Manufacturer, Repackager</w:t>
      </w:r>
      <w:r w:rsidRPr="7FE41575">
        <w:rPr>
          <w:rFonts w:asciiTheme="minorHAnsi" w:hAnsiTheme="minorHAnsi"/>
        </w:rPr>
        <w:fldChar w:fldCharType="begin"/>
      </w:r>
      <w:r w:rsidRPr="7FE41575">
        <w:rPr>
          <w:rFonts w:asciiTheme="minorHAnsi" w:hAnsiTheme="minorHAnsi"/>
        </w:rPr>
        <w:instrText xml:space="preserve"> repackage" </w:instrText>
      </w:r>
      <w:r w:rsidRPr="7FE41575">
        <w:rPr>
          <w:rFonts w:asciiTheme="minorHAnsi" w:hAnsiTheme="minorHAnsi"/>
        </w:rPr>
        <w:fldChar w:fldCharType="end"/>
      </w:r>
      <w:r w:rsidR="00427FFA" w:rsidRPr="7FE41575">
        <w:rPr>
          <w:rFonts w:asciiTheme="minorHAnsi" w:hAnsiTheme="minorHAnsi"/>
        </w:rPr>
        <w:t>, Third-Party Logistics Provider</w:t>
      </w:r>
      <w:r w:rsidRPr="7FE41575">
        <w:rPr>
          <w:rFonts w:asciiTheme="minorHAnsi" w:hAnsiTheme="minorHAnsi"/>
        </w:rPr>
        <w:fldChar w:fldCharType="begin"/>
      </w:r>
      <w:r w:rsidRPr="7FE41575">
        <w:rPr>
          <w:rFonts w:asciiTheme="minorHAnsi" w:hAnsiTheme="minorHAnsi"/>
        </w:rPr>
        <w:instrText xml:space="preserve"> third-party logistics provider" </w:instrText>
      </w:r>
      <w:r w:rsidRPr="7FE41575">
        <w:rPr>
          <w:rFonts w:asciiTheme="minorHAnsi" w:hAnsiTheme="minorHAnsi"/>
        </w:rPr>
        <w:fldChar w:fldCharType="end"/>
      </w:r>
      <w:r w:rsidR="00427FFA" w:rsidRPr="7FE41575">
        <w:rPr>
          <w:rFonts w:asciiTheme="minorHAnsi" w:hAnsiTheme="minorHAnsi"/>
        </w:rPr>
        <w:t xml:space="preserve">, or </w:t>
      </w:r>
      <w:r w:rsidRPr="7FE41575">
        <w:rPr>
          <w:rFonts w:asciiTheme="minorHAnsi" w:hAnsiTheme="minorHAnsi"/>
        </w:rPr>
        <w:t>Wholesale Distributor</w:t>
      </w:r>
      <w:r w:rsidRPr="7FE41575">
        <w:rPr>
          <w:rFonts w:asciiTheme="minorHAnsi" w:hAnsiTheme="minorHAnsi"/>
        </w:rPr>
        <w:fldChar w:fldCharType="begin"/>
      </w:r>
      <w:r w:rsidRPr="7FE41575">
        <w:rPr>
          <w:rFonts w:asciiTheme="minorHAnsi" w:hAnsiTheme="minorHAnsi"/>
        </w:rPr>
        <w:instrText xml:space="preserve"> wholesale distribution" </w:instrText>
      </w:r>
      <w:r w:rsidRPr="7FE41575">
        <w:rPr>
          <w:rFonts w:asciiTheme="minorHAnsi" w:hAnsiTheme="minorHAnsi"/>
        </w:rPr>
        <w:fldChar w:fldCharType="end"/>
      </w:r>
      <w:r w:rsidRPr="7FE41575">
        <w:rPr>
          <w:rFonts w:asciiTheme="minorHAnsi" w:hAnsiTheme="minorHAnsi"/>
        </w:rPr>
        <w:t xml:space="preserve"> growing out of or arising from such</w:t>
      </w:r>
      <w:r w:rsidR="00236A4A" w:rsidRPr="7FE41575">
        <w:rPr>
          <w:rFonts w:asciiTheme="minorHAnsi" w:hAnsiTheme="minorHAnsi"/>
        </w:rPr>
        <w:t xml:space="preserve"> Manufacturing, Repackaging</w:t>
      </w:r>
      <w:r w:rsidRPr="7FE41575">
        <w:rPr>
          <w:rFonts w:asciiTheme="minorHAnsi" w:hAnsiTheme="minorHAnsi"/>
        </w:rPr>
        <w:fldChar w:fldCharType="begin"/>
      </w:r>
      <w:r w:rsidRPr="7FE41575">
        <w:rPr>
          <w:rFonts w:asciiTheme="minorHAnsi" w:hAnsiTheme="minorHAnsi"/>
        </w:rPr>
        <w:instrText xml:space="preserve"> repackage" </w:instrText>
      </w:r>
      <w:r w:rsidRPr="7FE41575">
        <w:rPr>
          <w:rFonts w:asciiTheme="minorHAnsi" w:hAnsiTheme="minorHAnsi"/>
        </w:rPr>
        <w:fldChar w:fldCharType="end"/>
      </w:r>
      <w:r w:rsidR="00236A4A" w:rsidRPr="7FE41575">
        <w:rPr>
          <w:rFonts w:asciiTheme="minorHAnsi" w:hAnsiTheme="minorHAnsi"/>
        </w:rPr>
        <w:t>, or</w:t>
      </w:r>
      <w:r w:rsidRPr="7FE41575">
        <w:rPr>
          <w:rFonts w:asciiTheme="minorHAnsi" w:hAnsiTheme="minorHAnsi"/>
        </w:rPr>
        <w:t xml:space="preserve"> Distribution</w:t>
      </w:r>
      <w:r w:rsidRPr="7FE41575">
        <w:rPr>
          <w:rFonts w:asciiTheme="minorHAnsi" w:hAnsiTheme="minorHAnsi"/>
        </w:rPr>
        <w:fldChar w:fldCharType="begin"/>
      </w:r>
      <w:r w:rsidRPr="7FE41575">
        <w:rPr>
          <w:rFonts w:asciiTheme="minorHAnsi" w:hAnsiTheme="minorHAnsi"/>
        </w:rPr>
        <w:instrText xml:space="preserve"> distribute" </w:instrText>
      </w:r>
      <w:r w:rsidRPr="7FE41575">
        <w:rPr>
          <w:rFonts w:asciiTheme="minorHAnsi" w:hAnsiTheme="minorHAnsi"/>
        </w:rPr>
        <w:fldChar w:fldCharType="end"/>
      </w:r>
      <w:r w:rsidRPr="7FE41575">
        <w:rPr>
          <w:rFonts w:asciiTheme="minorHAnsi" w:hAnsiTheme="minorHAnsi"/>
        </w:rPr>
        <w:t xml:space="preserve">. A copy of any such service of process shall be mailed to such </w:t>
      </w:r>
      <w:r w:rsidR="00236A4A" w:rsidRPr="7FE41575">
        <w:rPr>
          <w:rFonts w:asciiTheme="minorHAnsi" w:hAnsiTheme="minorHAnsi"/>
        </w:rPr>
        <w:t>Manufacturer, Repackager</w:t>
      </w:r>
      <w:r w:rsidRPr="7FE41575">
        <w:rPr>
          <w:rFonts w:asciiTheme="minorHAnsi" w:hAnsiTheme="minorHAnsi"/>
        </w:rPr>
        <w:fldChar w:fldCharType="begin"/>
      </w:r>
      <w:r w:rsidRPr="7FE41575">
        <w:rPr>
          <w:rFonts w:asciiTheme="minorHAnsi" w:hAnsiTheme="minorHAnsi"/>
        </w:rPr>
        <w:instrText xml:space="preserve"> repackage" </w:instrText>
      </w:r>
      <w:r w:rsidRPr="7FE41575">
        <w:rPr>
          <w:rFonts w:asciiTheme="minorHAnsi" w:hAnsiTheme="minorHAnsi"/>
        </w:rPr>
        <w:fldChar w:fldCharType="end"/>
      </w:r>
      <w:r w:rsidR="00236A4A" w:rsidRPr="7FE41575">
        <w:rPr>
          <w:rFonts w:asciiTheme="minorHAnsi" w:hAnsiTheme="minorHAnsi"/>
        </w:rPr>
        <w:t>, Third-Party Logistics Provider</w:t>
      </w:r>
      <w:r w:rsidRPr="7FE41575">
        <w:rPr>
          <w:rFonts w:asciiTheme="minorHAnsi" w:hAnsiTheme="minorHAnsi"/>
        </w:rPr>
        <w:fldChar w:fldCharType="begin"/>
      </w:r>
      <w:r w:rsidRPr="7FE41575">
        <w:rPr>
          <w:rFonts w:asciiTheme="minorHAnsi" w:hAnsiTheme="minorHAnsi"/>
        </w:rPr>
        <w:instrText xml:space="preserve"> third-party logistics provider" </w:instrText>
      </w:r>
      <w:r w:rsidRPr="7FE41575">
        <w:rPr>
          <w:rFonts w:asciiTheme="minorHAnsi" w:hAnsiTheme="minorHAnsi"/>
        </w:rPr>
        <w:fldChar w:fldCharType="end"/>
      </w:r>
      <w:r w:rsidR="00236A4A" w:rsidRPr="7FE41575">
        <w:rPr>
          <w:rFonts w:asciiTheme="minorHAnsi" w:hAnsiTheme="minorHAnsi"/>
        </w:rPr>
        <w:t xml:space="preserve">, or </w:t>
      </w:r>
      <w:r w:rsidRPr="7FE41575">
        <w:rPr>
          <w:rFonts w:asciiTheme="minorHAnsi" w:hAnsiTheme="minorHAnsi"/>
        </w:rPr>
        <w:t>Wholesale Distributor</w:t>
      </w:r>
      <w:r w:rsidRPr="7FE41575">
        <w:rPr>
          <w:rFonts w:asciiTheme="minorHAnsi" w:hAnsiTheme="minorHAnsi"/>
        </w:rPr>
        <w:fldChar w:fldCharType="begin"/>
      </w:r>
      <w:r w:rsidRPr="7FE41575">
        <w:rPr>
          <w:rFonts w:asciiTheme="minorHAnsi" w:hAnsiTheme="minorHAnsi"/>
        </w:rPr>
        <w:instrText xml:space="preserve"> wholesale distribution" </w:instrText>
      </w:r>
      <w:r w:rsidRPr="7FE41575">
        <w:rPr>
          <w:rFonts w:asciiTheme="minorHAnsi" w:hAnsiTheme="minorHAnsi"/>
        </w:rPr>
        <w:fldChar w:fldCharType="end"/>
      </w:r>
      <w:r w:rsidRPr="7FE41575">
        <w:rPr>
          <w:rFonts w:asciiTheme="minorHAnsi" w:hAnsiTheme="minorHAnsi"/>
        </w:rPr>
        <w:t xml:space="preserve"> by the Board</w:t>
      </w:r>
      <w:r w:rsidRPr="7FE41575">
        <w:rPr>
          <w:rFonts w:asciiTheme="minorHAnsi" w:hAnsiTheme="minorHAnsi"/>
        </w:rPr>
        <w:fldChar w:fldCharType="begin"/>
      </w:r>
      <w:r w:rsidRPr="7FE41575">
        <w:rPr>
          <w:rFonts w:asciiTheme="minorHAnsi" w:hAnsiTheme="minorHAnsi"/>
        </w:rPr>
        <w:instrText xml:space="preserve"> board of pharmacy" </w:instrText>
      </w:r>
      <w:r w:rsidRPr="7FE41575">
        <w:rPr>
          <w:rFonts w:asciiTheme="minorHAnsi" w:hAnsiTheme="minorHAnsi"/>
        </w:rPr>
        <w:fldChar w:fldCharType="end"/>
      </w:r>
      <w:r w:rsidRPr="7FE41575">
        <w:rPr>
          <w:rFonts w:asciiTheme="minorHAnsi" w:hAnsiTheme="minorHAnsi"/>
        </w:rPr>
        <w:t xml:space="preserve"> by certified mail, return receipt requested, </w:t>
      </w:r>
      <w:r w:rsidRPr="7FE41575">
        <w:rPr>
          <w:rFonts w:asciiTheme="minorHAnsi" w:hAnsiTheme="minorHAnsi"/>
        </w:rPr>
        <w:lastRenderedPageBreak/>
        <w:t>postage prepaid, at the address such licensed</w:t>
      </w:r>
      <w:r w:rsidRPr="7FE41575">
        <w:rPr>
          <w:rFonts w:asciiTheme="minorHAnsi" w:hAnsiTheme="minorHAnsi"/>
        </w:rPr>
        <w:fldChar w:fldCharType="begin"/>
      </w:r>
      <w:r w:rsidRPr="7FE41575">
        <w:rPr>
          <w:rFonts w:asciiTheme="minorHAnsi" w:hAnsiTheme="minorHAnsi"/>
        </w:rPr>
        <w:instrText xml:space="preserve"> wholesale distribution" </w:instrText>
      </w:r>
      <w:r w:rsidRPr="7FE41575">
        <w:rPr>
          <w:rFonts w:asciiTheme="minorHAnsi" w:hAnsiTheme="minorHAnsi"/>
        </w:rPr>
        <w:fldChar w:fldCharType="end"/>
      </w:r>
      <w:r w:rsidR="00236A4A" w:rsidRPr="7FE41575">
        <w:rPr>
          <w:rFonts w:asciiTheme="minorHAnsi" w:hAnsiTheme="minorHAnsi"/>
        </w:rPr>
        <w:t xml:space="preserve"> entity</w:t>
      </w:r>
      <w:r w:rsidRPr="7FE41575">
        <w:rPr>
          <w:rFonts w:asciiTheme="minorHAnsi" w:hAnsiTheme="minorHAnsi"/>
        </w:rPr>
        <w:fldChar w:fldCharType="begin"/>
      </w:r>
      <w:r w:rsidRPr="7FE41575">
        <w:rPr>
          <w:rFonts w:asciiTheme="minorHAnsi" w:hAnsiTheme="minorHAnsi"/>
        </w:rPr>
        <w:instrText xml:space="preserve"> wholesale distribution" </w:instrText>
      </w:r>
      <w:r w:rsidRPr="7FE41575">
        <w:rPr>
          <w:rFonts w:asciiTheme="minorHAnsi" w:hAnsiTheme="minorHAnsi"/>
        </w:rPr>
        <w:fldChar w:fldCharType="end"/>
      </w:r>
      <w:r w:rsidRPr="7FE41575">
        <w:rPr>
          <w:rFonts w:asciiTheme="minorHAnsi" w:hAnsiTheme="minorHAnsi"/>
        </w:rPr>
        <w:t xml:space="preserve"> has designated on its application for licensure in this </w:t>
      </w:r>
      <w:r w:rsidR="00A25121">
        <w:rPr>
          <w:rFonts w:asciiTheme="minorHAnsi" w:hAnsiTheme="minorHAnsi"/>
        </w:rPr>
        <w:t>s</w:t>
      </w:r>
      <w:r w:rsidRPr="7FE41575">
        <w:rPr>
          <w:rFonts w:asciiTheme="minorHAnsi" w:hAnsiTheme="minorHAnsi"/>
        </w:rPr>
        <w:t xml:space="preserve">tate. If any such </w:t>
      </w:r>
      <w:r w:rsidR="00236A4A" w:rsidRPr="7FE41575">
        <w:rPr>
          <w:rFonts w:asciiTheme="minorHAnsi" w:hAnsiTheme="minorHAnsi"/>
        </w:rPr>
        <w:t>Manufacturer, Repackager</w:t>
      </w:r>
      <w:r w:rsidRPr="7FE41575">
        <w:rPr>
          <w:rFonts w:asciiTheme="minorHAnsi" w:hAnsiTheme="minorHAnsi"/>
        </w:rPr>
        <w:fldChar w:fldCharType="begin"/>
      </w:r>
      <w:r w:rsidRPr="7FE41575">
        <w:rPr>
          <w:rFonts w:asciiTheme="minorHAnsi" w:hAnsiTheme="minorHAnsi"/>
        </w:rPr>
        <w:instrText xml:space="preserve"> repackage" </w:instrText>
      </w:r>
      <w:r w:rsidRPr="7FE41575">
        <w:rPr>
          <w:rFonts w:asciiTheme="minorHAnsi" w:hAnsiTheme="minorHAnsi"/>
        </w:rPr>
        <w:fldChar w:fldCharType="end"/>
      </w:r>
      <w:r w:rsidR="00236A4A" w:rsidRPr="7FE41575">
        <w:rPr>
          <w:rFonts w:asciiTheme="minorHAnsi" w:hAnsiTheme="minorHAnsi"/>
        </w:rPr>
        <w:t>, Third-Party Logistics Provider</w:t>
      </w:r>
      <w:r w:rsidRPr="7FE41575">
        <w:rPr>
          <w:rFonts w:asciiTheme="minorHAnsi" w:hAnsiTheme="minorHAnsi"/>
        </w:rPr>
        <w:fldChar w:fldCharType="begin"/>
      </w:r>
      <w:r w:rsidRPr="7FE41575">
        <w:rPr>
          <w:rFonts w:asciiTheme="minorHAnsi" w:hAnsiTheme="minorHAnsi"/>
        </w:rPr>
        <w:instrText xml:space="preserve"> third-party logistics provider" </w:instrText>
      </w:r>
      <w:r w:rsidRPr="7FE41575">
        <w:rPr>
          <w:rFonts w:asciiTheme="minorHAnsi" w:hAnsiTheme="minorHAnsi"/>
        </w:rPr>
        <w:fldChar w:fldCharType="end"/>
      </w:r>
      <w:r w:rsidR="00236A4A" w:rsidRPr="7FE41575">
        <w:rPr>
          <w:rFonts w:asciiTheme="minorHAnsi" w:hAnsiTheme="minorHAnsi"/>
        </w:rPr>
        <w:t xml:space="preserve">, or </w:t>
      </w:r>
      <w:r w:rsidRPr="7FE41575">
        <w:rPr>
          <w:rFonts w:asciiTheme="minorHAnsi" w:hAnsiTheme="minorHAnsi"/>
        </w:rPr>
        <w:t>Wholesale Distributor</w:t>
      </w:r>
      <w:r w:rsidRPr="7FE41575">
        <w:rPr>
          <w:rFonts w:asciiTheme="minorHAnsi" w:hAnsiTheme="minorHAnsi"/>
        </w:rPr>
        <w:fldChar w:fldCharType="begin"/>
      </w:r>
      <w:r w:rsidRPr="7FE41575">
        <w:rPr>
          <w:rFonts w:asciiTheme="minorHAnsi" w:hAnsiTheme="minorHAnsi"/>
        </w:rPr>
        <w:instrText xml:space="preserve"> wholesale distribution" </w:instrText>
      </w:r>
      <w:r w:rsidRPr="7FE41575">
        <w:rPr>
          <w:rFonts w:asciiTheme="minorHAnsi" w:hAnsiTheme="minorHAnsi"/>
        </w:rPr>
        <w:fldChar w:fldCharType="end"/>
      </w:r>
      <w:r w:rsidRPr="7FE41575">
        <w:rPr>
          <w:rFonts w:asciiTheme="minorHAnsi" w:hAnsiTheme="minorHAnsi"/>
        </w:rPr>
        <w:t xml:space="preserve"> is not licensed in this </w:t>
      </w:r>
      <w:r w:rsidR="00A25121">
        <w:rPr>
          <w:rFonts w:asciiTheme="minorHAnsi" w:hAnsiTheme="minorHAnsi"/>
        </w:rPr>
        <w:t>s</w:t>
      </w:r>
      <w:r w:rsidRPr="7FE41575">
        <w:rPr>
          <w:rFonts w:asciiTheme="minorHAnsi" w:hAnsiTheme="minorHAnsi"/>
        </w:rPr>
        <w:t>tate, service on the Secretary of State only shall be sufficient service.</w:t>
      </w:r>
    </w:p>
    <w:p w14:paraId="7AB629E8" w14:textId="5C981227" w:rsidR="00B12407" w:rsidRPr="00294C71" w:rsidRDefault="00B12407" w:rsidP="00D751BE">
      <w:pPr>
        <w:pStyle w:val="a"/>
        <w:keepNext/>
        <w:rPr>
          <w:rFonts w:asciiTheme="minorHAnsi" w:hAnsiTheme="minorHAnsi"/>
        </w:rPr>
      </w:pPr>
      <w:r w:rsidRPr="134D7351">
        <w:rPr>
          <w:rFonts w:asciiTheme="minorHAnsi" w:hAnsiTheme="minorHAnsi"/>
        </w:rPr>
        <w:t>(d)</w:t>
      </w:r>
      <w:r w:rsidRPr="00294C71">
        <w:rPr>
          <w:rFonts w:asciiTheme="minorHAnsi" w:hAnsiTheme="minorHAnsi"/>
        </w:rPr>
        <w:tab/>
      </w:r>
      <w:r w:rsidRPr="134D7351">
        <w:rPr>
          <w:rFonts w:asciiTheme="minorHAnsi" w:hAnsiTheme="minorHAnsi"/>
        </w:rPr>
        <w:t>A Designated Representative</w:t>
      </w:r>
      <w:r w:rsidR="00397626" w:rsidRPr="134D7351">
        <w:rPr>
          <w:rFonts w:asciiTheme="minorHAnsi" w:hAnsiTheme="minorHAnsi"/>
        </w:rPr>
        <w:fldChar w:fldCharType="begin"/>
      </w:r>
      <w:r w:rsidR="00397626" w:rsidRPr="134D7351">
        <w:rPr>
          <w:rFonts w:asciiTheme="minorHAnsi" w:hAnsiTheme="minorHAnsi"/>
        </w:rPr>
        <w:instrText xml:space="preserve"> designated representative" </w:instrText>
      </w:r>
      <w:r w:rsidR="00397626" w:rsidRPr="134D7351">
        <w:rPr>
          <w:rFonts w:asciiTheme="minorHAnsi" w:hAnsiTheme="minorHAnsi"/>
        </w:rPr>
        <w:fldChar w:fldCharType="end"/>
      </w:r>
      <w:r w:rsidRPr="134D7351">
        <w:rPr>
          <w:rFonts w:asciiTheme="minorHAnsi" w:hAnsiTheme="minorHAnsi"/>
        </w:rPr>
        <w:t xml:space="preserve"> must complete:</w:t>
      </w:r>
      <w:r w:rsidR="00ED384A" w:rsidRPr="134D7351">
        <w:rPr>
          <w:rStyle w:val="FootnoteReference"/>
          <w:rFonts w:asciiTheme="minorHAnsi" w:hAnsiTheme="minorHAnsi"/>
        </w:rPr>
        <w:footnoteReference w:id="185"/>
      </w:r>
    </w:p>
    <w:p w14:paraId="39729A59" w14:textId="5ABB1F70" w:rsidR="00B12407" w:rsidRPr="00294C71" w:rsidRDefault="00B12407" w:rsidP="007413FB">
      <w:pPr>
        <w:pStyle w:val="1"/>
        <w:rPr>
          <w:rFonts w:asciiTheme="minorHAnsi" w:hAnsiTheme="minorHAnsi"/>
        </w:rPr>
      </w:pPr>
      <w:r w:rsidRPr="00294C71">
        <w:rPr>
          <w:rFonts w:asciiTheme="minorHAnsi" w:hAnsiTheme="minorHAnsi"/>
        </w:rPr>
        <w:t>(1)</w:t>
      </w:r>
      <w:r w:rsidRPr="00294C71">
        <w:rPr>
          <w:rFonts w:asciiTheme="minorHAnsi" w:hAnsiTheme="minorHAnsi"/>
        </w:rPr>
        <w:tab/>
      </w:r>
      <w:r w:rsidR="008B6A80" w:rsidRPr="00294C71">
        <w:rPr>
          <w:rFonts w:asciiTheme="minorHAnsi" w:hAnsiTheme="minorHAnsi"/>
        </w:rPr>
        <w:t>c</w:t>
      </w:r>
      <w:r w:rsidRPr="00294C71">
        <w:rPr>
          <w:rFonts w:asciiTheme="minorHAnsi" w:hAnsiTheme="minorHAnsi"/>
        </w:rPr>
        <w:t>ontinuing education programs specified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regarding </w:t>
      </w:r>
      <w:r w:rsidR="008E0DD2">
        <w:rPr>
          <w:rFonts w:asciiTheme="minorHAnsi" w:hAnsiTheme="minorHAnsi"/>
        </w:rPr>
        <w:t>f</w:t>
      </w:r>
      <w:r w:rsidRPr="00294C71">
        <w:rPr>
          <w:rFonts w:asciiTheme="minorHAnsi" w:hAnsiTheme="minorHAnsi"/>
        </w:rPr>
        <w:t xml:space="preserve">ederal and </w:t>
      </w:r>
      <w:r w:rsidR="008E0DD2">
        <w:rPr>
          <w:rFonts w:asciiTheme="minorHAnsi" w:hAnsiTheme="minorHAnsi"/>
        </w:rPr>
        <w:t>s</w:t>
      </w:r>
      <w:r w:rsidRPr="00294C71">
        <w:rPr>
          <w:rFonts w:asciiTheme="minorHAnsi" w:hAnsiTheme="minorHAnsi"/>
        </w:rPr>
        <w:t>tate laws in regard to the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handling, and storage of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or </w:t>
      </w:r>
    </w:p>
    <w:p w14:paraId="7C9825EA" w14:textId="3E86B0A9" w:rsidR="00B12407" w:rsidRPr="00294C71" w:rsidRDefault="00B12407" w:rsidP="007413FB">
      <w:pPr>
        <w:pStyle w:val="1"/>
        <w:rPr>
          <w:rFonts w:asciiTheme="minorHAnsi" w:hAnsiTheme="minorHAnsi"/>
        </w:rPr>
      </w:pPr>
      <w:r w:rsidRPr="00294C71">
        <w:rPr>
          <w:rFonts w:asciiTheme="minorHAnsi" w:hAnsiTheme="minorHAnsi"/>
        </w:rPr>
        <w:t>(2)</w:t>
      </w:r>
      <w:r w:rsidRPr="00294C71">
        <w:rPr>
          <w:rFonts w:asciiTheme="minorHAnsi" w:hAnsiTheme="minorHAnsi"/>
        </w:rPr>
        <w:tab/>
      </w:r>
      <w:r w:rsidR="008B6A80" w:rsidRPr="00294C71">
        <w:rPr>
          <w:rFonts w:asciiTheme="minorHAnsi" w:hAnsiTheme="minorHAnsi"/>
        </w:rPr>
        <w:t>i</w:t>
      </w:r>
      <w:r w:rsidRPr="00294C71">
        <w:rPr>
          <w:rFonts w:asciiTheme="minorHAnsi" w:hAnsiTheme="minorHAnsi"/>
        </w:rPr>
        <w:t>f no formal continuing education is specified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training programs that address applicable </w:t>
      </w:r>
      <w:r w:rsidR="008E0DD2">
        <w:rPr>
          <w:rFonts w:asciiTheme="minorHAnsi" w:hAnsiTheme="minorHAnsi"/>
        </w:rPr>
        <w:t>f</w:t>
      </w:r>
      <w:r w:rsidRPr="00294C71">
        <w:rPr>
          <w:rFonts w:asciiTheme="minorHAnsi" w:hAnsiTheme="minorHAnsi"/>
        </w:rPr>
        <w:t xml:space="preserve">ederal and </w:t>
      </w:r>
      <w:r w:rsidR="008E0DD2">
        <w:rPr>
          <w:rFonts w:asciiTheme="minorHAnsi" w:hAnsiTheme="minorHAnsi"/>
        </w:rPr>
        <w:t>s</w:t>
      </w:r>
      <w:r w:rsidRPr="00294C71">
        <w:rPr>
          <w:rFonts w:asciiTheme="minorHAnsi" w:hAnsiTheme="minorHAnsi"/>
        </w:rPr>
        <w:t xml:space="preserve">tate laws and are provided by qualified in-house specialists, outside counsel, or consulting specialists with capabilities to help ensure compliance. </w:t>
      </w:r>
    </w:p>
    <w:p w14:paraId="73F37D30" w14:textId="77777777" w:rsidR="00B12407" w:rsidRPr="00294C71" w:rsidRDefault="00B12407" w:rsidP="00B12407">
      <w:pPr>
        <w:rPr>
          <w:rFonts w:asciiTheme="minorHAnsi" w:hAnsiTheme="minorHAnsi"/>
        </w:rPr>
      </w:pPr>
    </w:p>
    <w:p w14:paraId="5F168BF4" w14:textId="123B4502" w:rsidR="00B12407" w:rsidRPr="00294C71" w:rsidRDefault="00B12407" w:rsidP="00020375">
      <w:pPr>
        <w:pStyle w:val="Section"/>
        <w:rPr>
          <w:rFonts w:asciiTheme="minorHAnsi" w:hAnsiTheme="minorHAnsi"/>
        </w:rPr>
      </w:pPr>
      <w:bookmarkStart w:id="158" w:name="_Toc113884455"/>
      <w:r w:rsidRPr="00294C71">
        <w:rPr>
          <w:rFonts w:asciiTheme="minorHAnsi" w:hAnsiTheme="minorHAnsi"/>
        </w:rPr>
        <w:t>Section 4. Minimum Requirements for the Storage and Handling of Prescription Drugs</w:t>
      </w:r>
      <w:r w:rsidR="002A0DF0" w:rsidRPr="00577C2C">
        <w:rPr>
          <w:rFonts w:asciiTheme="minorHAnsi" w:hAnsiTheme="minorHAnsi"/>
          <w:b w:val="0"/>
          <w:bCs/>
          <w:sz w:val="22"/>
          <w:szCs w:val="22"/>
        </w:rPr>
        <w:fldChar w:fldCharType="begin"/>
      </w:r>
      <w:r w:rsidR="002A0DF0" w:rsidRPr="00577C2C">
        <w:rPr>
          <w:rFonts w:asciiTheme="minorHAnsi" w:hAnsiTheme="minorHAnsi"/>
          <w:b w:val="0"/>
          <w:bCs/>
          <w:sz w:val="22"/>
          <w:szCs w:val="22"/>
        </w:rPr>
        <w:instrText xml:space="preserve"> drug" </w:instrText>
      </w:r>
      <w:r w:rsidR="002A0DF0" w:rsidRPr="00577C2C">
        <w:rPr>
          <w:rFonts w:asciiTheme="minorHAnsi" w:hAnsiTheme="minorHAnsi"/>
          <w:b w:val="0"/>
          <w:bCs/>
          <w:sz w:val="22"/>
          <w:szCs w:val="22"/>
        </w:rPr>
        <w:fldChar w:fldCharType="end"/>
      </w:r>
      <w:r w:rsidRPr="00294C71">
        <w:rPr>
          <w:rFonts w:asciiTheme="minorHAnsi" w:hAnsiTheme="minorHAnsi"/>
        </w:rPr>
        <w:t xml:space="preserve"> and for Establishment and Maintenance of Prescription Drug</w:t>
      </w:r>
      <w:r w:rsidR="00397626" w:rsidRPr="00577C2C">
        <w:rPr>
          <w:rFonts w:asciiTheme="minorHAnsi" w:hAnsiTheme="minorHAnsi"/>
          <w:b w:val="0"/>
          <w:bCs/>
          <w:sz w:val="22"/>
          <w:szCs w:val="22"/>
        </w:rPr>
        <w:fldChar w:fldCharType="begin"/>
      </w:r>
      <w:r w:rsidR="00397626" w:rsidRPr="00577C2C">
        <w:rPr>
          <w:rFonts w:asciiTheme="minorHAnsi" w:hAnsiTheme="minorHAnsi"/>
          <w:b w:val="0"/>
          <w:bCs/>
          <w:sz w:val="22"/>
          <w:szCs w:val="22"/>
        </w:rPr>
        <w:instrText xml:space="preserve"> drug" </w:instrText>
      </w:r>
      <w:r w:rsidR="00397626" w:rsidRPr="00577C2C">
        <w:rPr>
          <w:rFonts w:asciiTheme="minorHAnsi" w:hAnsiTheme="minorHAnsi"/>
          <w:b w:val="0"/>
          <w:bCs/>
          <w:sz w:val="22"/>
          <w:szCs w:val="22"/>
        </w:rPr>
        <w:fldChar w:fldCharType="end"/>
      </w:r>
      <w:r w:rsidRPr="00294C71">
        <w:rPr>
          <w:rFonts w:asciiTheme="minorHAnsi" w:hAnsiTheme="minorHAnsi"/>
        </w:rPr>
        <w:t xml:space="preserve"> Records.</w:t>
      </w:r>
      <w:bookmarkEnd w:id="158"/>
    </w:p>
    <w:p w14:paraId="7F03F0AB" w14:textId="790CC322" w:rsidR="00B12407" w:rsidRPr="00294C71" w:rsidRDefault="00B12407" w:rsidP="00627697">
      <w:pPr>
        <w:pStyle w:val="BodyText1"/>
        <w:rPr>
          <w:rFonts w:asciiTheme="minorHAnsi" w:hAnsiTheme="minorHAnsi"/>
        </w:rPr>
      </w:pPr>
      <w:r w:rsidRPr="00294C71">
        <w:rPr>
          <w:rFonts w:asciiTheme="minorHAnsi" w:hAnsiTheme="minorHAnsi"/>
        </w:rPr>
        <w:t>The following are required for the storage, handling, transport, and shipment of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and for the establishment and maintenance of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records by Wholesale Distributors</w:t>
      </w:r>
      <w:r w:rsidR="007314C0">
        <w:rPr>
          <w:rFonts w:asciiTheme="minorHAnsi" w:hAnsiTheme="minorHAnsi"/>
        </w:rPr>
        <w:fldChar w:fldCharType="begin"/>
      </w:r>
      <w:r w:rsidR="007314C0">
        <w:instrText xml:space="preserve"> </w:instrText>
      </w:r>
      <w:r w:rsidR="007314C0" w:rsidRPr="00522FA7">
        <w:rPr>
          <w:rFonts w:asciiTheme="minorHAnsi" w:hAnsiTheme="minorHAnsi"/>
        </w:rPr>
        <w:instrText>wholesale distribution</w:instrText>
      </w:r>
      <w:r w:rsidR="007314C0">
        <w:instrText xml:space="preserve">" </w:instrText>
      </w:r>
      <w:r w:rsidR="007314C0">
        <w:rPr>
          <w:rFonts w:asciiTheme="minorHAnsi" w:hAnsiTheme="minorHAnsi"/>
        </w:rPr>
        <w:fldChar w:fldCharType="end"/>
      </w:r>
      <w:r w:rsidR="00752A57" w:rsidRPr="00294C71">
        <w:rPr>
          <w:rFonts w:asciiTheme="minorHAnsi" w:hAnsiTheme="minorHAnsi"/>
        </w:rPr>
        <w:t xml:space="preserve">, </w:t>
      </w:r>
      <w:r w:rsidR="00A14B17" w:rsidRPr="00294C71">
        <w:rPr>
          <w:rFonts w:asciiTheme="minorHAnsi" w:hAnsiTheme="minorHAnsi"/>
        </w:rPr>
        <w:t>a</w:t>
      </w:r>
      <w:r w:rsidR="00752A57" w:rsidRPr="00294C71">
        <w:rPr>
          <w:rFonts w:asciiTheme="minorHAnsi" w:hAnsiTheme="minorHAnsi"/>
        </w:rPr>
        <w:t>uthorized Trading Partners</w:t>
      </w:r>
      <w:r w:rsidR="00A14B17" w:rsidRPr="00294C71">
        <w:rPr>
          <w:rFonts w:asciiTheme="minorHAnsi" w:hAnsiTheme="minorHAnsi"/>
        </w:rPr>
        <w:t>,</w:t>
      </w:r>
      <w:r w:rsidRPr="00294C71">
        <w:rPr>
          <w:rFonts w:asciiTheme="minorHAnsi" w:hAnsiTheme="minorHAnsi"/>
        </w:rPr>
        <w:t xml:space="preserve"> and their officers, agents, representatives, and employees.</w:t>
      </w:r>
    </w:p>
    <w:p w14:paraId="5534D8F0" w14:textId="15A83C18" w:rsidR="00B12407" w:rsidRPr="00294C71" w:rsidRDefault="00B12407" w:rsidP="00627697">
      <w:pPr>
        <w:pStyle w:val="a"/>
        <w:rPr>
          <w:rFonts w:asciiTheme="minorHAnsi" w:hAnsiTheme="minorHAnsi"/>
        </w:rPr>
      </w:pPr>
      <w:r w:rsidRPr="00294C71">
        <w:rPr>
          <w:rFonts w:asciiTheme="minorHAnsi" w:hAnsiTheme="minorHAnsi"/>
        </w:rPr>
        <w:t>(a)</w:t>
      </w:r>
      <w:r w:rsidRPr="00294C71">
        <w:rPr>
          <w:rFonts w:asciiTheme="minorHAnsi" w:hAnsiTheme="minorHAnsi"/>
        </w:rPr>
        <w:tab/>
        <w:t>All facilities at which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are received, stored, warehoused, handled, held, offered, marketed, displayed, or transported from shall:</w:t>
      </w:r>
    </w:p>
    <w:p w14:paraId="67736319" w14:textId="712939CE" w:rsidR="00B12407" w:rsidRPr="00294C71" w:rsidRDefault="00B12407" w:rsidP="00627697">
      <w:pPr>
        <w:pStyle w:val="1"/>
        <w:rPr>
          <w:rFonts w:asciiTheme="minorHAnsi" w:hAnsiTheme="minorHAnsi"/>
        </w:rPr>
      </w:pPr>
      <w:r w:rsidRPr="00294C71">
        <w:rPr>
          <w:rFonts w:asciiTheme="minorHAnsi" w:hAnsiTheme="minorHAnsi"/>
        </w:rPr>
        <w:t>(1)</w:t>
      </w:r>
      <w:r w:rsidRPr="00294C71">
        <w:rPr>
          <w:rFonts w:asciiTheme="minorHAnsi" w:hAnsiTheme="minorHAnsi"/>
        </w:rPr>
        <w:tab/>
        <w:t>be of suitable construction to ensure that all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in the facilities are maintained in accordance with the Product Labeling</w:t>
      </w:r>
      <w:r w:rsidR="000276C0" w:rsidRPr="00294C71">
        <w:rPr>
          <w:rFonts w:asciiTheme="minorHAnsi" w:hAnsiTheme="minorHAnsi"/>
        </w:rPr>
        <w:fldChar w:fldCharType="begin"/>
      </w:r>
      <w:r w:rsidR="000276C0" w:rsidRPr="00294C71">
        <w:rPr>
          <w:rFonts w:asciiTheme="minorHAnsi" w:hAnsiTheme="minorHAnsi"/>
        </w:rPr>
        <w:instrText xml:space="preserve"> </w:instrText>
      </w:r>
      <w:r w:rsidR="00ED6CCB">
        <w:rPr>
          <w:rFonts w:asciiTheme="minorHAnsi" w:hAnsiTheme="minorHAnsi"/>
        </w:rPr>
        <w:instrText>l</w:instrText>
      </w:r>
      <w:r w:rsidR="000276C0" w:rsidRPr="00294C71">
        <w:rPr>
          <w:rFonts w:asciiTheme="minorHAnsi" w:hAnsiTheme="minorHAnsi"/>
        </w:rPr>
        <w:instrText xml:space="preserve">abeling" </w:instrText>
      </w:r>
      <w:r w:rsidR="000276C0" w:rsidRPr="00294C71">
        <w:rPr>
          <w:rFonts w:asciiTheme="minorHAnsi" w:hAnsiTheme="minorHAnsi"/>
        </w:rPr>
        <w:fldChar w:fldCharType="end"/>
      </w:r>
      <w:r w:rsidRPr="00294C71">
        <w:rPr>
          <w:rFonts w:asciiTheme="minorHAnsi" w:hAnsiTheme="minorHAnsi"/>
        </w:rPr>
        <w:t xml:space="preserve"> of such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or in compliance with official compendium standards such as the United State</w:t>
      </w:r>
      <w:r w:rsidR="00A25121">
        <w:rPr>
          <w:rFonts w:asciiTheme="minorHAnsi" w:hAnsiTheme="minorHAnsi"/>
        </w:rPr>
        <w:t>s</w:t>
      </w:r>
      <w:r w:rsidRPr="00294C71">
        <w:rPr>
          <w:rFonts w:asciiTheme="minorHAnsi" w:hAnsiTheme="minorHAnsi"/>
        </w:rPr>
        <w:t xml:space="preserve"> Pharmacopeia</w:t>
      </w:r>
      <w:r w:rsidR="00A25121">
        <w:rPr>
          <w:rFonts w:asciiTheme="minorHAnsi" w:hAnsiTheme="minorHAnsi"/>
        </w:rPr>
        <w:t xml:space="preserve"> </w:t>
      </w:r>
      <w:r w:rsidRPr="00294C71">
        <w:rPr>
          <w:rFonts w:asciiTheme="minorHAnsi" w:hAnsiTheme="minorHAnsi"/>
        </w:rPr>
        <w:t>–</w:t>
      </w:r>
      <w:r w:rsidR="00A25121">
        <w:rPr>
          <w:rFonts w:asciiTheme="minorHAnsi" w:hAnsiTheme="minorHAnsi"/>
        </w:rPr>
        <w:t xml:space="preserve"> National Formulary (</w:t>
      </w:r>
      <w:r w:rsidRPr="00294C71">
        <w:rPr>
          <w:rFonts w:asciiTheme="minorHAnsi" w:hAnsiTheme="minorHAnsi"/>
        </w:rPr>
        <w:t>USP</w:t>
      </w:r>
      <w:r w:rsidR="00397626" w:rsidRPr="00294C71">
        <w:rPr>
          <w:rFonts w:asciiTheme="minorHAnsi" w:hAnsiTheme="minorHAnsi"/>
        </w:rPr>
        <w:fldChar w:fldCharType="begin"/>
      </w:r>
      <w:r w:rsidR="00397626" w:rsidRPr="00294C71">
        <w:rPr>
          <w:rFonts w:asciiTheme="minorHAnsi" w:hAnsiTheme="minorHAnsi"/>
        </w:rPr>
        <w:instrText xml:space="preserve"> United States Pharmacopeia" </w:instrText>
      </w:r>
      <w:r w:rsidR="00397626" w:rsidRPr="00294C71">
        <w:rPr>
          <w:rFonts w:asciiTheme="minorHAnsi" w:hAnsiTheme="minorHAnsi"/>
        </w:rPr>
        <w:fldChar w:fldCharType="end"/>
      </w:r>
      <w:r w:rsidRPr="00294C71">
        <w:rPr>
          <w:rFonts w:asciiTheme="minorHAnsi" w:hAnsiTheme="minorHAnsi"/>
        </w:rPr>
        <w:t>-NF</w:t>
      </w:r>
      <w:r w:rsidR="00A25121">
        <w:rPr>
          <w:rFonts w:asciiTheme="minorHAnsi" w:hAnsiTheme="minorHAnsi"/>
        </w:rPr>
        <w:t>)</w:t>
      </w:r>
      <w:r w:rsidRPr="00294C71">
        <w:rPr>
          <w:rFonts w:asciiTheme="minorHAnsi" w:hAnsiTheme="minorHAnsi"/>
        </w:rPr>
        <w:t>;</w:t>
      </w:r>
    </w:p>
    <w:p w14:paraId="50ADB635" w14:textId="3237E05A" w:rsidR="00B12407" w:rsidRPr="00294C71" w:rsidRDefault="00B12407" w:rsidP="00627697">
      <w:pPr>
        <w:pStyle w:val="1"/>
        <w:rPr>
          <w:rFonts w:asciiTheme="minorHAnsi" w:hAnsiTheme="minorHAnsi"/>
        </w:rPr>
      </w:pPr>
      <w:r w:rsidRPr="00294C71">
        <w:rPr>
          <w:rFonts w:asciiTheme="minorHAnsi" w:hAnsiTheme="minorHAnsi"/>
        </w:rPr>
        <w:t>(2)</w:t>
      </w:r>
      <w:r w:rsidRPr="00294C71">
        <w:rPr>
          <w:rFonts w:asciiTheme="minorHAnsi" w:hAnsiTheme="minorHAnsi"/>
        </w:rPr>
        <w:tab/>
        <w:t>be of suitable size and construction to facilitate cleaning, maintenance, and proper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operations; </w:t>
      </w:r>
    </w:p>
    <w:p w14:paraId="33340052" w14:textId="77777777" w:rsidR="00B12407" w:rsidRPr="00294C71" w:rsidRDefault="00B12407" w:rsidP="00627697">
      <w:pPr>
        <w:pStyle w:val="1"/>
        <w:rPr>
          <w:rFonts w:asciiTheme="minorHAnsi" w:hAnsiTheme="minorHAnsi"/>
        </w:rPr>
      </w:pPr>
      <w:r w:rsidRPr="00294C71">
        <w:rPr>
          <w:rFonts w:asciiTheme="minorHAnsi" w:hAnsiTheme="minorHAnsi"/>
        </w:rPr>
        <w:t>(3)</w:t>
      </w:r>
      <w:r w:rsidRPr="00294C71">
        <w:rPr>
          <w:rFonts w:asciiTheme="minorHAnsi" w:hAnsiTheme="minorHAnsi"/>
        </w:rPr>
        <w:tab/>
        <w:t>have adequate storage areas to provide adequate lighting, ventilation, temperature, sanitation, humidity, space, equipment, and security conditions;</w:t>
      </w:r>
    </w:p>
    <w:p w14:paraId="6CFD274C" w14:textId="3EB3FCE7" w:rsidR="00B12407" w:rsidRPr="00294C71" w:rsidRDefault="00B12407" w:rsidP="00627697">
      <w:pPr>
        <w:pStyle w:val="1"/>
        <w:rPr>
          <w:rFonts w:asciiTheme="minorHAnsi" w:hAnsiTheme="minorHAnsi"/>
        </w:rPr>
      </w:pPr>
      <w:r w:rsidRPr="00294C71">
        <w:rPr>
          <w:rFonts w:asciiTheme="minorHAnsi" w:hAnsiTheme="minorHAnsi"/>
        </w:rPr>
        <w:t>(4)</w:t>
      </w:r>
      <w:r w:rsidRPr="00294C71">
        <w:rPr>
          <w:rFonts w:asciiTheme="minorHAnsi" w:hAnsiTheme="minorHAnsi"/>
        </w:rPr>
        <w:tab/>
        <w:t>have a quarantine area for storage of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that are outdated, damaged, deteriorated, Misbranded, or Adulterated</w:t>
      </w:r>
      <w:r w:rsidR="00397626" w:rsidRPr="00294C71">
        <w:rPr>
          <w:rFonts w:asciiTheme="minorHAnsi" w:hAnsiTheme="minorHAnsi"/>
        </w:rPr>
        <w:fldChar w:fldCharType="begin"/>
      </w:r>
      <w:r w:rsidR="00397626" w:rsidRPr="00294C71">
        <w:rPr>
          <w:rFonts w:asciiTheme="minorHAnsi" w:hAnsiTheme="minorHAnsi"/>
        </w:rPr>
        <w:instrText xml:space="preserve"> adulterate" </w:instrText>
      </w:r>
      <w:r w:rsidR="00397626" w:rsidRPr="00294C71">
        <w:rPr>
          <w:rFonts w:asciiTheme="minorHAnsi" w:hAnsiTheme="minorHAnsi"/>
        </w:rPr>
        <w:fldChar w:fldCharType="end"/>
      </w:r>
      <w:r w:rsidRPr="00294C71">
        <w:rPr>
          <w:rFonts w:asciiTheme="minorHAnsi" w:hAnsiTheme="minorHAnsi"/>
        </w:rPr>
        <w:t>, Counterfeit, or suspected of being Counterfeit, otherwise unfit for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or that are in immediate or sealed secondary containers that have been opened;</w:t>
      </w:r>
    </w:p>
    <w:p w14:paraId="46D982D3" w14:textId="33DF52D4" w:rsidR="00B12407" w:rsidRPr="00294C71" w:rsidRDefault="00B12407" w:rsidP="00627697">
      <w:pPr>
        <w:pStyle w:val="1"/>
        <w:rPr>
          <w:rFonts w:asciiTheme="minorHAnsi" w:hAnsiTheme="minorHAnsi"/>
        </w:rPr>
      </w:pPr>
      <w:r w:rsidRPr="00294C71">
        <w:rPr>
          <w:rFonts w:asciiTheme="minorHAnsi" w:hAnsiTheme="minorHAnsi"/>
        </w:rPr>
        <w:t>(5)</w:t>
      </w:r>
      <w:r w:rsidRPr="00294C71">
        <w:rPr>
          <w:rFonts w:asciiTheme="minorHAnsi" w:hAnsiTheme="minorHAnsi"/>
        </w:rPr>
        <w:tab/>
        <w:t xml:space="preserve">be maintained in a clean and orderly condition; </w:t>
      </w:r>
    </w:p>
    <w:p w14:paraId="217CA801" w14:textId="77777777" w:rsidR="00B12407" w:rsidRPr="00294C71" w:rsidRDefault="00B12407" w:rsidP="00627697">
      <w:pPr>
        <w:pStyle w:val="1"/>
        <w:rPr>
          <w:rFonts w:asciiTheme="minorHAnsi" w:hAnsiTheme="minorHAnsi"/>
        </w:rPr>
      </w:pPr>
      <w:r w:rsidRPr="00294C71">
        <w:rPr>
          <w:rFonts w:asciiTheme="minorHAnsi" w:hAnsiTheme="minorHAnsi"/>
        </w:rPr>
        <w:t>(6)</w:t>
      </w:r>
      <w:r w:rsidRPr="00294C71">
        <w:rPr>
          <w:rFonts w:asciiTheme="minorHAnsi" w:hAnsiTheme="minorHAnsi"/>
        </w:rPr>
        <w:tab/>
        <w:t xml:space="preserve">be free from infestation of any kind; </w:t>
      </w:r>
    </w:p>
    <w:p w14:paraId="4645EF8D" w14:textId="77777777" w:rsidR="00B12407" w:rsidRPr="00294C71" w:rsidRDefault="00B12407" w:rsidP="00627697">
      <w:pPr>
        <w:pStyle w:val="1"/>
        <w:rPr>
          <w:rFonts w:asciiTheme="minorHAnsi" w:hAnsiTheme="minorHAnsi"/>
        </w:rPr>
      </w:pPr>
      <w:r w:rsidRPr="00294C71">
        <w:rPr>
          <w:rFonts w:asciiTheme="minorHAnsi" w:hAnsiTheme="minorHAnsi"/>
        </w:rPr>
        <w:t>(7)</w:t>
      </w:r>
      <w:r w:rsidRPr="00294C71">
        <w:rPr>
          <w:rFonts w:asciiTheme="minorHAnsi" w:hAnsiTheme="minorHAnsi"/>
        </w:rPr>
        <w:tab/>
        <w:t>be a commercial location and not a personal dwelling or residence;</w:t>
      </w:r>
    </w:p>
    <w:p w14:paraId="0403CF1D" w14:textId="77777777" w:rsidR="00B12407" w:rsidRPr="00294C71" w:rsidRDefault="00B12407" w:rsidP="00627697">
      <w:pPr>
        <w:pStyle w:val="1"/>
        <w:rPr>
          <w:rFonts w:asciiTheme="minorHAnsi" w:hAnsiTheme="minorHAnsi"/>
        </w:rPr>
      </w:pPr>
      <w:r w:rsidRPr="00294C71">
        <w:rPr>
          <w:rFonts w:asciiTheme="minorHAnsi" w:hAnsiTheme="minorHAnsi"/>
        </w:rPr>
        <w:t>(8)</w:t>
      </w:r>
      <w:r w:rsidRPr="00294C71">
        <w:rPr>
          <w:rFonts w:asciiTheme="minorHAnsi" w:hAnsiTheme="minorHAnsi"/>
        </w:rPr>
        <w:tab/>
        <w:t>provide for the secure and confidential storage of information with restricted access and policies and procedures to protect the integrity and confidentiality of the information;</w:t>
      </w:r>
    </w:p>
    <w:p w14:paraId="212D4BAD" w14:textId="25F94BF6" w:rsidR="00B12407" w:rsidRPr="00294C71" w:rsidRDefault="00B12407" w:rsidP="00627697">
      <w:pPr>
        <w:pStyle w:val="1"/>
        <w:rPr>
          <w:rFonts w:asciiTheme="minorHAnsi" w:hAnsiTheme="minorHAnsi"/>
        </w:rPr>
      </w:pPr>
      <w:r w:rsidRPr="00294C71">
        <w:rPr>
          <w:rFonts w:asciiTheme="minorHAnsi" w:hAnsiTheme="minorHAnsi"/>
        </w:rPr>
        <w:t>(9)</w:t>
      </w:r>
      <w:r w:rsidRPr="00294C71">
        <w:rPr>
          <w:rFonts w:asciiTheme="minorHAnsi" w:hAnsiTheme="minorHAnsi"/>
        </w:rPr>
        <w:tab/>
        <w:t>provide and maintain appropriate inventory controls in order to detect and document any theft, Counterfeiting, or diversion of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w:t>
      </w:r>
    </w:p>
    <w:p w14:paraId="61BCF1E7" w14:textId="638B721C" w:rsidR="00B12407" w:rsidRPr="00294C71" w:rsidRDefault="00B12407" w:rsidP="00627697">
      <w:pPr>
        <w:pStyle w:val="a"/>
        <w:rPr>
          <w:rFonts w:asciiTheme="minorHAnsi" w:hAnsiTheme="minorHAnsi"/>
        </w:rPr>
      </w:pPr>
      <w:r w:rsidRPr="00294C71">
        <w:rPr>
          <w:rFonts w:asciiTheme="minorHAnsi" w:hAnsiTheme="minorHAnsi"/>
        </w:rPr>
        <w:lastRenderedPageBreak/>
        <w:t>(b)</w:t>
      </w:r>
      <w:r w:rsidRPr="00294C71">
        <w:rPr>
          <w:rFonts w:asciiTheme="minorHAnsi" w:hAnsiTheme="minorHAnsi"/>
        </w:rPr>
        <w:tab/>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s</w:t>
      </w:r>
      <w:r w:rsidR="00A14B17" w:rsidRPr="00294C71">
        <w:rPr>
          <w:rFonts w:asciiTheme="minorHAnsi" w:hAnsiTheme="minorHAnsi"/>
        </w:rPr>
        <w:t>,</w:t>
      </w:r>
      <w:r w:rsidRPr="00294C71">
        <w:rPr>
          <w:rFonts w:asciiTheme="minorHAnsi" w:hAnsiTheme="minorHAnsi"/>
        </w:rPr>
        <w:t xml:space="preserve"> </w:t>
      </w:r>
      <w:r w:rsidR="00236A4A" w:rsidRPr="00294C71">
        <w:rPr>
          <w:rFonts w:asciiTheme="minorHAnsi" w:hAnsiTheme="minorHAnsi"/>
        </w:rPr>
        <w:t>Third</w:t>
      </w:r>
      <w:r w:rsidR="00587E7D" w:rsidRPr="00294C71">
        <w:rPr>
          <w:rFonts w:asciiTheme="minorHAnsi" w:hAnsiTheme="minorHAnsi"/>
        </w:rPr>
        <w:t>-</w:t>
      </w:r>
      <w:r w:rsidR="00236A4A" w:rsidRPr="00294C71">
        <w:rPr>
          <w:rFonts w:asciiTheme="minorHAnsi" w:hAnsiTheme="minorHAnsi"/>
        </w:rPr>
        <w:t>Party Logistics Providers</w:t>
      </w:r>
      <w:r w:rsidR="00587E7D" w:rsidRPr="00294C71">
        <w:rPr>
          <w:rFonts w:asciiTheme="minorHAnsi" w:hAnsiTheme="minorHAnsi"/>
        </w:rPr>
        <w:fldChar w:fldCharType="begin"/>
      </w:r>
      <w:r w:rsidR="00587E7D" w:rsidRPr="00294C71">
        <w:rPr>
          <w:rFonts w:asciiTheme="minorHAnsi" w:hAnsiTheme="minorHAnsi"/>
        </w:rPr>
        <w:instrText xml:space="preserve"> third-party logistics provider" </w:instrText>
      </w:r>
      <w:r w:rsidR="00587E7D" w:rsidRPr="00294C71">
        <w:rPr>
          <w:rFonts w:asciiTheme="minorHAnsi" w:hAnsiTheme="minorHAnsi"/>
        </w:rPr>
        <w:fldChar w:fldCharType="end"/>
      </w:r>
      <w:r w:rsidR="00A14B17" w:rsidRPr="00294C71">
        <w:rPr>
          <w:rFonts w:asciiTheme="minorHAnsi" w:hAnsiTheme="minorHAnsi"/>
        </w:rPr>
        <w:t>, or other Trading Partners</w:t>
      </w:r>
      <w:r w:rsidR="00236A4A" w:rsidRPr="00294C71">
        <w:rPr>
          <w:rFonts w:asciiTheme="minorHAnsi" w:hAnsiTheme="minorHAnsi"/>
        </w:rPr>
        <w:t xml:space="preserve"> </w:t>
      </w:r>
      <w:r w:rsidRPr="00294C71">
        <w:rPr>
          <w:rFonts w:asciiTheme="minorHAnsi" w:hAnsiTheme="minorHAnsi"/>
        </w:rPr>
        <w:t>involved in the Wholesale Distribution</w:t>
      </w:r>
      <w:r w:rsidR="007314C0">
        <w:rPr>
          <w:rFonts w:asciiTheme="minorHAnsi" w:hAnsiTheme="minorHAnsi"/>
        </w:rPr>
        <w:fldChar w:fldCharType="begin"/>
      </w:r>
      <w:r w:rsidR="007314C0">
        <w:instrText xml:space="preserve"> </w:instrText>
      </w:r>
      <w:r w:rsidR="007314C0" w:rsidRPr="00522FA7">
        <w:rPr>
          <w:rFonts w:asciiTheme="minorHAnsi" w:hAnsiTheme="minorHAnsi"/>
        </w:rPr>
        <w:instrText>wholesale distribution</w:instrText>
      </w:r>
      <w:r w:rsidR="007314C0">
        <w:instrText xml:space="preserve">" </w:instrText>
      </w:r>
      <w:r w:rsidR="007314C0">
        <w:rPr>
          <w:rFonts w:asciiTheme="minorHAnsi" w:hAnsiTheme="minorHAnsi"/>
        </w:rPr>
        <w:fldChar w:fldCharType="end"/>
      </w:r>
      <w:r w:rsidRPr="00294C71">
        <w:rPr>
          <w:rFonts w:asciiTheme="minorHAnsi" w:hAnsiTheme="minorHAnsi"/>
        </w:rPr>
        <w:t xml:space="preserve"> of controlled substances shall be duly registered with Drug Enforcement </w:t>
      </w:r>
      <w:r w:rsidR="00732EB9" w:rsidRPr="00294C71">
        <w:rPr>
          <w:rFonts w:asciiTheme="minorHAnsi" w:hAnsiTheme="minorHAnsi"/>
        </w:rPr>
        <w:t>Administration</w:t>
      </w:r>
      <w:r w:rsidR="00397626" w:rsidRPr="00294C71">
        <w:rPr>
          <w:rFonts w:asciiTheme="minorHAnsi" w:hAnsiTheme="minorHAnsi"/>
        </w:rPr>
        <w:fldChar w:fldCharType="begin"/>
      </w:r>
      <w:r w:rsidR="00397626" w:rsidRPr="00294C71">
        <w:rPr>
          <w:rFonts w:asciiTheme="minorHAnsi" w:hAnsiTheme="minorHAnsi"/>
        </w:rPr>
        <w:instrText xml:space="preserve"> Drug Enforcement Administration" </w:instrText>
      </w:r>
      <w:r w:rsidR="00397626" w:rsidRPr="00294C71">
        <w:rPr>
          <w:rFonts w:asciiTheme="minorHAnsi" w:hAnsiTheme="minorHAnsi"/>
        </w:rPr>
        <w:fldChar w:fldCharType="end"/>
      </w:r>
      <w:r w:rsidRPr="00294C71">
        <w:rPr>
          <w:rFonts w:asciiTheme="minorHAnsi" w:hAnsiTheme="minorHAnsi"/>
        </w:rPr>
        <w:t xml:space="preserve"> (DEA) and appropriate state controlled substance agency and in compliance with all applicable laws and rules for the storage, handling, transport, shipment, and Wholesale Distribution</w:t>
      </w:r>
      <w:r w:rsidR="007314C0">
        <w:rPr>
          <w:rFonts w:asciiTheme="minorHAnsi" w:hAnsiTheme="minorHAnsi"/>
        </w:rPr>
        <w:fldChar w:fldCharType="begin"/>
      </w:r>
      <w:r w:rsidR="007314C0">
        <w:instrText xml:space="preserve"> </w:instrText>
      </w:r>
      <w:r w:rsidR="007314C0" w:rsidRPr="00522FA7">
        <w:rPr>
          <w:rFonts w:asciiTheme="minorHAnsi" w:hAnsiTheme="minorHAnsi"/>
        </w:rPr>
        <w:instrText>wholesale distribution</w:instrText>
      </w:r>
      <w:r w:rsidR="007314C0">
        <w:instrText xml:space="preserve">" </w:instrText>
      </w:r>
      <w:r w:rsidR="007314C0">
        <w:rPr>
          <w:rFonts w:asciiTheme="minorHAnsi" w:hAnsiTheme="minorHAnsi"/>
        </w:rPr>
        <w:fldChar w:fldCharType="end"/>
      </w:r>
      <w:r w:rsidRPr="00294C71">
        <w:rPr>
          <w:rFonts w:asciiTheme="minorHAnsi" w:hAnsiTheme="minorHAnsi"/>
        </w:rPr>
        <w:t xml:space="preserve"> of controlled substances.</w:t>
      </w:r>
    </w:p>
    <w:p w14:paraId="289924C1" w14:textId="77777777" w:rsidR="00B12407" w:rsidRPr="00294C71" w:rsidRDefault="00B12407" w:rsidP="00B12407">
      <w:pPr>
        <w:rPr>
          <w:rFonts w:asciiTheme="minorHAnsi" w:hAnsiTheme="minorHAnsi"/>
        </w:rPr>
      </w:pPr>
    </w:p>
    <w:p w14:paraId="1623C0EE" w14:textId="22A8D6C7" w:rsidR="00B12407" w:rsidRPr="00294C71" w:rsidRDefault="00B12407" w:rsidP="00805A45">
      <w:pPr>
        <w:pStyle w:val="Section"/>
        <w:spacing w:after="120"/>
        <w:rPr>
          <w:rFonts w:asciiTheme="minorHAnsi" w:hAnsiTheme="minorHAnsi"/>
        </w:rPr>
      </w:pPr>
      <w:bookmarkStart w:id="159" w:name="_Toc113884456"/>
      <w:r w:rsidRPr="00294C71">
        <w:rPr>
          <w:rFonts w:asciiTheme="minorHAnsi" w:hAnsiTheme="minorHAnsi"/>
        </w:rPr>
        <w:t>Section 5. Security</w:t>
      </w:r>
      <w:r w:rsidR="003F6C7F" w:rsidRPr="00294C71">
        <w:rPr>
          <w:rFonts w:asciiTheme="minorHAnsi" w:hAnsiTheme="minorHAnsi"/>
        </w:rPr>
        <w:t>.</w:t>
      </w:r>
      <w:bookmarkEnd w:id="159"/>
      <w:r w:rsidRPr="00294C71">
        <w:rPr>
          <w:rFonts w:asciiTheme="minorHAnsi" w:hAnsiTheme="minorHAnsi"/>
        </w:rPr>
        <w:t xml:space="preserve"> </w:t>
      </w:r>
    </w:p>
    <w:p w14:paraId="74AD2281" w14:textId="77A58A50" w:rsidR="00B12407" w:rsidRPr="00294C71" w:rsidRDefault="00B12407" w:rsidP="00627697">
      <w:pPr>
        <w:pStyle w:val="a"/>
        <w:rPr>
          <w:rFonts w:asciiTheme="minorHAnsi" w:hAnsiTheme="minorHAnsi"/>
        </w:rPr>
      </w:pPr>
      <w:r w:rsidRPr="00294C71">
        <w:rPr>
          <w:rFonts w:asciiTheme="minorHAnsi" w:hAnsiTheme="minorHAnsi"/>
        </w:rPr>
        <w:t>(a)</w:t>
      </w:r>
      <w:r w:rsidRPr="00294C71">
        <w:rPr>
          <w:rFonts w:asciiTheme="minorHAnsi" w:hAnsiTheme="minorHAnsi"/>
        </w:rPr>
        <w:tab/>
        <w:t>All facilities used for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shall be secure from unauthorized entry:</w:t>
      </w:r>
    </w:p>
    <w:p w14:paraId="3111A9F9" w14:textId="77777777" w:rsidR="00B12407" w:rsidRPr="00294C71" w:rsidRDefault="00B12407" w:rsidP="00627697">
      <w:pPr>
        <w:pStyle w:val="1"/>
        <w:rPr>
          <w:rFonts w:asciiTheme="minorHAnsi" w:hAnsiTheme="minorHAnsi"/>
        </w:rPr>
      </w:pPr>
      <w:r w:rsidRPr="00294C71">
        <w:rPr>
          <w:rFonts w:asciiTheme="minorHAnsi" w:hAnsiTheme="minorHAnsi"/>
        </w:rPr>
        <w:t>(1)</w:t>
      </w:r>
      <w:r w:rsidRPr="00294C71">
        <w:rPr>
          <w:rFonts w:asciiTheme="minorHAnsi" w:hAnsiTheme="minorHAnsi"/>
        </w:rPr>
        <w:tab/>
        <w:t xml:space="preserve">access from outside the premises shall be kept to a minimum and be well-controlled; </w:t>
      </w:r>
    </w:p>
    <w:p w14:paraId="0DB279B8" w14:textId="77777777" w:rsidR="00B12407" w:rsidRPr="00294C71" w:rsidRDefault="00B12407" w:rsidP="00627697">
      <w:pPr>
        <w:pStyle w:val="1"/>
        <w:rPr>
          <w:rFonts w:asciiTheme="minorHAnsi" w:hAnsiTheme="minorHAnsi"/>
        </w:rPr>
      </w:pPr>
      <w:r w:rsidRPr="00294C71">
        <w:rPr>
          <w:rFonts w:asciiTheme="minorHAnsi" w:hAnsiTheme="minorHAnsi"/>
        </w:rPr>
        <w:t>(2)</w:t>
      </w:r>
      <w:r w:rsidRPr="00294C71">
        <w:rPr>
          <w:rFonts w:asciiTheme="minorHAnsi" w:hAnsiTheme="minorHAnsi"/>
        </w:rPr>
        <w:tab/>
        <w:t xml:space="preserve">the outside perimeter of the premises shall be well-lighted; and </w:t>
      </w:r>
    </w:p>
    <w:p w14:paraId="12F44D88" w14:textId="46A584AD" w:rsidR="00B12407" w:rsidRPr="00294C71" w:rsidRDefault="00B12407" w:rsidP="00627697">
      <w:pPr>
        <w:pStyle w:val="1"/>
        <w:rPr>
          <w:rFonts w:asciiTheme="minorHAnsi" w:hAnsiTheme="minorHAnsi"/>
        </w:rPr>
      </w:pPr>
      <w:r w:rsidRPr="00294C71">
        <w:rPr>
          <w:rFonts w:asciiTheme="minorHAnsi" w:hAnsiTheme="minorHAnsi"/>
        </w:rPr>
        <w:t>(3)</w:t>
      </w:r>
      <w:r w:rsidRPr="00294C71">
        <w:rPr>
          <w:rFonts w:asciiTheme="minorHAnsi" w:hAnsiTheme="minorHAnsi"/>
        </w:rPr>
        <w:tab/>
        <w:t>entry into areas where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are held shall be limited to authorized personnel; all facilities shall be equipped with an alarm system to detect entry after hours.</w:t>
      </w:r>
    </w:p>
    <w:p w14:paraId="414F0B09" w14:textId="77777777" w:rsidR="00B12407" w:rsidRPr="00294C71" w:rsidRDefault="00B12407" w:rsidP="00627697">
      <w:pPr>
        <w:pStyle w:val="a"/>
        <w:rPr>
          <w:rFonts w:asciiTheme="minorHAnsi" w:hAnsiTheme="minorHAnsi"/>
        </w:rPr>
      </w:pPr>
      <w:r w:rsidRPr="00294C71">
        <w:rPr>
          <w:rFonts w:asciiTheme="minorHAnsi" w:hAnsiTheme="minorHAnsi"/>
        </w:rPr>
        <w:t>(b)</w:t>
      </w:r>
      <w:r w:rsidRPr="00294C71">
        <w:rPr>
          <w:rFonts w:asciiTheme="minorHAnsi" w:hAnsiTheme="minorHAnsi"/>
        </w:rPr>
        <w:tab/>
        <w:t>All facilities shall be equipped with a security system that will provide suitable protection against theft and diversion. When appropriate, the security system shall provide protection against theft or diversion that is facilitated or hidden by tampering with computers or electronic records.</w:t>
      </w:r>
    </w:p>
    <w:p w14:paraId="10672DB1" w14:textId="77777777" w:rsidR="00B12407" w:rsidRPr="00294C71" w:rsidRDefault="00B12407" w:rsidP="00627697">
      <w:pPr>
        <w:pStyle w:val="a"/>
        <w:rPr>
          <w:rFonts w:asciiTheme="minorHAnsi" w:hAnsiTheme="minorHAnsi"/>
        </w:rPr>
      </w:pPr>
      <w:r w:rsidRPr="00294C71">
        <w:rPr>
          <w:rFonts w:asciiTheme="minorHAnsi" w:hAnsiTheme="minorHAnsi"/>
        </w:rPr>
        <w:t>(c)</w:t>
      </w:r>
      <w:r w:rsidRPr="00294C71">
        <w:rPr>
          <w:rFonts w:asciiTheme="minorHAnsi" w:hAnsiTheme="minorHAnsi"/>
        </w:rPr>
        <w:tab/>
        <w:t>All facilities shall be equipped with inventory management and control systems that protect against, detect, and document any instances of theft, diversion, or Counterfeiting.</w:t>
      </w:r>
    </w:p>
    <w:p w14:paraId="61509579" w14:textId="5D4F4309" w:rsidR="00842A2A" w:rsidRPr="00294C71" w:rsidRDefault="00842A2A" w:rsidP="00627697">
      <w:pPr>
        <w:pStyle w:val="a"/>
        <w:rPr>
          <w:rFonts w:asciiTheme="minorHAnsi" w:hAnsiTheme="minorHAnsi"/>
        </w:rPr>
      </w:pPr>
      <w:r w:rsidRPr="00294C71">
        <w:rPr>
          <w:rFonts w:asciiTheme="minorHAnsi" w:hAnsiTheme="minorHAnsi"/>
        </w:rPr>
        <w:t>(d)</w:t>
      </w:r>
      <w:r w:rsidRPr="00294C71">
        <w:rPr>
          <w:rFonts w:asciiTheme="minorHAnsi" w:hAnsiTheme="minorHAnsi"/>
        </w:rPr>
        <w:tab/>
        <w:t>All common carriers used by a Wholesale Distributor</w:t>
      </w:r>
      <w:r w:rsidR="008D699C" w:rsidRPr="00294C71">
        <w:rPr>
          <w:rFonts w:asciiTheme="minorHAnsi" w:hAnsiTheme="minorHAnsi"/>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rPr>
        <w:fldChar w:fldCharType="end"/>
      </w:r>
      <w:r w:rsidRPr="00294C71">
        <w:rPr>
          <w:rFonts w:asciiTheme="minorHAnsi" w:hAnsiTheme="minorHAnsi"/>
        </w:rPr>
        <w:t xml:space="preserve"> </w:t>
      </w:r>
      <w:r w:rsidR="000160C3" w:rsidRPr="00294C71">
        <w:rPr>
          <w:rFonts w:asciiTheme="minorHAnsi" w:hAnsiTheme="minorHAnsi"/>
        </w:rPr>
        <w:t>or Third-Party Logistics Provider</w:t>
      </w:r>
      <w:r w:rsidR="00737A72" w:rsidRPr="00294C71">
        <w:rPr>
          <w:rFonts w:asciiTheme="minorHAnsi" w:hAnsiTheme="minorHAnsi"/>
        </w:rPr>
        <w:fldChar w:fldCharType="begin"/>
      </w:r>
      <w:r w:rsidR="00737A72" w:rsidRPr="00294C71">
        <w:rPr>
          <w:rFonts w:asciiTheme="minorHAnsi" w:hAnsiTheme="minorHAnsi"/>
        </w:rPr>
        <w:instrText xml:space="preserve"> third-party logistics provider" </w:instrText>
      </w:r>
      <w:r w:rsidR="00737A72" w:rsidRPr="00294C71">
        <w:rPr>
          <w:rFonts w:asciiTheme="minorHAnsi" w:hAnsiTheme="minorHAnsi"/>
        </w:rPr>
        <w:fldChar w:fldCharType="end"/>
      </w:r>
      <w:r w:rsidR="000160C3" w:rsidRPr="00294C71">
        <w:rPr>
          <w:rFonts w:asciiTheme="minorHAnsi" w:hAnsiTheme="minorHAnsi"/>
        </w:rPr>
        <w:t xml:space="preserve"> </w:t>
      </w:r>
      <w:r w:rsidRPr="00294C71">
        <w:rPr>
          <w:rFonts w:asciiTheme="minorHAnsi" w:hAnsiTheme="minorHAnsi"/>
        </w:rPr>
        <w:t>shall ensure security via one of the following:</w:t>
      </w:r>
    </w:p>
    <w:p w14:paraId="6B83294F" w14:textId="466F06F9" w:rsidR="00842A2A" w:rsidRPr="00294C71" w:rsidRDefault="003713AA" w:rsidP="004D04AE">
      <w:pPr>
        <w:pStyle w:val="a"/>
        <w:ind w:left="1440" w:hanging="432"/>
        <w:rPr>
          <w:rFonts w:asciiTheme="minorHAnsi" w:hAnsiTheme="minorHAnsi"/>
        </w:rPr>
      </w:pPr>
      <w:r w:rsidRPr="00294C71">
        <w:rPr>
          <w:rFonts w:asciiTheme="minorHAnsi" w:hAnsiTheme="minorHAnsi"/>
        </w:rPr>
        <w:t>(1)</w:t>
      </w:r>
      <w:r w:rsidR="003F6C7F" w:rsidRPr="00294C71">
        <w:rPr>
          <w:rFonts w:asciiTheme="minorHAnsi" w:hAnsiTheme="minorHAnsi"/>
        </w:rPr>
        <w:tab/>
      </w:r>
      <w:r w:rsidR="00842A2A" w:rsidRPr="00294C71">
        <w:rPr>
          <w:rFonts w:asciiTheme="minorHAnsi" w:hAnsiTheme="minorHAnsi"/>
        </w:rPr>
        <w:t>a verifiable security system; or</w:t>
      </w:r>
    </w:p>
    <w:p w14:paraId="742BD8DC" w14:textId="44CB8DA1" w:rsidR="00B12407" w:rsidRPr="00294C71" w:rsidRDefault="003713AA" w:rsidP="004D04AE">
      <w:pPr>
        <w:pStyle w:val="a"/>
        <w:ind w:left="1440" w:hanging="432"/>
        <w:rPr>
          <w:rFonts w:asciiTheme="minorHAnsi" w:hAnsiTheme="minorHAnsi"/>
        </w:rPr>
      </w:pPr>
      <w:r w:rsidRPr="00294C71">
        <w:rPr>
          <w:rFonts w:asciiTheme="minorHAnsi" w:hAnsiTheme="minorHAnsi"/>
        </w:rPr>
        <w:t>(2)</w:t>
      </w:r>
      <w:r w:rsidRPr="00294C71">
        <w:rPr>
          <w:rFonts w:asciiTheme="minorHAnsi" w:hAnsiTheme="minorHAnsi"/>
        </w:rPr>
        <w:tab/>
      </w:r>
      <w:r w:rsidR="00842A2A" w:rsidRPr="00294C71">
        <w:rPr>
          <w:rFonts w:asciiTheme="minorHAnsi" w:hAnsiTheme="minorHAnsi"/>
        </w:rPr>
        <w:t>a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00DB4A1E" w:rsidRPr="00294C71">
        <w:rPr>
          <w:rFonts w:asciiTheme="minorHAnsi" w:hAnsiTheme="minorHAnsi"/>
        </w:rPr>
        <w:t>-approved accreditation or certification prog</w:t>
      </w:r>
      <w:r w:rsidR="002D191D" w:rsidRPr="00294C71">
        <w:rPr>
          <w:rFonts w:asciiTheme="minorHAnsi" w:hAnsiTheme="minorHAnsi"/>
        </w:rPr>
        <w:t>ram.</w:t>
      </w:r>
    </w:p>
    <w:p w14:paraId="512B5D51" w14:textId="50053FC4" w:rsidR="00937D43" w:rsidRPr="00294C71" w:rsidRDefault="00B12407" w:rsidP="00BB0E62">
      <w:pPr>
        <w:pStyle w:val="a"/>
        <w:rPr>
          <w:rFonts w:asciiTheme="minorHAnsi" w:hAnsiTheme="minorHAnsi"/>
        </w:rPr>
      </w:pPr>
      <w:r w:rsidRPr="00294C71">
        <w:rPr>
          <w:rFonts w:asciiTheme="minorHAnsi" w:hAnsiTheme="minorHAnsi"/>
        </w:rPr>
        <w:t>(</w:t>
      </w:r>
      <w:r w:rsidR="004C0019" w:rsidRPr="00294C71">
        <w:rPr>
          <w:rFonts w:asciiTheme="minorHAnsi" w:hAnsiTheme="minorHAnsi"/>
        </w:rPr>
        <w:t>e</w:t>
      </w:r>
      <w:r w:rsidRPr="00294C71">
        <w:rPr>
          <w:rFonts w:asciiTheme="minorHAnsi" w:hAnsiTheme="minorHAnsi"/>
        </w:rPr>
        <w:t>)</w:t>
      </w:r>
      <w:r w:rsidRPr="00294C71">
        <w:rPr>
          <w:rFonts w:asciiTheme="minorHAnsi" w:hAnsiTheme="minorHAnsi"/>
        </w:rPr>
        <w:tab/>
        <w:t>All facilities shall be equipped with security systems to protect the integrity and confidentiality of data and documents and make such data and documents readily available to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and other state and federal law enforcement officials.</w:t>
      </w:r>
      <w:r w:rsidR="00BB0E62" w:rsidRPr="00294C71" w:rsidDel="00BB0E62">
        <w:rPr>
          <w:rStyle w:val="FootnoteReference"/>
          <w:rFonts w:asciiTheme="minorHAnsi" w:hAnsiTheme="minorHAnsi"/>
        </w:rPr>
        <w:t xml:space="preserve"> </w:t>
      </w:r>
    </w:p>
    <w:p w14:paraId="3885ED17" w14:textId="0AFE870D" w:rsidR="008B6A80" w:rsidRPr="00294C71" w:rsidRDefault="008B6A80" w:rsidP="00557201">
      <w:pPr>
        <w:pStyle w:val="a"/>
        <w:rPr>
          <w:rFonts w:asciiTheme="minorHAnsi" w:hAnsiTheme="minorHAnsi"/>
        </w:rPr>
      </w:pPr>
    </w:p>
    <w:p w14:paraId="04E554CA" w14:textId="77777777" w:rsidR="00B12407" w:rsidRPr="00294C71" w:rsidRDefault="00B12407" w:rsidP="00020375">
      <w:pPr>
        <w:pStyle w:val="Section"/>
        <w:rPr>
          <w:rFonts w:asciiTheme="minorHAnsi" w:hAnsiTheme="minorHAnsi"/>
        </w:rPr>
      </w:pPr>
      <w:bookmarkStart w:id="160" w:name="_Toc113884457"/>
      <w:r w:rsidRPr="00294C71">
        <w:rPr>
          <w:rFonts w:asciiTheme="minorHAnsi" w:hAnsiTheme="minorHAnsi"/>
        </w:rPr>
        <w:t>Section 6. Storage.</w:t>
      </w:r>
      <w:bookmarkEnd w:id="160"/>
    </w:p>
    <w:p w14:paraId="6CF27D28" w14:textId="11B49F2F" w:rsidR="00B12407" w:rsidRPr="00294C71" w:rsidRDefault="00B12407" w:rsidP="00627697">
      <w:pPr>
        <w:pStyle w:val="BodyText1"/>
        <w:rPr>
          <w:rFonts w:asciiTheme="minorHAnsi" w:hAnsiTheme="minorHAnsi"/>
        </w:rPr>
      </w:pPr>
      <w:r w:rsidRPr="00294C71">
        <w:rPr>
          <w:rFonts w:asciiTheme="minorHAnsi" w:hAnsiTheme="minorHAnsi"/>
        </w:rPr>
        <w:t>All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shall be stored at appropriate temperatures and under appropriate conditions in accordance with requirements, if any, in the Product Labeling</w:t>
      </w:r>
      <w:r w:rsidR="000276C0" w:rsidRPr="00294C71">
        <w:rPr>
          <w:rFonts w:asciiTheme="minorHAnsi" w:hAnsiTheme="minorHAnsi"/>
        </w:rPr>
        <w:fldChar w:fldCharType="begin"/>
      </w:r>
      <w:r w:rsidR="000276C0" w:rsidRPr="00294C71">
        <w:rPr>
          <w:rFonts w:asciiTheme="minorHAnsi" w:hAnsiTheme="minorHAnsi"/>
        </w:rPr>
        <w:instrText xml:space="preserve"> </w:instrText>
      </w:r>
      <w:r w:rsidR="00ED6CCB">
        <w:rPr>
          <w:rFonts w:asciiTheme="minorHAnsi" w:hAnsiTheme="minorHAnsi"/>
        </w:rPr>
        <w:instrText>l</w:instrText>
      </w:r>
      <w:r w:rsidR="000276C0" w:rsidRPr="00294C71">
        <w:rPr>
          <w:rFonts w:asciiTheme="minorHAnsi" w:hAnsiTheme="minorHAnsi"/>
        </w:rPr>
        <w:instrText xml:space="preserve">abeling" </w:instrText>
      </w:r>
      <w:r w:rsidR="000276C0" w:rsidRPr="00294C71">
        <w:rPr>
          <w:rFonts w:asciiTheme="minorHAnsi" w:hAnsiTheme="minorHAnsi"/>
        </w:rPr>
        <w:fldChar w:fldCharType="end"/>
      </w:r>
      <w:r w:rsidRPr="00294C71">
        <w:rPr>
          <w:rFonts w:asciiTheme="minorHAnsi" w:hAnsiTheme="minorHAnsi"/>
        </w:rPr>
        <w:t xml:space="preserve"> of such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or with requirements in the current edition of an official compendium such as the USP</w:t>
      </w:r>
      <w:r w:rsidR="00397626" w:rsidRPr="00294C71">
        <w:rPr>
          <w:rFonts w:asciiTheme="minorHAnsi" w:hAnsiTheme="minorHAnsi"/>
        </w:rPr>
        <w:fldChar w:fldCharType="begin"/>
      </w:r>
      <w:r w:rsidR="00397626" w:rsidRPr="00294C71">
        <w:rPr>
          <w:rFonts w:asciiTheme="minorHAnsi" w:hAnsiTheme="minorHAnsi"/>
        </w:rPr>
        <w:instrText xml:space="preserve"> United States Pharmacopeia" </w:instrText>
      </w:r>
      <w:r w:rsidR="00397626" w:rsidRPr="00294C71">
        <w:rPr>
          <w:rFonts w:asciiTheme="minorHAnsi" w:hAnsiTheme="minorHAnsi"/>
        </w:rPr>
        <w:fldChar w:fldCharType="end"/>
      </w:r>
      <w:r w:rsidRPr="00294C71">
        <w:rPr>
          <w:rFonts w:asciiTheme="minorHAnsi" w:hAnsiTheme="minorHAnsi"/>
        </w:rPr>
        <w:t xml:space="preserve">-NF. </w:t>
      </w:r>
    </w:p>
    <w:p w14:paraId="2DB85514" w14:textId="441708F8" w:rsidR="00B12407" w:rsidRPr="00294C71" w:rsidRDefault="00B12407" w:rsidP="00627697">
      <w:pPr>
        <w:pStyle w:val="a"/>
        <w:rPr>
          <w:rFonts w:asciiTheme="minorHAnsi" w:hAnsiTheme="minorHAnsi"/>
        </w:rPr>
      </w:pPr>
      <w:r w:rsidRPr="00294C71">
        <w:rPr>
          <w:rFonts w:asciiTheme="minorHAnsi" w:hAnsiTheme="minorHAnsi"/>
        </w:rPr>
        <w:t>(a)</w:t>
      </w:r>
      <w:r w:rsidRPr="00294C71">
        <w:rPr>
          <w:rFonts w:asciiTheme="minorHAnsi" w:hAnsiTheme="minorHAnsi"/>
        </w:rPr>
        <w:tab/>
        <w:t>If no storage requirements are established for a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the Prescription Drug may be held at “controlled” room temperature, as defined in an official compendium such as USP</w:t>
      </w:r>
      <w:r w:rsidR="00397626" w:rsidRPr="00294C71">
        <w:rPr>
          <w:rFonts w:asciiTheme="minorHAnsi" w:hAnsiTheme="minorHAnsi"/>
        </w:rPr>
        <w:fldChar w:fldCharType="begin"/>
      </w:r>
      <w:r w:rsidR="00397626" w:rsidRPr="00294C71">
        <w:rPr>
          <w:rFonts w:asciiTheme="minorHAnsi" w:hAnsiTheme="minorHAnsi"/>
        </w:rPr>
        <w:instrText xml:space="preserve"> United States Pharmacopeia" </w:instrText>
      </w:r>
      <w:r w:rsidR="00397626" w:rsidRPr="00294C71">
        <w:rPr>
          <w:rFonts w:asciiTheme="minorHAnsi" w:hAnsiTheme="minorHAnsi"/>
        </w:rPr>
        <w:fldChar w:fldCharType="end"/>
      </w:r>
      <w:r w:rsidRPr="00294C71">
        <w:rPr>
          <w:rFonts w:asciiTheme="minorHAnsi" w:hAnsiTheme="minorHAnsi"/>
        </w:rPr>
        <w:t xml:space="preserve">-NF, to help ensure that its identity, strength, quality, and purity are not adversely affected. </w:t>
      </w:r>
    </w:p>
    <w:p w14:paraId="13A4A953" w14:textId="2A18AA91" w:rsidR="00B12407" w:rsidRPr="00294C71" w:rsidRDefault="00B12407" w:rsidP="00627697">
      <w:pPr>
        <w:pStyle w:val="a"/>
        <w:rPr>
          <w:rFonts w:asciiTheme="minorHAnsi" w:hAnsiTheme="minorHAnsi"/>
        </w:rPr>
      </w:pPr>
      <w:r w:rsidRPr="00294C71">
        <w:rPr>
          <w:rFonts w:asciiTheme="minorHAnsi" w:hAnsiTheme="minorHAnsi"/>
        </w:rPr>
        <w:t>(b)</w:t>
      </w:r>
      <w:r w:rsidRPr="00294C71">
        <w:rPr>
          <w:rFonts w:asciiTheme="minorHAnsi" w:hAnsiTheme="minorHAnsi"/>
        </w:rPr>
        <w:tab/>
        <w:t>Appropriate manual, electromechanical, or electronic temperature and humidity recording equipment and/or logs shall be utilized to document proper storage of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w:t>
      </w:r>
    </w:p>
    <w:p w14:paraId="2F008C73" w14:textId="7BEE3C91" w:rsidR="00B12407" w:rsidRPr="00294C71" w:rsidRDefault="00B12407" w:rsidP="00627697">
      <w:pPr>
        <w:pStyle w:val="a"/>
        <w:rPr>
          <w:rFonts w:asciiTheme="minorHAnsi" w:hAnsiTheme="minorHAnsi"/>
        </w:rPr>
      </w:pPr>
      <w:r w:rsidRPr="00294C71">
        <w:rPr>
          <w:rFonts w:asciiTheme="minorHAnsi" w:hAnsiTheme="minorHAnsi"/>
        </w:rPr>
        <w:t>(c)</w:t>
      </w:r>
      <w:r w:rsidRPr="00294C71">
        <w:rPr>
          <w:rFonts w:asciiTheme="minorHAnsi" w:hAnsiTheme="minorHAnsi"/>
        </w:rPr>
        <w:tab/>
        <w:t>Packaging of the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should be in accordance with an official compendium such as USP</w:t>
      </w:r>
      <w:r w:rsidR="00397626" w:rsidRPr="00294C71">
        <w:rPr>
          <w:rFonts w:asciiTheme="minorHAnsi" w:hAnsiTheme="minorHAnsi"/>
        </w:rPr>
        <w:fldChar w:fldCharType="begin"/>
      </w:r>
      <w:r w:rsidR="00397626" w:rsidRPr="00294C71">
        <w:rPr>
          <w:rFonts w:asciiTheme="minorHAnsi" w:hAnsiTheme="minorHAnsi"/>
        </w:rPr>
        <w:instrText xml:space="preserve"> United States Pharmacopeia" </w:instrText>
      </w:r>
      <w:r w:rsidR="00397626" w:rsidRPr="00294C71">
        <w:rPr>
          <w:rFonts w:asciiTheme="minorHAnsi" w:hAnsiTheme="minorHAnsi"/>
        </w:rPr>
        <w:fldChar w:fldCharType="end"/>
      </w:r>
      <w:r w:rsidRPr="00294C71">
        <w:rPr>
          <w:rFonts w:asciiTheme="minorHAnsi" w:hAnsiTheme="minorHAnsi"/>
        </w:rPr>
        <w:t>-NF and identify any compromise in the integrity of the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due to tampering or adverse storage conditions.</w:t>
      </w:r>
    </w:p>
    <w:p w14:paraId="4318F391" w14:textId="19262EE6" w:rsidR="00B12407" w:rsidRPr="00294C71" w:rsidRDefault="00B12407" w:rsidP="00627697">
      <w:pPr>
        <w:pStyle w:val="a"/>
        <w:rPr>
          <w:rFonts w:asciiTheme="minorHAnsi" w:hAnsiTheme="minorHAnsi"/>
        </w:rPr>
      </w:pPr>
      <w:r w:rsidRPr="00294C71">
        <w:rPr>
          <w:rFonts w:asciiTheme="minorHAnsi" w:hAnsiTheme="minorHAnsi"/>
        </w:rPr>
        <w:lastRenderedPageBreak/>
        <w:t>(d)</w:t>
      </w:r>
      <w:r w:rsidRPr="00294C71">
        <w:rPr>
          <w:rFonts w:asciiTheme="minorHAnsi" w:hAnsiTheme="minorHAnsi"/>
        </w:rPr>
        <w:tab/>
        <w:t>Controlled substance Drugs</w:t>
      </w:r>
      <w:r w:rsidR="00FE32EC" w:rsidRPr="00294C71">
        <w:rPr>
          <w:rFonts w:asciiTheme="minorHAnsi" w:hAnsiTheme="minorHAnsi"/>
        </w:rPr>
        <w:fldChar w:fldCharType="begin"/>
      </w:r>
      <w:r w:rsidR="00FE32EC" w:rsidRPr="00294C71">
        <w:rPr>
          <w:rFonts w:asciiTheme="minorHAnsi" w:hAnsiTheme="minorHAnsi"/>
        </w:rPr>
        <w:instrText xml:space="preserve"> drug" </w:instrText>
      </w:r>
      <w:r w:rsidR="00FE32EC" w:rsidRPr="00294C71">
        <w:rPr>
          <w:rFonts w:asciiTheme="minorHAnsi" w:hAnsiTheme="minorHAnsi"/>
        </w:rPr>
        <w:fldChar w:fldCharType="end"/>
      </w:r>
      <w:r w:rsidRPr="00294C71">
        <w:rPr>
          <w:rFonts w:asciiTheme="minorHAnsi" w:hAnsiTheme="minorHAnsi"/>
        </w:rPr>
        <w:t xml:space="preserve"> should be isolated from non-controlled substance Drugs</w:t>
      </w:r>
      <w:r w:rsidR="00FE32EC" w:rsidRPr="00294C71">
        <w:rPr>
          <w:rFonts w:asciiTheme="minorHAnsi" w:hAnsiTheme="minorHAnsi"/>
        </w:rPr>
        <w:fldChar w:fldCharType="begin"/>
      </w:r>
      <w:r w:rsidR="00FE32EC" w:rsidRPr="00294C71">
        <w:rPr>
          <w:rFonts w:asciiTheme="minorHAnsi" w:hAnsiTheme="minorHAnsi"/>
        </w:rPr>
        <w:instrText xml:space="preserve"> drug" </w:instrText>
      </w:r>
      <w:r w:rsidR="00FE32EC" w:rsidRPr="00294C71">
        <w:rPr>
          <w:rFonts w:asciiTheme="minorHAnsi" w:hAnsiTheme="minorHAnsi"/>
        </w:rPr>
        <w:fldChar w:fldCharType="end"/>
      </w:r>
      <w:r w:rsidRPr="00294C71">
        <w:rPr>
          <w:rFonts w:asciiTheme="minorHAnsi" w:hAnsiTheme="minorHAnsi"/>
        </w:rPr>
        <w:t xml:space="preserve"> and stored in a secure area in accordance with Drug Enforcement </w:t>
      </w:r>
      <w:r w:rsidR="00732EB9" w:rsidRPr="00294C71">
        <w:rPr>
          <w:rFonts w:asciiTheme="minorHAnsi" w:hAnsiTheme="minorHAnsi"/>
        </w:rPr>
        <w:t>Administration</w:t>
      </w:r>
      <w:r w:rsidR="00397626" w:rsidRPr="00294C71">
        <w:rPr>
          <w:rFonts w:asciiTheme="minorHAnsi" w:hAnsiTheme="minorHAnsi"/>
        </w:rPr>
        <w:fldChar w:fldCharType="begin"/>
      </w:r>
      <w:r w:rsidR="00397626" w:rsidRPr="00294C71">
        <w:rPr>
          <w:rFonts w:asciiTheme="minorHAnsi" w:hAnsiTheme="minorHAnsi"/>
        </w:rPr>
        <w:instrText xml:space="preserve"> Drug Enforcement Administration" </w:instrText>
      </w:r>
      <w:r w:rsidR="00397626" w:rsidRPr="00294C71">
        <w:rPr>
          <w:rFonts w:asciiTheme="minorHAnsi" w:hAnsiTheme="minorHAnsi"/>
        </w:rPr>
        <w:fldChar w:fldCharType="end"/>
      </w:r>
      <w:r w:rsidRPr="00294C71">
        <w:rPr>
          <w:rFonts w:asciiTheme="minorHAnsi" w:hAnsiTheme="minorHAnsi"/>
        </w:rPr>
        <w:t xml:space="preserve"> security requirements and standards.</w:t>
      </w:r>
    </w:p>
    <w:p w14:paraId="2F44C8B6" w14:textId="543E2512" w:rsidR="00B12407" w:rsidRPr="00294C71" w:rsidRDefault="00B12407" w:rsidP="00627697">
      <w:pPr>
        <w:pStyle w:val="a"/>
        <w:rPr>
          <w:rFonts w:asciiTheme="minorHAnsi" w:hAnsiTheme="minorHAnsi"/>
        </w:rPr>
      </w:pPr>
      <w:r w:rsidRPr="00294C71">
        <w:rPr>
          <w:rFonts w:asciiTheme="minorHAnsi" w:hAnsiTheme="minorHAnsi"/>
        </w:rPr>
        <w:t>(e)</w:t>
      </w:r>
      <w:r w:rsidRPr="00294C71">
        <w:rPr>
          <w:rFonts w:asciiTheme="minorHAnsi" w:hAnsiTheme="minorHAnsi"/>
        </w:rPr>
        <w:tab/>
        <w:t>The record</w:t>
      </w:r>
      <w:r w:rsidR="0019673B">
        <w:rPr>
          <w:rFonts w:asciiTheme="minorHAnsi" w:hAnsiTheme="minorHAnsi"/>
        </w:rPr>
        <w:t>-</w:t>
      </w:r>
      <w:r w:rsidRPr="00294C71">
        <w:rPr>
          <w:rFonts w:asciiTheme="minorHAnsi" w:hAnsiTheme="minorHAnsi"/>
        </w:rPr>
        <w:t xml:space="preserve">keeping requirements in Section </w:t>
      </w:r>
      <w:r w:rsidR="00E053D4">
        <w:rPr>
          <w:rFonts w:asciiTheme="minorHAnsi" w:hAnsiTheme="minorHAnsi"/>
        </w:rPr>
        <w:t>9</w:t>
      </w:r>
      <w:r w:rsidR="00E053D4" w:rsidRPr="00294C71">
        <w:rPr>
          <w:rFonts w:asciiTheme="minorHAnsi" w:hAnsiTheme="minorHAnsi"/>
        </w:rPr>
        <w:t xml:space="preserve"> </w:t>
      </w:r>
      <w:r w:rsidRPr="00294C71">
        <w:rPr>
          <w:rFonts w:asciiTheme="minorHAnsi" w:hAnsiTheme="minorHAnsi"/>
        </w:rPr>
        <w:t>(Record</w:t>
      </w:r>
      <w:r w:rsidR="00F81304" w:rsidRPr="00294C71">
        <w:rPr>
          <w:rFonts w:asciiTheme="minorHAnsi" w:hAnsiTheme="minorHAnsi"/>
        </w:rPr>
        <w:t xml:space="preserve"> K</w:t>
      </w:r>
      <w:r w:rsidRPr="00294C71">
        <w:rPr>
          <w:rFonts w:asciiTheme="minorHAnsi" w:hAnsiTheme="minorHAnsi"/>
        </w:rPr>
        <w:t>eeping) shall be followed for the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of all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w:t>
      </w:r>
    </w:p>
    <w:p w14:paraId="7B593BAE" w14:textId="77777777" w:rsidR="00433D2B" w:rsidRPr="00294C71" w:rsidRDefault="00433D2B" w:rsidP="004D04AE">
      <w:pPr>
        <w:pStyle w:val="Section"/>
        <w:rPr>
          <w:rFonts w:asciiTheme="minorHAnsi" w:hAnsiTheme="minorHAnsi"/>
        </w:rPr>
      </w:pPr>
    </w:p>
    <w:p w14:paraId="5690E13A" w14:textId="2E2A44EC" w:rsidR="00B92517" w:rsidRDefault="00B92517" w:rsidP="006E196F">
      <w:pPr>
        <w:pStyle w:val="Section"/>
        <w:keepNext/>
        <w:spacing w:after="120"/>
        <w:rPr>
          <w:rFonts w:asciiTheme="minorHAnsi" w:hAnsiTheme="minorHAnsi"/>
        </w:rPr>
      </w:pPr>
      <w:bookmarkStart w:id="161" w:name="_Toc113884458"/>
      <w:r w:rsidRPr="00294C71">
        <w:rPr>
          <w:rFonts w:asciiTheme="minorHAnsi" w:hAnsiTheme="minorHAnsi"/>
        </w:rPr>
        <w:t>Section 7. Operations</w:t>
      </w:r>
      <w:r w:rsidR="00A16812">
        <w:rPr>
          <w:rFonts w:asciiTheme="minorHAnsi" w:hAnsiTheme="minorHAnsi"/>
        </w:rPr>
        <w:t>/Reporting Requirements</w:t>
      </w:r>
      <w:r w:rsidRPr="00294C71">
        <w:rPr>
          <w:rFonts w:asciiTheme="minorHAnsi" w:hAnsiTheme="minorHAnsi"/>
        </w:rPr>
        <w:t>.</w:t>
      </w:r>
      <w:bookmarkEnd w:id="161"/>
    </w:p>
    <w:p w14:paraId="056788F6" w14:textId="683483A8" w:rsidR="00B12407" w:rsidRPr="00300685" w:rsidRDefault="00C972D0" w:rsidP="00300685">
      <w:pPr>
        <w:pStyle w:val="ListParagraph"/>
        <w:numPr>
          <w:ilvl w:val="0"/>
          <w:numId w:val="102"/>
        </w:numPr>
        <w:ind w:left="1008" w:hanging="1008"/>
        <w:rPr>
          <w:rFonts w:asciiTheme="minorHAnsi" w:hAnsiTheme="minorHAnsi"/>
        </w:rPr>
      </w:pPr>
      <w:r w:rsidRPr="00300685">
        <w:rPr>
          <w:rFonts w:asciiTheme="minorHAnsi" w:hAnsiTheme="minorHAnsi"/>
          <w:sz w:val="22"/>
          <w:szCs w:val="22"/>
        </w:rPr>
        <w:t>Manufacturers, Repackagers</w:t>
      </w:r>
      <w:r w:rsidR="00A45D29" w:rsidRPr="00300685">
        <w:rPr>
          <w:rFonts w:asciiTheme="minorHAnsi" w:hAnsiTheme="minorHAnsi"/>
          <w:sz w:val="22"/>
          <w:szCs w:val="22"/>
        </w:rPr>
        <w:fldChar w:fldCharType="begin"/>
      </w:r>
      <w:r w:rsidR="00A45D29" w:rsidRPr="00300685">
        <w:rPr>
          <w:rFonts w:asciiTheme="minorHAnsi" w:hAnsiTheme="minorHAnsi"/>
        </w:rPr>
        <w:instrText xml:space="preserve"> repackage" </w:instrText>
      </w:r>
      <w:r w:rsidR="00A45D29" w:rsidRPr="00300685">
        <w:rPr>
          <w:rFonts w:asciiTheme="minorHAnsi" w:hAnsiTheme="minorHAnsi"/>
          <w:sz w:val="22"/>
          <w:szCs w:val="22"/>
        </w:rPr>
        <w:fldChar w:fldCharType="end"/>
      </w:r>
      <w:r w:rsidRPr="00300685">
        <w:rPr>
          <w:rFonts w:asciiTheme="minorHAnsi" w:hAnsiTheme="minorHAnsi"/>
          <w:sz w:val="22"/>
          <w:szCs w:val="22"/>
        </w:rPr>
        <w:t>, Third-Party Logistics Providers</w:t>
      </w:r>
      <w:r w:rsidR="00A45D29" w:rsidRPr="00300685">
        <w:rPr>
          <w:rFonts w:asciiTheme="minorHAnsi" w:hAnsiTheme="minorHAnsi"/>
          <w:sz w:val="22"/>
          <w:szCs w:val="22"/>
        </w:rPr>
        <w:fldChar w:fldCharType="begin"/>
      </w:r>
      <w:r w:rsidR="00A45D29" w:rsidRPr="00300685">
        <w:rPr>
          <w:rFonts w:asciiTheme="minorHAnsi" w:hAnsiTheme="minorHAnsi"/>
          <w:sz w:val="22"/>
          <w:szCs w:val="22"/>
        </w:rPr>
        <w:instrText xml:space="preserve"> </w:instrText>
      </w:r>
      <w:r w:rsidR="003407D9" w:rsidRPr="00300685">
        <w:rPr>
          <w:rFonts w:asciiTheme="minorHAnsi" w:hAnsiTheme="minorHAnsi"/>
          <w:sz w:val="22"/>
          <w:szCs w:val="22"/>
        </w:rPr>
        <w:instrText>t</w:instrText>
      </w:r>
      <w:r w:rsidR="00A45D29" w:rsidRPr="00300685">
        <w:rPr>
          <w:rFonts w:asciiTheme="minorHAnsi" w:hAnsiTheme="minorHAnsi"/>
          <w:sz w:val="22"/>
          <w:szCs w:val="22"/>
        </w:rPr>
        <w:instrText>hird-</w:instrText>
      </w:r>
      <w:r w:rsidR="003407D9" w:rsidRPr="00300685">
        <w:rPr>
          <w:rFonts w:asciiTheme="minorHAnsi" w:hAnsiTheme="minorHAnsi"/>
          <w:sz w:val="22"/>
          <w:szCs w:val="22"/>
        </w:rPr>
        <w:instrText>p</w:instrText>
      </w:r>
      <w:r w:rsidR="00A45D29" w:rsidRPr="00300685">
        <w:rPr>
          <w:rFonts w:asciiTheme="minorHAnsi" w:hAnsiTheme="minorHAnsi"/>
          <w:sz w:val="22"/>
          <w:szCs w:val="22"/>
        </w:rPr>
        <w:instrText xml:space="preserve">arty </w:instrText>
      </w:r>
      <w:r w:rsidR="003407D9" w:rsidRPr="00300685">
        <w:rPr>
          <w:rFonts w:asciiTheme="minorHAnsi" w:hAnsiTheme="minorHAnsi"/>
          <w:sz w:val="22"/>
          <w:szCs w:val="22"/>
        </w:rPr>
        <w:instrText>l</w:instrText>
      </w:r>
      <w:r w:rsidR="00A45D29" w:rsidRPr="00300685">
        <w:rPr>
          <w:rFonts w:asciiTheme="minorHAnsi" w:hAnsiTheme="minorHAnsi"/>
          <w:sz w:val="22"/>
          <w:szCs w:val="22"/>
        </w:rPr>
        <w:instrText xml:space="preserve">ogistics </w:instrText>
      </w:r>
      <w:r w:rsidR="003407D9" w:rsidRPr="00300685">
        <w:rPr>
          <w:rFonts w:asciiTheme="minorHAnsi" w:hAnsiTheme="minorHAnsi"/>
          <w:sz w:val="22"/>
          <w:szCs w:val="22"/>
        </w:rPr>
        <w:instrText>p</w:instrText>
      </w:r>
      <w:r w:rsidR="00A45D29" w:rsidRPr="00300685">
        <w:rPr>
          <w:rFonts w:asciiTheme="minorHAnsi" w:hAnsiTheme="minorHAnsi"/>
          <w:sz w:val="22"/>
          <w:szCs w:val="22"/>
        </w:rPr>
        <w:instrText xml:space="preserve">rovider" </w:instrText>
      </w:r>
      <w:r w:rsidR="00A45D29" w:rsidRPr="00300685">
        <w:rPr>
          <w:rFonts w:asciiTheme="minorHAnsi" w:hAnsiTheme="minorHAnsi"/>
          <w:sz w:val="22"/>
          <w:szCs w:val="22"/>
        </w:rPr>
        <w:fldChar w:fldCharType="end"/>
      </w:r>
      <w:r w:rsidRPr="00300685">
        <w:rPr>
          <w:rFonts w:asciiTheme="minorHAnsi" w:hAnsiTheme="minorHAnsi"/>
          <w:sz w:val="22"/>
          <w:szCs w:val="22"/>
        </w:rPr>
        <w:t>, and Wholesale Drug Distributors</w:t>
      </w:r>
      <w:r w:rsidR="00587E7D" w:rsidRPr="00300685">
        <w:rPr>
          <w:rFonts w:asciiTheme="minorHAnsi" w:hAnsiTheme="minorHAnsi"/>
          <w:sz w:val="22"/>
          <w:szCs w:val="22"/>
        </w:rPr>
        <w:fldChar w:fldCharType="begin"/>
      </w:r>
      <w:r w:rsidR="00587E7D" w:rsidRPr="00300685">
        <w:rPr>
          <w:rFonts w:asciiTheme="minorHAnsi" w:hAnsiTheme="minorHAnsi"/>
        </w:rPr>
        <w:instrText xml:space="preserve"> </w:instrText>
      </w:r>
      <w:r w:rsidR="00587E7D" w:rsidRPr="00300685">
        <w:rPr>
          <w:rFonts w:asciiTheme="minorHAnsi" w:hAnsiTheme="minorHAnsi"/>
          <w:sz w:val="22"/>
          <w:szCs w:val="22"/>
        </w:rPr>
        <w:instrText>wholesale distribution</w:instrText>
      </w:r>
      <w:r w:rsidR="00587E7D" w:rsidRPr="00300685">
        <w:rPr>
          <w:rFonts w:asciiTheme="minorHAnsi" w:hAnsiTheme="minorHAnsi"/>
        </w:rPr>
        <w:instrText xml:space="preserve">" </w:instrText>
      </w:r>
      <w:r w:rsidR="00587E7D" w:rsidRPr="00300685">
        <w:rPr>
          <w:rFonts w:asciiTheme="minorHAnsi" w:hAnsiTheme="minorHAnsi"/>
          <w:sz w:val="22"/>
          <w:szCs w:val="22"/>
        </w:rPr>
        <w:fldChar w:fldCharType="end"/>
      </w:r>
      <w:r w:rsidRPr="00300685">
        <w:rPr>
          <w:rFonts w:asciiTheme="minorHAnsi" w:hAnsiTheme="minorHAnsi"/>
          <w:sz w:val="22"/>
          <w:szCs w:val="22"/>
        </w:rPr>
        <w:t xml:space="preserve"> must comply with all reporting requirements and exchange Transaction History, Transaction Information, and Transaction Statements with </w:t>
      </w:r>
      <w:r w:rsidR="00E1735B" w:rsidRPr="00300685">
        <w:rPr>
          <w:rFonts w:asciiTheme="minorHAnsi" w:hAnsiTheme="minorHAnsi"/>
          <w:sz w:val="22"/>
          <w:szCs w:val="22"/>
        </w:rPr>
        <w:t>a</w:t>
      </w:r>
      <w:r w:rsidRPr="00300685">
        <w:rPr>
          <w:rFonts w:asciiTheme="minorHAnsi" w:hAnsiTheme="minorHAnsi"/>
          <w:sz w:val="22"/>
          <w:szCs w:val="22"/>
        </w:rPr>
        <w:t xml:space="preserve">uthorized Trading Partners as outlined in </w:t>
      </w:r>
      <w:r w:rsidR="008E0DD2">
        <w:rPr>
          <w:rFonts w:asciiTheme="minorHAnsi" w:hAnsiTheme="minorHAnsi"/>
          <w:sz w:val="22"/>
          <w:szCs w:val="22"/>
        </w:rPr>
        <w:t>f</w:t>
      </w:r>
      <w:r w:rsidRPr="00300685">
        <w:rPr>
          <w:rFonts w:asciiTheme="minorHAnsi" w:hAnsiTheme="minorHAnsi"/>
          <w:sz w:val="22"/>
          <w:szCs w:val="22"/>
        </w:rPr>
        <w:t xml:space="preserve">ederal law. </w:t>
      </w:r>
    </w:p>
    <w:p w14:paraId="20EF2D3D" w14:textId="33F08EBF" w:rsidR="00A16812" w:rsidRPr="00300685" w:rsidRDefault="00A16812" w:rsidP="00300685">
      <w:pPr>
        <w:pStyle w:val="ListParagraph"/>
        <w:numPr>
          <w:ilvl w:val="0"/>
          <w:numId w:val="102"/>
        </w:numPr>
        <w:ind w:left="1008" w:hanging="1008"/>
        <w:rPr>
          <w:rFonts w:asciiTheme="minorHAnsi" w:hAnsiTheme="minorHAnsi"/>
          <w:sz w:val="22"/>
          <w:szCs w:val="22"/>
        </w:rPr>
      </w:pPr>
      <w:r w:rsidRPr="00300685">
        <w:rPr>
          <w:rFonts w:asciiTheme="minorHAnsi" w:hAnsiTheme="minorHAnsi"/>
          <w:sz w:val="22"/>
          <w:szCs w:val="22"/>
        </w:rPr>
        <w:t>Manufacturers, Repackagers</w:t>
      </w:r>
      <w:r w:rsidR="00BA6E1C">
        <w:rPr>
          <w:rFonts w:asciiTheme="minorHAnsi" w:hAnsiTheme="minorHAnsi"/>
          <w:sz w:val="22"/>
          <w:szCs w:val="22"/>
        </w:rPr>
        <w:fldChar w:fldCharType="begin"/>
      </w:r>
      <w:r w:rsidR="00BA6E1C">
        <w:instrText xml:space="preserve"> </w:instrText>
      </w:r>
      <w:r w:rsidR="00BA6E1C" w:rsidRPr="0050486C">
        <w:rPr>
          <w:rFonts w:asciiTheme="minorHAnsi" w:hAnsiTheme="minorHAnsi"/>
          <w:sz w:val="22"/>
          <w:szCs w:val="22"/>
        </w:rPr>
        <w:instrText>repackage</w:instrText>
      </w:r>
      <w:r w:rsidR="00BA6E1C">
        <w:instrText xml:space="preserve">" </w:instrText>
      </w:r>
      <w:r w:rsidR="00BA6E1C">
        <w:rPr>
          <w:rFonts w:asciiTheme="minorHAnsi" w:hAnsiTheme="minorHAnsi"/>
          <w:sz w:val="22"/>
          <w:szCs w:val="22"/>
        </w:rPr>
        <w:fldChar w:fldCharType="end"/>
      </w:r>
      <w:r w:rsidRPr="00300685">
        <w:rPr>
          <w:rFonts w:asciiTheme="minorHAnsi" w:hAnsiTheme="minorHAnsi"/>
          <w:sz w:val="22"/>
          <w:szCs w:val="22"/>
        </w:rPr>
        <w:t>, Third-Party Logistics Providers</w:t>
      </w:r>
      <w:r w:rsidR="00BA6E1C">
        <w:rPr>
          <w:rFonts w:asciiTheme="minorHAnsi" w:hAnsiTheme="minorHAnsi"/>
          <w:sz w:val="22"/>
          <w:szCs w:val="22"/>
        </w:rPr>
        <w:fldChar w:fldCharType="begin"/>
      </w:r>
      <w:r w:rsidR="00BA6E1C">
        <w:instrText xml:space="preserve"> </w:instrText>
      </w:r>
      <w:r w:rsidR="00BA6E1C" w:rsidRPr="00C616F2">
        <w:rPr>
          <w:rFonts w:asciiTheme="minorHAnsi" w:hAnsiTheme="minorHAnsi"/>
          <w:sz w:val="22"/>
          <w:szCs w:val="22"/>
        </w:rPr>
        <w:instrText>third-party logistics provider</w:instrText>
      </w:r>
      <w:r w:rsidR="00BA6E1C">
        <w:instrText xml:space="preserve">" </w:instrText>
      </w:r>
      <w:r w:rsidR="00BA6E1C">
        <w:rPr>
          <w:rFonts w:asciiTheme="minorHAnsi" w:hAnsiTheme="minorHAnsi"/>
          <w:sz w:val="22"/>
          <w:szCs w:val="22"/>
        </w:rPr>
        <w:fldChar w:fldCharType="end"/>
      </w:r>
      <w:r w:rsidRPr="00300685">
        <w:rPr>
          <w:rFonts w:asciiTheme="minorHAnsi" w:hAnsiTheme="minorHAnsi"/>
          <w:sz w:val="22"/>
          <w:szCs w:val="22"/>
        </w:rPr>
        <w:t>, and Wholesale Distributors</w:t>
      </w:r>
      <w:r w:rsidR="007314C0">
        <w:rPr>
          <w:rFonts w:asciiTheme="minorHAnsi" w:hAnsiTheme="minorHAnsi"/>
          <w:sz w:val="22"/>
          <w:szCs w:val="22"/>
        </w:rPr>
        <w:fldChar w:fldCharType="begin"/>
      </w:r>
      <w:r w:rsidR="007314C0">
        <w:instrText xml:space="preserve"> </w:instrText>
      </w:r>
      <w:r w:rsidR="007314C0" w:rsidRPr="00522FA7">
        <w:rPr>
          <w:rFonts w:asciiTheme="minorHAnsi" w:hAnsiTheme="minorHAnsi"/>
          <w:sz w:val="22"/>
          <w:szCs w:val="22"/>
        </w:rPr>
        <w:instrText>wholesale distribution</w:instrText>
      </w:r>
      <w:r w:rsidR="007314C0">
        <w:instrText xml:space="preserve">" </w:instrText>
      </w:r>
      <w:r w:rsidR="007314C0">
        <w:rPr>
          <w:rFonts w:asciiTheme="minorHAnsi" w:hAnsiTheme="minorHAnsi"/>
          <w:sz w:val="22"/>
          <w:szCs w:val="22"/>
        </w:rPr>
        <w:fldChar w:fldCharType="end"/>
      </w:r>
      <w:r w:rsidRPr="00300685">
        <w:rPr>
          <w:rFonts w:asciiTheme="minorHAnsi" w:hAnsiTheme="minorHAnsi"/>
          <w:sz w:val="22"/>
          <w:szCs w:val="22"/>
        </w:rPr>
        <w:t xml:space="preserve"> shall design and operate a system to identify and report Suspicious Orders</w:t>
      </w:r>
      <w:r w:rsidR="00461C6B">
        <w:rPr>
          <w:rFonts w:asciiTheme="minorHAnsi" w:hAnsiTheme="minorHAnsi"/>
          <w:sz w:val="22"/>
          <w:szCs w:val="22"/>
        </w:rPr>
        <w:fldChar w:fldCharType="begin"/>
      </w:r>
      <w:r w:rsidR="00461C6B">
        <w:instrText xml:space="preserve"> </w:instrText>
      </w:r>
      <w:r w:rsidR="00461C6B" w:rsidRPr="0050486C">
        <w:rPr>
          <w:rFonts w:asciiTheme="minorHAnsi" w:hAnsiTheme="minorHAnsi"/>
          <w:sz w:val="22"/>
          <w:szCs w:val="22"/>
        </w:rPr>
        <w:instrText>suspicious order</w:instrText>
      </w:r>
      <w:r w:rsidR="00461C6B">
        <w:instrText xml:space="preserve">" </w:instrText>
      </w:r>
      <w:r w:rsidR="00461C6B">
        <w:rPr>
          <w:rFonts w:asciiTheme="minorHAnsi" w:hAnsiTheme="minorHAnsi"/>
          <w:sz w:val="22"/>
          <w:szCs w:val="22"/>
        </w:rPr>
        <w:fldChar w:fldCharType="end"/>
      </w:r>
      <w:r w:rsidRPr="00300685">
        <w:rPr>
          <w:rFonts w:asciiTheme="minorHAnsi" w:hAnsiTheme="minorHAnsi"/>
          <w:sz w:val="22"/>
          <w:szCs w:val="22"/>
        </w:rPr>
        <w:t xml:space="preserve"> of controlled substances and Drugs of Concern</w:t>
      </w:r>
      <w:r w:rsidR="00755A5D">
        <w:rPr>
          <w:rFonts w:asciiTheme="minorHAnsi" w:hAnsiTheme="minorHAnsi"/>
          <w:sz w:val="22"/>
          <w:szCs w:val="22"/>
        </w:rPr>
        <w:fldChar w:fldCharType="begin"/>
      </w:r>
      <w:r w:rsidR="00755A5D">
        <w:instrText xml:space="preserve"> </w:instrText>
      </w:r>
      <w:r w:rsidR="00755A5D" w:rsidRPr="0050486C">
        <w:rPr>
          <w:rFonts w:asciiTheme="minorHAnsi" w:hAnsiTheme="minorHAnsi"/>
          <w:sz w:val="22"/>
          <w:szCs w:val="22"/>
        </w:rPr>
        <w:instrText>drug of concern</w:instrText>
      </w:r>
      <w:r w:rsidR="00755A5D">
        <w:instrText xml:space="preserve">" </w:instrText>
      </w:r>
      <w:r w:rsidR="00755A5D">
        <w:rPr>
          <w:rFonts w:asciiTheme="minorHAnsi" w:hAnsiTheme="minorHAnsi"/>
          <w:sz w:val="22"/>
          <w:szCs w:val="22"/>
        </w:rPr>
        <w:fldChar w:fldCharType="end"/>
      </w:r>
      <w:r w:rsidRPr="00300685">
        <w:rPr>
          <w:rFonts w:asciiTheme="minorHAnsi" w:hAnsiTheme="minorHAnsi"/>
          <w:sz w:val="22"/>
          <w:szCs w:val="22"/>
        </w:rPr>
        <w:t xml:space="preserve"> to a program approved by the Board</w:t>
      </w:r>
      <w:r w:rsidR="00E96922">
        <w:rPr>
          <w:rFonts w:asciiTheme="minorHAnsi" w:hAnsiTheme="minorHAnsi"/>
          <w:sz w:val="22"/>
          <w:szCs w:val="22"/>
        </w:rPr>
        <w:fldChar w:fldCharType="begin"/>
      </w:r>
      <w:r w:rsidR="00E96922">
        <w:instrText xml:space="preserve"> </w:instrText>
      </w:r>
      <w:r w:rsidR="00E96922" w:rsidRPr="00522FA7">
        <w:rPr>
          <w:rFonts w:asciiTheme="minorHAnsi" w:hAnsiTheme="minorHAnsi"/>
          <w:sz w:val="22"/>
          <w:szCs w:val="22"/>
        </w:rPr>
        <w:instrText>board of pharmacy</w:instrText>
      </w:r>
      <w:r w:rsidR="00E96922">
        <w:instrText xml:space="preserve">" </w:instrText>
      </w:r>
      <w:r w:rsidR="00E96922">
        <w:rPr>
          <w:rFonts w:asciiTheme="minorHAnsi" w:hAnsiTheme="minorHAnsi"/>
          <w:sz w:val="22"/>
          <w:szCs w:val="22"/>
        </w:rPr>
        <w:fldChar w:fldCharType="end"/>
      </w:r>
      <w:r w:rsidRPr="00300685">
        <w:rPr>
          <w:rFonts w:asciiTheme="minorHAnsi" w:hAnsiTheme="minorHAnsi"/>
          <w:sz w:val="22"/>
          <w:szCs w:val="22"/>
        </w:rPr>
        <w:t>.</w:t>
      </w:r>
    </w:p>
    <w:p w14:paraId="08E44769" w14:textId="698F2096" w:rsidR="00A16812" w:rsidRPr="00300685" w:rsidRDefault="00A16812" w:rsidP="00300685">
      <w:pPr>
        <w:pStyle w:val="ListParagraph"/>
        <w:numPr>
          <w:ilvl w:val="1"/>
          <w:numId w:val="102"/>
        </w:numPr>
        <w:ind w:hanging="432"/>
        <w:rPr>
          <w:rFonts w:asciiTheme="minorHAnsi" w:hAnsiTheme="minorHAnsi"/>
          <w:sz w:val="22"/>
          <w:szCs w:val="22"/>
        </w:rPr>
      </w:pPr>
      <w:bookmarkStart w:id="162" w:name="_Hlk11931695"/>
      <w:r w:rsidRPr="00300685">
        <w:rPr>
          <w:rFonts w:asciiTheme="minorHAnsi" w:hAnsiTheme="minorHAnsi"/>
          <w:sz w:val="22"/>
          <w:szCs w:val="22"/>
        </w:rPr>
        <w:t>Suspicious Orders</w:t>
      </w:r>
      <w:r w:rsidR="00461C6B">
        <w:rPr>
          <w:rFonts w:asciiTheme="minorHAnsi" w:hAnsiTheme="minorHAnsi"/>
          <w:sz w:val="22"/>
          <w:szCs w:val="22"/>
        </w:rPr>
        <w:fldChar w:fldCharType="begin"/>
      </w:r>
      <w:r w:rsidR="00461C6B">
        <w:instrText xml:space="preserve"> </w:instrText>
      </w:r>
      <w:r w:rsidR="00461C6B" w:rsidRPr="0050486C">
        <w:rPr>
          <w:rFonts w:asciiTheme="minorHAnsi" w:hAnsiTheme="minorHAnsi"/>
          <w:sz w:val="22"/>
          <w:szCs w:val="22"/>
        </w:rPr>
        <w:instrText>suspicious order</w:instrText>
      </w:r>
      <w:r w:rsidR="00461C6B">
        <w:instrText xml:space="preserve">" </w:instrText>
      </w:r>
      <w:r w:rsidR="00461C6B">
        <w:rPr>
          <w:rFonts w:asciiTheme="minorHAnsi" w:hAnsiTheme="minorHAnsi"/>
          <w:sz w:val="22"/>
          <w:szCs w:val="22"/>
        </w:rPr>
        <w:fldChar w:fldCharType="end"/>
      </w:r>
      <w:r w:rsidRPr="00300685">
        <w:rPr>
          <w:rFonts w:asciiTheme="minorHAnsi" w:hAnsiTheme="minorHAnsi"/>
          <w:sz w:val="22"/>
          <w:szCs w:val="22"/>
        </w:rPr>
        <w:t xml:space="preserve"> shall be submitted electronically to an approved program within five days of the order being identified as suspicious by the Manufacturer, Repackager</w:t>
      </w:r>
      <w:r w:rsidR="00BA6E1C">
        <w:rPr>
          <w:rFonts w:asciiTheme="minorHAnsi" w:hAnsiTheme="minorHAnsi"/>
          <w:sz w:val="22"/>
          <w:szCs w:val="22"/>
        </w:rPr>
        <w:fldChar w:fldCharType="begin"/>
      </w:r>
      <w:r w:rsidR="00BA6E1C">
        <w:instrText xml:space="preserve"> </w:instrText>
      </w:r>
      <w:r w:rsidR="00BA6E1C" w:rsidRPr="0050486C">
        <w:rPr>
          <w:rFonts w:asciiTheme="minorHAnsi" w:hAnsiTheme="minorHAnsi"/>
          <w:sz w:val="22"/>
          <w:szCs w:val="22"/>
        </w:rPr>
        <w:instrText>repackage</w:instrText>
      </w:r>
      <w:r w:rsidR="00BA6E1C">
        <w:instrText xml:space="preserve">" </w:instrText>
      </w:r>
      <w:r w:rsidR="00BA6E1C">
        <w:rPr>
          <w:rFonts w:asciiTheme="minorHAnsi" w:hAnsiTheme="minorHAnsi"/>
          <w:sz w:val="22"/>
          <w:szCs w:val="22"/>
        </w:rPr>
        <w:fldChar w:fldCharType="end"/>
      </w:r>
      <w:r w:rsidRPr="00300685">
        <w:rPr>
          <w:rFonts w:asciiTheme="minorHAnsi" w:hAnsiTheme="minorHAnsi"/>
          <w:sz w:val="22"/>
          <w:szCs w:val="22"/>
        </w:rPr>
        <w:t>, Third-Party Logistics Provider</w:t>
      </w:r>
      <w:r w:rsidR="00BA6E1C">
        <w:rPr>
          <w:rFonts w:asciiTheme="minorHAnsi" w:hAnsiTheme="minorHAnsi"/>
          <w:sz w:val="22"/>
          <w:szCs w:val="22"/>
        </w:rPr>
        <w:fldChar w:fldCharType="begin"/>
      </w:r>
      <w:r w:rsidR="00BA6E1C">
        <w:instrText xml:space="preserve"> </w:instrText>
      </w:r>
      <w:r w:rsidR="00BA6E1C" w:rsidRPr="00C616F2">
        <w:rPr>
          <w:rFonts w:asciiTheme="minorHAnsi" w:hAnsiTheme="minorHAnsi"/>
          <w:sz w:val="22"/>
          <w:szCs w:val="22"/>
        </w:rPr>
        <w:instrText>third-party logistics provider</w:instrText>
      </w:r>
      <w:r w:rsidR="00BA6E1C">
        <w:instrText xml:space="preserve">" </w:instrText>
      </w:r>
      <w:r w:rsidR="00BA6E1C">
        <w:rPr>
          <w:rFonts w:asciiTheme="minorHAnsi" w:hAnsiTheme="minorHAnsi"/>
          <w:sz w:val="22"/>
          <w:szCs w:val="22"/>
        </w:rPr>
        <w:fldChar w:fldCharType="end"/>
      </w:r>
      <w:r w:rsidRPr="00300685">
        <w:rPr>
          <w:rFonts w:asciiTheme="minorHAnsi" w:hAnsiTheme="minorHAnsi"/>
          <w:sz w:val="22"/>
          <w:szCs w:val="22"/>
        </w:rPr>
        <w:t xml:space="preserve">, </w:t>
      </w:r>
      <w:r w:rsidR="00C664C0" w:rsidRPr="00300685">
        <w:rPr>
          <w:rFonts w:asciiTheme="minorHAnsi" w:hAnsiTheme="minorHAnsi"/>
          <w:sz w:val="22"/>
          <w:szCs w:val="22"/>
        </w:rPr>
        <w:t>or</w:t>
      </w:r>
      <w:r w:rsidRPr="00300685">
        <w:rPr>
          <w:rFonts w:asciiTheme="minorHAnsi" w:hAnsiTheme="minorHAnsi"/>
          <w:sz w:val="22"/>
          <w:szCs w:val="22"/>
        </w:rPr>
        <w:t xml:space="preserve"> Wholesale </w:t>
      </w:r>
      <w:bookmarkEnd w:id="162"/>
      <w:r w:rsidRPr="00300685">
        <w:rPr>
          <w:rFonts w:asciiTheme="minorHAnsi" w:hAnsiTheme="minorHAnsi"/>
          <w:sz w:val="22"/>
          <w:szCs w:val="22"/>
        </w:rPr>
        <w:t>Distributor</w:t>
      </w:r>
      <w:r w:rsidR="007314C0">
        <w:rPr>
          <w:rFonts w:asciiTheme="minorHAnsi" w:hAnsiTheme="minorHAnsi"/>
          <w:sz w:val="22"/>
          <w:szCs w:val="22"/>
        </w:rPr>
        <w:fldChar w:fldCharType="begin"/>
      </w:r>
      <w:r w:rsidR="007314C0">
        <w:instrText xml:space="preserve"> </w:instrText>
      </w:r>
      <w:r w:rsidR="007314C0" w:rsidRPr="00522FA7">
        <w:rPr>
          <w:rFonts w:asciiTheme="minorHAnsi" w:hAnsiTheme="minorHAnsi"/>
          <w:sz w:val="22"/>
          <w:szCs w:val="22"/>
        </w:rPr>
        <w:instrText>wholesale distribution</w:instrText>
      </w:r>
      <w:r w:rsidR="007314C0">
        <w:instrText xml:space="preserve">" </w:instrText>
      </w:r>
      <w:r w:rsidR="007314C0">
        <w:rPr>
          <w:rFonts w:asciiTheme="minorHAnsi" w:hAnsiTheme="minorHAnsi"/>
          <w:sz w:val="22"/>
          <w:szCs w:val="22"/>
        </w:rPr>
        <w:fldChar w:fldCharType="end"/>
      </w:r>
      <w:r w:rsidRPr="00300685">
        <w:rPr>
          <w:rFonts w:asciiTheme="minorHAnsi" w:hAnsiTheme="minorHAnsi"/>
          <w:sz w:val="22"/>
          <w:szCs w:val="22"/>
        </w:rPr>
        <w:t>, and must include, but not be limited to:</w:t>
      </w:r>
    </w:p>
    <w:p w14:paraId="08DB5F37" w14:textId="2551F60F" w:rsidR="00EA37EA" w:rsidRPr="00300685" w:rsidRDefault="00AA06BB" w:rsidP="00300685">
      <w:pPr>
        <w:pStyle w:val="ListParagraph"/>
        <w:numPr>
          <w:ilvl w:val="2"/>
          <w:numId w:val="102"/>
        </w:numPr>
        <w:ind w:left="1872" w:hanging="432"/>
        <w:rPr>
          <w:rFonts w:asciiTheme="minorHAnsi" w:hAnsiTheme="minorHAnsi"/>
          <w:sz w:val="22"/>
          <w:szCs w:val="22"/>
        </w:rPr>
      </w:pPr>
      <w:r w:rsidRPr="00300685">
        <w:rPr>
          <w:rFonts w:asciiTheme="minorHAnsi" w:hAnsiTheme="minorHAnsi"/>
          <w:sz w:val="22"/>
          <w:szCs w:val="22"/>
        </w:rPr>
        <w:t>customer name;</w:t>
      </w:r>
    </w:p>
    <w:p w14:paraId="545953B2" w14:textId="32E2056A" w:rsidR="00AA06BB" w:rsidRPr="00300685" w:rsidRDefault="00AA06BB" w:rsidP="00300685">
      <w:pPr>
        <w:pStyle w:val="ListParagraph"/>
        <w:numPr>
          <w:ilvl w:val="2"/>
          <w:numId w:val="102"/>
        </w:numPr>
        <w:ind w:left="1872" w:hanging="432"/>
        <w:rPr>
          <w:rFonts w:asciiTheme="minorHAnsi" w:hAnsiTheme="minorHAnsi"/>
          <w:sz w:val="22"/>
          <w:szCs w:val="22"/>
        </w:rPr>
      </w:pPr>
      <w:r w:rsidRPr="00300685">
        <w:rPr>
          <w:rFonts w:asciiTheme="minorHAnsi" w:hAnsiTheme="minorHAnsi"/>
          <w:sz w:val="22"/>
          <w:szCs w:val="22"/>
        </w:rPr>
        <w:t>NABP</w:t>
      </w:r>
      <w:r w:rsidR="00E96922">
        <w:rPr>
          <w:rFonts w:asciiTheme="minorHAnsi" w:hAnsiTheme="minorHAnsi"/>
          <w:sz w:val="22"/>
          <w:szCs w:val="22"/>
        </w:rPr>
        <w:fldChar w:fldCharType="begin"/>
      </w:r>
      <w:r w:rsidR="00E96922">
        <w:instrText xml:space="preserve"> </w:instrText>
      </w:r>
      <w:r w:rsidR="00E96922" w:rsidRPr="00522FA7">
        <w:rPr>
          <w:rFonts w:asciiTheme="minorHAnsi" w:hAnsiTheme="minorHAnsi"/>
          <w:sz w:val="22"/>
          <w:szCs w:val="22"/>
        </w:rPr>
        <w:instrText>NABP</w:instrText>
      </w:r>
      <w:r w:rsidR="00E96922">
        <w:instrText xml:space="preserve">" </w:instrText>
      </w:r>
      <w:r w:rsidR="00E96922">
        <w:rPr>
          <w:rFonts w:asciiTheme="minorHAnsi" w:hAnsiTheme="minorHAnsi"/>
          <w:sz w:val="22"/>
          <w:szCs w:val="22"/>
        </w:rPr>
        <w:fldChar w:fldCharType="end"/>
      </w:r>
      <w:r w:rsidRPr="00300685">
        <w:rPr>
          <w:rFonts w:asciiTheme="minorHAnsi" w:hAnsiTheme="minorHAnsi"/>
          <w:sz w:val="22"/>
          <w:szCs w:val="22"/>
        </w:rPr>
        <w:t xml:space="preserve"> e-Profile ID;</w:t>
      </w:r>
    </w:p>
    <w:p w14:paraId="541644AC" w14:textId="77777777" w:rsidR="00AA06BB" w:rsidRPr="00300685" w:rsidRDefault="00AA06BB" w:rsidP="00300685">
      <w:pPr>
        <w:pStyle w:val="ListParagraph"/>
        <w:numPr>
          <w:ilvl w:val="2"/>
          <w:numId w:val="102"/>
        </w:numPr>
        <w:ind w:left="1872" w:hanging="432"/>
        <w:rPr>
          <w:rFonts w:asciiTheme="minorHAnsi" w:hAnsiTheme="minorHAnsi"/>
          <w:sz w:val="22"/>
          <w:szCs w:val="22"/>
        </w:rPr>
      </w:pPr>
      <w:r w:rsidRPr="00300685">
        <w:rPr>
          <w:rFonts w:asciiTheme="minorHAnsi" w:hAnsiTheme="minorHAnsi"/>
          <w:sz w:val="22"/>
          <w:szCs w:val="22"/>
        </w:rPr>
        <w:t>customer address;</w:t>
      </w:r>
    </w:p>
    <w:p w14:paraId="12433C1D" w14:textId="23F69511" w:rsidR="00AA06BB" w:rsidRPr="00300685" w:rsidRDefault="00AA06BB" w:rsidP="00300685">
      <w:pPr>
        <w:pStyle w:val="ListParagraph"/>
        <w:numPr>
          <w:ilvl w:val="2"/>
          <w:numId w:val="102"/>
        </w:numPr>
        <w:ind w:left="1872" w:hanging="432"/>
        <w:rPr>
          <w:rFonts w:asciiTheme="minorHAnsi" w:hAnsiTheme="minorHAnsi"/>
          <w:sz w:val="22"/>
          <w:szCs w:val="22"/>
        </w:rPr>
      </w:pPr>
      <w:r w:rsidRPr="00300685">
        <w:rPr>
          <w:rFonts w:asciiTheme="minorHAnsi" w:hAnsiTheme="minorHAnsi"/>
          <w:sz w:val="22"/>
          <w:szCs w:val="22"/>
        </w:rPr>
        <w:t>customer DEA</w:t>
      </w:r>
      <w:r w:rsidR="00E96922">
        <w:rPr>
          <w:rFonts w:asciiTheme="minorHAnsi" w:hAnsiTheme="minorHAnsi"/>
          <w:sz w:val="22"/>
          <w:szCs w:val="22"/>
        </w:rPr>
        <w:fldChar w:fldCharType="begin"/>
      </w:r>
      <w:r w:rsidR="00E96922">
        <w:instrText xml:space="preserve"> </w:instrText>
      </w:r>
      <w:r w:rsidR="00E96922" w:rsidRPr="00522FA7">
        <w:rPr>
          <w:rFonts w:asciiTheme="minorHAnsi" w:hAnsiTheme="minorHAnsi"/>
          <w:sz w:val="22"/>
          <w:szCs w:val="22"/>
        </w:rPr>
        <w:instrText>Drug Enforcement Administration</w:instrText>
      </w:r>
      <w:r w:rsidR="00E96922">
        <w:instrText xml:space="preserve">" </w:instrText>
      </w:r>
      <w:r w:rsidR="00E96922">
        <w:rPr>
          <w:rFonts w:asciiTheme="minorHAnsi" w:hAnsiTheme="minorHAnsi"/>
          <w:sz w:val="22"/>
          <w:szCs w:val="22"/>
        </w:rPr>
        <w:fldChar w:fldCharType="end"/>
      </w:r>
      <w:r w:rsidRPr="00300685">
        <w:rPr>
          <w:rFonts w:asciiTheme="minorHAnsi" w:hAnsiTheme="minorHAnsi"/>
          <w:sz w:val="22"/>
          <w:szCs w:val="22"/>
        </w:rPr>
        <w:t xml:space="preserve"> registration number;</w:t>
      </w:r>
    </w:p>
    <w:p w14:paraId="1B18E8B3" w14:textId="4726CCF7" w:rsidR="00AA06BB" w:rsidRPr="00300685" w:rsidRDefault="00D06ABA" w:rsidP="00300685">
      <w:pPr>
        <w:pStyle w:val="ListParagraph"/>
        <w:numPr>
          <w:ilvl w:val="2"/>
          <w:numId w:val="102"/>
        </w:numPr>
        <w:ind w:left="1872" w:hanging="432"/>
        <w:rPr>
          <w:rFonts w:asciiTheme="minorHAnsi" w:hAnsiTheme="minorHAnsi"/>
          <w:sz w:val="22"/>
          <w:szCs w:val="22"/>
        </w:rPr>
      </w:pPr>
      <w:r>
        <w:rPr>
          <w:rFonts w:asciiTheme="minorHAnsi" w:hAnsiTheme="minorHAnsi"/>
          <w:sz w:val="22"/>
          <w:szCs w:val="22"/>
        </w:rPr>
        <w:t>s</w:t>
      </w:r>
      <w:r w:rsidR="00AA06BB" w:rsidRPr="00300685">
        <w:rPr>
          <w:rFonts w:asciiTheme="minorHAnsi" w:hAnsiTheme="minorHAnsi"/>
          <w:sz w:val="22"/>
          <w:szCs w:val="22"/>
        </w:rPr>
        <w:t>tate license number(s);</w:t>
      </w:r>
    </w:p>
    <w:p w14:paraId="744868D3" w14:textId="3ED54E31" w:rsidR="00AA06BB" w:rsidRPr="00300685" w:rsidRDefault="00AA06BB" w:rsidP="00300685">
      <w:pPr>
        <w:pStyle w:val="ListParagraph"/>
        <w:numPr>
          <w:ilvl w:val="2"/>
          <w:numId w:val="102"/>
        </w:numPr>
        <w:ind w:left="1872" w:hanging="432"/>
        <w:rPr>
          <w:rFonts w:asciiTheme="minorHAnsi" w:hAnsiTheme="minorHAnsi"/>
          <w:sz w:val="22"/>
          <w:szCs w:val="22"/>
        </w:rPr>
      </w:pPr>
      <w:r w:rsidRPr="00300685">
        <w:rPr>
          <w:rFonts w:asciiTheme="minorHAnsi" w:hAnsiTheme="minorHAnsi"/>
          <w:sz w:val="22"/>
          <w:szCs w:val="22"/>
        </w:rPr>
        <w:t>Transaction date;</w:t>
      </w:r>
    </w:p>
    <w:p w14:paraId="3522DA98" w14:textId="45C173AF" w:rsidR="00AA06BB" w:rsidRPr="00300685" w:rsidRDefault="00AA06BB" w:rsidP="00300685">
      <w:pPr>
        <w:pStyle w:val="ListParagraph"/>
        <w:numPr>
          <w:ilvl w:val="2"/>
          <w:numId w:val="102"/>
        </w:numPr>
        <w:ind w:left="1872" w:hanging="432"/>
        <w:rPr>
          <w:rFonts w:asciiTheme="minorHAnsi" w:hAnsiTheme="minorHAnsi"/>
          <w:sz w:val="22"/>
          <w:szCs w:val="22"/>
        </w:rPr>
      </w:pPr>
      <w:r w:rsidRPr="00300685">
        <w:rPr>
          <w:rFonts w:asciiTheme="minorHAnsi" w:hAnsiTheme="minorHAnsi"/>
          <w:sz w:val="22"/>
          <w:szCs w:val="22"/>
        </w:rPr>
        <w:t>Drug</w:t>
      </w:r>
      <w:r w:rsidR="00E96922">
        <w:rPr>
          <w:rFonts w:asciiTheme="minorHAnsi" w:hAnsiTheme="minorHAnsi"/>
          <w:sz w:val="22"/>
          <w:szCs w:val="22"/>
        </w:rPr>
        <w:fldChar w:fldCharType="begin"/>
      </w:r>
      <w:r w:rsidR="00E96922">
        <w:instrText xml:space="preserve"> </w:instrText>
      </w:r>
      <w:r w:rsidR="00E96922" w:rsidRPr="00522FA7">
        <w:rPr>
          <w:rFonts w:asciiTheme="minorHAnsi" w:hAnsiTheme="minorHAnsi"/>
          <w:sz w:val="22"/>
          <w:szCs w:val="22"/>
        </w:rPr>
        <w:instrText>drug</w:instrText>
      </w:r>
      <w:r w:rsidR="00E96922">
        <w:instrText xml:space="preserve">" </w:instrText>
      </w:r>
      <w:r w:rsidR="00E96922">
        <w:rPr>
          <w:rFonts w:asciiTheme="minorHAnsi" w:hAnsiTheme="minorHAnsi"/>
          <w:sz w:val="22"/>
          <w:szCs w:val="22"/>
        </w:rPr>
        <w:fldChar w:fldCharType="end"/>
      </w:r>
      <w:r w:rsidRPr="00300685">
        <w:rPr>
          <w:rFonts w:asciiTheme="minorHAnsi" w:hAnsiTheme="minorHAnsi"/>
          <w:sz w:val="22"/>
          <w:szCs w:val="22"/>
        </w:rPr>
        <w:t xml:space="preserve"> name;</w:t>
      </w:r>
    </w:p>
    <w:p w14:paraId="29EFF01C" w14:textId="77777777" w:rsidR="00AA06BB" w:rsidRPr="00300685" w:rsidRDefault="00AA06BB" w:rsidP="00300685">
      <w:pPr>
        <w:pStyle w:val="ListParagraph"/>
        <w:numPr>
          <w:ilvl w:val="2"/>
          <w:numId w:val="102"/>
        </w:numPr>
        <w:ind w:left="1872" w:hanging="432"/>
        <w:rPr>
          <w:rFonts w:asciiTheme="minorHAnsi" w:hAnsiTheme="minorHAnsi"/>
          <w:sz w:val="22"/>
          <w:szCs w:val="22"/>
        </w:rPr>
      </w:pPr>
      <w:r w:rsidRPr="00300685">
        <w:rPr>
          <w:rFonts w:asciiTheme="minorHAnsi" w:hAnsiTheme="minorHAnsi"/>
          <w:sz w:val="22"/>
          <w:szCs w:val="22"/>
        </w:rPr>
        <w:t>NDC number;</w:t>
      </w:r>
    </w:p>
    <w:p w14:paraId="7CD135BA" w14:textId="77777777" w:rsidR="00AA06BB" w:rsidRPr="00300685" w:rsidRDefault="00AA06BB" w:rsidP="00300685">
      <w:pPr>
        <w:pStyle w:val="ListParagraph"/>
        <w:numPr>
          <w:ilvl w:val="2"/>
          <w:numId w:val="102"/>
        </w:numPr>
        <w:ind w:left="1872" w:hanging="432"/>
        <w:rPr>
          <w:rFonts w:asciiTheme="minorHAnsi" w:hAnsiTheme="minorHAnsi"/>
          <w:sz w:val="22"/>
          <w:szCs w:val="22"/>
        </w:rPr>
      </w:pPr>
      <w:r w:rsidRPr="00300685">
        <w:rPr>
          <w:rFonts w:asciiTheme="minorHAnsi" w:hAnsiTheme="minorHAnsi"/>
          <w:sz w:val="22"/>
          <w:szCs w:val="22"/>
        </w:rPr>
        <w:t>quantity ordered; and</w:t>
      </w:r>
    </w:p>
    <w:p w14:paraId="2FDE2798" w14:textId="297FD77E" w:rsidR="006E1B12" w:rsidRPr="00300685" w:rsidRDefault="006E1B12" w:rsidP="00300685">
      <w:pPr>
        <w:pStyle w:val="ListParagraph"/>
        <w:numPr>
          <w:ilvl w:val="2"/>
          <w:numId w:val="102"/>
        </w:numPr>
        <w:ind w:left="1872" w:hanging="432"/>
        <w:rPr>
          <w:rFonts w:asciiTheme="minorHAnsi" w:hAnsiTheme="minorHAnsi"/>
          <w:sz w:val="22"/>
          <w:szCs w:val="22"/>
        </w:rPr>
      </w:pPr>
      <w:r w:rsidRPr="00300685">
        <w:rPr>
          <w:rFonts w:asciiTheme="minorHAnsi" w:hAnsiTheme="minorHAnsi"/>
          <w:sz w:val="22"/>
          <w:szCs w:val="22"/>
        </w:rPr>
        <w:t>indication of whether the Drug</w:t>
      </w:r>
      <w:r w:rsidR="00E96922">
        <w:rPr>
          <w:rFonts w:asciiTheme="minorHAnsi" w:hAnsiTheme="minorHAnsi"/>
          <w:sz w:val="22"/>
          <w:szCs w:val="22"/>
        </w:rPr>
        <w:fldChar w:fldCharType="begin"/>
      </w:r>
      <w:r w:rsidR="00E96922">
        <w:instrText xml:space="preserve"> </w:instrText>
      </w:r>
      <w:r w:rsidR="00E96922" w:rsidRPr="00522FA7">
        <w:rPr>
          <w:rFonts w:asciiTheme="minorHAnsi" w:hAnsiTheme="minorHAnsi"/>
          <w:sz w:val="22"/>
          <w:szCs w:val="22"/>
        </w:rPr>
        <w:instrText>drug</w:instrText>
      </w:r>
      <w:r w:rsidR="00E96922">
        <w:instrText xml:space="preserve">" </w:instrText>
      </w:r>
      <w:r w:rsidR="00E96922">
        <w:rPr>
          <w:rFonts w:asciiTheme="minorHAnsi" w:hAnsiTheme="minorHAnsi"/>
          <w:sz w:val="22"/>
          <w:szCs w:val="22"/>
        </w:rPr>
        <w:fldChar w:fldCharType="end"/>
      </w:r>
      <w:r w:rsidRPr="00300685">
        <w:rPr>
          <w:rFonts w:asciiTheme="minorHAnsi" w:hAnsiTheme="minorHAnsi"/>
          <w:sz w:val="22"/>
          <w:szCs w:val="22"/>
        </w:rPr>
        <w:t xml:space="preserve"> was shipped, and if not, the factual basis for the refusal to supply.</w:t>
      </w:r>
    </w:p>
    <w:p w14:paraId="6A46E428" w14:textId="287ACB3A" w:rsidR="006E1B12" w:rsidRDefault="00C77C3C" w:rsidP="00300685">
      <w:pPr>
        <w:pStyle w:val="ListParagraph"/>
        <w:numPr>
          <w:ilvl w:val="1"/>
          <w:numId w:val="102"/>
        </w:numPr>
        <w:tabs>
          <w:tab w:val="left" w:pos="2070"/>
        </w:tabs>
        <w:ind w:hanging="432"/>
        <w:rPr>
          <w:rFonts w:asciiTheme="minorHAnsi" w:hAnsiTheme="minorHAnsi"/>
          <w:sz w:val="22"/>
          <w:szCs w:val="22"/>
        </w:rPr>
      </w:pPr>
      <w:r>
        <w:rPr>
          <w:rFonts w:asciiTheme="minorHAnsi" w:hAnsiTheme="minorHAnsi"/>
          <w:sz w:val="22"/>
          <w:szCs w:val="22"/>
        </w:rPr>
        <w:t xml:space="preserve">Zero reports shall be submitted if no </w:t>
      </w:r>
      <w:r w:rsidR="00B10A78">
        <w:rPr>
          <w:rFonts w:asciiTheme="minorHAnsi" w:hAnsiTheme="minorHAnsi"/>
          <w:sz w:val="22"/>
          <w:szCs w:val="22"/>
        </w:rPr>
        <w:t>Suspicious Orders</w:t>
      </w:r>
      <w:r w:rsidR="00461C6B">
        <w:rPr>
          <w:rFonts w:asciiTheme="minorHAnsi" w:hAnsiTheme="minorHAnsi"/>
          <w:sz w:val="22"/>
          <w:szCs w:val="22"/>
        </w:rPr>
        <w:fldChar w:fldCharType="begin"/>
      </w:r>
      <w:r w:rsidR="00461C6B">
        <w:instrText xml:space="preserve"> </w:instrText>
      </w:r>
      <w:r w:rsidR="00461C6B" w:rsidRPr="0050486C">
        <w:rPr>
          <w:rFonts w:asciiTheme="minorHAnsi" w:hAnsiTheme="minorHAnsi"/>
          <w:sz w:val="22"/>
          <w:szCs w:val="22"/>
        </w:rPr>
        <w:instrText>suspicious order</w:instrText>
      </w:r>
      <w:r w:rsidR="00461C6B">
        <w:instrText xml:space="preserve">" </w:instrText>
      </w:r>
      <w:r w:rsidR="00461C6B">
        <w:rPr>
          <w:rFonts w:asciiTheme="minorHAnsi" w:hAnsiTheme="minorHAnsi"/>
          <w:sz w:val="22"/>
          <w:szCs w:val="22"/>
        </w:rPr>
        <w:fldChar w:fldCharType="end"/>
      </w:r>
      <w:r>
        <w:rPr>
          <w:rFonts w:asciiTheme="minorHAnsi" w:hAnsiTheme="minorHAnsi"/>
          <w:sz w:val="22"/>
          <w:szCs w:val="22"/>
        </w:rPr>
        <w:t xml:space="preserve"> have been identified in a calendar month, and such reports shall be submitted within 15 days of the end of the calendar month.</w:t>
      </w:r>
    </w:p>
    <w:p w14:paraId="42B7CE3C" w14:textId="0EB65067" w:rsidR="00C77C3C" w:rsidRDefault="00C77C3C" w:rsidP="00300685">
      <w:pPr>
        <w:pStyle w:val="ListParagraph"/>
        <w:numPr>
          <w:ilvl w:val="1"/>
          <w:numId w:val="102"/>
        </w:numPr>
        <w:tabs>
          <w:tab w:val="left" w:pos="2070"/>
        </w:tabs>
        <w:ind w:hanging="432"/>
        <w:rPr>
          <w:rFonts w:asciiTheme="minorHAnsi" w:hAnsiTheme="minorHAnsi"/>
          <w:sz w:val="22"/>
          <w:szCs w:val="22"/>
        </w:rPr>
      </w:pPr>
      <w:r>
        <w:rPr>
          <w:rFonts w:asciiTheme="minorHAnsi" w:hAnsiTheme="minorHAnsi"/>
          <w:sz w:val="22"/>
          <w:szCs w:val="22"/>
        </w:rPr>
        <w:t>Manufacturers, Repackagers</w:t>
      </w:r>
      <w:r w:rsidR="00BA6E1C">
        <w:rPr>
          <w:rFonts w:asciiTheme="minorHAnsi" w:hAnsiTheme="minorHAnsi"/>
          <w:sz w:val="22"/>
          <w:szCs w:val="22"/>
        </w:rPr>
        <w:fldChar w:fldCharType="begin"/>
      </w:r>
      <w:r w:rsidR="00BA6E1C">
        <w:instrText xml:space="preserve"> </w:instrText>
      </w:r>
      <w:r w:rsidR="00BA6E1C" w:rsidRPr="0050486C">
        <w:rPr>
          <w:rFonts w:asciiTheme="minorHAnsi" w:hAnsiTheme="minorHAnsi"/>
          <w:sz w:val="22"/>
          <w:szCs w:val="22"/>
        </w:rPr>
        <w:instrText>repackage</w:instrText>
      </w:r>
      <w:r w:rsidR="00BA6E1C">
        <w:instrText xml:space="preserve">" </w:instrText>
      </w:r>
      <w:r w:rsidR="00BA6E1C">
        <w:rPr>
          <w:rFonts w:asciiTheme="minorHAnsi" w:hAnsiTheme="minorHAnsi"/>
          <w:sz w:val="22"/>
          <w:szCs w:val="22"/>
        </w:rPr>
        <w:fldChar w:fldCharType="end"/>
      </w:r>
      <w:r>
        <w:rPr>
          <w:rFonts w:asciiTheme="minorHAnsi" w:hAnsiTheme="minorHAnsi"/>
          <w:sz w:val="22"/>
          <w:szCs w:val="22"/>
        </w:rPr>
        <w:t>, Third-Party Logistics Providers</w:t>
      </w:r>
      <w:r w:rsidR="00BA6E1C">
        <w:rPr>
          <w:rFonts w:asciiTheme="minorHAnsi" w:hAnsiTheme="minorHAnsi"/>
          <w:sz w:val="22"/>
          <w:szCs w:val="22"/>
        </w:rPr>
        <w:fldChar w:fldCharType="begin"/>
      </w:r>
      <w:r w:rsidR="00BA6E1C">
        <w:instrText xml:space="preserve"> </w:instrText>
      </w:r>
      <w:r w:rsidR="00BA6E1C" w:rsidRPr="00C616F2">
        <w:rPr>
          <w:rFonts w:asciiTheme="minorHAnsi" w:hAnsiTheme="minorHAnsi"/>
          <w:sz w:val="22"/>
          <w:szCs w:val="22"/>
        </w:rPr>
        <w:instrText>third-party logistics provider</w:instrText>
      </w:r>
      <w:r w:rsidR="00BA6E1C">
        <w:instrText xml:space="preserve">" </w:instrText>
      </w:r>
      <w:r w:rsidR="00BA6E1C">
        <w:rPr>
          <w:rFonts w:asciiTheme="minorHAnsi" w:hAnsiTheme="minorHAnsi"/>
          <w:sz w:val="22"/>
          <w:szCs w:val="22"/>
        </w:rPr>
        <w:fldChar w:fldCharType="end"/>
      </w:r>
      <w:r>
        <w:rPr>
          <w:rFonts w:asciiTheme="minorHAnsi" w:hAnsiTheme="minorHAnsi"/>
          <w:sz w:val="22"/>
          <w:szCs w:val="22"/>
        </w:rPr>
        <w:t>, and Wholesale Distributors</w:t>
      </w:r>
      <w:r w:rsidR="007314C0">
        <w:rPr>
          <w:rFonts w:asciiTheme="minorHAnsi" w:hAnsiTheme="minorHAnsi"/>
          <w:sz w:val="22"/>
          <w:szCs w:val="22"/>
        </w:rPr>
        <w:fldChar w:fldCharType="begin"/>
      </w:r>
      <w:r w:rsidR="007314C0">
        <w:instrText xml:space="preserve"> </w:instrText>
      </w:r>
      <w:r w:rsidR="007314C0" w:rsidRPr="00522FA7">
        <w:rPr>
          <w:rFonts w:asciiTheme="minorHAnsi" w:hAnsiTheme="minorHAnsi"/>
          <w:sz w:val="22"/>
          <w:szCs w:val="22"/>
        </w:rPr>
        <w:instrText>wholesale distribution</w:instrText>
      </w:r>
      <w:r w:rsidR="007314C0">
        <w:instrText xml:space="preserve">" </w:instrText>
      </w:r>
      <w:r w:rsidR="007314C0">
        <w:rPr>
          <w:rFonts w:asciiTheme="minorHAnsi" w:hAnsiTheme="minorHAnsi"/>
          <w:sz w:val="22"/>
          <w:szCs w:val="22"/>
        </w:rPr>
        <w:fldChar w:fldCharType="end"/>
      </w:r>
      <w:r>
        <w:rPr>
          <w:rFonts w:asciiTheme="minorHAnsi" w:hAnsiTheme="minorHAnsi"/>
          <w:sz w:val="22"/>
          <w:szCs w:val="22"/>
        </w:rPr>
        <w:t xml:space="preserve"> may apply to the Board</w:t>
      </w:r>
      <w:r w:rsidR="00E96922">
        <w:rPr>
          <w:rFonts w:asciiTheme="minorHAnsi" w:hAnsiTheme="minorHAnsi"/>
          <w:sz w:val="22"/>
          <w:szCs w:val="22"/>
        </w:rPr>
        <w:fldChar w:fldCharType="begin"/>
      </w:r>
      <w:r w:rsidR="00E96922">
        <w:instrText xml:space="preserve"> </w:instrText>
      </w:r>
      <w:r w:rsidR="00E96922" w:rsidRPr="00522FA7">
        <w:rPr>
          <w:rFonts w:asciiTheme="minorHAnsi" w:hAnsiTheme="minorHAnsi"/>
          <w:sz w:val="22"/>
          <w:szCs w:val="22"/>
        </w:rPr>
        <w:instrText>board of pharmacy</w:instrText>
      </w:r>
      <w:r w:rsidR="00E96922">
        <w:instrText xml:space="preserve">" </w:instrText>
      </w:r>
      <w:r w:rsidR="00E96922">
        <w:rPr>
          <w:rFonts w:asciiTheme="minorHAnsi" w:hAnsiTheme="minorHAnsi"/>
          <w:sz w:val="22"/>
          <w:szCs w:val="22"/>
        </w:rPr>
        <w:fldChar w:fldCharType="end"/>
      </w:r>
      <w:r>
        <w:rPr>
          <w:rFonts w:asciiTheme="minorHAnsi" w:hAnsiTheme="minorHAnsi"/>
          <w:sz w:val="22"/>
          <w:szCs w:val="22"/>
        </w:rPr>
        <w:t xml:space="preserve"> for an e</w:t>
      </w:r>
      <w:r w:rsidR="009B1AAE" w:rsidRPr="009B1AAE">
        <w:rPr>
          <w:rFonts w:asciiTheme="minorHAnsi" w:hAnsiTheme="minorHAnsi"/>
          <w:sz w:val="22"/>
          <w:szCs w:val="22"/>
        </w:rPr>
        <w:t>xe</w:t>
      </w:r>
      <w:r>
        <w:rPr>
          <w:rFonts w:asciiTheme="minorHAnsi" w:hAnsiTheme="minorHAnsi"/>
          <w:sz w:val="22"/>
          <w:szCs w:val="22"/>
        </w:rPr>
        <w:t xml:space="preserve">mption from the reporting requirements if they do not distribute controlled substances or </w:t>
      </w:r>
      <w:r w:rsidR="00D400D8">
        <w:rPr>
          <w:rFonts w:asciiTheme="minorHAnsi" w:hAnsiTheme="minorHAnsi"/>
          <w:sz w:val="22"/>
          <w:szCs w:val="22"/>
        </w:rPr>
        <w:t>D</w:t>
      </w:r>
      <w:r>
        <w:rPr>
          <w:rFonts w:asciiTheme="minorHAnsi" w:hAnsiTheme="minorHAnsi"/>
          <w:sz w:val="22"/>
          <w:szCs w:val="22"/>
        </w:rPr>
        <w:t>rugs of Concern</w:t>
      </w:r>
      <w:r w:rsidR="00755A5D">
        <w:rPr>
          <w:rFonts w:asciiTheme="minorHAnsi" w:hAnsiTheme="minorHAnsi"/>
          <w:sz w:val="22"/>
          <w:szCs w:val="22"/>
        </w:rPr>
        <w:fldChar w:fldCharType="begin"/>
      </w:r>
      <w:r w:rsidR="00755A5D">
        <w:instrText xml:space="preserve"> </w:instrText>
      </w:r>
      <w:r w:rsidR="00755A5D" w:rsidRPr="0050486C">
        <w:rPr>
          <w:rFonts w:asciiTheme="minorHAnsi" w:hAnsiTheme="minorHAnsi"/>
          <w:sz w:val="22"/>
          <w:szCs w:val="22"/>
        </w:rPr>
        <w:instrText>drug of concern</w:instrText>
      </w:r>
      <w:r w:rsidR="00755A5D">
        <w:instrText xml:space="preserve">" </w:instrText>
      </w:r>
      <w:r w:rsidR="00755A5D">
        <w:rPr>
          <w:rFonts w:asciiTheme="minorHAnsi" w:hAnsiTheme="minorHAnsi"/>
          <w:sz w:val="22"/>
          <w:szCs w:val="22"/>
        </w:rPr>
        <w:fldChar w:fldCharType="end"/>
      </w:r>
      <w:r>
        <w:rPr>
          <w:rFonts w:asciiTheme="minorHAnsi" w:hAnsiTheme="minorHAnsi"/>
          <w:sz w:val="22"/>
          <w:szCs w:val="22"/>
        </w:rPr>
        <w:t>.</w:t>
      </w:r>
    </w:p>
    <w:p w14:paraId="48DEFB81" w14:textId="78FE5D78" w:rsidR="00D400D8" w:rsidRDefault="00D400D8" w:rsidP="00300685">
      <w:pPr>
        <w:pStyle w:val="ListParagraph"/>
        <w:numPr>
          <w:ilvl w:val="0"/>
          <w:numId w:val="102"/>
        </w:numPr>
        <w:tabs>
          <w:tab w:val="left" w:pos="2070"/>
        </w:tabs>
        <w:ind w:left="1008" w:hanging="1008"/>
        <w:rPr>
          <w:rFonts w:asciiTheme="minorHAnsi" w:hAnsiTheme="minorHAnsi"/>
          <w:sz w:val="22"/>
          <w:szCs w:val="22"/>
        </w:rPr>
      </w:pPr>
      <w:r>
        <w:rPr>
          <w:rFonts w:asciiTheme="minorHAnsi" w:hAnsiTheme="minorHAnsi"/>
          <w:sz w:val="22"/>
          <w:szCs w:val="22"/>
        </w:rPr>
        <w:t>Except as described in paragraph 7(d), a Manufacturer, Repackager</w:t>
      </w:r>
      <w:r w:rsidR="00BA6E1C">
        <w:rPr>
          <w:rFonts w:asciiTheme="minorHAnsi" w:hAnsiTheme="minorHAnsi"/>
          <w:sz w:val="22"/>
          <w:szCs w:val="22"/>
        </w:rPr>
        <w:fldChar w:fldCharType="begin"/>
      </w:r>
      <w:r w:rsidR="00BA6E1C">
        <w:instrText xml:space="preserve"> </w:instrText>
      </w:r>
      <w:r w:rsidR="00BA6E1C" w:rsidRPr="0050486C">
        <w:rPr>
          <w:rFonts w:asciiTheme="minorHAnsi" w:hAnsiTheme="minorHAnsi"/>
          <w:sz w:val="22"/>
          <w:szCs w:val="22"/>
        </w:rPr>
        <w:instrText>repackage</w:instrText>
      </w:r>
      <w:r w:rsidR="00BA6E1C">
        <w:instrText xml:space="preserve">" </w:instrText>
      </w:r>
      <w:r w:rsidR="00BA6E1C">
        <w:rPr>
          <w:rFonts w:asciiTheme="minorHAnsi" w:hAnsiTheme="minorHAnsi"/>
          <w:sz w:val="22"/>
          <w:szCs w:val="22"/>
        </w:rPr>
        <w:fldChar w:fldCharType="end"/>
      </w:r>
      <w:r>
        <w:rPr>
          <w:rFonts w:asciiTheme="minorHAnsi" w:hAnsiTheme="minorHAnsi"/>
          <w:sz w:val="22"/>
          <w:szCs w:val="22"/>
        </w:rPr>
        <w:t>, Third-Party Logistics Provider</w:t>
      </w:r>
      <w:r w:rsidR="00BA6E1C">
        <w:rPr>
          <w:rFonts w:asciiTheme="minorHAnsi" w:hAnsiTheme="minorHAnsi"/>
          <w:sz w:val="22"/>
          <w:szCs w:val="22"/>
        </w:rPr>
        <w:fldChar w:fldCharType="begin"/>
      </w:r>
      <w:r w:rsidR="00BA6E1C">
        <w:instrText xml:space="preserve"> </w:instrText>
      </w:r>
      <w:r w:rsidR="00BA6E1C" w:rsidRPr="00C616F2">
        <w:rPr>
          <w:rFonts w:asciiTheme="minorHAnsi" w:hAnsiTheme="minorHAnsi"/>
          <w:sz w:val="22"/>
          <w:szCs w:val="22"/>
        </w:rPr>
        <w:instrText>third-party logistics provider</w:instrText>
      </w:r>
      <w:r w:rsidR="00BA6E1C">
        <w:instrText xml:space="preserve">" </w:instrText>
      </w:r>
      <w:r w:rsidR="00BA6E1C">
        <w:rPr>
          <w:rFonts w:asciiTheme="minorHAnsi" w:hAnsiTheme="minorHAnsi"/>
          <w:sz w:val="22"/>
          <w:szCs w:val="22"/>
        </w:rPr>
        <w:fldChar w:fldCharType="end"/>
      </w:r>
      <w:r>
        <w:rPr>
          <w:rFonts w:asciiTheme="minorHAnsi" w:hAnsiTheme="minorHAnsi"/>
          <w:sz w:val="22"/>
          <w:szCs w:val="22"/>
        </w:rPr>
        <w:t>, or Wholesale Distributor</w:t>
      </w:r>
      <w:r w:rsidR="007314C0">
        <w:rPr>
          <w:rFonts w:asciiTheme="minorHAnsi" w:hAnsiTheme="minorHAnsi"/>
          <w:sz w:val="22"/>
          <w:szCs w:val="22"/>
        </w:rPr>
        <w:fldChar w:fldCharType="begin"/>
      </w:r>
      <w:r w:rsidR="007314C0">
        <w:instrText xml:space="preserve"> </w:instrText>
      </w:r>
      <w:r w:rsidR="007314C0" w:rsidRPr="00522FA7">
        <w:rPr>
          <w:rFonts w:asciiTheme="minorHAnsi" w:hAnsiTheme="minorHAnsi"/>
          <w:sz w:val="22"/>
          <w:szCs w:val="22"/>
        </w:rPr>
        <w:instrText>wholesale distribution</w:instrText>
      </w:r>
      <w:r w:rsidR="007314C0">
        <w:instrText xml:space="preserve">" </w:instrText>
      </w:r>
      <w:r w:rsidR="007314C0">
        <w:rPr>
          <w:rFonts w:asciiTheme="minorHAnsi" w:hAnsiTheme="minorHAnsi"/>
          <w:sz w:val="22"/>
          <w:szCs w:val="22"/>
        </w:rPr>
        <w:fldChar w:fldCharType="end"/>
      </w:r>
      <w:r>
        <w:rPr>
          <w:rFonts w:asciiTheme="minorHAnsi" w:hAnsiTheme="minorHAnsi"/>
          <w:sz w:val="22"/>
          <w:szCs w:val="22"/>
        </w:rPr>
        <w:t xml:space="preserve"> shall e</w:t>
      </w:r>
      <w:r w:rsidR="009B1AAE" w:rsidRPr="009B1AAE">
        <w:rPr>
          <w:rFonts w:asciiTheme="minorHAnsi" w:hAnsiTheme="minorHAnsi"/>
          <w:sz w:val="22"/>
          <w:szCs w:val="22"/>
        </w:rPr>
        <w:t>xe</w:t>
      </w:r>
      <w:r>
        <w:rPr>
          <w:rFonts w:asciiTheme="minorHAnsi" w:hAnsiTheme="minorHAnsi"/>
          <w:sz w:val="22"/>
          <w:szCs w:val="22"/>
        </w:rPr>
        <w:t>rcise due diligence to identify customers ordering or seeking to order controlled substances or Drugs of Concern</w:t>
      </w:r>
      <w:r w:rsidR="00755A5D">
        <w:rPr>
          <w:rFonts w:asciiTheme="minorHAnsi" w:hAnsiTheme="minorHAnsi"/>
          <w:sz w:val="22"/>
          <w:szCs w:val="22"/>
        </w:rPr>
        <w:fldChar w:fldCharType="begin"/>
      </w:r>
      <w:r w:rsidR="00755A5D">
        <w:instrText xml:space="preserve"> </w:instrText>
      </w:r>
      <w:r w:rsidR="00755A5D" w:rsidRPr="0050486C">
        <w:rPr>
          <w:rFonts w:asciiTheme="minorHAnsi" w:hAnsiTheme="minorHAnsi"/>
          <w:sz w:val="22"/>
          <w:szCs w:val="22"/>
        </w:rPr>
        <w:instrText>drug of concern</w:instrText>
      </w:r>
      <w:r w:rsidR="00755A5D">
        <w:instrText xml:space="preserve">" </w:instrText>
      </w:r>
      <w:r w:rsidR="00755A5D">
        <w:rPr>
          <w:rFonts w:asciiTheme="minorHAnsi" w:hAnsiTheme="minorHAnsi"/>
          <w:sz w:val="22"/>
          <w:szCs w:val="22"/>
        </w:rPr>
        <w:fldChar w:fldCharType="end"/>
      </w:r>
      <w:r>
        <w:rPr>
          <w:rFonts w:asciiTheme="minorHAnsi" w:hAnsiTheme="minorHAnsi"/>
          <w:sz w:val="22"/>
          <w:szCs w:val="22"/>
        </w:rPr>
        <w:t xml:space="preserve"> and establish the normal </w:t>
      </w:r>
      <w:r w:rsidR="00533D0C">
        <w:rPr>
          <w:rFonts w:asciiTheme="minorHAnsi" w:hAnsiTheme="minorHAnsi"/>
          <w:sz w:val="22"/>
          <w:szCs w:val="22"/>
        </w:rPr>
        <w:t>and expected transactions conducted by those customers, as well as to identify and prevent the sale of controlled substances or Drugs of Concern</w:t>
      </w:r>
      <w:r w:rsidR="00755A5D">
        <w:rPr>
          <w:rFonts w:asciiTheme="minorHAnsi" w:hAnsiTheme="minorHAnsi"/>
          <w:sz w:val="22"/>
          <w:szCs w:val="22"/>
        </w:rPr>
        <w:fldChar w:fldCharType="begin"/>
      </w:r>
      <w:r w:rsidR="00755A5D">
        <w:instrText xml:space="preserve"> </w:instrText>
      </w:r>
      <w:r w:rsidR="00755A5D" w:rsidRPr="0050486C">
        <w:rPr>
          <w:rFonts w:asciiTheme="minorHAnsi" w:hAnsiTheme="minorHAnsi"/>
          <w:sz w:val="22"/>
          <w:szCs w:val="22"/>
        </w:rPr>
        <w:instrText>drug of concern</w:instrText>
      </w:r>
      <w:r w:rsidR="00755A5D">
        <w:instrText xml:space="preserve">" </w:instrText>
      </w:r>
      <w:r w:rsidR="00755A5D">
        <w:rPr>
          <w:rFonts w:asciiTheme="minorHAnsi" w:hAnsiTheme="minorHAnsi"/>
          <w:sz w:val="22"/>
          <w:szCs w:val="22"/>
        </w:rPr>
        <w:fldChar w:fldCharType="end"/>
      </w:r>
      <w:r w:rsidR="00533D0C">
        <w:rPr>
          <w:rFonts w:asciiTheme="minorHAnsi" w:hAnsiTheme="minorHAnsi"/>
          <w:sz w:val="22"/>
          <w:szCs w:val="22"/>
        </w:rPr>
        <w:t xml:space="preserve"> that are likely to be diverted from legitimate channels. Such due diligence measures shall include, but are not limited to</w:t>
      </w:r>
      <w:r w:rsidR="00A82B0E">
        <w:rPr>
          <w:rFonts w:asciiTheme="minorHAnsi" w:hAnsiTheme="minorHAnsi"/>
          <w:sz w:val="22"/>
          <w:szCs w:val="22"/>
        </w:rPr>
        <w:t>,</w:t>
      </w:r>
      <w:r w:rsidR="00533D0C">
        <w:rPr>
          <w:rFonts w:asciiTheme="minorHAnsi" w:hAnsiTheme="minorHAnsi"/>
          <w:sz w:val="22"/>
          <w:szCs w:val="22"/>
        </w:rPr>
        <w:t xml:space="preserve"> the following, which </w:t>
      </w:r>
      <w:r w:rsidR="00EA7EAF">
        <w:rPr>
          <w:rFonts w:asciiTheme="minorHAnsi" w:hAnsiTheme="minorHAnsi"/>
          <w:sz w:val="22"/>
          <w:szCs w:val="22"/>
        </w:rPr>
        <w:t>shall</w:t>
      </w:r>
      <w:r w:rsidR="00533D0C">
        <w:rPr>
          <w:rFonts w:asciiTheme="minorHAnsi" w:hAnsiTheme="minorHAnsi"/>
          <w:sz w:val="22"/>
          <w:szCs w:val="22"/>
        </w:rPr>
        <w:t xml:space="preserve"> be conducted prior to an initial sale and on a regular basis, as necessary:</w:t>
      </w:r>
    </w:p>
    <w:p w14:paraId="55397039" w14:textId="019A0E1E" w:rsidR="00533D0C" w:rsidRDefault="00616731" w:rsidP="00300685">
      <w:pPr>
        <w:pStyle w:val="ListParagraph"/>
        <w:numPr>
          <w:ilvl w:val="1"/>
          <w:numId w:val="102"/>
        </w:numPr>
        <w:tabs>
          <w:tab w:val="left" w:pos="2070"/>
        </w:tabs>
        <w:ind w:hanging="432"/>
        <w:rPr>
          <w:rFonts w:asciiTheme="minorHAnsi" w:hAnsiTheme="minorHAnsi"/>
          <w:sz w:val="22"/>
          <w:szCs w:val="22"/>
        </w:rPr>
      </w:pPr>
      <w:r>
        <w:rPr>
          <w:rFonts w:asciiTheme="minorHAnsi" w:hAnsiTheme="minorHAnsi"/>
          <w:sz w:val="22"/>
          <w:szCs w:val="22"/>
        </w:rPr>
        <w:lastRenderedPageBreak/>
        <w:t>q</w:t>
      </w:r>
      <w:r w:rsidR="00533D0C">
        <w:rPr>
          <w:rFonts w:asciiTheme="minorHAnsi" w:hAnsiTheme="minorHAnsi"/>
          <w:sz w:val="22"/>
          <w:szCs w:val="22"/>
        </w:rPr>
        <w:t>uestionnaires and aff</w:t>
      </w:r>
      <w:r>
        <w:rPr>
          <w:rFonts w:asciiTheme="minorHAnsi" w:hAnsiTheme="minorHAnsi"/>
          <w:sz w:val="22"/>
          <w:szCs w:val="22"/>
        </w:rPr>
        <w:t xml:space="preserve">irmative steps by the </w:t>
      </w:r>
      <w:r w:rsidR="00C25D3F">
        <w:rPr>
          <w:rFonts w:asciiTheme="minorHAnsi" w:hAnsiTheme="minorHAnsi"/>
          <w:sz w:val="22"/>
          <w:szCs w:val="22"/>
        </w:rPr>
        <w:t>M</w:t>
      </w:r>
      <w:r>
        <w:rPr>
          <w:rFonts w:asciiTheme="minorHAnsi" w:hAnsiTheme="minorHAnsi"/>
          <w:sz w:val="22"/>
          <w:szCs w:val="22"/>
        </w:rPr>
        <w:t>a</w:t>
      </w:r>
      <w:r w:rsidR="00C25D3F">
        <w:rPr>
          <w:rFonts w:asciiTheme="minorHAnsi" w:hAnsiTheme="minorHAnsi"/>
          <w:sz w:val="22"/>
          <w:szCs w:val="22"/>
        </w:rPr>
        <w:t>n</w:t>
      </w:r>
      <w:r>
        <w:rPr>
          <w:rFonts w:asciiTheme="minorHAnsi" w:hAnsiTheme="minorHAnsi"/>
          <w:sz w:val="22"/>
          <w:szCs w:val="22"/>
        </w:rPr>
        <w:t>ufacturer, Repackager</w:t>
      </w:r>
      <w:r w:rsidR="00BA6E1C">
        <w:rPr>
          <w:rFonts w:asciiTheme="minorHAnsi" w:hAnsiTheme="minorHAnsi"/>
          <w:sz w:val="22"/>
          <w:szCs w:val="22"/>
        </w:rPr>
        <w:fldChar w:fldCharType="begin"/>
      </w:r>
      <w:r w:rsidR="00BA6E1C">
        <w:instrText xml:space="preserve"> </w:instrText>
      </w:r>
      <w:r w:rsidR="00BA6E1C" w:rsidRPr="0050486C">
        <w:rPr>
          <w:rFonts w:asciiTheme="minorHAnsi" w:hAnsiTheme="minorHAnsi"/>
          <w:sz w:val="22"/>
          <w:szCs w:val="22"/>
        </w:rPr>
        <w:instrText>repackage</w:instrText>
      </w:r>
      <w:r w:rsidR="00BA6E1C">
        <w:instrText xml:space="preserve">" </w:instrText>
      </w:r>
      <w:r w:rsidR="00BA6E1C">
        <w:rPr>
          <w:rFonts w:asciiTheme="minorHAnsi" w:hAnsiTheme="minorHAnsi"/>
          <w:sz w:val="22"/>
          <w:szCs w:val="22"/>
        </w:rPr>
        <w:fldChar w:fldCharType="end"/>
      </w:r>
      <w:r>
        <w:rPr>
          <w:rFonts w:asciiTheme="minorHAnsi" w:hAnsiTheme="minorHAnsi"/>
          <w:sz w:val="22"/>
          <w:szCs w:val="22"/>
        </w:rPr>
        <w:t>, Third-Party Logistics Provider</w:t>
      </w:r>
      <w:r w:rsidR="00BA6E1C">
        <w:rPr>
          <w:rFonts w:asciiTheme="minorHAnsi" w:hAnsiTheme="minorHAnsi"/>
          <w:sz w:val="22"/>
          <w:szCs w:val="22"/>
        </w:rPr>
        <w:fldChar w:fldCharType="begin"/>
      </w:r>
      <w:r w:rsidR="00BA6E1C">
        <w:instrText xml:space="preserve"> </w:instrText>
      </w:r>
      <w:r w:rsidR="00BA6E1C" w:rsidRPr="00C616F2">
        <w:rPr>
          <w:rFonts w:asciiTheme="minorHAnsi" w:hAnsiTheme="minorHAnsi"/>
          <w:sz w:val="22"/>
          <w:szCs w:val="22"/>
        </w:rPr>
        <w:instrText>third-party logistics provider</w:instrText>
      </w:r>
      <w:r w:rsidR="00BA6E1C">
        <w:instrText xml:space="preserve">" </w:instrText>
      </w:r>
      <w:r w:rsidR="00BA6E1C">
        <w:rPr>
          <w:rFonts w:asciiTheme="minorHAnsi" w:hAnsiTheme="minorHAnsi"/>
          <w:sz w:val="22"/>
          <w:szCs w:val="22"/>
        </w:rPr>
        <w:fldChar w:fldCharType="end"/>
      </w:r>
      <w:r>
        <w:rPr>
          <w:rFonts w:asciiTheme="minorHAnsi" w:hAnsiTheme="minorHAnsi"/>
          <w:sz w:val="22"/>
          <w:szCs w:val="22"/>
        </w:rPr>
        <w:t>, or Wholesale Distributor</w:t>
      </w:r>
      <w:r w:rsidR="007314C0">
        <w:rPr>
          <w:rFonts w:asciiTheme="minorHAnsi" w:hAnsiTheme="minorHAnsi"/>
          <w:sz w:val="22"/>
          <w:szCs w:val="22"/>
        </w:rPr>
        <w:fldChar w:fldCharType="begin"/>
      </w:r>
      <w:r w:rsidR="007314C0">
        <w:instrText xml:space="preserve"> </w:instrText>
      </w:r>
      <w:r w:rsidR="007314C0" w:rsidRPr="00522FA7">
        <w:rPr>
          <w:rFonts w:asciiTheme="minorHAnsi" w:hAnsiTheme="minorHAnsi"/>
          <w:sz w:val="22"/>
          <w:szCs w:val="22"/>
        </w:rPr>
        <w:instrText>wholesale distribution</w:instrText>
      </w:r>
      <w:r w:rsidR="007314C0">
        <w:instrText xml:space="preserve">" </w:instrText>
      </w:r>
      <w:r w:rsidR="007314C0">
        <w:rPr>
          <w:rFonts w:asciiTheme="minorHAnsi" w:hAnsiTheme="minorHAnsi"/>
          <w:sz w:val="22"/>
          <w:szCs w:val="22"/>
        </w:rPr>
        <w:fldChar w:fldCharType="end"/>
      </w:r>
      <w:r>
        <w:rPr>
          <w:rFonts w:asciiTheme="minorHAnsi" w:hAnsiTheme="minorHAnsi"/>
          <w:sz w:val="22"/>
          <w:szCs w:val="22"/>
        </w:rPr>
        <w:t xml:space="preserve"> to confirm the accuracy and validity of the information provided;</w:t>
      </w:r>
    </w:p>
    <w:p w14:paraId="68DA96D2" w14:textId="0E1C43E2" w:rsidR="00616731" w:rsidRDefault="00616731" w:rsidP="00300685">
      <w:pPr>
        <w:pStyle w:val="ListParagraph"/>
        <w:numPr>
          <w:ilvl w:val="1"/>
          <w:numId w:val="102"/>
        </w:numPr>
        <w:tabs>
          <w:tab w:val="left" w:pos="2070"/>
        </w:tabs>
        <w:ind w:hanging="432"/>
        <w:rPr>
          <w:rFonts w:asciiTheme="minorHAnsi" w:hAnsiTheme="minorHAnsi"/>
          <w:sz w:val="22"/>
          <w:szCs w:val="22"/>
        </w:rPr>
      </w:pPr>
      <w:r>
        <w:rPr>
          <w:rFonts w:asciiTheme="minorHAnsi" w:hAnsiTheme="minorHAnsi"/>
          <w:sz w:val="22"/>
          <w:szCs w:val="22"/>
        </w:rPr>
        <w:t xml:space="preserve">for a customer who is a prescriber, confirmation of prescriber type, specialty practice area, and if the prescriber personally furnishes controlled substances or </w:t>
      </w:r>
      <w:r w:rsidR="00B10A78">
        <w:rPr>
          <w:rFonts w:asciiTheme="minorHAnsi" w:hAnsiTheme="minorHAnsi"/>
          <w:sz w:val="22"/>
          <w:szCs w:val="22"/>
        </w:rPr>
        <w:t>Drugs</w:t>
      </w:r>
      <w:r>
        <w:rPr>
          <w:rFonts w:asciiTheme="minorHAnsi" w:hAnsiTheme="minorHAnsi"/>
          <w:sz w:val="22"/>
          <w:szCs w:val="22"/>
        </w:rPr>
        <w:t xml:space="preserve"> of </w:t>
      </w:r>
      <w:r w:rsidR="00EA7EAF">
        <w:rPr>
          <w:rFonts w:asciiTheme="minorHAnsi" w:hAnsiTheme="minorHAnsi"/>
          <w:sz w:val="22"/>
          <w:szCs w:val="22"/>
        </w:rPr>
        <w:t>Concern</w:t>
      </w:r>
      <w:r w:rsidR="00755A5D">
        <w:rPr>
          <w:rFonts w:asciiTheme="minorHAnsi" w:hAnsiTheme="minorHAnsi"/>
          <w:sz w:val="22"/>
          <w:szCs w:val="22"/>
        </w:rPr>
        <w:fldChar w:fldCharType="begin"/>
      </w:r>
      <w:r w:rsidR="00755A5D">
        <w:instrText xml:space="preserve"> </w:instrText>
      </w:r>
      <w:r w:rsidR="00755A5D" w:rsidRPr="0050486C">
        <w:rPr>
          <w:rFonts w:asciiTheme="minorHAnsi" w:hAnsiTheme="minorHAnsi"/>
          <w:sz w:val="22"/>
          <w:szCs w:val="22"/>
        </w:rPr>
        <w:instrText>drug of concern</w:instrText>
      </w:r>
      <w:r w:rsidR="00755A5D">
        <w:instrText xml:space="preserve">" </w:instrText>
      </w:r>
      <w:r w:rsidR="00755A5D">
        <w:rPr>
          <w:rFonts w:asciiTheme="minorHAnsi" w:hAnsiTheme="minorHAnsi"/>
          <w:sz w:val="22"/>
          <w:szCs w:val="22"/>
        </w:rPr>
        <w:fldChar w:fldCharType="end"/>
      </w:r>
      <w:r>
        <w:rPr>
          <w:rFonts w:asciiTheme="minorHAnsi" w:hAnsiTheme="minorHAnsi"/>
          <w:sz w:val="22"/>
          <w:szCs w:val="22"/>
        </w:rPr>
        <w:t>, the quantity furnished;</w:t>
      </w:r>
    </w:p>
    <w:p w14:paraId="172DA433" w14:textId="624BB8AC" w:rsidR="00616731" w:rsidRDefault="00616731" w:rsidP="00300685">
      <w:pPr>
        <w:pStyle w:val="ListParagraph"/>
        <w:numPr>
          <w:ilvl w:val="1"/>
          <w:numId w:val="102"/>
        </w:numPr>
        <w:tabs>
          <w:tab w:val="left" w:pos="2070"/>
        </w:tabs>
        <w:ind w:hanging="432"/>
        <w:rPr>
          <w:rFonts w:asciiTheme="minorHAnsi" w:hAnsiTheme="minorHAnsi"/>
          <w:sz w:val="22"/>
          <w:szCs w:val="22"/>
        </w:rPr>
      </w:pPr>
      <w:r>
        <w:rPr>
          <w:rFonts w:asciiTheme="minorHAnsi" w:hAnsiTheme="minorHAnsi"/>
          <w:sz w:val="22"/>
          <w:szCs w:val="22"/>
        </w:rPr>
        <w:t>review of drug utilization reports; and</w:t>
      </w:r>
    </w:p>
    <w:p w14:paraId="0DF893C0" w14:textId="7C803342" w:rsidR="00616731" w:rsidRDefault="00616731" w:rsidP="00300685">
      <w:pPr>
        <w:pStyle w:val="ListParagraph"/>
        <w:numPr>
          <w:ilvl w:val="1"/>
          <w:numId w:val="102"/>
        </w:numPr>
        <w:tabs>
          <w:tab w:val="left" w:pos="2070"/>
        </w:tabs>
        <w:ind w:hanging="432"/>
        <w:rPr>
          <w:rFonts w:asciiTheme="minorHAnsi" w:hAnsiTheme="minorHAnsi"/>
          <w:sz w:val="22"/>
          <w:szCs w:val="22"/>
        </w:rPr>
      </w:pPr>
      <w:r>
        <w:rPr>
          <w:rFonts w:asciiTheme="minorHAnsi" w:hAnsiTheme="minorHAnsi"/>
          <w:sz w:val="22"/>
          <w:szCs w:val="22"/>
        </w:rPr>
        <w:t>obtaining and conducting a review of the following:</w:t>
      </w:r>
    </w:p>
    <w:p w14:paraId="5D3B55BF" w14:textId="244E4543" w:rsidR="00616731" w:rsidRDefault="00C41962" w:rsidP="00300685">
      <w:pPr>
        <w:pStyle w:val="ListParagraph"/>
        <w:numPr>
          <w:ilvl w:val="2"/>
          <w:numId w:val="102"/>
        </w:numPr>
        <w:tabs>
          <w:tab w:val="left" w:pos="2070"/>
        </w:tabs>
        <w:ind w:left="1872" w:hanging="432"/>
        <w:rPr>
          <w:rFonts w:asciiTheme="minorHAnsi" w:hAnsiTheme="minorHAnsi"/>
          <w:sz w:val="22"/>
          <w:szCs w:val="22"/>
        </w:rPr>
      </w:pPr>
      <w:r>
        <w:rPr>
          <w:rFonts w:asciiTheme="minorHAnsi" w:hAnsiTheme="minorHAnsi"/>
          <w:sz w:val="22"/>
          <w:szCs w:val="22"/>
        </w:rPr>
        <w:t>m</w:t>
      </w:r>
      <w:r w:rsidR="00616731">
        <w:rPr>
          <w:rFonts w:asciiTheme="minorHAnsi" w:hAnsiTheme="minorHAnsi"/>
          <w:sz w:val="22"/>
          <w:szCs w:val="22"/>
        </w:rPr>
        <w:t>ethods of payment accepted and in what ratios;</w:t>
      </w:r>
    </w:p>
    <w:p w14:paraId="38F3DCBB" w14:textId="6D64E44E" w:rsidR="00616731" w:rsidRDefault="00C41962" w:rsidP="00300685">
      <w:pPr>
        <w:pStyle w:val="ListParagraph"/>
        <w:numPr>
          <w:ilvl w:val="2"/>
          <w:numId w:val="102"/>
        </w:numPr>
        <w:tabs>
          <w:tab w:val="left" w:pos="2070"/>
        </w:tabs>
        <w:ind w:left="1872" w:hanging="432"/>
        <w:rPr>
          <w:rFonts w:asciiTheme="minorHAnsi" w:hAnsiTheme="minorHAnsi"/>
          <w:sz w:val="22"/>
          <w:szCs w:val="22"/>
        </w:rPr>
      </w:pPr>
      <w:r>
        <w:rPr>
          <w:rFonts w:asciiTheme="minorHAnsi" w:hAnsiTheme="minorHAnsi"/>
          <w:sz w:val="22"/>
          <w:szCs w:val="22"/>
        </w:rPr>
        <w:t>t</w:t>
      </w:r>
      <w:r w:rsidR="00616731">
        <w:rPr>
          <w:rFonts w:asciiTheme="minorHAnsi" w:hAnsiTheme="minorHAnsi"/>
          <w:sz w:val="22"/>
          <w:szCs w:val="22"/>
        </w:rPr>
        <w:t xml:space="preserve">he </w:t>
      </w:r>
      <w:r w:rsidR="00EA7EAF">
        <w:rPr>
          <w:rFonts w:asciiTheme="minorHAnsi" w:hAnsiTheme="minorHAnsi"/>
          <w:sz w:val="22"/>
          <w:szCs w:val="22"/>
        </w:rPr>
        <w:t>r</w:t>
      </w:r>
      <w:r w:rsidR="00616731">
        <w:rPr>
          <w:rFonts w:asciiTheme="minorHAnsi" w:hAnsiTheme="minorHAnsi"/>
          <w:sz w:val="22"/>
          <w:szCs w:val="22"/>
        </w:rPr>
        <w:t>atio of controlled versus non-controlled Drug</w:t>
      </w:r>
      <w:r w:rsidR="006426E2">
        <w:rPr>
          <w:rFonts w:asciiTheme="minorHAnsi" w:hAnsiTheme="minorHAnsi"/>
          <w:sz w:val="22"/>
          <w:szCs w:val="22"/>
        </w:rPr>
        <w:fldChar w:fldCharType="begin"/>
      </w:r>
      <w:r w:rsidR="006426E2">
        <w:instrText xml:space="preserve"> </w:instrText>
      </w:r>
      <w:r w:rsidR="006426E2" w:rsidRPr="007304C5">
        <w:rPr>
          <w:rFonts w:asciiTheme="minorHAnsi" w:hAnsiTheme="minorHAnsi"/>
          <w:sz w:val="22"/>
          <w:szCs w:val="22"/>
        </w:rPr>
        <w:instrText>drug</w:instrText>
      </w:r>
      <w:r w:rsidR="006426E2">
        <w:instrText xml:space="preserve">" </w:instrText>
      </w:r>
      <w:r w:rsidR="006426E2">
        <w:rPr>
          <w:rFonts w:asciiTheme="minorHAnsi" w:hAnsiTheme="minorHAnsi"/>
          <w:sz w:val="22"/>
          <w:szCs w:val="22"/>
        </w:rPr>
        <w:fldChar w:fldCharType="end"/>
      </w:r>
      <w:r w:rsidR="00616731">
        <w:rPr>
          <w:rFonts w:asciiTheme="minorHAnsi" w:hAnsiTheme="minorHAnsi"/>
          <w:sz w:val="22"/>
          <w:szCs w:val="22"/>
        </w:rPr>
        <w:t xml:space="preserve"> orders and overall sales;</w:t>
      </w:r>
    </w:p>
    <w:p w14:paraId="21F22422" w14:textId="06CAABCD" w:rsidR="00C25D3F" w:rsidRDefault="00C41962" w:rsidP="00300685">
      <w:pPr>
        <w:pStyle w:val="ListParagraph"/>
        <w:numPr>
          <w:ilvl w:val="2"/>
          <w:numId w:val="102"/>
        </w:numPr>
        <w:tabs>
          <w:tab w:val="left" w:pos="2070"/>
        </w:tabs>
        <w:ind w:left="1872" w:hanging="432"/>
        <w:rPr>
          <w:rFonts w:asciiTheme="minorHAnsi" w:hAnsiTheme="minorHAnsi"/>
          <w:sz w:val="22"/>
          <w:szCs w:val="22"/>
        </w:rPr>
      </w:pPr>
      <w:r>
        <w:rPr>
          <w:rFonts w:asciiTheme="minorHAnsi" w:hAnsiTheme="minorHAnsi"/>
          <w:sz w:val="22"/>
          <w:szCs w:val="22"/>
        </w:rPr>
        <w:t>o</w:t>
      </w:r>
      <w:r w:rsidR="00C25D3F">
        <w:rPr>
          <w:rFonts w:asciiTheme="minorHAnsi" w:hAnsiTheme="minorHAnsi"/>
          <w:sz w:val="22"/>
          <w:szCs w:val="22"/>
        </w:rPr>
        <w:t xml:space="preserve">rders for controlled substances or Drugs of </w:t>
      </w:r>
      <w:r w:rsidR="00EA7EAF">
        <w:rPr>
          <w:rFonts w:asciiTheme="minorHAnsi" w:hAnsiTheme="minorHAnsi"/>
          <w:sz w:val="22"/>
          <w:szCs w:val="22"/>
        </w:rPr>
        <w:t>Concern</w:t>
      </w:r>
      <w:r w:rsidR="00755A5D">
        <w:rPr>
          <w:rFonts w:asciiTheme="minorHAnsi" w:hAnsiTheme="minorHAnsi"/>
          <w:sz w:val="22"/>
          <w:szCs w:val="22"/>
        </w:rPr>
        <w:fldChar w:fldCharType="begin"/>
      </w:r>
      <w:r w:rsidR="00755A5D">
        <w:instrText xml:space="preserve"> </w:instrText>
      </w:r>
      <w:r w:rsidR="00755A5D" w:rsidRPr="0050486C">
        <w:rPr>
          <w:rFonts w:asciiTheme="minorHAnsi" w:hAnsiTheme="minorHAnsi"/>
          <w:sz w:val="22"/>
          <w:szCs w:val="22"/>
        </w:rPr>
        <w:instrText>drug of concern</w:instrText>
      </w:r>
      <w:r w:rsidR="00755A5D">
        <w:instrText xml:space="preserve">" </w:instrText>
      </w:r>
      <w:r w:rsidR="00755A5D">
        <w:rPr>
          <w:rFonts w:asciiTheme="minorHAnsi" w:hAnsiTheme="minorHAnsi"/>
          <w:sz w:val="22"/>
          <w:szCs w:val="22"/>
        </w:rPr>
        <w:fldChar w:fldCharType="end"/>
      </w:r>
      <w:r w:rsidR="00C25D3F">
        <w:rPr>
          <w:rFonts w:asciiTheme="minorHAnsi" w:hAnsiTheme="minorHAnsi"/>
          <w:sz w:val="22"/>
          <w:szCs w:val="22"/>
        </w:rPr>
        <w:t xml:space="preserve"> from other Manufacturers, Repackagers</w:t>
      </w:r>
      <w:r w:rsidR="00BA6E1C">
        <w:rPr>
          <w:rFonts w:asciiTheme="minorHAnsi" w:hAnsiTheme="minorHAnsi"/>
          <w:sz w:val="22"/>
          <w:szCs w:val="22"/>
        </w:rPr>
        <w:fldChar w:fldCharType="begin"/>
      </w:r>
      <w:r w:rsidR="00BA6E1C">
        <w:instrText xml:space="preserve"> </w:instrText>
      </w:r>
      <w:r w:rsidR="00BA6E1C" w:rsidRPr="0050486C">
        <w:rPr>
          <w:rFonts w:asciiTheme="minorHAnsi" w:hAnsiTheme="minorHAnsi"/>
          <w:sz w:val="22"/>
          <w:szCs w:val="22"/>
        </w:rPr>
        <w:instrText>repackage</w:instrText>
      </w:r>
      <w:r w:rsidR="00BA6E1C">
        <w:instrText xml:space="preserve">" </w:instrText>
      </w:r>
      <w:r w:rsidR="00BA6E1C">
        <w:rPr>
          <w:rFonts w:asciiTheme="minorHAnsi" w:hAnsiTheme="minorHAnsi"/>
          <w:sz w:val="22"/>
          <w:szCs w:val="22"/>
        </w:rPr>
        <w:fldChar w:fldCharType="end"/>
      </w:r>
      <w:r w:rsidR="00C25D3F">
        <w:rPr>
          <w:rFonts w:asciiTheme="minorHAnsi" w:hAnsiTheme="minorHAnsi"/>
          <w:sz w:val="22"/>
          <w:szCs w:val="22"/>
        </w:rPr>
        <w:t>, Third-Party Logistics Providers</w:t>
      </w:r>
      <w:r w:rsidR="00BA6E1C">
        <w:rPr>
          <w:rFonts w:asciiTheme="minorHAnsi" w:hAnsiTheme="minorHAnsi"/>
          <w:sz w:val="22"/>
          <w:szCs w:val="22"/>
        </w:rPr>
        <w:fldChar w:fldCharType="begin"/>
      </w:r>
      <w:r w:rsidR="00BA6E1C">
        <w:instrText xml:space="preserve"> </w:instrText>
      </w:r>
      <w:r w:rsidR="00BA6E1C" w:rsidRPr="00C616F2">
        <w:rPr>
          <w:rFonts w:asciiTheme="minorHAnsi" w:hAnsiTheme="minorHAnsi"/>
          <w:sz w:val="22"/>
          <w:szCs w:val="22"/>
        </w:rPr>
        <w:instrText>third-party logistics provider</w:instrText>
      </w:r>
      <w:r w:rsidR="00BA6E1C">
        <w:instrText xml:space="preserve">" </w:instrText>
      </w:r>
      <w:r w:rsidR="00BA6E1C">
        <w:rPr>
          <w:rFonts w:asciiTheme="minorHAnsi" w:hAnsiTheme="minorHAnsi"/>
          <w:sz w:val="22"/>
          <w:szCs w:val="22"/>
        </w:rPr>
        <w:fldChar w:fldCharType="end"/>
      </w:r>
      <w:r w:rsidR="00C25D3F">
        <w:rPr>
          <w:rFonts w:asciiTheme="minorHAnsi" w:hAnsiTheme="minorHAnsi"/>
          <w:sz w:val="22"/>
          <w:szCs w:val="22"/>
        </w:rPr>
        <w:t>, or Wholesale Distributors</w:t>
      </w:r>
      <w:r w:rsidR="007314C0">
        <w:rPr>
          <w:rFonts w:asciiTheme="minorHAnsi" w:hAnsiTheme="minorHAnsi"/>
          <w:sz w:val="22"/>
          <w:szCs w:val="22"/>
        </w:rPr>
        <w:fldChar w:fldCharType="begin"/>
      </w:r>
      <w:r w:rsidR="007314C0">
        <w:instrText xml:space="preserve"> </w:instrText>
      </w:r>
      <w:r w:rsidR="007314C0" w:rsidRPr="00522FA7">
        <w:rPr>
          <w:rFonts w:asciiTheme="minorHAnsi" w:hAnsiTheme="minorHAnsi"/>
          <w:sz w:val="22"/>
          <w:szCs w:val="22"/>
        </w:rPr>
        <w:instrText>wholesale distribution</w:instrText>
      </w:r>
      <w:r w:rsidR="007314C0">
        <w:instrText xml:space="preserve">" </w:instrText>
      </w:r>
      <w:r w:rsidR="007314C0">
        <w:rPr>
          <w:rFonts w:asciiTheme="minorHAnsi" w:hAnsiTheme="minorHAnsi"/>
          <w:sz w:val="22"/>
          <w:szCs w:val="22"/>
        </w:rPr>
        <w:fldChar w:fldCharType="end"/>
      </w:r>
      <w:r w:rsidR="00C25D3F">
        <w:rPr>
          <w:rFonts w:asciiTheme="minorHAnsi" w:hAnsiTheme="minorHAnsi"/>
          <w:sz w:val="22"/>
          <w:szCs w:val="22"/>
        </w:rPr>
        <w:t xml:space="preserve"> made available by US DEA’s</w:t>
      </w:r>
      <w:r w:rsidR="006426E2">
        <w:rPr>
          <w:rFonts w:asciiTheme="minorHAnsi" w:hAnsiTheme="minorHAnsi"/>
          <w:sz w:val="22"/>
          <w:szCs w:val="22"/>
        </w:rPr>
        <w:fldChar w:fldCharType="begin"/>
      </w:r>
      <w:r w:rsidR="006426E2">
        <w:instrText xml:space="preserve"> </w:instrText>
      </w:r>
      <w:r w:rsidR="006426E2" w:rsidRPr="007304C5">
        <w:rPr>
          <w:rFonts w:asciiTheme="minorHAnsi" w:hAnsiTheme="minorHAnsi"/>
          <w:sz w:val="22"/>
          <w:szCs w:val="22"/>
        </w:rPr>
        <w:instrText>Drug Enforcement Administration</w:instrText>
      </w:r>
      <w:r w:rsidR="006426E2">
        <w:instrText xml:space="preserve">" </w:instrText>
      </w:r>
      <w:r w:rsidR="006426E2">
        <w:rPr>
          <w:rFonts w:asciiTheme="minorHAnsi" w:hAnsiTheme="minorHAnsi"/>
          <w:sz w:val="22"/>
          <w:szCs w:val="22"/>
        </w:rPr>
        <w:fldChar w:fldCharType="end"/>
      </w:r>
      <w:r w:rsidR="00C25D3F">
        <w:rPr>
          <w:rFonts w:asciiTheme="minorHAnsi" w:hAnsiTheme="minorHAnsi"/>
          <w:sz w:val="22"/>
          <w:szCs w:val="22"/>
        </w:rPr>
        <w:t xml:space="preserve"> Automation of Reports and Consolidated Orders System</w:t>
      </w:r>
      <w:r w:rsidR="00607EC1">
        <w:rPr>
          <w:rFonts w:asciiTheme="minorHAnsi" w:hAnsiTheme="minorHAnsi"/>
          <w:sz w:val="22"/>
          <w:szCs w:val="22"/>
        </w:rPr>
        <w:t xml:space="preserve"> (ARCOS</w:t>
      </w:r>
      <w:r w:rsidR="00C87174">
        <w:rPr>
          <w:rFonts w:asciiTheme="minorHAnsi" w:hAnsiTheme="minorHAnsi"/>
          <w:sz w:val="22"/>
          <w:szCs w:val="22"/>
        </w:rPr>
        <w:t>)</w:t>
      </w:r>
      <w:r w:rsidR="00C25D3F">
        <w:rPr>
          <w:rFonts w:asciiTheme="minorHAnsi" w:hAnsiTheme="minorHAnsi"/>
          <w:sz w:val="22"/>
          <w:szCs w:val="22"/>
        </w:rPr>
        <w:t>; and</w:t>
      </w:r>
    </w:p>
    <w:p w14:paraId="5F43C87C" w14:textId="049870D1" w:rsidR="00C25D3F" w:rsidRDefault="00C41962" w:rsidP="00300685">
      <w:pPr>
        <w:pStyle w:val="ListParagraph"/>
        <w:numPr>
          <w:ilvl w:val="2"/>
          <w:numId w:val="102"/>
        </w:numPr>
        <w:tabs>
          <w:tab w:val="left" w:pos="2070"/>
        </w:tabs>
        <w:ind w:left="1872" w:hanging="432"/>
        <w:rPr>
          <w:rFonts w:asciiTheme="minorHAnsi" w:hAnsiTheme="minorHAnsi"/>
          <w:sz w:val="22"/>
          <w:szCs w:val="22"/>
        </w:rPr>
      </w:pPr>
      <w:r>
        <w:rPr>
          <w:rFonts w:asciiTheme="minorHAnsi" w:hAnsiTheme="minorHAnsi"/>
          <w:sz w:val="22"/>
          <w:szCs w:val="22"/>
        </w:rPr>
        <w:t>t</w:t>
      </w:r>
      <w:r w:rsidR="00C25D3F">
        <w:rPr>
          <w:rFonts w:asciiTheme="minorHAnsi" w:hAnsiTheme="minorHAnsi"/>
          <w:sz w:val="22"/>
          <w:szCs w:val="22"/>
        </w:rPr>
        <w:t>he ratio of out-of-state patients served compared to in-state patients.</w:t>
      </w:r>
    </w:p>
    <w:p w14:paraId="0E593693" w14:textId="34328B45" w:rsidR="00AA06BB" w:rsidRDefault="00C25D3F" w:rsidP="00300685">
      <w:pPr>
        <w:pStyle w:val="ListParagraph"/>
        <w:numPr>
          <w:ilvl w:val="0"/>
          <w:numId w:val="102"/>
        </w:numPr>
        <w:ind w:left="1008" w:hanging="1008"/>
        <w:rPr>
          <w:rFonts w:asciiTheme="minorHAnsi" w:hAnsiTheme="minorHAnsi" w:cstheme="minorHAnsi"/>
          <w:sz w:val="22"/>
          <w:szCs w:val="22"/>
        </w:rPr>
      </w:pPr>
      <w:r w:rsidRPr="00300685">
        <w:rPr>
          <w:rFonts w:asciiTheme="minorHAnsi" w:hAnsiTheme="minorHAnsi" w:cstheme="minorHAnsi"/>
          <w:sz w:val="22"/>
          <w:szCs w:val="22"/>
        </w:rPr>
        <w:t>A Manufacturer</w:t>
      </w:r>
      <w:r>
        <w:rPr>
          <w:rFonts w:asciiTheme="minorHAnsi" w:hAnsiTheme="minorHAnsi" w:cstheme="minorHAnsi"/>
          <w:sz w:val="22"/>
          <w:szCs w:val="22"/>
        </w:rPr>
        <w:t>, Repackager</w:t>
      </w:r>
      <w:r w:rsidR="00BA6E1C">
        <w:rPr>
          <w:rFonts w:asciiTheme="minorHAnsi" w:hAnsiTheme="minorHAnsi" w:cstheme="minorHAnsi"/>
          <w:sz w:val="22"/>
          <w:szCs w:val="22"/>
        </w:rPr>
        <w:fldChar w:fldCharType="begin"/>
      </w:r>
      <w:r w:rsidR="00BA6E1C">
        <w:instrText xml:space="preserve"> </w:instrText>
      </w:r>
      <w:r w:rsidR="00BA6E1C" w:rsidRPr="0050486C">
        <w:rPr>
          <w:rFonts w:asciiTheme="minorHAnsi" w:hAnsiTheme="minorHAnsi" w:cstheme="minorHAnsi"/>
          <w:sz w:val="22"/>
          <w:szCs w:val="22"/>
        </w:rPr>
        <w:instrText>repackage</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Third-Party Logistics Provider</w:t>
      </w:r>
      <w:r w:rsidR="00BA6E1C">
        <w:rPr>
          <w:rFonts w:asciiTheme="minorHAnsi" w:hAnsiTheme="minorHAnsi" w:cstheme="minorHAnsi"/>
          <w:sz w:val="22"/>
          <w:szCs w:val="22"/>
        </w:rPr>
        <w:fldChar w:fldCharType="begin"/>
      </w:r>
      <w:r w:rsidR="00BA6E1C">
        <w:instrText xml:space="preserve"> </w:instrText>
      </w:r>
      <w:r w:rsidR="00BA6E1C" w:rsidRPr="00C616F2">
        <w:rPr>
          <w:rFonts w:asciiTheme="minorHAnsi" w:hAnsiTheme="minorHAnsi" w:cstheme="minorHAnsi"/>
          <w:sz w:val="22"/>
          <w:szCs w:val="22"/>
        </w:rPr>
        <w:instrText>third-party logistics provider</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or Wholesale Distributor</w:t>
      </w:r>
      <w:r w:rsidR="007314C0">
        <w:rPr>
          <w:rFonts w:asciiTheme="minorHAnsi" w:hAnsiTheme="minorHAnsi" w:cstheme="minorHAnsi"/>
          <w:sz w:val="22"/>
          <w:szCs w:val="22"/>
        </w:rPr>
        <w:fldChar w:fldCharType="begin"/>
      </w:r>
      <w:r w:rsidR="007314C0">
        <w:instrText xml:space="preserve"> </w:instrText>
      </w:r>
      <w:r w:rsidR="007314C0" w:rsidRPr="00522FA7">
        <w:rPr>
          <w:rFonts w:asciiTheme="minorHAnsi" w:hAnsiTheme="minorHAnsi" w:cstheme="minorHAnsi"/>
          <w:sz w:val="22"/>
          <w:szCs w:val="22"/>
        </w:rPr>
        <w:instrText>wholesale distribution</w:instrText>
      </w:r>
      <w:r w:rsidR="007314C0">
        <w:instrText xml:space="preserve">" </w:instrText>
      </w:r>
      <w:r w:rsidR="007314C0">
        <w:rPr>
          <w:rFonts w:asciiTheme="minorHAnsi" w:hAnsiTheme="minorHAnsi" w:cstheme="minorHAnsi"/>
          <w:sz w:val="22"/>
          <w:szCs w:val="22"/>
        </w:rPr>
        <w:fldChar w:fldCharType="end"/>
      </w:r>
      <w:r>
        <w:rPr>
          <w:rFonts w:asciiTheme="minorHAnsi" w:hAnsiTheme="minorHAnsi" w:cstheme="minorHAnsi"/>
          <w:sz w:val="22"/>
          <w:szCs w:val="22"/>
        </w:rPr>
        <w:t xml:space="preserve"> receiving a request for an initial sale of a controlled substance or Drug of Concern</w:t>
      </w:r>
      <w:r w:rsidR="00755A5D">
        <w:rPr>
          <w:rFonts w:asciiTheme="minorHAnsi" w:hAnsiTheme="minorHAnsi" w:cstheme="minorHAnsi"/>
          <w:sz w:val="22"/>
          <w:szCs w:val="22"/>
        </w:rPr>
        <w:fldChar w:fldCharType="begin"/>
      </w:r>
      <w:r w:rsidR="00755A5D">
        <w:instrText xml:space="preserve"> </w:instrText>
      </w:r>
      <w:r w:rsidR="00755A5D" w:rsidRPr="0050486C">
        <w:rPr>
          <w:rFonts w:asciiTheme="minorHAnsi" w:hAnsiTheme="minorHAnsi" w:cstheme="minorHAnsi"/>
          <w:sz w:val="22"/>
          <w:szCs w:val="22"/>
        </w:rPr>
        <w:instrText>drug of concern</w:instrText>
      </w:r>
      <w:r w:rsidR="00755A5D">
        <w:instrText xml:space="preserve">" </w:instrText>
      </w:r>
      <w:r w:rsidR="00755A5D">
        <w:rPr>
          <w:rFonts w:asciiTheme="minorHAnsi" w:hAnsiTheme="minorHAnsi" w:cstheme="minorHAnsi"/>
          <w:sz w:val="22"/>
          <w:szCs w:val="22"/>
        </w:rPr>
        <w:fldChar w:fldCharType="end"/>
      </w:r>
      <w:r>
        <w:rPr>
          <w:rFonts w:asciiTheme="minorHAnsi" w:hAnsiTheme="minorHAnsi" w:cstheme="minorHAnsi"/>
          <w:sz w:val="22"/>
          <w:szCs w:val="22"/>
        </w:rPr>
        <w:t xml:space="preserve"> may conduct the sale before complying with paragraph 7(c) if all the following apply:</w:t>
      </w:r>
    </w:p>
    <w:p w14:paraId="5951E224" w14:textId="672CB89F" w:rsidR="00C25D3F" w:rsidRDefault="00C41962" w:rsidP="00300685">
      <w:pPr>
        <w:pStyle w:val="ListParagraph"/>
        <w:numPr>
          <w:ilvl w:val="1"/>
          <w:numId w:val="102"/>
        </w:numPr>
        <w:ind w:hanging="432"/>
        <w:rPr>
          <w:rFonts w:asciiTheme="minorHAnsi" w:hAnsiTheme="minorHAnsi" w:cstheme="minorHAnsi"/>
          <w:sz w:val="22"/>
          <w:szCs w:val="22"/>
        </w:rPr>
      </w:pPr>
      <w:r>
        <w:rPr>
          <w:rFonts w:asciiTheme="minorHAnsi" w:hAnsiTheme="minorHAnsi" w:cstheme="minorHAnsi"/>
          <w:sz w:val="22"/>
          <w:szCs w:val="22"/>
        </w:rPr>
        <w:t>t</w:t>
      </w:r>
      <w:r w:rsidR="00C25D3F">
        <w:rPr>
          <w:rFonts w:asciiTheme="minorHAnsi" w:hAnsiTheme="minorHAnsi" w:cstheme="minorHAnsi"/>
          <w:sz w:val="22"/>
          <w:szCs w:val="22"/>
        </w:rPr>
        <w:t>he sale is to a new customer;</w:t>
      </w:r>
    </w:p>
    <w:p w14:paraId="6C7A18F0" w14:textId="53D7F333" w:rsidR="00C25D3F" w:rsidRDefault="00C41962" w:rsidP="00300685">
      <w:pPr>
        <w:pStyle w:val="ListParagraph"/>
        <w:numPr>
          <w:ilvl w:val="1"/>
          <w:numId w:val="102"/>
        </w:numPr>
        <w:ind w:hanging="432"/>
        <w:rPr>
          <w:rFonts w:asciiTheme="minorHAnsi" w:hAnsiTheme="minorHAnsi" w:cstheme="minorHAnsi"/>
          <w:sz w:val="22"/>
          <w:szCs w:val="22"/>
        </w:rPr>
      </w:pPr>
      <w:r>
        <w:rPr>
          <w:rFonts w:asciiTheme="minorHAnsi" w:hAnsiTheme="minorHAnsi" w:cstheme="minorHAnsi"/>
          <w:sz w:val="22"/>
          <w:szCs w:val="22"/>
        </w:rPr>
        <w:t>t</w:t>
      </w:r>
      <w:r w:rsidR="00C25D3F">
        <w:rPr>
          <w:rFonts w:asciiTheme="minorHAnsi" w:hAnsiTheme="minorHAnsi" w:cstheme="minorHAnsi"/>
          <w:sz w:val="22"/>
          <w:szCs w:val="22"/>
        </w:rPr>
        <w:t>he Manufacturer, Repackager</w:t>
      </w:r>
      <w:r w:rsidR="00BA6E1C">
        <w:rPr>
          <w:rFonts w:asciiTheme="minorHAnsi" w:hAnsiTheme="minorHAnsi" w:cstheme="minorHAnsi"/>
          <w:sz w:val="22"/>
          <w:szCs w:val="22"/>
        </w:rPr>
        <w:fldChar w:fldCharType="begin"/>
      </w:r>
      <w:r w:rsidR="00BA6E1C">
        <w:instrText xml:space="preserve"> </w:instrText>
      </w:r>
      <w:r w:rsidR="00BA6E1C" w:rsidRPr="0050486C">
        <w:rPr>
          <w:rFonts w:asciiTheme="minorHAnsi" w:hAnsiTheme="minorHAnsi" w:cstheme="minorHAnsi"/>
          <w:sz w:val="22"/>
          <w:szCs w:val="22"/>
        </w:rPr>
        <w:instrText>repackage</w:instrText>
      </w:r>
      <w:r w:rsidR="00BA6E1C">
        <w:instrText xml:space="preserve">" </w:instrText>
      </w:r>
      <w:r w:rsidR="00BA6E1C">
        <w:rPr>
          <w:rFonts w:asciiTheme="minorHAnsi" w:hAnsiTheme="minorHAnsi" w:cstheme="minorHAnsi"/>
          <w:sz w:val="22"/>
          <w:szCs w:val="22"/>
        </w:rPr>
        <w:fldChar w:fldCharType="end"/>
      </w:r>
      <w:r w:rsidR="00C25D3F">
        <w:rPr>
          <w:rFonts w:asciiTheme="minorHAnsi" w:hAnsiTheme="minorHAnsi" w:cstheme="minorHAnsi"/>
          <w:sz w:val="22"/>
          <w:szCs w:val="22"/>
        </w:rPr>
        <w:t>, Third-Party Logistics Provider</w:t>
      </w:r>
      <w:r w:rsidR="00BA6E1C">
        <w:rPr>
          <w:rFonts w:asciiTheme="minorHAnsi" w:hAnsiTheme="minorHAnsi" w:cstheme="minorHAnsi"/>
          <w:sz w:val="22"/>
          <w:szCs w:val="22"/>
        </w:rPr>
        <w:fldChar w:fldCharType="begin"/>
      </w:r>
      <w:r w:rsidR="00BA6E1C">
        <w:instrText xml:space="preserve"> </w:instrText>
      </w:r>
      <w:r w:rsidR="00BA6E1C" w:rsidRPr="00C616F2">
        <w:rPr>
          <w:rFonts w:asciiTheme="minorHAnsi" w:hAnsiTheme="minorHAnsi" w:cstheme="minorHAnsi"/>
          <w:sz w:val="22"/>
          <w:szCs w:val="22"/>
        </w:rPr>
        <w:instrText>third-party logistics provider</w:instrText>
      </w:r>
      <w:r w:rsidR="00BA6E1C">
        <w:instrText xml:space="preserve">" </w:instrText>
      </w:r>
      <w:r w:rsidR="00BA6E1C">
        <w:rPr>
          <w:rFonts w:asciiTheme="minorHAnsi" w:hAnsiTheme="minorHAnsi" w:cstheme="minorHAnsi"/>
          <w:sz w:val="22"/>
          <w:szCs w:val="22"/>
        </w:rPr>
        <w:fldChar w:fldCharType="end"/>
      </w:r>
      <w:r w:rsidR="00C25D3F">
        <w:rPr>
          <w:rFonts w:asciiTheme="minorHAnsi" w:hAnsiTheme="minorHAnsi" w:cstheme="minorHAnsi"/>
          <w:sz w:val="22"/>
          <w:szCs w:val="22"/>
        </w:rPr>
        <w:t>, or Wholesale Distributor</w:t>
      </w:r>
      <w:r w:rsidR="007314C0">
        <w:rPr>
          <w:rFonts w:asciiTheme="minorHAnsi" w:hAnsiTheme="minorHAnsi" w:cstheme="minorHAnsi"/>
          <w:sz w:val="22"/>
          <w:szCs w:val="22"/>
        </w:rPr>
        <w:fldChar w:fldCharType="begin"/>
      </w:r>
      <w:r w:rsidR="007314C0">
        <w:instrText xml:space="preserve"> </w:instrText>
      </w:r>
      <w:r w:rsidR="007314C0" w:rsidRPr="00522FA7">
        <w:rPr>
          <w:rFonts w:asciiTheme="minorHAnsi" w:hAnsiTheme="minorHAnsi" w:cstheme="minorHAnsi"/>
          <w:sz w:val="22"/>
          <w:szCs w:val="22"/>
        </w:rPr>
        <w:instrText>wholesale distribution</w:instrText>
      </w:r>
      <w:r w:rsidR="007314C0">
        <w:instrText xml:space="preserve">" </w:instrText>
      </w:r>
      <w:r w:rsidR="007314C0">
        <w:rPr>
          <w:rFonts w:asciiTheme="minorHAnsi" w:hAnsiTheme="minorHAnsi" w:cstheme="minorHAnsi"/>
          <w:sz w:val="22"/>
          <w:szCs w:val="22"/>
        </w:rPr>
        <w:fldChar w:fldCharType="end"/>
      </w:r>
      <w:r w:rsidR="00C25D3F">
        <w:rPr>
          <w:rFonts w:asciiTheme="minorHAnsi" w:hAnsiTheme="minorHAnsi" w:cstheme="minorHAnsi"/>
          <w:sz w:val="22"/>
          <w:szCs w:val="22"/>
        </w:rPr>
        <w:t xml:space="preserve"> </w:t>
      </w:r>
      <w:r w:rsidR="00A67C1D">
        <w:rPr>
          <w:rFonts w:asciiTheme="minorHAnsi" w:hAnsiTheme="minorHAnsi" w:cstheme="minorHAnsi"/>
          <w:sz w:val="22"/>
          <w:szCs w:val="22"/>
        </w:rPr>
        <w:t>documents that the order is to meet an emergent need;</w:t>
      </w:r>
    </w:p>
    <w:p w14:paraId="43D31694" w14:textId="4CB89A80" w:rsidR="00A67C1D" w:rsidRDefault="00C41962" w:rsidP="00300685">
      <w:pPr>
        <w:pStyle w:val="ListParagraph"/>
        <w:numPr>
          <w:ilvl w:val="1"/>
          <w:numId w:val="102"/>
        </w:numPr>
        <w:ind w:hanging="432"/>
        <w:rPr>
          <w:rFonts w:asciiTheme="minorHAnsi" w:hAnsiTheme="minorHAnsi" w:cstheme="minorHAnsi"/>
          <w:sz w:val="22"/>
          <w:szCs w:val="22"/>
        </w:rPr>
      </w:pPr>
      <w:r>
        <w:rPr>
          <w:rFonts w:asciiTheme="minorHAnsi" w:hAnsiTheme="minorHAnsi" w:cstheme="minorHAnsi"/>
          <w:sz w:val="22"/>
          <w:szCs w:val="22"/>
        </w:rPr>
        <w:t>t</w:t>
      </w:r>
      <w:r w:rsidR="00A67C1D">
        <w:rPr>
          <w:rFonts w:asciiTheme="minorHAnsi" w:hAnsiTheme="minorHAnsi" w:cstheme="minorHAnsi"/>
          <w:sz w:val="22"/>
          <w:szCs w:val="22"/>
        </w:rPr>
        <w:t>he Manufacturer, Repackager</w:t>
      </w:r>
      <w:r w:rsidR="00BA6E1C">
        <w:rPr>
          <w:rFonts w:asciiTheme="minorHAnsi" w:hAnsiTheme="minorHAnsi" w:cstheme="minorHAnsi"/>
          <w:sz w:val="22"/>
          <w:szCs w:val="22"/>
        </w:rPr>
        <w:fldChar w:fldCharType="begin"/>
      </w:r>
      <w:r w:rsidR="00BA6E1C">
        <w:instrText xml:space="preserve"> </w:instrText>
      </w:r>
      <w:r w:rsidR="00BA6E1C" w:rsidRPr="0050486C">
        <w:rPr>
          <w:rFonts w:asciiTheme="minorHAnsi" w:hAnsiTheme="minorHAnsi" w:cstheme="minorHAnsi"/>
          <w:sz w:val="22"/>
          <w:szCs w:val="22"/>
        </w:rPr>
        <w:instrText>repackage</w:instrText>
      </w:r>
      <w:r w:rsidR="00BA6E1C">
        <w:instrText xml:space="preserve">" </w:instrText>
      </w:r>
      <w:r w:rsidR="00BA6E1C">
        <w:rPr>
          <w:rFonts w:asciiTheme="minorHAnsi" w:hAnsiTheme="minorHAnsi" w:cstheme="minorHAnsi"/>
          <w:sz w:val="22"/>
          <w:szCs w:val="22"/>
        </w:rPr>
        <w:fldChar w:fldCharType="end"/>
      </w:r>
      <w:r w:rsidR="00A67C1D">
        <w:rPr>
          <w:rFonts w:asciiTheme="minorHAnsi" w:hAnsiTheme="minorHAnsi" w:cstheme="minorHAnsi"/>
          <w:sz w:val="22"/>
          <w:szCs w:val="22"/>
        </w:rPr>
        <w:t>, Third-Party Logistics Provider</w:t>
      </w:r>
      <w:r w:rsidR="00BA6E1C">
        <w:rPr>
          <w:rFonts w:asciiTheme="minorHAnsi" w:hAnsiTheme="minorHAnsi" w:cstheme="minorHAnsi"/>
          <w:sz w:val="22"/>
          <w:szCs w:val="22"/>
        </w:rPr>
        <w:fldChar w:fldCharType="begin"/>
      </w:r>
      <w:r w:rsidR="00BA6E1C">
        <w:instrText xml:space="preserve"> </w:instrText>
      </w:r>
      <w:r w:rsidR="00BA6E1C" w:rsidRPr="00C616F2">
        <w:rPr>
          <w:rFonts w:asciiTheme="minorHAnsi" w:hAnsiTheme="minorHAnsi" w:cstheme="minorHAnsi"/>
          <w:sz w:val="22"/>
          <w:szCs w:val="22"/>
        </w:rPr>
        <w:instrText>third-party logistics provider</w:instrText>
      </w:r>
      <w:r w:rsidR="00BA6E1C">
        <w:instrText xml:space="preserve">" </w:instrText>
      </w:r>
      <w:r w:rsidR="00BA6E1C">
        <w:rPr>
          <w:rFonts w:asciiTheme="minorHAnsi" w:hAnsiTheme="minorHAnsi" w:cstheme="minorHAnsi"/>
          <w:sz w:val="22"/>
          <w:szCs w:val="22"/>
        </w:rPr>
        <w:fldChar w:fldCharType="end"/>
      </w:r>
      <w:r w:rsidR="00A67C1D">
        <w:rPr>
          <w:rFonts w:asciiTheme="minorHAnsi" w:hAnsiTheme="minorHAnsi" w:cstheme="minorHAnsi"/>
          <w:sz w:val="22"/>
          <w:szCs w:val="22"/>
        </w:rPr>
        <w:t>, or Wholesale Distributor</w:t>
      </w:r>
      <w:r w:rsidR="007314C0">
        <w:rPr>
          <w:rFonts w:asciiTheme="minorHAnsi" w:hAnsiTheme="minorHAnsi" w:cstheme="minorHAnsi"/>
          <w:sz w:val="22"/>
          <w:szCs w:val="22"/>
        </w:rPr>
        <w:fldChar w:fldCharType="begin"/>
      </w:r>
      <w:r w:rsidR="007314C0">
        <w:instrText xml:space="preserve"> </w:instrText>
      </w:r>
      <w:r w:rsidR="007314C0" w:rsidRPr="00522FA7">
        <w:rPr>
          <w:rFonts w:asciiTheme="minorHAnsi" w:hAnsiTheme="minorHAnsi" w:cstheme="minorHAnsi"/>
          <w:sz w:val="22"/>
          <w:szCs w:val="22"/>
        </w:rPr>
        <w:instrText>wholesale distribution</w:instrText>
      </w:r>
      <w:r w:rsidR="007314C0">
        <w:instrText xml:space="preserve">" </w:instrText>
      </w:r>
      <w:r w:rsidR="007314C0">
        <w:rPr>
          <w:rFonts w:asciiTheme="minorHAnsi" w:hAnsiTheme="minorHAnsi" w:cstheme="minorHAnsi"/>
          <w:sz w:val="22"/>
          <w:szCs w:val="22"/>
        </w:rPr>
        <w:fldChar w:fldCharType="end"/>
      </w:r>
      <w:r w:rsidR="00A67C1D">
        <w:rPr>
          <w:rFonts w:asciiTheme="minorHAnsi" w:hAnsiTheme="minorHAnsi" w:cstheme="minorHAnsi"/>
          <w:sz w:val="22"/>
          <w:szCs w:val="22"/>
        </w:rPr>
        <w:t xml:space="preserve"> completes the requirements of </w:t>
      </w:r>
      <w:r w:rsidR="00A932AB">
        <w:rPr>
          <w:rFonts w:asciiTheme="minorHAnsi" w:hAnsiTheme="minorHAnsi" w:cstheme="minorHAnsi"/>
          <w:sz w:val="22"/>
          <w:szCs w:val="22"/>
        </w:rPr>
        <w:t>7(c) no later than 60 days from the date of sale.</w:t>
      </w:r>
    </w:p>
    <w:p w14:paraId="095FBE35" w14:textId="367093D1" w:rsidR="00A932AB" w:rsidRDefault="00A932AB" w:rsidP="00300685">
      <w:pPr>
        <w:pStyle w:val="ListParagraph"/>
        <w:numPr>
          <w:ilvl w:val="0"/>
          <w:numId w:val="102"/>
        </w:numPr>
        <w:ind w:left="1008" w:hanging="1008"/>
        <w:rPr>
          <w:rFonts w:asciiTheme="minorHAnsi" w:hAnsiTheme="minorHAnsi" w:cstheme="minorHAnsi"/>
          <w:sz w:val="22"/>
          <w:szCs w:val="22"/>
        </w:rPr>
      </w:pPr>
      <w:r w:rsidRPr="00D651DE">
        <w:rPr>
          <w:rFonts w:asciiTheme="minorHAnsi" w:hAnsiTheme="minorHAnsi" w:cstheme="minorHAnsi"/>
          <w:sz w:val="22"/>
          <w:szCs w:val="22"/>
        </w:rPr>
        <w:t>A Manufacturer</w:t>
      </w:r>
      <w:r>
        <w:rPr>
          <w:rFonts w:asciiTheme="minorHAnsi" w:hAnsiTheme="minorHAnsi" w:cstheme="minorHAnsi"/>
          <w:sz w:val="22"/>
          <w:szCs w:val="22"/>
        </w:rPr>
        <w:t>, Repackager</w:t>
      </w:r>
      <w:r w:rsidR="00BA6E1C">
        <w:rPr>
          <w:rFonts w:asciiTheme="minorHAnsi" w:hAnsiTheme="minorHAnsi" w:cstheme="minorHAnsi"/>
          <w:sz w:val="22"/>
          <w:szCs w:val="22"/>
        </w:rPr>
        <w:fldChar w:fldCharType="begin"/>
      </w:r>
      <w:r w:rsidR="00BA6E1C">
        <w:instrText xml:space="preserve"> </w:instrText>
      </w:r>
      <w:r w:rsidR="00BA6E1C" w:rsidRPr="0050486C">
        <w:rPr>
          <w:rFonts w:asciiTheme="minorHAnsi" w:hAnsiTheme="minorHAnsi" w:cstheme="minorHAnsi"/>
          <w:sz w:val="22"/>
          <w:szCs w:val="22"/>
        </w:rPr>
        <w:instrText>repackage</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Third-Party Logistics Provider</w:t>
      </w:r>
      <w:r w:rsidR="00BA6E1C">
        <w:rPr>
          <w:rFonts w:asciiTheme="minorHAnsi" w:hAnsiTheme="minorHAnsi" w:cstheme="minorHAnsi"/>
          <w:sz w:val="22"/>
          <w:szCs w:val="22"/>
        </w:rPr>
        <w:fldChar w:fldCharType="begin"/>
      </w:r>
      <w:r w:rsidR="00BA6E1C">
        <w:instrText xml:space="preserve"> </w:instrText>
      </w:r>
      <w:r w:rsidR="00BA6E1C" w:rsidRPr="00C616F2">
        <w:rPr>
          <w:rFonts w:asciiTheme="minorHAnsi" w:hAnsiTheme="minorHAnsi" w:cstheme="minorHAnsi"/>
          <w:sz w:val="22"/>
          <w:szCs w:val="22"/>
        </w:rPr>
        <w:instrText>third-party logistics provider</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or Wholesale Distributor</w:t>
      </w:r>
      <w:r w:rsidR="007314C0">
        <w:rPr>
          <w:rFonts w:asciiTheme="minorHAnsi" w:hAnsiTheme="minorHAnsi" w:cstheme="minorHAnsi"/>
          <w:sz w:val="22"/>
          <w:szCs w:val="22"/>
        </w:rPr>
        <w:fldChar w:fldCharType="begin"/>
      </w:r>
      <w:r w:rsidR="007314C0">
        <w:instrText xml:space="preserve"> </w:instrText>
      </w:r>
      <w:r w:rsidR="007314C0" w:rsidRPr="00522FA7">
        <w:rPr>
          <w:rFonts w:asciiTheme="minorHAnsi" w:hAnsiTheme="minorHAnsi" w:cstheme="minorHAnsi"/>
          <w:sz w:val="22"/>
          <w:szCs w:val="22"/>
        </w:rPr>
        <w:instrText>wholesale distribution</w:instrText>
      </w:r>
      <w:r w:rsidR="007314C0">
        <w:instrText xml:space="preserve">" </w:instrText>
      </w:r>
      <w:r w:rsidR="007314C0">
        <w:rPr>
          <w:rFonts w:asciiTheme="minorHAnsi" w:hAnsiTheme="minorHAnsi" w:cstheme="minorHAnsi"/>
          <w:sz w:val="22"/>
          <w:szCs w:val="22"/>
        </w:rPr>
        <w:fldChar w:fldCharType="end"/>
      </w:r>
      <w:r>
        <w:rPr>
          <w:rFonts w:asciiTheme="minorHAnsi" w:hAnsiTheme="minorHAnsi" w:cstheme="minorHAnsi"/>
          <w:sz w:val="22"/>
          <w:szCs w:val="22"/>
        </w:rPr>
        <w:t xml:space="preserve"> receiving a request from an existing customer to purchase a controlled substance or </w:t>
      </w:r>
      <w:r w:rsidR="00B10A78">
        <w:rPr>
          <w:rFonts w:asciiTheme="minorHAnsi" w:hAnsiTheme="minorHAnsi" w:cstheme="minorHAnsi"/>
          <w:sz w:val="22"/>
          <w:szCs w:val="22"/>
        </w:rPr>
        <w:t>Drug</w:t>
      </w:r>
      <w:r>
        <w:rPr>
          <w:rFonts w:asciiTheme="minorHAnsi" w:hAnsiTheme="minorHAnsi" w:cstheme="minorHAnsi"/>
          <w:sz w:val="22"/>
          <w:szCs w:val="22"/>
        </w:rPr>
        <w:t xml:space="preserve"> of Concern</w:t>
      </w:r>
      <w:r w:rsidR="00755A5D">
        <w:rPr>
          <w:rFonts w:asciiTheme="minorHAnsi" w:hAnsiTheme="minorHAnsi" w:cstheme="minorHAnsi"/>
          <w:sz w:val="22"/>
          <w:szCs w:val="22"/>
        </w:rPr>
        <w:fldChar w:fldCharType="begin"/>
      </w:r>
      <w:r w:rsidR="00755A5D">
        <w:instrText xml:space="preserve"> </w:instrText>
      </w:r>
      <w:r w:rsidR="00755A5D" w:rsidRPr="0050486C">
        <w:rPr>
          <w:rFonts w:asciiTheme="minorHAnsi" w:hAnsiTheme="minorHAnsi" w:cstheme="minorHAnsi"/>
          <w:sz w:val="22"/>
          <w:szCs w:val="22"/>
        </w:rPr>
        <w:instrText>drug of concern</w:instrText>
      </w:r>
      <w:r w:rsidR="00755A5D">
        <w:instrText xml:space="preserve">" </w:instrText>
      </w:r>
      <w:r w:rsidR="00755A5D">
        <w:rPr>
          <w:rFonts w:asciiTheme="minorHAnsi" w:hAnsiTheme="minorHAnsi" w:cstheme="minorHAnsi"/>
          <w:sz w:val="22"/>
          <w:szCs w:val="22"/>
        </w:rPr>
        <w:fldChar w:fldCharType="end"/>
      </w:r>
      <w:r>
        <w:rPr>
          <w:rFonts w:asciiTheme="minorHAnsi" w:hAnsiTheme="minorHAnsi" w:cstheme="minorHAnsi"/>
          <w:sz w:val="22"/>
          <w:szCs w:val="22"/>
        </w:rPr>
        <w:t>, the size/quantity of which exceeds the established algorithm limitations or quota restrictions for such customer, may sell the Drug of Concern</w:t>
      </w:r>
      <w:r w:rsidR="00755A5D">
        <w:rPr>
          <w:rFonts w:asciiTheme="minorHAnsi" w:hAnsiTheme="minorHAnsi" w:cstheme="minorHAnsi"/>
          <w:sz w:val="22"/>
          <w:szCs w:val="22"/>
        </w:rPr>
        <w:fldChar w:fldCharType="begin"/>
      </w:r>
      <w:r w:rsidR="00755A5D">
        <w:instrText xml:space="preserve"> </w:instrText>
      </w:r>
      <w:r w:rsidR="00755A5D" w:rsidRPr="0050486C">
        <w:rPr>
          <w:rFonts w:asciiTheme="minorHAnsi" w:hAnsiTheme="minorHAnsi" w:cstheme="minorHAnsi"/>
          <w:sz w:val="22"/>
          <w:szCs w:val="22"/>
        </w:rPr>
        <w:instrText>drug of concern</w:instrText>
      </w:r>
      <w:r w:rsidR="00755A5D">
        <w:instrText xml:space="preserve">" </w:instrText>
      </w:r>
      <w:r w:rsidR="00755A5D">
        <w:rPr>
          <w:rFonts w:asciiTheme="minorHAnsi" w:hAnsiTheme="minorHAnsi" w:cstheme="minorHAnsi"/>
          <w:sz w:val="22"/>
          <w:szCs w:val="22"/>
        </w:rPr>
        <w:fldChar w:fldCharType="end"/>
      </w:r>
      <w:r>
        <w:rPr>
          <w:rFonts w:asciiTheme="minorHAnsi" w:hAnsiTheme="minorHAnsi" w:cstheme="minorHAnsi"/>
          <w:sz w:val="22"/>
          <w:szCs w:val="22"/>
        </w:rPr>
        <w:t xml:space="preserve"> or </w:t>
      </w:r>
      <w:r w:rsidR="00EF77C2">
        <w:rPr>
          <w:rFonts w:asciiTheme="minorHAnsi" w:hAnsiTheme="minorHAnsi" w:cstheme="minorHAnsi"/>
          <w:sz w:val="22"/>
          <w:szCs w:val="22"/>
        </w:rPr>
        <w:t xml:space="preserve">controlled substance provided that the customer </w:t>
      </w:r>
      <w:r w:rsidR="00EA7EAF">
        <w:rPr>
          <w:rFonts w:asciiTheme="minorHAnsi" w:hAnsiTheme="minorHAnsi" w:cstheme="minorHAnsi"/>
          <w:sz w:val="22"/>
          <w:szCs w:val="22"/>
        </w:rPr>
        <w:t>submits</w:t>
      </w:r>
      <w:r w:rsidR="00EF77C2">
        <w:rPr>
          <w:rFonts w:asciiTheme="minorHAnsi" w:hAnsiTheme="minorHAnsi" w:cstheme="minorHAnsi"/>
          <w:sz w:val="22"/>
          <w:szCs w:val="22"/>
        </w:rPr>
        <w:t xml:space="preserve"> documentation of an emergent need for a specific patient.</w:t>
      </w:r>
    </w:p>
    <w:p w14:paraId="2559CD65" w14:textId="646C2C95" w:rsidR="00EF77C2" w:rsidRDefault="00EF77C2" w:rsidP="00300685">
      <w:pPr>
        <w:pStyle w:val="ListParagraph"/>
        <w:numPr>
          <w:ilvl w:val="0"/>
          <w:numId w:val="102"/>
        </w:numPr>
        <w:ind w:left="1008" w:hanging="1008"/>
        <w:rPr>
          <w:rFonts w:asciiTheme="minorHAnsi" w:hAnsiTheme="minorHAnsi" w:cstheme="minorHAnsi"/>
          <w:sz w:val="22"/>
          <w:szCs w:val="22"/>
        </w:rPr>
      </w:pPr>
      <w:r>
        <w:rPr>
          <w:rFonts w:asciiTheme="minorHAnsi" w:hAnsiTheme="minorHAnsi" w:cstheme="minorHAnsi"/>
          <w:sz w:val="22"/>
          <w:szCs w:val="22"/>
        </w:rPr>
        <w:t xml:space="preserve">Any customer that is believed to be engaged in </w:t>
      </w:r>
      <w:r w:rsidR="00EA7EAF">
        <w:rPr>
          <w:rFonts w:asciiTheme="minorHAnsi" w:hAnsiTheme="minorHAnsi" w:cstheme="minorHAnsi"/>
          <w:sz w:val="22"/>
          <w:szCs w:val="22"/>
        </w:rPr>
        <w:t>potential</w:t>
      </w:r>
      <w:r>
        <w:rPr>
          <w:rFonts w:asciiTheme="minorHAnsi" w:hAnsiTheme="minorHAnsi" w:cstheme="minorHAnsi"/>
          <w:sz w:val="22"/>
          <w:szCs w:val="22"/>
        </w:rPr>
        <w:t xml:space="preserve"> Diversion Activities</w:t>
      </w:r>
      <w:r w:rsidR="00755A5D">
        <w:rPr>
          <w:rFonts w:asciiTheme="minorHAnsi" w:hAnsiTheme="minorHAnsi" w:cstheme="minorHAnsi"/>
          <w:sz w:val="22"/>
          <w:szCs w:val="22"/>
        </w:rPr>
        <w:fldChar w:fldCharType="begin"/>
      </w:r>
      <w:r w:rsidR="00755A5D">
        <w:instrText xml:space="preserve"> </w:instrText>
      </w:r>
      <w:r w:rsidR="00755A5D" w:rsidRPr="0050486C">
        <w:rPr>
          <w:rFonts w:asciiTheme="minorHAnsi" w:hAnsiTheme="minorHAnsi" w:cstheme="minorHAnsi"/>
          <w:sz w:val="22"/>
          <w:szCs w:val="22"/>
        </w:rPr>
        <w:instrText>diversion activity</w:instrText>
      </w:r>
      <w:r w:rsidR="00755A5D">
        <w:instrText xml:space="preserve">" </w:instrText>
      </w:r>
      <w:r w:rsidR="00755A5D">
        <w:rPr>
          <w:rFonts w:asciiTheme="minorHAnsi" w:hAnsiTheme="minorHAnsi" w:cstheme="minorHAnsi"/>
          <w:sz w:val="22"/>
          <w:szCs w:val="22"/>
        </w:rPr>
        <w:fldChar w:fldCharType="end"/>
      </w:r>
      <w:r>
        <w:rPr>
          <w:rFonts w:asciiTheme="minorHAnsi" w:hAnsiTheme="minorHAnsi" w:cstheme="minorHAnsi"/>
          <w:sz w:val="22"/>
          <w:szCs w:val="22"/>
        </w:rPr>
        <w:t>, including those to whom a Manufacturer, R</w:t>
      </w:r>
      <w:r w:rsidR="00EA7EAF">
        <w:rPr>
          <w:rFonts w:asciiTheme="minorHAnsi" w:hAnsiTheme="minorHAnsi" w:cstheme="minorHAnsi"/>
          <w:sz w:val="22"/>
          <w:szCs w:val="22"/>
        </w:rPr>
        <w:t>e</w:t>
      </w:r>
      <w:r>
        <w:rPr>
          <w:rFonts w:asciiTheme="minorHAnsi" w:hAnsiTheme="minorHAnsi" w:cstheme="minorHAnsi"/>
          <w:sz w:val="22"/>
          <w:szCs w:val="22"/>
        </w:rPr>
        <w:t>packager</w:t>
      </w:r>
      <w:r w:rsidR="00BA6E1C">
        <w:rPr>
          <w:rFonts w:asciiTheme="minorHAnsi" w:hAnsiTheme="minorHAnsi" w:cstheme="minorHAnsi"/>
          <w:sz w:val="22"/>
          <w:szCs w:val="22"/>
        </w:rPr>
        <w:fldChar w:fldCharType="begin"/>
      </w:r>
      <w:r w:rsidR="00BA6E1C">
        <w:instrText xml:space="preserve"> </w:instrText>
      </w:r>
      <w:r w:rsidR="00BA6E1C" w:rsidRPr="0050486C">
        <w:rPr>
          <w:rFonts w:asciiTheme="minorHAnsi" w:hAnsiTheme="minorHAnsi" w:cstheme="minorHAnsi"/>
          <w:sz w:val="22"/>
          <w:szCs w:val="22"/>
        </w:rPr>
        <w:instrText>repackage</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Third-Party Logistics Provider</w:t>
      </w:r>
      <w:r w:rsidR="00BA6E1C">
        <w:rPr>
          <w:rFonts w:asciiTheme="minorHAnsi" w:hAnsiTheme="minorHAnsi" w:cstheme="minorHAnsi"/>
          <w:sz w:val="22"/>
          <w:szCs w:val="22"/>
        </w:rPr>
        <w:fldChar w:fldCharType="begin"/>
      </w:r>
      <w:r w:rsidR="00BA6E1C">
        <w:instrText xml:space="preserve"> </w:instrText>
      </w:r>
      <w:r w:rsidR="00BA6E1C" w:rsidRPr="00522FA7">
        <w:rPr>
          <w:rFonts w:asciiTheme="minorHAnsi" w:hAnsiTheme="minorHAnsi" w:cstheme="minorHAnsi"/>
          <w:sz w:val="22"/>
          <w:szCs w:val="22"/>
        </w:rPr>
        <w:instrText>third-party logistics provider</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or Wholesale Distributor</w:t>
      </w:r>
      <w:r w:rsidR="007314C0">
        <w:rPr>
          <w:rFonts w:asciiTheme="minorHAnsi" w:hAnsiTheme="minorHAnsi" w:cstheme="minorHAnsi"/>
          <w:sz w:val="22"/>
          <w:szCs w:val="22"/>
        </w:rPr>
        <w:fldChar w:fldCharType="begin"/>
      </w:r>
      <w:r w:rsidR="007314C0">
        <w:instrText xml:space="preserve"> </w:instrText>
      </w:r>
      <w:r w:rsidR="007314C0" w:rsidRPr="00522FA7">
        <w:rPr>
          <w:rFonts w:asciiTheme="minorHAnsi" w:hAnsiTheme="minorHAnsi" w:cstheme="minorHAnsi"/>
          <w:sz w:val="22"/>
          <w:szCs w:val="22"/>
        </w:rPr>
        <w:instrText>wholesale distribution</w:instrText>
      </w:r>
      <w:r w:rsidR="007314C0">
        <w:instrText xml:space="preserve">" </w:instrText>
      </w:r>
      <w:r w:rsidR="007314C0">
        <w:rPr>
          <w:rFonts w:asciiTheme="minorHAnsi" w:hAnsiTheme="minorHAnsi" w:cstheme="minorHAnsi"/>
          <w:sz w:val="22"/>
          <w:szCs w:val="22"/>
        </w:rPr>
        <w:fldChar w:fldCharType="end"/>
      </w:r>
      <w:r>
        <w:rPr>
          <w:rFonts w:asciiTheme="minorHAnsi" w:hAnsiTheme="minorHAnsi" w:cstheme="minorHAnsi"/>
          <w:sz w:val="22"/>
          <w:szCs w:val="22"/>
        </w:rPr>
        <w:t xml:space="preserve"> refuses to sell, shall be electronically reported to a program approved by the Board</w:t>
      </w:r>
      <w:r w:rsidR="006426E2">
        <w:rPr>
          <w:rFonts w:asciiTheme="minorHAnsi" w:hAnsiTheme="minorHAnsi" w:cstheme="minorHAnsi"/>
          <w:sz w:val="22"/>
          <w:szCs w:val="22"/>
        </w:rPr>
        <w:fldChar w:fldCharType="begin"/>
      </w:r>
      <w:r w:rsidR="006426E2">
        <w:instrText xml:space="preserve"> </w:instrText>
      </w:r>
      <w:r w:rsidR="006426E2" w:rsidRPr="007304C5">
        <w:rPr>
          <w:rFonts w:asciiTheme="minorHAnsi" w:hAnsiTheme="minorHAnsi" w:cstheme="minorHAnsi"/>
          <w:sz w:val="22"/>
          <w:szCs w:val="22"/>
        </w:rPr>
        <w:instrText>board of pharmacy</w:instrText>
      </w:r>
      <w:r w:rsidR="006426E2">
        <w:instrText xml:space="preserve">" </w:instrText>
      </w:r>
      <w:r w:rsidR="006426E2">
        <w:rPr>
          <w:rFonts w:asciiTheme="minorHAnsi" w:hAnsiTheme="minorHAnsi" w:cstheme="minorHAnsi"/>
          <w:sz w:val="22"/>
          <w:szCs w:val="22"/>
        </w:rPr>
        <w:fldChar w:fldCharType="end"/>
      </w:r>
      <w:r>
        <w:rPr>
          <w:rFonts w:asciiTheme="minorHAnsi" w:hAnsiTheme="minorHAnsi" w:cstheme="minorHAnsi"/>
          <w:sz w:val="22"/>
          <w:szCs w:val="22"/>
        </w:rPr>
        <w:t>. Such reports shall include:</w:t>
      </w:r>
    </w:p>
    <w:p w14:paraId="6437830E" w14:textId="6ABAC36B" w:rsidR="00EF77C2" w:rsidRDefault="00BD6DB6" w:rsidP="00300685">
      <w:pPr>
        <w:pStyle w:val="ListParagraph"/>
        <w:numPr>
          <w:ilvl w:val="1"/>
          <w:numId w:val="102"/>
        </w:numPr>
        <w:ind w:hanging="432"/>
        <w:rPr>
          <w:rFonts w:asciiTheme="minorHAnsi" w:hAnsiTheme="minorHAnsi" w:cstheme="minorHAnsi"/>
          <w:sz w:val="22"/>
          <w:szCs w:val="22"/>
        </w:rPr>
      </w:pPr>
      <w:r>
        <w:rPr>
          <w:rFonts w:asciiTheme="minorHAnsi" w:hAnsiTheme="minorHAnsi" w:cstheme="minorHAnsi"/>
          <w:sz w:val="22"/>
          <w:szCs w:val="22"/>
        </w:rPr>
        <w:t>c</w:t>
      </w:r>
      <w:r w:rsidR="00EF77C2">
        <w:rPr>
          <w:rFonts w:asciiTheme="minorHAnsi" w:hAnsiTheme="minorHAnsi" w:cstheme="minorHAnsi"/>
          <w:sz w:val="22"/>
          <w:szCs w:val="22"/>
        </w:rPr>
        <w:t>ustomer name;</w:t>
      </w:r>
    </w:p>
    <w:p w14:paraId="208861A4" w14:textId="24F72DCB" w:rsidR="00EF77C2" w:rsidRDefault="00EF77C2" w:rsidP="00300685">
      <w:pPr>
        <w:pStyle w:val="ListParagraph"/>
        <w:numPr>
          <w:ilvl w:val="1"/>
          <w:numId w:val="102"/>
        </w:numPr>
        <w:ind w:hanging="432"/>
        <w:rPr>
          <w:rFonts w:asciiTheme="minorHAnsi" w:hAnsiTheme="minorHAnsi" w:cstheme="minorHAnsi"/>
          <w:sz w:val="22"/>
          <w:szCs w:val="22"/>
        </w:rPr>
      </w:pPr>
      <w:r>
        <w:rPr>
          <w:rFonts w:asciiTheme="minorHAnsi" w:hAnsiTheme="minorHAnsi" w:cstheme="minorHAnsi"/>
          <w:sz w:val="22"/>
          <w:szCs w:val="22"/>
        </w:rPr>
        <w:t>NABP</w:t>
      </w:r>
      <w:r w:rsidR="006426E2">
        <w:rPr>
          <w:rFonts w:asciiTheme="minorHAnsi" w:hAnsiTheme="minorHAnsi" w:cstheme="minorHAnsi"/>
          <w:sz w:val="22"/>
          <w:szCs w:val="22"/>
        </w:rPr>
        <w:fldChar w:fldCharType="begin"/>
      </w:r>
      <w:r w:rsidR="006426E2">
        <w:instrText xml:space="preserve"> </w:instrText>
      </w:r>
      <w:r w:rsidR="006426E2" w:rsidRPr="007304C5">
        <w:rPr>
          <w:rFonts w:asciiTheme="minorHAnsi" w:hAnsiTheme="minorHAnsi" w:cstheme="minorHAnsi"/>
          <w:sz w:val="22"/>
          <w:szCs w:val="22"/>
        </w:rPr>
        <w:instrText>NABP</w:instrText>
      </w:r>
      <w:r w:rsidR="006426E2">
        <w:instrText xml:space="preserve">" </w:instrText>
      </w:r>
      <w:r w:rsidR="006426E2">
        <w:rPr>
          <w:rFonts w:asciiTheme="minorHAnsi" w:hAnsiTheme="minorHAnsi" w:cstheme="minorHAnsi"/>
          <w:sz w:val="22"/>
          <w:szCs w:val="22"/>
        </w:rPr>
        <w:fldChar w:fldCharType="end"/>
      </w:r>
      <w:r>
        <w:rPr>
          <w:rFonts w:asciiTheme="minorHAnsi" w:hAnsiTheme="minorHAnsi" w:cstheme="minorHAnsi"/>
          <w:sz w:val="22"/>
          <w:szCs w:val="22"/>
        </w:rPr>
        <w:t xml:space="preserve"> e-Profile ID;</w:t>
      </w:r>
    </w:p>
    <w:p w14:paraId="7D4E594F" w14:textId="19E7C567" w:rsidR="00EF77C2" w:rsidRDefault="00BD6DB6" w:rsidP="00300685">
      <w:pPr>
        <w:pStyle w:val="ListParagraph"/>
        <w:numPr>
          <w:ilvl w:val="1"/>
          <w:numId w:val="102"/>
        </w:numPr>
        <w:ind w:hanging="432"/>
        <w:rPr>
          <w:rFonts w:asciiTheme="minorHAnsi" w:hAnsiTheme="minorHAnsi" w:cstheme="minorHAnsi"/>
          <w:sz w:val="22"/>
          <w:szCs w:val="22"/>
        </w:rPr>
      </w:pPr>
      <w:r>
        <w:rPr>
          <w:rFonts w:asciiTheme="minorHAnsi" w:hAnsiTheme="minorHAnsi" w:cstheme="minorHAnsi"/>
          <w:sz w:val="22"/>
          <w:szCs w:val="22"/>
        </w:rPr>
        <w:t>c</w:t>
      </w:r>
      <w:r w:rsidR="00EF77C2">
        <w:rPr>
          <w:rFonts w:asciiTheme="minorHAnsi" w:hAnsiTheme="minorHAnsi" w:cstheme="minorHAnsi"/>
          <w:sz w:val="22"/>
          <w:szCs w:val="22"/>
        </w:rPr>
        <w:t>ustomer address;</w:t>
      </w:r>
    </w:p>
    <w:p w14:paraId="6AB0C2F5" w14:textId="39A47A2C" w:rsidR="00EF77C2" w:rsidRDefault="00EF77C2" w:rsidP="00300685">
      <w:pPr>
        <w:pStyle w:val="ListParagraph"/>
        <w:numPr>
          <w:ilvl w:val="1"/>
          <w:numId w:val="102"/>
        </w:numPr>
        <w:ind w:hanging="432"/>
        <w:rPr>
          <w:rFonts w:asciiTheme="minorHAnsi" w:hAnsiTheme="minorHAnsi" w:cstheme="minorHAnsi"/>
          <w:sz w:val="22"/>
          <w:szCs w:val="22"/>
        </w:rPr>
      </w:pPr>
      <w:r>
        <w:rPr>
          <w:rFonts w:asciiTheme="minorHAnsi" w:hAnsiTheme="minorHAnsi" w:cstheme="minorHAnsi"/>
          <w:sz w:val="22"/>
          <w:szCs w:val="22"/>
        </w:rPr>
        <w:t>DEA</w:t>
      </w:r>
      <w:r w:rsidR="006426E2">
        <w:rPr>
          <w:rFonts w:asciiTheme="minorHAnsi" w:hAnsiTheme="minorHAnsi" w:cstheme="minorHAnsi"/>
          <w:sz w:val="22"/>
          <w:szCs w:val="22"/>
        </w:rPr>
        <w:fldChar w:fldCharType="begin"/>
      </w:r>
      <w:r w:rsidR="006426E2">
        <w:instrText xml:space="preserve"> </w:instrText>
      </w:r>
      <w:r w:rsidR="006426E2" w:rsidRPr="007304C5">
        <w:rPr>
          <w:rFonts w:asciiTheme="minorHAnsi" w:hAnsiTheme="minorHAnsi" w:cstheme="minorHAnsi"/>
          <w:sz w:val="22"/>
          <w:szCs w:val="22"/>
        </w:rPr>
        <w:instrText>Drug Enforcement Administration</w:instrText>
      </w:r>
      <w:r w:rsidR="006426E2">
        <w:instrText xml:space="preserve">" </w:instrText>
      </w:r>
      <w:r w:rsidR="006426E2">
        <w:rPr>
          <w:rFonts w:asciiTheme="minorHAnsi" w:hAnsiTheme="minorHAnsi" w:cstheme="minorHAnsi"/>
          <w:sz w:val="22"/>
          <w:szCs w:val="22"/>
        </w:rPr>
        <w:fldChar w:fldCharType="end"/>
      </w:r>
      <w:r>
        <w:rPr>
          <w:rFonts w:asciiTheme="minorHAnsi" w:hAnsiTheme="minorHAnsi" w:cstheme="minorHAnsi"/>
          <w:sz w:val="22"/>
          <w:szCs w:val="22"/>
        </w:rPr>
        <w:t xml:space="preserve"> number;</w:t>
      </w:r>
    </w:p>
    <w:p w14:paraId="7ED66BE3" w14:textId="6B8CB89D" w:rsidR="00EF77C2" w:rsidRDefault="00BD6DB6" w:rsidP="00300685">
      <w:pPr>
        <w:pStyle w:val="ListParagraph"/>
        <w:numPr>
          <w:ilvl w:val="1"/>
          <w:numId w:val="102"/>
        </w:numPr>
        <w:ind w:hanging="432"/>
        <w:rPr>
          <w:rFonts w:asciiTheme="minorHAnsi" w:hAnsiTheme="minorHAnsi" w:cstheme="minorHAnsi"/>
          <w:sz w:val="22"/>
          <w:szCs w:val="22"/>
        </w:rPr>
      </w:pPr>
      <w:r>
        <w:rPr>
          <w:rFonts w:asciiTheme="minorHAnsi" w:hAnsiTheme="minorHAnsi" w:cstheme="minorHAnsi"/>
          <w:sz w:val="22"/>
          <w:szCs w:val="22"/>
        </w:rPr>
        <w:t>s</w:t>
      </w:r>
      <w:r w:rsidR="00EF77C2">
        <w:rPr>
          <w:rFonts w:asciiTheme="minorHAnsi" w:hAnsiTheme="minorHAnsi" w:cstheme="minorHAnsi"/>
          <w:sz w:val="22"/>
          <w:szCs w:val="22"/>
        </w:rPr>
        <w:t>tate license number(s); and</w:t>
      </w:r>
    </w:p>
    <w:p w14:paraId="47992341" w14:textId="0D0B4210" w:rsidR="00CE1B57" w:rsidRDefault="00BD6DB6" w:rsidP="00300685">
      <w:pPr>
        <w:pStyle w:val="ListParagraph"/>
        <w:numPr>
          <w:ilvl w:val="1"/>
          <w:numId w:val="102"/>
        </w:numPr>
        <w:ind w:hanging="432"/>
        <w:rPr>
          <w:rFonts w:asciiTheme="minorHAnsi" w:hAnsiTheme="minorHAnsi" w:cstheme="minorHAnsi"/>
          <w:sz w:val="22"/>
          <w:szCs w:val="22"/>
        </w:rPr>
      </w:pPr>
      <w:r>
        <w:rPr>
          <w:rFonts w:asciiTheme="minorHAnsi" w:hAnsiTheme="minorHAnsi" w:cstheme="minorHAnsi"/>
          <w:sz w:val="22"/>
          <w:szCs w:val="22"/>
        </w:rPr>
        <w:t>a</w:t>
      </w:r>
      <w:r w:rsidR="00EF77C2">
        <w:rPr>
          <w:rFonts w:asciiTheme="minorHAnsi" w:hAnsiTheme="minorHAnsi" w:cstheme="minorHAnsi"/>
          <w:sz w:val="22"/>
          <w:szCs w:val="22"/>
        </w:rPr>
        <w:t xml:space="preserve"> detailed explanation of why the </w:t>
      </w:r>
      <w:r w:rsidR="00EA7EAF">
        <w:rPr>
          <w:rFonts w:asciiTheme="minorHAnsi" w:hAnsiTheme="minorHAnsi" w:cstheme="minorHAnsi"/>
          <w:sz w:val="22"/>
          <w:szCs w:val="22"/>
        </w:rPr>
        <w:t>Man</w:t>
      </w:r>
      <w:r w:rsidR="00EF77C2">
        <w:rPr>
          <w:rFonts w:asciiTheme="minorHAnsi" w:hAnsiTheme="minorHAnsi" w:cstheme="minorHAnsi"/>
          <w:sz w:val="22"/>
          <w:szCs w:val="22"/>
        </w:rPr>
        <w:t>ufacturer, Repackager</w:t>
      </w:r>
      <w:r w:rsidR="00BA6E1C">
        <w:rPr>
          <w:rFonts w:asciiTheme="minorHAnsi" w:hAnsiTheme="minorHAnsi" w:cstheme="minorHAnsi"/>
          <w:sz w:val="22"/>
          <w:szCs w:val="22"/>
        </w:rPr>
        <w:fldChar w:fldCharType="begin"/>
      </w:r>
      <w:r w:rsidR="00BA6E1C">
        <w:instrText xml:space="preserve"> </w:instrText>
      </w:r>
      <w:r w:rsidR="00BA6E1C" w:rsidRPr="0050486C">
        <w:rPr>
          <w:rFonts w:asciiTheme="minorHAnsi" w:hAnsiTheme="minorHAnsi" w:cstheme="minorHAnsi"/>
          <w:sz w:val="22"/>
          <w:szCs w:val="22"/>
        </w:rPr>
        <w:instrText>repackage</w:instrText>
      </w:r>
      <w:r w:rsidR="00BA6E1C">
        <w:instrText xml:space="preserve">" </w:instrText>
      </w:r>
      <w:r w:rsidR="00BA6E1C">
        <w:rPr>
          <w:rFonts w:asciiTheme="minorHAnsi" w:hAnsiTheme="minorHAnsi" w:cstheme="minorHAnsi"/>
          <w:sz w:val="22"/>
          <w:szCs w:val="22"/>
        </w:rPr>
        <w:fldChar w:fldCharType="end"/>
      </w:r>
      <w:r w:rsidR="00EF77C2">
        <w:rPr>
          <w:rFonts w:asciiTheme="minorHAnsi" w:hAnsiTheme="minorHAnsi" w:cstheme="minorHAnsi"/>
          <w:sz w:val="22"/>
          <w:szCs w:val="22"/>
        </w:rPr>
        <w:t>, Third-Party Logistics Provider</w:t>
      </w:r>
      <w:r w:rsidR="00BA6E1C">
        <w:rPr>
          <w:rFonts w:asciiTheme="minorHAnsi" w:hAnsiTheme="minorHAnsi" w:cstheme="minorHAnsi"/>
          <w:sz w:val="22"/>
          <w:szCs w:val="22"/>
        </w:rPr>
        <w:fldChar w:fldCharType="begin"/>
      </w:r>
      <w:r w:rsidR="00BA6E1C">
        <w:instrText xml:space="preserve"> </w:instrText>
      </w:r>
      <w:r w:rsidR="00BA6E1C" w:rsidRPr="00522FA7">
        <w:rPr>
          <w:rFonts w:asciiTheme="minorHAnsi" w:hAnsiTheme="minorHAnsi" w:cstheme="minorHAnsi"/>
          <w:sz w:val="22"/>
          <w:szCs w:val="22"/>
        </w:rPr>
        <w:instrText>third-party logistics provider</w:instrText>
      </w:r>
      <w:r w:rsidR="00BA6E1C">
        <w:instrText xml:space="preserve">" </w:instrText>
      </w:r>
      <w:r w:rsidR="00BA6E1C">
        <w:rPr>
          <w:rFonts w:asciiTheme="minorHAnsi" w:hAnsiTheme="minorHAnsi" w:cstheme="minorHAnsi"/>
          <w:sz w:val="22"/>
          <w:szCs w:val="22"/>
        </w:rPr>
        <w:fldChar w:fldCharType="end"/>
      </w:r>
      <w:r w:rsidR="00EF77C2">
        <w:rPr>
          <w:rFonts w:asciiTheme="minorHAnsi" w:hAnsiTheme="minorHAnsi" w:cstheme="minorHAnsi"/>
          <w:sz w:val="22"/>
          <w:szCs w:val="22"/>
        </w:rPr>
        <w:t>, or Wholesale Distributor</w:t>
      </w:r>
      <w:r w:rsidR="007314C0">
        <w:rPr>
          <w:rFonts w:asciiTheme="minorHAnsi" w:hAnsiTheme="minorHAnsi" w:cstheme="minorHAnsi"/>
          <w:sz w:val="22"/>
          <w:szCs w:val="22"/>
        </w:rPr>
        <w:fldChar w:fldCharType="begin"/>
      </w:r>
      <w:r w:rsidR="007314C0">
        <w:instrText xml:space="preserve"> </w:instrText>
      </w:r>
      <w:r w:rsidR="007314C0" w:rsidRPr="00522FA7">
        <w:rPr>
          <w:rFonts w:asciiTheme="minorHAnsi" w:hAnsiTheme="minorHAnsi" w:cstheme="minorHAnsi"/>
          <w:sz w:val="22"/>
          <w:szCs w:val="22"/>
        </w:rPr>
        <w:instrText>wholesale distribution</w:instrText>
      </w:r>
      <w:r w:rsidR="007314C0">
        <w:instrText xml:space="preserve">" </w:instrText>
      </w:r>
      <w:r w:rsidR="007314C0">
        <w:rPr>
          <w:rFonts w:asciiTheme="minorHAnsi" w:hAnsiTheme="minorHAnsi" w:cstheme="minorHAnsi"/>
          <w:sz w:val="22"/>
          <w:szCs w:val="22"/>
        </w:rPr>
        <w:fldChar w:fldCharType="end"/>
      </w:r>
      <w:r w:rsidR="00EF77C2">
        <w:rPr>
          <w:rFonts w:asciiTheme="minorHAnsi" w:hAnsiTheme="minorHAnsi" w:cstheme="minorHAnsi"/>
          <w:sz w:val="22"/>
          <w:szCs w:val="22"/>
        </w:rPr>
        <w:t xml:space="preserve"> identified the customer as a possible diversion risk</w:t>
      </w:r>
      <w:r w:rsidR="00C664C0">
        <w:rPr>
          <w:rFonts w:asciiTheme="minorHAnsi" w:hAnsiTheme="minorHAnsi" w:cstheme="minorHAnsi"/>
          <w:sz w:val="22"/>
          <w:szCs w:val="22"/>
        </w:rPr>
        <w:t>.</w:t>
      </w:r>
    </w:p>
    <w:p w14:paraId="182AF88D" w14:textId="5395EA08" w:rsidR="00EF77C2" w:rsidRDefault="00CE1B57" w:rsidP="00300685">
      <w:pPr>
        <w:ind w:left="1008"/>
        <w:rPr>
          <w:rFonts w:asciiTheme="minorHAnsi" w:hAnsiTheme="minorHAnsi" w:cstheme="minorHAnsi"/>
          <w:sz w:val="22"/>
          <w:szCs w:val="22"/>
        </w:rPr>
      </w:pPr>
      <w:r>
        <w:rPr>
          <w:rFonts w:asciiTheme="minorHAnsi" w:hAnsiTheme="minorHAnsi" w:cstheme="minorHAnsi"/>
          <w:sz w:val="22"/>
          <w:szCs w:val="22"/>
        </w:rPr>
        <w:t xml:space="preserve">Such reports shall be submitted within 30 days of refusal, cessation, or </w:t>
      </w:r>
      <w:r w:rsidR="00BD6DB6">
        <w:rPr>
          <w:rFonts w:asciiTheme="minorHAnsi" w:hAnsiTheme="minorHAnsi" w:cstheme="minorHAnsi"/>
          <w:sz w:val="22"/>
          <w:szCs w:val="22"/>
        </w:rPr>
        <w:t>identification</w:t>
      </w:r>
      <w:r>
        <w:rPr>
          <w:rFonts w:asciiTheme="minorHAnsi" w:hAnsiTheme="minorHAnsi" w:cstheme="minorHAnsi"/>
          <w:sz w:val="22"/>
          <w:szCs w:val="22"/>
        </w:rPr>
        <w:t xml:space="preserve"> by the Manufacturer, Repackager</w:t>
      </w:r>
      <w:r w:rsidR="00BA6E1C">
        <w:rPr>
          <w:rFonts w:asciiTheme="minorHAnsi" w:hAnsiTheme="minorHAnsi" w:cstheme="minorHAnsi"/>
          <w:sz w:val="22"/>
          <w:szCs w:val="22"/>
        </w:rPr>
        <w:fldChar w:fldCharType="begin"/>
      </w:r>
      <w:r w:rsidR="00BA6E1C">
        <w:instrText xml:space="preserve"> </w:instrText>
      </w:r>
      <w:r w:rsidR="00BA6E1C" w:rsidRPr="0050486C">
        <w:rPr>
          <w:rFonts w:asciiTheme="minorHAnsi" w:hAnsiTheme="minorHAnsi" w:cstheme="minorHAnsi"/>
          <w:sz w:val="22"/>
          <w:szCs w:val="22"/>
        </w:rPr>
        <w:instrText>repackage</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Third-Party Logistics Provider</w:t>
      </w:r>
      <w:r w:rsidR="00BA6E1C">
        <w:rPr>
          <w:rFonts w:asciiTheme="minorHAnsi" w:hAnsiTheme="minorHAnsi" w:cstheme="minorHAnsi"/>
          <w:sz w:val="22"/>
          <w:szCs w:val="22"/>
        </w:rPr>
        <w:fldChar w:fldCharType="begin"/>
      </w:r>
      <w:r w:rsidR="00BA6E1C">
        <w:instrText xml:space="preserve"> </w:instrText>
      </w:r>
      <w:r w:rsidR="00BA6E1C" w:rsidRPr="00522FA7">
        <w:rPr>
          <w:rFonts w:asciiTheme="minorHAnsi" w:hAnsiTheme="minorHAnsi" w:cstheme="minorHAnsi"/>
          <w:sz w:val="22"/>
          <w:szCs w:val="22"/>
        </w:rPr>
        <w:instrText>third-party logistics provider</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or Wholesale Distributor</w:t>
      </w:r>
      <w:r w:rsidR="007314C0">
        <w:rPr>
          <w:rFonts w:asciiTheme="minorHAnsi" w:hAnsiTheme="minorHAnsi" w:cstheme="minorHAnsi"/>
          <w:sz w:val="22"/>
          <w:szCs w:val="22"/>
        </w:rPr>
        <w:fldChar w:fldCharType="begin"/>
      </w:r>
      <w:r w:rsidR="007314C0">
        <w:instrText xml:space="preserve"> </w:instrText>
      </w:r>
      <w:r w:rsidR="007314C0" w:rsidRPr="00522FA7">
        <w:rPr>
          <w:rFonts w:asciiTheme="minorHAnsi" w:hAnsiTheme="minorHAnsi" w:cstheme="minorHAnsi"/>
          <w:sz w:val="22"/>
          <w:szCs w:val="22"/>
        </w:rPr>
        <w:instrText>wholesale distribution</w:instrText>
      </w:r>
      <w:r w:rsidR="007314C0">
        <w:instrText xml:space="preserve">" </w:instrText>
      </w:r>
      <w:r w:rsidR="007314C0">
        <w:rPr>
          <w:rFonts w:asciiTheme="minorHAnsi" w:hAnsiTheme="minorHAnsi" w:cstheme="minorHAnsi"/>
          <w:sz w:val="22"/>
          <w:szCs w:val="22"/>
        </w:rPr>
        <w:fldChar w:fldCharType="end"/>
      </w:r>
      <w:r>
        <w:rPr>
          <w:rFonts w:asciiTheme="minorHAnsi" w:hAnsiTheme="minorHAnsi" w:cstheme="minorHAnsi"/>
          <w:sz w:val="22"/>
          <w:szCs w:val="22"/>
        </w:rPr>
        <w:t>.</w:t>
      </w:r>
      <w:r w:rsidR="00EF77C2" w:rsidRPr="00300685">
        <w:rPr>
          <w:rFonts w:asciiTheme="minorHAnsi" w:hAnsiTheme="minorHAnsi" w:cstheme="minorHAnsi"/>
          <w:sz w:val="22"/>
          <w:szCs w:val="22"/>
        </w:rPr>
        <w:t xml:space="preserve"> </w:t>
      </w:r>
    </w:p>
    <w:p w14:paraId="06406AE0" w14:textId="6803834E" w:rsidR="00607EC1" w:rsidRDefault="00607EC1" w:rsidP="00300685">
      <w:pPr>
        <w:pStyle w:val="ListParagraph"/>
        <w:numPr>
          <w:ilvl w:val="0"/>
          <w:numId w:val="102"/>
        </w:numPr>
        <w:ind w:left="1008" w:hanging="1008"/>
        <w:rPr>
          <w:rFonts w:asciiTheme="minorHAnsi" w:hAnsiTheme="minorHAnsi" w:cstheme="minorHAnsi"/>
          <w:sz w:val="22"/>
          <w:szCs w:val="22"/>
        </w:rPr>
      </w:pPr>
      <w:r>
        <w:rPr>
          <w:rFonts w:asciiTheme="minorHAnsi" w:hAnsiTheme="minorHAnsi" w:cstheme="minorHAnsi"/>
          <w:sz w:val="22"/>
          <w:szCs w:val="22"/>
        </w:rPr>
        <w:t>Within 90 days of the effective date of this rule, a Manufacturer, Repackager</w:t>
      </w:r>
      <w:r w:rsidR="00BA6E1C">
        <w:rPr>
          <w:rFonts w:asciiTheme="minorHAnsi" w:hAnsiTheme="minorHAnsi" w:cstheme="minorHAnsi"/>
          <w:sz w:val="22"/>
          <w:szCs w:val="22"/>
        </w:rPr>
        <w:fldChar w:fldCharType="begin"/>
      </w:r>
      <w:r w:rsidR="00BA6E1C">
        <w:instrText xml:space="preserve"> </w:instrText>
      </w:r>
      <w:r w:rsidR="00BA6E1C" w:rsidRPr="0050486C">
        <w:rPr>
          <w:rFonts w:asciiTheme="minorHAnsi" w:hAnsiTheme="minorHAnsi" w:cstheme="minorHAnsi"/>
          <w:sz w:val="22"/>
          <w:szCs w:val="22"/>
        </w:rPr>
        <w:instrText>repackage</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Third-Party Logistics Provider</w:t>
      </w:r>
      <w:r w:rsidR="00BA6E1C">
        <w:rPr>
          <w:rFonts w:asciiTheme="minorHAnsi" w:hAnsiTheme="minorHAnsi" w:cstheme="minorHAnsi"/>
          <w:sz w:val="22"/>
          <w:szCs w:val="22"/>
        </w:rPr>
        <w:fldChar w:fldCharType="begin"/>
      </w:r>
      <w:r w:rsidR="00BA6E1C">
        <w:instrText xml:space="preserve"> </w:instrText>
      </w:r>
      <w:r w:rsidR="00BA6E1C" w:rsidRPr="00522FA7">
        <w:rPr>
          <w:rFonts w:asciiTheme="minorHAnsi" w:hAnsiTheme="minorHAnsi" w:cstheme="minorHAnsi"/>
          <w:sz w:val="22"/>
          <w:szCs w:val="22"/>
        </w:rPr>
        <w:instrText>third-party logistics provider</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or Wholesale Distributor</w:t>
      </w:r>
      <w:r w:rsidR="007314C0">
        <w:rPr>
          <w:rFonts w:asciiTheme="minorHAnsi" w:hAnsiTheme="minorHAnsi" w:cstheme="minorHAnsi"/>
          <w:sz w:val="22"/>
          <w:szCs w:val="22"/>
        </w:rPr>
        <w:fldChar w:fldCharType="begin"/>
      </w:r>
      <w:r w:rsidR="007314C0">
        <w:instrText xml:space="preserve"> </w:instrText>
      </w:r>
      <w:r w:rsidR="007314C0" w:rsidRPr="00522FA7">
        <w:rPr>
          <w:rFonts w:asciiTheme="minorHAnsi" w:hAnsiTheme="minorHAnsi" w:cstheme="minorHAnsi"/>
          <w:sz w:val="22"/>
          <w:szCs w:val="22"/>
        </w:rPr>
        <w:instrText>wholesale distribution</w:instrText>
      </w:r>
      <w:r w:rsidR="007314C0">
        <w:instrText xml:space="preserve">" </w:instrText>
      </w:r>
      <w:r w:rsidR="007314C0">
        <w:rPr>
          <w:rFonts w:asciiTheme="minorHAnsi" w:hAnsiTheme="minorHAnsi" w:cstheme="minorHAnsi"/>
          <w:sz w:val="22"/>
          <w:szCs w:val="22"/>
        </w:rPr>
        <w:fldChar w:fldCharType="end"/>
      </w:r>
      <w:r>
        <w:rPr>
          <w:rFonts w:asciiTheme="minorHAnsi" w:hAnsiTheme="minorHAnsi" w:cstheme="minorHAnsi"/>
          <w:sz w:val="22"/>
          <w:szCs w:val="22"/>
        </w:rPr>
        <w:t xml:space="preserve"> shall provide to a program approved by the Board</w:t>
      </w:r>
      <w:r w:rsidR="006426E2">
        <w:rPr>
          <w:rFonts w:asciiTheme="minorHAnsi" w:hAnsiTheme="minorHAnsi" w:cstheme="minorHAnsi"/>
          <w:sz w:val="22"/>
          <w:szCs w:val="22"/>
        </w:rPr>
        <w:fldChar w:fldCharType="begin"/>
      </w:r>
      <w:r w:rsidR="006426E2">
        <w:instrText xml:space="preserve"> </w:instrText>
      </w:r>
      <w:r w:rsidR="006426E2" w:rsidRPr="007304C5">
        <w:rPr>
          <w:rFonts w:asciiTheme="minorHAnsi" w:hAnsiTheme="minorHAnsi" w:cstheme="minorHAnsi"/>
          <w:sz w:val="22"/>
          <w:szCs w:val="22"/>
        </w:rPr>
        <w:instrText>board of pharmacy</w:instrText>
      </w:r>
      <w:r w:rsidR="006426E2">
        <w:instrText xml:space="preserve">" </w:instrText>
      </w:r>
      <w:r w:rsidR="006426E2">
        <w:rPr>
          <w:rFonts w:asciiTheme="minorHAnsi" w:hAnsiTheme="minorHAnsi" w:cstheme="minorHAnsi"/>
          <w:sz w:val="22"/>
          <w:szCs w:val="22"/>
        </w:rPr>
        <w:fldChar w:fldCharType="end"/>
      </w:r>
      <w:r>
        <w:rPr>
          <w:rFonts w:asciiTheme="minorHAnsi" w:hAnsiTheme="minorHAnsi" w:cstheme="minorHAnsi"/>
          <w:sz w:val="22"/>
          <w:szCs w:val="22"/>
        </w:rPr>
        <w:t xml:space="preserve">, information on all customers in the state where the </w:t>
      </w:r>
      <w:r>
        <w:rPr>
          <w:rFonts w:asciiTheme="minorHAnsi" w:hAnsiTheme="minorHAnsi" w:cstheme="minorHAnsi"/>
          <w:sz w:val="22"/>
          <w:szCs w:val="22"/>
        </w:rPr>
        <w:lastRenderedPageBreak/>
        <w:t>Manufacture</w:t>
      </w:r>
      <w:r w:rsidR="00EB6AAC">
        <w:rPr>
          <w:rFonts w:asciiTheme="minorHAnsi" w:hAnsiTheme="minorHAnsi" w:cstheme="minorHAnsi"/>
          <w:sz w:val="22"/>
          <w:szCs w:val="22"/>
        </w:rPr>
        <w:t>r</w:t>
      </w:r>
      <w:r>
        <w:rPr>
          <w:rFonts w:asciiTheme="minorHAnsi" w:hAnsiTheme="minorHAnsi" w:cstheme="minorHAnsi"/>
          <w:sz w:val="22"/>
          <w:szCs w:val="22"/>
        </w:rPr>
        <w:t>, Repackager</w:t>
      </w:r>
      <w:r w:rsidR="00BA6E1C">
        <w:rPr>
          <w:rFonts w:asciiTheme="minorHAnsi" w:hAnsiTheme="minorHAnsi" w:cstheme="minorHAnsi"/>
          <w:sz w:val="22"/>
          <w:szCs w:val="22"/>
        </w:rPr>
        <w:fldChar w:fldCharType="begin"/>
      </w:r>
      <w:r w:rsidR="00BA6E1C">
        <w:instrText xml:space="preserve"> </w:instrText>
      </w:r>
      <w:r w:rsidR="00BA6E1C" w:rsidRPr="0050486C">
        <w:rPr>
          <w:rFonts w:asciiTheme="minorHAnsi" w:hAnsiTheme="minorHAnsi" w:cstheme="minorHAnsi"/>
          <w:sz w:val="22"/>
          <w:szCs w:val="22"/>
        </w:rPr>
        <w:instrText>repackage</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Third-Party Logistics Provider</w:t>
      </w:r>
      <w:r w:rsidR="00BA6E1C">
        <w:rPr>
          <w:rFonts w:asciiTheme="minorHAnsi" w:hAnsiTheme="minorHAnsi" w:cstheme="minorHAnsi"/>
          <w:sz w:val="22"/>
          <w:szCs w:val="22"/>
        </w:rPr>
        <w:fldChar w:fldCharType="begin"/>
      </w:r>
      <w:r w:rsidR="00BA6E1C">
        <w:instrText xml:space="preserve"> </w:instrText>
      </w:r>
      <w:r w:rsidR="00BA6E1C" w:rsidRPr="00522FA7">
        <w:rPr>
          <w:rFonts w:asciiTheme="minorHAnsi" w:hAnsiTheme="minorHAnsi" w:cstheme="minorHAnsi"/>
          <w:sz w:val="22"/>
          <w:szCs w:val="22"/>
        </w:rPr>
        <w:instrText>third-party logistics provider</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xml:space="preserve">, or </w:t>
      </w:r>
      <w:r w:rsidR="00EA7EAF">
        <w:rPr>
          <w:rFonts w:asciiTheme="minorHAnsi" w:hAnsiTheme="minorHAnsi" w:cstheme="minorHAnsi"/>
          <w:sz w:val="22"/>
          <w:szCs w:val="22"/>
        </w:rPr>
        <w:t>Wholesale</w:t>
      </w:r>
      <w:r>
        <w:rPr>
          <w:rFonts w:asciiTheme="minorHAnsi" w:hAnsiTheme="minorHAnsi" w:cstheme="minorHAnsi"/>
          <w:sz w:val="22"/>
          <w:szCs w:val="22"/>
        </w:rPr>
        <w:t xml:space="preserve"> Distributor</w:t>
      </w:r>
      <w:r w:rsidR="007314C0">
        <w:rPr>
          <w:rFonts w:asciiTheme="minorHAnsi" w:hAnsiTheme="minorHAnsi" w:cstheme="minorHAnsi"/>
          <w:sz w:val="22"/>
          <w:szCs w:val="22"/>
        </w:rPr>
        <w:fldChar w:fldCharType="begin"/>
      </w:r>
      <w:r w:rsidR="007314C0">
        <w:instrText xml:space="preserve"> </w:instrText>
      </w:r>
      <w:r w:rsidR="007314C0" w:rsidRPr="00522FA7">
        <w:rPr>
          <w:rFonts w:asciiTheme="minorHAnsi" w:hAnsiTheme="minorHAnsi" w:cstheme="minorHAnsi"/>
          <w:sz w:val="22"/>
          <w:szCs w:val="22"/>
        </w:rPr>
        <w:instrText>wholesale distribution</w:instrText>
      </w:r>
      <w:r w:rsidR="007314C0">
        <w:instrText xml:space="preserve">" </w:instrText>
      </w:r>
      <w:r w:rsidR="007314C0">
        <w:rPr>
          <w:rFonts w:asciiTheme="minorHAnsi" w:hAnsiTheme="minorHAnsi" w:cstheme="minorHAnsi"/>
          <w:sz w:val="22"/>
          <w:szCs w:val="22"/>
        </w:rPr>
        <w:fldChar w:fldCharType="end"/>
      </w:r>
      <w:r>
        <w:rPr>
          <w:rFonts w:asciiTheme="minorHAnsi" w:hAnsiTheme="minorHAnsi" w:cstheme="minorHAnsi"/>
          <w:sz w:val="22"/>
          <w:szCs w:val="22"/>
        </w:rPr>
        <w:t xml:space="preserve"> has refused to sell or has stopped selling within the past year because the Manufacturer, Repackager</w:t>
      </w:r>
      <w:r w:rsidR="00BA6E1C">
        <w:rPr>
          <w:rFonts w:asciiTheme="minorHAnsi" w:hAnsiTheme="minorHAnsi" w:cstheme="minorHAnsi"/>
          <w:sz w:val="22"/>
          <w:szCs w:val="22"/>
        </w:rPr>
        <w:fldChar w:fldCharType="begin"/>
      </w:r>
      <w:r w:rsidR="00BA6E1C">
        <w:instrText xml:space="preserve"> </w:instrText>
      </w:r>
      <w:r w:rsidR="00BA6E1C" w:rsidRPr="0050486C">
        <w:rPr>
          <w:rFonts w:asciiTheme="minorHAnsi" w:hAnsiTheme="minorHAnsi" w:cstheme="minorHAnsi"/>
          <w:sz w:val="22"/>
          <w:szCs w:val="22"/>
        </w:rPr>
        <w:instrText>repackage</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Third-Party Logistics Provider</w:t>
      </w:r>
      <w:r w:rsidR="00BA6E1C">
        <w:rPr>
          <w:rFonts w:asciiTheme="minorHAnsi" w:hAnsiTheme="minorHAnsi" w:cstheme="minorHAnsi"/>
          <w:sz w:val="22"/>
          <w:szCs w:val="22"/>
        </w:rPr>
        <w:fldChar w:fldCharType="begin"/>
      </w:r>
      <w:r w:rsidR="00BA6E1C">
        <w:instrText xml:space="preserve"> </w:instrText>
      </w:r>
      <w:r w:rsidR="00BA6E1C" w:rsidRPr="00522FA7">
        <w:rPr>
          <w:rFonts w:asciiTheme="minorHAnsi" w:hAnsiTheme="minorHAnsi" w:cstheme="minorHAnsi"/>
          <w:sz w:val="22"/>
          <w:szCs w:val="22"/>
        </w:rPr>
        <w:instrText>third-party logistics provider</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xml:space="preserve">, or </w:t>
      </w:r>
      <w:r w:rsidR="00EB6AAC">
        <w:rPr>
          <w:rFonts w:asciiTheme="minorHAnsi" w:hAnsiTheme="minorHAnsi" w:cstheme="minorHAnsi"/>
          <w:sz w:val="22"/>
          <w:szCs w:val="22"/>
        </w:rPr>
        <w:t>W</w:t>
      </w:r>
      <w:r>
        <w:rPr>
          <w:rFonts w:asciiTheme="minorHAnsi" w:hAnsiTheme="minorHAnsi" w:cstheme="minorHAnsi"/>
          <w:sz w:val="22"/>
          <w:szCs w:val="22"/>
        </w:rPr>
        <w:t>holesale Distributor</w:t>
      </w:r>
      <w:r w:rsidR="007314C0">
        <w:rPr>
          <w:rFonts w:asciiTheme="minorHAnsi" w:hAnsiTheme="minorHAnsi" w:cstheme="minorHAnsi"/>
          <w:sz w:val="22"/>
          <w:szCs w:val="22"/>
        </w:rPr>
        <w:fldChar w:fldCharType="begin"/>
      </w:r>
      <w:r w:rsidR="007314C0">
        <w:instrText xml:space="preserve"> </w:instrText>
      </w:r>
      <w:r w:rsidR="007314C0" w:rsidRPr="00522FA7">
        <w:rPr>
          <w:rFonts w:asciiTheme="minorHAnsi" w:hAnsiTheme="minorHAnsi" w:cstheme="minorHAnsi"/>
          <w:sz w:val="22"/>
          <w:szCs w:val="22"/>
        </w:rPr>
        <w:instrText>wholesale distribution</w:instrText>
      </w:r>
      <w:r w:rsidR="007314C0">
        <w:instrText xml:space="preserve">" </w:instrText>
      </w:r>
      <w:r w:rsidR="007314C0">
        <w:rPr>
          <w:rFonts w:asciiTheme="minorHAnsi" w:hAnsiTheme="minorHAnsi" w:cstheme="minorHAnsi"/>
          <w:sz w:val="22"/>
          <w:szCs w:val="22"/>
        </w:rPr>
        <w:fldChar w:fldCharType="end"/>
      </w:r>
      <w:r>
        <w:rPr>
          <w:rFonts w:asciiTheme="minorHAnsi" w:hAnsiTheme="minorHAnsi" w:cstheme="minorHAnsi"/>
          <w:sz w:val="22"/>
          <w:szCs w:val="22"/>
        </w:rPr>
        <w:t xml:space="preserve"> has identified the customer(s) as engaging in potential Diversion Activity</w:t>
      </w:r>
      <w:r w:rsidR="00755A5D">
        <w:rPr>
          <w:rFonts w:asciiTheme="minorHAnsi" w:hAnsiTheme="minorHAnsi" w:cstheme="minorHAnsi"/>
          <w:sz w:val="22"/>
          <w:szCs w:val="22"/>
        </w:rPr>
        <w:fldChar w:fldCharType="begin"/>
      </w:r>
      <w:r w:rsidR="00755A5D">
        <w:instrText xml:space="preserve"> </w:instrText>
      </w:r>
      <w:r w:rsidR="00755A5D" w:rsidRPr="0050486C">
        <w:rPr>
          <w:rFonts w:asciiTheme="minorHAnsi" w:hAnsiTheme="minorHAnsi" w:cstheme="minorHAnsi"/>
          <w:sz w:val="22"/>
          <w:szCs w:val="22"/>
        </w:rPr>
        <w:instrText>diversion activity</w:instrText>
      </w:r>
      <w:r w:rsidR="00755A5D">
        <w:instrText xml:space="preserve">" </w:instrText>
      </w:r>
      <w:r w:rsidR="00755A5D">
        <w:rPr>
          <w:rFonts w:asciiTheme="minorHAnsi" w:hAnsiTheme="minorHAnsi" w:cstheme="minorHAnsi"/>
          <w:sz w:val="22"/>
          <w:szCs w:val="22"/>
        </w:rPr>
        <w:fldChar w:fldCharType="end"/>
      </w:r>
      <w:r>
        <w:rPr>
          <w:rFonts w:asciiTheme="minorHAnsi" w:hAnsiTheme="minorHAnsi" w:cstheme="minorHAnsi"/>
          <w:sz w:val="22"/>
          <w:szCs w:val="22"/>
        </w:rPr>
        <w:t xml:space="preserve"> that may cause reported </w:t>
      </w:r>
      <w:r w:rsidR="00EB6AAC">
        <w:rPr>
          <w:rFonts w:asciiTheme="minorHAnsi" w:hAnsiTheme="minorHAnsi" w:cstheme="minorHAnsi"/>
          <w:sz w:val="22"/>
          <w:szCs w:val="22"/>
        </w:rPr>
        <w:t>D</w:t>
      </w:r>
      <w:r>
        <w:rPr>
          <w:rFonts w:asciiTheme="minorHAnsi" w:hAnsiTheme="minorHAnsi" w:cstheme="minorHAnsi"/>
          <w:sz w:val="22"/>
          <w:szCs w:val="22"/>
        </w:rPr>
        <w:t>rugs</w:t>
      </w:r>
      <w:r w:rsidR="00FE32EC" w:rsidRPr="00FE32EC">
        <w:rPr>
          <w:rFonts w:asciiTheme="minorHAnsi" w:hAnsiTheme="minorHAnsi"/>
          <w:sz w:val="22"/>
          <w:szCs w:val="22"/>
        </w:rPr>
        <w:fldChar w:fldCharType="begin"/>
      </w:r>
      <w:r w:rsidR="00FE32EC" w:rsidRPr="00FE32EC">
        <w:rPr>
          <w:rFonts w:asciiTheme="minorHAnsi" w:hAnsiTheme="minorHAnsi"/>
          <w:sz w:val="22"/>
          <w:szCs w:val="22"/>
        </w:rPr>
        <w:instrText xml:space="preserve"> drug" </w:instrText>
      </w:r>
      <w:r w:rsidR="00FE32EC" w:rsidRPr="00FE32EC">
        <w:rPr>
          <w:rFonts w:asciiTheme="minorHAnsi" w:hAnsiTheme="minorHAnsi"/>
          <w:sz w:val="22"/>
          <w:szCs w:val="22"/>
        </w:rPr>
        <w:fldChar w:fldCharType="end"/>
      </w:r>
      <w:r>
        <w:rPr>
          <w:rFonts w:asciiTheme="minorHAnsi" w:hAnsiTheme="minorHAnsi" w:cstheme="minorHAnsi"/>
          <w:sz w:val="22"/>
          <w:szCs w:val="22"/>
        </w:rPr>
        <w:t xml:space="preserve"> to be diverted from legitimate channels. </w:t>
      </w:r>
    </w:p>
    <w:p w14:paraId="3B7D000C" w14:textId="37EE73B7" w:rsidR="00607EC1" w:rsidRPr="00300685" w:rsidRDefault="00607EC1" w:rsidP="006F00C6">
      <w:pPr>
        <w:pStyle w:val="ListParagraph"/>
        <w:numPr>
          <w:ilvl w:val="0"/>
          <w:numId w:val="102"/>
        </w:numPr>
        <w:ind w:left="1008" w:hanging="1008"/>
        <w:rPr>
          <w:rFonts w:asciiTheme="minorHAnsi" w:hAnsiTheme="minorHAnsi" w:cstheme="minorHAnsi"/>
          <w:sz w:val="22"/>
          <w:szCs w:val="22"/>
        </w:rPr>
      </w:pPr>
      <w:r>
        <w:rPr>
          <w:rFonts w:asciiTheme="minorHAnsi" w:hAnsiTheme="minorHAnsi" w:cstheme="minorHAnsi"/>
          <w:sz w:val="22"/>
          <w:szCs w:val="22"/>
        </w:rPr>
        <w:t>All licensed Manufacturers, Repackagers</w:t>
      </w:r>
      <w:r w:rsidR="00BA6E1C">
        <w:rPr>
          <w:rFonts w:asciiTheme="minorHAnsi" w:hAnsiTheme="minorHAnsi" w:cstheme="minorHAnsi"/>
          <w:sz w:val="22"/>
          <w:szCs w:val="22"/>
        </w:rPr>
        <w:fldChar w:fldCharType="begin"/>
      </w:r>
      <w:r w:rsidR="00BA6E1C">
        <w:instrText xml:space="preserve"> </w:instrText>
      </w:r>
      <w:r w:rsidR="00BA6E1C" w:rsidRPr="0050486C">
        <w:rPr>
          <w:rFonts w:asciiTheme="minorHAnsi" w:hAnsiTheme="minorHAnsi" w:cstheme="minorHAnsi"/>
          <w:sz w:val="22"/>
          <w:szCs w:val="22"/>
        </w:rPr>
        <w:instrText>repackage</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Third-Party Logistics Providers</w:t>
      </w:r>
      <w:r w:rsidR="00BA6E1C">
        <w:rPr>
          <w:rFonts w:asciiTheme="minorHAnsi" w:hAnsiTheme="minorHAnsi" w:cstheme="minorHAnsi"/>
          <w:sz w:val="22"/>
          <w:szCs w:val="22"/>
        </w:rPr>
        <w:fldChar w:fldCharType="begin"/>
      </w:r>
      <w:r w:rsidR="00BA6E1C">
        <w:instrText xml:space="preserve"> </w:instrText>
      </w:r>
      <w:r w:rsidR="00BA6E1C" w:rsidRPr="00522FA7">
        <w:rPr>
          <w:rFonts w:asciiTheme="minorHAnsi" w:hAnsiTheme="minorHAnsi" w:cstheme="minorHAnsi"/>
          <w:sz w:val="22"/>
          <w:szCs w:val="22"/>
        </w:rPr>
        <w:instrText>third-party logistics provider</w:instrText>
      </w:r>
      <w:r w:rsidR="00BA6E1C">
        <w:instrText xml:space="preserve">" </w:instrText>
      </w:r>
      <w:r w:rsidR="00BA6E1C">
        <w:rPr>
          <w:rFonts w:asciiTheme="minorHAnsi" w:hAnsiTheme="minorHAnsi" w:cstheme="minorHAnsi"/>
          <w:sz w:val="22"/>
          <w:szCs w:val="22"/>
        </w:rPr>
        <w:fldChar w:fldCharType="end"/>
      </w:r>
      <w:r>
        <w:rPr>
          <w:rFonts w:asciiTheme="minorHAnsi" w:hAnsiTheme="minorHAnsi" w:cstheme="minorHAnsi"/>
          <w:sz w:val="22"/>
          <w:szCs w:val="22"/>
        </w:rPr>
        <w:t>, and Wholesale Distributors</w:t>
      </w:r>
      <w:r w:rsidR="007314C0">
        <w:rPr>
          <w:rFonts w:asciiTheme="minorHAnsi" w:hAnsiTheme="minorHAnsi" w:cstheme="minorHAnsi"/>
          <w:sz w:val="22"/>
          <w:szCs w:val="22"/>
        </w:rPr>
        <w:fldChar w:fldCharType="begin"/>
      </w:r>
      <w:r w:rsidR="007314C0">
        <w:instrText xml:space="preserve"> </w:instrText>
      </w:r>
      <w:r w:rsidR="007314C0" w:rsidRPr="00522FA7">
        <w:rPr>
          <w:rFonts w:asciiTheme="minorHAnsi" w:hAnsiTheme="minorHAnsi" w:cstheme="minorHAnsi"/>
          <w:sz w:val="22"/>
          <w:szCs w:val="22"/>
        </w:rPr>
        <w:instrText>wholesale distribution</w:instrText>
      </w:r>
      <w:r w:rsidR="007314C0">
        <w:instrText xml:space="preserve">" </w:instrText>
      </w:r>
      <w:r w:rsidR="007314C0">
        <w:rPr>
          <w:rFonts w:asciiTheme="minorHAnsi" w:hAnsiTheme="minorHAnsi" w:cstheme="minorHAnsi"/>
          <w:sz w:val="22"/>
          <w:szCs w:val="22"/>
        </w:rPr>
        <w:fldChar w:fldCharType="end"/>
      </w:r>
      <w:r>
        <w:rPr>
          <w:rFonts w:asciiTheme="minorHAnsi" w:hAnsiTheme="minorHAnsi" w:cstheme="minorHAnsi"/>
          <w:sz w:val="22"/>
          <w:szCs w:val="22"/>
        </w:rPr>
        <w:t xml:space="preserve"> shall submit all reports to a Board</w:t>
      </w:r>
      <w:r w:rsidR="006426E2">
        <w:rPr>
          <w:rFonts w:asciiTheme="minorHAnsi" w:hAnsiTheme="minorHAnsi" w:cstheme="minorHAnsi"/>
          <w:sz w:val="22"/>
          <w:szCs w:val="22"/>
        </w:rPr>
        <w:fldChar w:fldCharType="begin"/>
      </w:r>
      <w:r w:rsidR="006426E2">
        <w:instrText xml:space="preserve"> </w:instrText>
      </w:r>
      <w:r w:rsidR="006426E2" w:rsidRPr="007304C5">
        <w:rPr>
          <w:rFonts w:asciiTheme="minorHAnsi" w:hAnsiTheme="minorHAnsi" w:cstheme="minorHAnsi"/>
          <w:sz w:val="22"/>
          <w:szCs w:val="22"/>
        </w:rPr>
        <w:instrText>board of pharmacy</w:instrText>
      </w:r>
      <w:r w:rsidR="006426E2">
        <w:instrText xml:space="preserve">" </w:instrText>
      </w:r>
      <w:r w:rsidR="006426E2">
        <w:rPr>
          <w:rFonts w:asciiTheme="minorHAnsi" w:hAnsiTheme="minorHAnsi" w:cstheme="minorHAnsi"/>
          <w:sz w:val="22"/>
          <w:szCs w:val="22"/>
        </w:rPr>
        <w:fldChar w:fldCharType="end"/>
      </w:r>
      <w:r>
        <w:rPr>
          <w:rFonts w:asciiTheme="minorHAnsi" w:hAnsiTheme="minorHAnsi" w:cstheme="minorHAnsi"/>
          <w:sz w:val="22"/>
          <w:szCs w:val="22"/>
        </w:rPr>
        <w:t>-approved program in a DEA</w:t>
      </w:r>
      <w:r w:rsidR="006426E2">
        <w:rPr>
          <w:rFonts w:asciiTheme="minorHAnsi" w:hAnsiTheme="minorHAnsi" w:cstheme="minorHAnsi"/>
          <w:sz w:val="22"/>
          <w:szCs w:val="22"/>
        </w:rPr>
        <w:fldChar w:fldCharType="begin"/>
      </w:r>
      <w:r w:rsidR="006426E2">
        <w:instrText xml:space="preserve"> </w:instrText>
      </w:r>
      <w:r w:rsidR="006426E2" w:rsidRPr="007304C5">
        <w:rPr>
          <w:rFonts w:asciiTheme="minorHAnsi" w:hAnsiTheme="minorHAnsi" w:cstheme="minorHAnsi"/>
          <w:sz w:val="22"/>
          <w:szCs w:val="22"/>
        </w:rPr>
        <w:instrText>Drug Enforcement Administration</w:instrText>
      </w:r>
      <w:r w:rsidR="006426E2">
        <w:instrText xml:space="preserve">" </w:instrText>
      </w:r>
      <w:r w:rsidR="006426E2">
        <w:rPr>
          <w:rFonts w:asciiTheme="minorHAnsi" w:hAnsiTheme="minorHAnsi" w:cstheme="minorHAnsi"/>
          <w:sz w:val="22"/>
          <w:szCs w:val="22"/>
        </w:rPr>
        <w:fldChar w:fldCharType="end"/>
      </w:r>
      <w:r>
        <w:rPr>
          <w:rFonts w:asciiTheme="minorHAnsi" w:hAnsiTheme="minorHAnsi" w:cstheme="minorHAnsi"/>
          <w:sz w:val="22"/>
          <w:szCs w:val="22"/>
        </w:rPr>
        <w:t xml:space="preserve"> </w:t>
      </w:r>
      <w:r w:rsidR="00C87174">
        <w:rPr>
          <w:rFonts w:asciiTheme="minorHAnsi" w:hAnsiTheme="minorHAnsi" w:cstheme="minorHAnsi"/>
          <w:sz w:val="22"/>
          <w:szCs w:val="22"/>
        </w:rPr>
        <w:t>ARCOS</w:t>
      </w:r>
      <w:r>
        <w:rPr>
          <w:rFonts w:asciiTheme="minorHAnsi" w:hAnsiTheme="minorHAnsi" w:cstheme="minorHAnsi"/>
          <w:sz w:val="22"/>
          <w:szCs w:val="22"/>
        </w:rPr>
        <w:t xml:space="preserve"> format.</w:t>
      </w:r>
    </w:p>
    <w:p w14:paraId="27BBBDA6" w14:textId="4B3F181C" w:rsidR="008B6A80" w:rsidRPr="00294C71" w:rsidRDefault="008B6A80" w:rsidP="00C77C3C">
      <w:pPr>
        <w:pStyle w:val="a"/>
        <w:spacing w:before="120"/>
        <w:rPr>
          <w:rFonts w:asciiTheme="minorHAnsi" w:hAnsiTheme="minorHAnsi"/>
        </w:rPr>
      </w:pPr>
    </w:p>
    <w:p w14:paraId="6D06C4CE" w14:textId="351FD473" w:rsidR="00B12407" w:rsidRPr="00294C71" w:rsidRDefault="00B12407" w:rsidP="00A16812">
      <w:pPr>
        <w:pStyle w:val="Section"/>
        <w:spacing w:after="120"/>
        <w:rPr>
          <w:rFonts w:asciiTheme="minorHAnsi" w:hAnsiTheme="minorHAnsi"/>
        </w:rPr>
      </w:pPr>
      <w:bookmarkStart w:id="163" w:name="_Toc113884459"/>
      <w:r w:rsidRPr="00294C71">
        <w:rPr>
          <w:rFonts w:asciiTheme="minorHAnsi" w:hAnsiTheme="minorHAnsi"/>
        </w:rPr>
        <w:t xml:space="preserve">Section </w:t>
      </w:r>
      <w:r w:rsidR="00B51240" w:rsidRPr="00294C71">
        <w:rPr>
          <w:rFonts w:asciiTheme="minorHAnsi" w:hAnsiTheme="minorHAnsi"/>
        </w:rPr>
        <w:t>8</w:t>
      </w:r>
      <w:r w:rsidRPr="00294C71">
        <w:rPr>
          <w:rFonts w:asciiTheme="minorHAnsi" w:hAnsiTheme="minorHAnsi"/>
        </w:rPr>
        <w:t>. Due Diligence.</w:t>
      </w:r>
      <w:bookmarkEnd w:id="163"/>
      <w:r w:rsidR="00F867BF">
        <w:rPr>
          <w:rFonts w:asciiTheme="minorHAnsi" w:hAnsiTheme="minorHAnsi"/>
        </w:rPr>
        <w:t xml:space="preserve"> </w:t>
      </w:r>
    </w:p>
    <w:p w14:paraId="37B8FF2F" w14:textId="3D3C8148" w:rsidR="00444A75" w:rsidRPr="00294C71" w:rsidRDefault="00444A75" w:rsidP="00A16812">
      <w:pPr>
        <w:pStyle w:val="a"/>
        <w:rPr>
          <w:rFonts w:asciiTheme="minorHAnsi" w:hAnsiTheme="minorHAnsi"/>
        </w:rPr>
      </w:pPr>
      <w:r w:rsidRPr="00294C71">
        <w:rPr>
          <w:rFonts w:asciiTheme="minorHAnsi" w:hAnsiTheme="minorHAnsi"/>
        </w:rPr>
        <w:t>(</w:t>
      </w:r>
      <w:r w:rsidR="002D7B14" w:rsidRPr="00294C71">
        <w:rPr>
          <w:rFonts w:asciiTheme="minorHAnsi" w:hAnsiTheme="minorHAnsi"/>
        </w:rPr>
        <w:t>a</w:t>
      </w:r>
      <w:r w:rsidRPr="00294C71">
        <w:rPr>
          <w:rFonts w:asciiTheme="minorHAnsi" w:hAnsiTheme="minorHAnsi"/>
        </w:rPr>
        <w:t>)</w:t>
      </w:r>
      <w:r w:rsidRPr="00294C71">
        <w:rPr>
          <w:rFonts w:asciiTheme="minorHAnsi" w:hAnsiTheme="minorHAnsi"/>
        </w:rPr>
        <w:tab/>
        <w:t xml:space="preserve">Supply chain </w:t>
      </w:r>
      <w:r w:rsidR="00C662C7" w:rsidRPr="00294C71">
        <w:rPr>
          <w:rFonts w:asciiTheme="minorHAnsi" w:hAnsiTheme="minorHAnsi"/>
        </w:rPr>
        <w:t>T</w:t>
      </w:r>
      <w:r w:rsidRPr="00294C71">
        <w:rPr>
          <w:rFonts w:asciiTheme="minorHAnsi" w:hAnsiTheme="minorHAnsi"/>
        </w:rPr>
        <w:t xml:space="preserve">rading </w:t>
      </w:r>
      <w:r w:rsidR="00C662C7" w:rsidRPr="00294C71">
        <w:rPr>
          <w:rFonts w:asciiTheme="minorHAnsi" w:hAnsiTheme="minorHAnsi"/>
        </w:rPr>
        <w:t>P</w:t>
      </w:r>
      <w:r w:rsidRPr="00294C71">
        <w:rPr>
          <w:rFonts w:asciiTheme="minorHAnsi" w:hAnsiTheme="minorHAnsi"/>
        </w:rPr>
        <w:t>artners (Manufacturers, Repackagers</w:t>
      </w:r>
      <w:r w:rsidR="00A45D29" w:rsidRPr="00294C71">
        <w:rPr>
          <w:rFonts w:asciiTheme="minorHAnsi" w:hAnsiTheme="minorHAnsi"/>
        </w:rPr>
        <w:fldChar w:fldCharType="begin"/>
      </w:r>
      <w:r w:rsidR="00A45D29" w:rsidRPr="00294C71">
        <w:rPr>
          <w:rFonts w:asciiTheme="minorHAnsi" w:hAnsiTheme="minorHAnsi"/>
        </w:rPr>
        <w:instrText xml:space="preserve"> repackage" </w:instrText>
      </w:r>
      <w:r w:rsidR="00A45D29" w:rsidRPr="00294C71">
        <w:rPr>
          <w:rFonts w:asciiTheme="minorHAnsi" w:hAnsiTheme="minorHAnsi"/>
        </w:rPr>
        <w:fldChar w:fldCharType="end"/>
      </w:r>
      <w:r w:rsidRPr="00294C71">
        <w:rPr>
          <w:rFonts w:asciiTheme="minorHAnsi" w:hAnsiTheme="minorHAnsi"/>
        </w:rPr>
        <w:t>, Wholesale Distributors</w:t>
      </w:r>
      <w:r w:rsidR="007314C0">
        <w:rPr>
          <w:rFonts w:asciiTheme="minorHAnsi" w:hAnsiTheme="minorHAnsi"/>
        </w:rPr>
        <w:fldChar w:fldCharType="begin"/>
      </w:r>
      <w:r w:rsidR="007314C0">
        <w:instrText xml:space="preserve"> </w:instrText>
      </w:r>
      <w:r w:rsidR="007314C0" w:rsidRPr="00522FA7">
        <w:rPr>
          <w:rFonts w:asciiTheme="minorHAnsi" w:hAnsiTheme="minorHAnsi"/>
        </w:rPr>
        <w:instrText>wholesale distribution</w:instrText>
      </w:r>
      <w:r w:rsidR="007314C0">
        <w:instrText xml:space="preserve">" </w:instrText>
      </w:r>
      <w:r w:rsidR="007314C0">
        <w:rPr>
          <w:rFonts w:asciiTheme="minorHAnsi" w:hAnsiTheme="minorHAnsi"/>
        </w:rPr>
        <w:fldChar w:fldCharType="end"/>
      </w:r>
      <w:r w:rsidRPr="00294C71">
        <w:rPr>
          <w:rFonts w:asciiTheme="minorHAnsi" w:hAnsiTheme="minorHAnsi"/>
        </w:rPr>
        <w:t xml:space="preserve">, and </w:t>
      </w:r>
      <w:r w:rsidR="007C41F6" w:rsidRPr="00294C71">
        <w:rPr>
          <w:rFonts w:asciiTheme="minorHAnsi" w:hAnsiTheme="minorHAnsi"/>
        </w:rPr>
        <w:t>D</w:t>
      </w:r>
      <w:r w:rsidRPr="00294C71">
        <w:rPr>
          <w:rFonts w:asciiTheme="minorHAnsi" w:hAnsiTheme="minorHAnsi"/>
        </w:rPr>
        <w:t>ispensers</w:t>
      </w:r>
      <w:r w:rsidR="00BE24AE" w:rsidRPr="00294C71">
        <w:rPr>
          <w:rFonts w:asciiTheme="minorHAnsi" w:hAnsiTheme="minorHAnsi"/>
          <w:szCs w:val="22"/>
        </w:rPr>
        <w:fldChar w:fldCharType="begin"/>
      </w:r>
      <w:r w:rsidR="00BE24AE" w:rsidRPr="00294C71">
        <w:rPr>
          <w:rFonts w:asciiTheme="minorHAnsi" w:hAnsiTheme="minorHAnsi"/>
        </w:rPr>
        <w:instrText xml:space="preserve"> dispense" </w:instrText>
      </w:r>
      <w:r w:rsidR="00BE24AE" w:rsidRPr="00294C71">
        <w:rPr>
          <w:rFonts w:asciiTheme="minorHAnsi" w:hAnsiTheme="minorHAnsi"/>
          <w:szCs w:val="22"/>
        </w:rPr>
        <w:fldChar w:fldCharType="end"/>
      </w:r>
      <w:r w:rsidRPr="00294C71">
        <w:rPr>
          <w:rFonts w:asciiTheme="minorHAnsi" w:hAnsiTheme="minorHAnsi"/>
        </w:rPr>
        <w:t>) shall</w:t>
      </w:r>
      <w:r w:rsidR="001779E3">
        <w:rPr>
          <w:rFonts w:asciiTheme="minorHAnsi" w:hAnsiTheme="minorHAnsi"/>
        </w:rPr>
        <w:t xml:space="preserve"> </w:t>
      </w:r>
      <w:r w:rsidR="00F7114A" w:rsidRPr="00726E86">
        <w:rPr>
          <w:rFonts w:asciiTheme="minorHAnsi" w:hAnsiTheme="minorHAnsi"/>
        </w:rPr>
        <w:t>e</w:t>
      </w:r>
      <w:r w:rsidR="009B1AAE" w:rsidRPr="009B1AAE">
        <w:rPr>
          <w:rFonts w:asciiTheme="minorHAnsi" w:hAnsiTheme="minorHAnsi"/>
        </w:rPr>
        <w:t>xe</w:t>
      </w:r>
      <w:r w:rsidR="00F7114A" w:rsidRPr="00726E86">
        <w:rPr>
          <w:rFonts w:asciiTheme="minorHAnsi" w:hAnsiTheme="minorHAnsi"/>
        </w:rPr>
        <w:t>rcise</w:t>
      </w:r>
      <w:r w:rsidR="001779E3" w:rsidRPr="00726E86">
        <w:rPr>
          <w:rFonts w:asciiTheme="minorHAnsi" w:hAnsiTheme="minorHAnsi"/>
        </w:rPr>
        <w:t xml:space="preserve"> due diligence when conducting business to expeditiously identify </w:t>
      </w:r>
      <w:r w:rsidR="0034109F" w:rsidRPr="00726E86">
        <w:rPr>
          <w:rFonts w:asciiTheme="minorHAnsi" w:hAnsiTheme="minorHAnsi"/>
        </w:rPr>
        <w:t xml:space="preserve">a </w:t>
      </w:r>
      <w:r w:rsidR="001779E3" w:rsidRPr="00726E86">
        <w:rPr>
          <w:rFonts w:asciiTheme="minorHAnsi" w:hAnsiTheme="minorHAnsi"/>
        </w:rPr>
        <w:t>Suspect Product and determine whether it is suspect (and after investigation, whether it is illegitimate)</w:t>
      </w:r>
      <w:r w:rsidRPr="00726E86">
        <w:rPr>
          <w:rFonts w:asciiTheme="minorHAnsi" w:hAnsiTheme="minorHAnsi"/>
        </w:rPr>
        <w:t>.</w:t>
      </w:r>
    </w:p>
    <w:p w14:paraId="4F227ABA" w14:textId="03B15609" w:rsidR="00444A75" w:rsidRPr="00294C71" w:rsidRDefault="00444A75" w:rsidP="00627697">
      <w:pPr>
        <w:pStyle w:val="a"/>
        <w:rPr>
          <w:rFonts w:asciiTheme="minorHAnsi" w:hAnsiTheme="minorHAnsi"/>
        </w:rPr>
      </w:pPr>
      <w:r w:rsidRPr="00294C71">
        <w:rPr>
          <w:rFonts w:asciiTheme="minorHAnsi" w:hAnsiTheme="minorHAnsi"/>
        </w:rPr>
        <w:t>(</w:t>
      </w:r>
      <w:r w:rsidR="002D7B14" w:rsidRPr="00294C71">
        <w:rPr>
          <w:rFonts w:asciiTheme="minorHAnsi" w:hAnsiTheme="minorHAnsi"/>
        </w:rPr>
        <w:t>b</w:t>
      </w:r>
      <w:r w:rsidRPr="00294C71">
        <w:rPr>
          <w:rFonts w:asciiTheme="minorHAnsi" w:hAnsiTheme="minorHAnsi"/>
        </w:rPr>
        <w:t>)</w:t>
      </w:r>
      <w:r w:rsidRPr="00294C71">
        <w:rPr>
          <w:rFonts w:asciiTheme="minorHAnsi" w:hAnsiTheme="minorHAnsi"/>
        </w:rPr>
        <w:tab/>
        <w:t xml:space="preserve">Supply chain </w:t>
      </w:r>
      <w:r w:rsidR="00C662C7" w:rsidRPr="00294C71">
        <w:rPr>
          <w:rFonts w:asciiTheme="minorHAnsi" w:hAnsiTheme="minorHAnsi"/>
        </w:rPr>
        <w:t>T</w:t>
      </w:r>
      <w:r w:rsidRPr="00294C71">
        <w:rPr>
          <w:rFonts w:asciiTheme="minorHAnsi" w:hAnsiTheme="minorHAnsi"/>
        </w:rPr>
        <w:t xml:space="preserve">rading </w:t>
      </w:r>
      <w:r w:rsidR="00C662C7" w:rsidRPr="00294C71">
        <w:rPr>
          <w:rFonts w:asciiTheme="minorHAnsi" w:hAnsiTheme="minorHAnsi"/>
        </w:rPr>
        <w:t>P</w:t>
      </w:r>
      <w:r w:rsidRPr="00294C71">
        <w:rPr>
          <w:rFonts w:asciiTheme="minorHAnsi" w:hAnsiTheme="minorHAnsi"/>
        </w:rPr>
        <w:t>artners (Manufacturers, R</w:t>
      </w:r>
      <w:r w:rsidR="00FD01BD" w:rsidRPr="00294C71">
        <w:rPr>
          <w:rFonts w:asciiTheme="minorHAnsi" w:hAnsiTheme="minorHAnsi"/>
        </w:rPr>
        <w:t>e</w:t>
      </w:r>
      <w:r w:rsidRPr="00294C71">
        <w:rPr>
          <w:rFonts w:asciiTheme="minorHAnsi" w:hAnsiTheme="minorHAnsi"/>
        </w:rPr>
        <w:t>packagers</w:t>
      </w:r>
      <w:r w:rsidR="00A45D29" w:rsidRPr="00294C71">
        <w:rPr>
          <w:rFonts w:asciiTheme="minorHAnsi" w:hAnsiTheme="minorHAnsi"/>
        </w:rPr>
        <w:fldChar w:fldCharType="begin"/>
      </w:r>
      <w:r w:rsidR="00A45D29" w:rsidRPr="00294C71">
        <w:rPr>
          <w:rFonts w:asciiTheme="minorHAnsi" w:hAnsiTheme="minorHAnsi"/>
        </w:rPr>
        <w:instrText xml:space="preserve"> repackage" </w:instrText>
      </w:r>
      <w:r w:rsidR="00A45D29" w:rsidRPr="00294C71">
        <w:rPr>
          <w:rFonts w:asciiTheme="minorHAnsi" w:hAnsiTheme="minorHAnsi"/>
        </w:rPr>
        <w:fldChar w:fldCharType="end"/>
      </w:r>
      <w:r w:rsidRPr="00294C71">
        <w:rPr>
          <w:rFonts w:asciiTheme="minorHAnsi" w:hAnsiTheme="minorHAnsi"/>
        </w:rPr>
        <w:t>, Wholesale Distributors</w:t>
      </w:r>
      <w:r w:rsidR="007314C0">
        <w:rPr>
          <w:rFonts w:asciiTheme="minorHAnsi" w:hAnsiTheme="minorHAnsi"/>
        </w:rPr>
        <w:fldChar w:fldCharType="begin"/>
      </w:r>
      <w:r w:rsidR="007314C0">
        <w:instrText xml:space="preserve"> </w:instrText>
      </w:r>
      <w:r w:rsidR="007314C0" w:rsidRPr="00522FA7">
        <w:rPr>
          <w:rFonts w:asciiTheme="minorHAnsi" w:hAnsiTheme="minorHAnsi"/>
        </w:rPr>
        <w:instrText>wholesale distribution</w:instrText>
      </w:r>
      <w:r w:rsidR="007314C0">
        <w:instrText xml:space="preserve">" </w:instrText>
      </w:r>
      <w:r w:rsidR="007314C0">
        <w:rPr>
          <w:rFonts w:asciiTheme="minorHAnsi" w:hAnsiTheme="minorHAnsi"/>
        </w:rPr>
        <w:fldChar w:fldCharType="end"/>
      </w:r>
      <w:r w:rsidRPr="00294C71">
        <w:rPr>
          <w:rFonts w:asciiTheme="minorHAnsi" w:hAnsiTheme="minorHAnsi"/>
        </w:rPr>
        <w:t xml:space="preserve">, and </w:t>
      </w:r>
      <w:r w:rsidR="001B3E14" w:rsidRPr="00294C71">
        <w:rPr>
          <w:rFonts w:asciiTheme="minorHAnsi" w:hAnsiTheme="minorHAnsi"/>
        </w:rPr>
        <w:t>D</w:t>
      </w:r>
      <w:r w:rsidR="00342DA4" w:rsidRPr="00294C71">
        <w:rPr>
          <w:rFonts w:asciiTheme="minorHAnsi" w:hAnsiTheme="minorHAnsi"/>
        </w:rPr>
        <w:t>ispensers</w:t>
      </w:r>
      <w:r w:rsidR="00BE24AE" w:rsidRPr="00294C71">
        <w:rPr>
          <w:rFonts w:asciiTheme="minorHAnsi" w:hAnsiTheme="minorHAnsi"/>
          <w:szCs w:val="22"/>
        </w:rPr>
        <w:fldChar w:fldCharType="begin"/>
      </w:r>
      <w:r w:rsidR="00BE24AE" w:rsidRPr="00294C71">
        <w:rPr>
          <w:rFonts w:asciiTheme="minorHAnsi" w:hAnsiTheme="minorHAnsi"/>
        </w:rPr>
        <w:instrText xml:space="preserve"> dispense" </w:instrText>
      </w:r>
      <w:r w:rsidR="00BE24AE" w:rsidRPr="00294C71">
        <w:rPr>
          <w:rFonts w:asciiTheme="minorHAnsi" w:hAnsiTheme="minorHAnsi"/>
          <w:szCs w:val="22"/>
        </w:rPr>
        <w:fldChar w:fldCharType="end"/>
      </w:r>
      <w:r w:rsidRPr="00294C71">
        <w:rPr>
          <w:rFonts w:asciiTheme="minorHAnsi" w:hAnsiTheme="minorHAnsi"/>
        </w:rPr>
        <w:t>) shall establish a system to:</w:t>
      </w:r>
    </w:p>
    <w:p w14:paraId="78CB0470" w14:textId="4F55FE80" w:rsidR="00444A75" w:rsidRPr="00294C71" w:rsidRDefault="00444A75" w:rsidP="00F9315D">
      <w:pPr>
        <w:pStyle w:val="a"/>
        <w:ind w:left="1440" w:hanging="432"/>
        <w:rPr>
          <w:rFonts w:asciiTheme="minorHAnsi" w:hAnsiTheme="minorHAnsi"/>
        </w:rPr>
      </w:pPr>
      <w:r w:rsidRPr="00294C71">
        <w:rPr>
          <w:rFonts w:asciiTheme="minorHAnsi" w:hAnsiTheme="minorHAnsi"/>
        </w:rPr>
        <w:t>(1)</w:t>
      </w:r>
      <w:r w:rsidR="004F1A9A" w:rsidRPr="00294C71">
        <w:rPr>
          <w:rFonts w:asciiTheme="minorHAnsi" w:hAnsiTheme="minorHAnsi"/>
        </w:rPr>
        <w:tab/>
      </w:r>
      <w:r w:rsidRPr="00294C71">
        <w:rPr>
          <w:rFonts w:asciiTheme="minorHAnsi" w:hAnsiTheme="minorHAnsi"/>
        </w:rPr>
        <w:t xml:space="preserve">Quarantine and investigate </w:t>
      </w:r>
      <w:r w:rsidR="00C662C7" w:rsidRPr="00294C71">
        <w:rPr>
          <w:rFonts w:asciiTheme="minorHAnsi" w:hAnsiTheme="minorHAnsi"/>
        </w:rPr>
        <w:t>S</w:t>
      </w:r>
      <w:r w:rsidRPr="00294C71">
        <w:rPr>
          <w:rFonts w:asciiTheme="minorHAnsi" w:hAnsiTheme="minorHAnsi"/>
        </w:rPr>
        <w:t xml:space="preserve">uspect </w:t>
      </w:r>
      <w:r w:rsidR="001247A4" w:rsidRPr="00294C71">
        <w:rPr>
          <w:rFonts w:asciiTheme="minorHAnsi" w:hAnsiTheme="minorHAnsi"/>
        </w:rPr>
        <w:t>P</w:t>
      </w:r>
      <w:r w:rsidRPr="00294C71">
        <w:rPr>
          <w:rFonts w:asciiTheme="minorHAnsi" w:hAnsiTheme="minorHAnsi"/>
        </w:rPr>
        <w:t>roduct to determine if it is illegitimate.</w:t>
      </w:r>
    </w:p>
    <w:p w14:paraId="16A47315" w14:textId="67A9DB8E" w:rsidR="00D45655" w:rsidRDefault="00444A75" w:rsidP="00F9315D">
      <w:pPr>
        <w:pStyle w:val="a"/>
        <w:ind w:left="1440" w:hanging="432"/>
        <w:rPr>
          <w:rFonts w:asciiTheme="minorHAnsi" w:hAnsiTheme="minorHAnsi"/>
        </w:rPr>
      </w:pPr>
      <w:r w:rsidRPr="00294C71">
        <w:rPr>
          <w:rFonts w:asciiTheme="minorHAnsi" w:hAnsiTheme="minorHAnsi"/>
        </w:rPr>
        <w:t>(2)</w:t>
      </w:r>
      <w:r w:rsidR="004F1A9A" w:rsidRPr="00294C71">
        <w:rPr>
          <w:rFonts w:asciiTheme="minorHAnsi" w:hAnsiTheme="minorHAnsi"/>
        </w:rPr>
        <w:tab/>
      </w:r>
      <w:r w:rsidRPr="00294C71">
        <w:rPr>
          <w:rFonts w:asciiTheme="minorHAnsi" w:hAnsiTheme="minorHAnsi"/>
        </w:rPr>
        <w:t>Notify FDA</w:t>
      </w:r>
      <w:r w:rsidR="00922666" w:rsidRPr="00272241">
        <w:rPr>
          <w:rFonts w:asciiTheme="minorHAnsi" w:hAnsiTheme="minorHAnsi"/>
        </w:rPr>
        <w:fldChar w:fldCharType="begin"/>
      </w:r>
      <w:r w:rsidR="00922666" w:rsidRPr="00272241">
        <w:rPr>
          <w:rFonts w:asciiTheme="minorHAnsi" w:hAnsiTheme="minorHAnsi"/>
        </w:rPr>
        <w:instrText xml:space="preserve"> Food and Drug Administration" </w:instrText>
      </w:r>
      <w:r w:rsidR="00922666" w:rsidRPr="00272241">
        <w:rPr>
          <w:rFonts w:asciiTheme="minorHAnsi" w:hAnsiTheme="minorHAnsi"/>
        </w:rPr>
        <w:fldChar w:fldCharType="end"/>
      </w:r>
      <w:r w:rsidRPr="00294C71">
        <w:rPr>
          <w:rFonts w:asciiTheme="minorHAnsi" w:hAnsiTheme="minorHAnsi"/>
        </w:rPr>
        <w:t>, the Board</w:t>
      </w:r>
      <w:r w:rsidR="00A45D29" w:rsidRPr="00294C71">
        <w:rPr>
          <w:rFonts w:asciiTheme="minorHAnsi" w:hAnsiTheme="minorHAnsi"/>
        </w:rPr>
        <w:fldChar w:fldCharType="begin"/>
      </w:r>
      <w:r w:rsidR="00A45D29" w:rsidRPr="00294C71">
        <w:rPr>
          <w:rFonts w:asciiTheme="minorHAnsi" w:hAnsiTheme="minorHAnsi"/>
        </w:rPr>
        <w:instrText xml:space="preserve"> </w:instrText>
      </w:r>
      <w:r w:rsidR="00A45D29" w:rsidRPr="00294C71">
        <w:rPr>
          <w:rFonts w:asciiTheme="minorHAnsi" w:eastAsiaTheme="minorHAnsi" w:hAnsiTheme="minorHAnsi"/>
          <w:szCs w:val="22"/>
        </w:rPr>
        <w:instrText>board of pharmacy</w:instrText>
      </w:r>
      <w:r w:rsidR="00A45D29" w:rsidRPr="00294C71">
        <w:rPr>
          <w:rFonts w:asciiTheme="minorHAnsi" w:hAnsiTheme="minorHAnsi"/>
        </w:rPr>
        <w:instrText xml:space="preserve">" </w:instrText>
      </w:r>
      <w:r w:rsidR="00A45D29" w:rsidRPr="00294C71">
        <w:rPr>
          <w:rFonts w:asciiTheme="minorHAnsi" w:hAnsiTheme="minorHAnsi"/>
        </w:rPr>
        <w:fldChar w:fldCharType="end"/>
      </w:r>
      <w:r w:rsidRPr="00294C71">
        <w:rPr>
          <w:rFonts w:asciiTheme="minorHAnsi" w:hAnsiTheme="minorHAnsi"/>
        </w:rPr>
        <w:t>, and</w:t>
      </w:r>
      <w:r w:rsidR="004F1A9A" w:rsidRPr="00294C71">
        <w:rPr>
          <w:rFonts w:asciiTheme="minorHAnsi" w:hAnsiTheme="minorHAnsi"/>
        </w:rPr>
        <w:t xml:space="preserve"> immediate </w:t>
      </w:r>
      <w:r w:rsidR="00C662C7" w:rsidRPr="00294C71">
        <w:rPr>
          <w:rFonts w:asciiTheme="minorHAnsi" w:hAnsiTheme="minorHAnsi"/>
        </w:rPr>
        <w:t>T</w:t>
      </w:r>
      <w:r w:rsidR="004F1A9A" w:rsidRPr="00294C71">
        <w:rPr>
          <w:rFonts w:asciiTheme="minorHAnsi" w:hAnsiTheme="minorHAnsi"/>
        </w:rPr>
        <w:t xml:space="preserve">rading </w:t>
      </w:r>
      <w:r w:rsidR="00C662C7" w:rsidRPr="00294C71">
        <w:rPr>
          <w:rFonts w:asciiTheme="minorHAnsi" w:hAnsiTheme="minorHAnsi"/>
        </w:rPr>
        <w:t>P</w:t>
      </w:r>
      <w:r w:rsidR="004F1A9A" w:rsidRPr="00294C71">
        <w:rPr>
          <w:rFonts w:asciiTheme="minorHAnsi" w:hAnsiTheme="minorHAnsi"/>
        </w:rPr>
        <w:t xml:space="preserve">artners if </w:t>
      </w:r>
      <w:r w:rsidR="00823D41" w:rsidRPr="00294C71">
        <w:rPr>
          <w:rFonts w:asciiTheme="minorHAnsi" w:hAnsiTheme="minorHAnsi"/>
        </w:rPr>
        <w:t>I</w:t>
      </w:r>
      <w:r w:rsidR="004F1A9A" w:rsidRPr="00294C71">
        <w:rPr>
          <w:rFonts w:asciiTheme="minorHAnsi" w:hAnsiTheme="minorHAnsi"/>
        </w:rPr>
        <w:t xml:space="preserve">llegitimate </w:t>
      </w:r>
      <w:r w:rsidR="00823D41" w:rsidRPr="00294C71">
        <w:rPr>
          <w:rFonts w:asciiTheme="minorHAnsi" w:hAnsiTheme="minorHAnsi"/>
        </w:rPr>
        <w:t>P</w:t>
      </w:r>
      <w:r w:rsidR="004F1A9A" w:rsidRPr="00294C71">
        <w:rPr>
          <w:rFonts w:asciiTheme="minorHAnsi" w:hAnsiTheme="minorHAnsi"/>
        </w:rPr>
        <w:t>roduct is found.</w:t>
      </w:r>
      <w:r w:rsidRPr="00294C71">
        <w:rPr>
          <w:rFonts w:asciiTheme="minorHAnsi" w:hAnsiTheme="minorHAnsi"/>
        </w:rPr>
        <w:t xml:space="preserve"> </w:t>
      </w:r>
    </w:p>
    <w:p w14:paraId="3CAC2EF0" w14:textId="7C75AAAA" w:rsidR="00D45655" w:rsidRPr="00726E86" w:rsidRDefault="00D45655" w:rsidP="00F9315D">
      <w:pPr>
        <w:pStyle w:val="a"/>
        <w:numPr>
          <w:ilvl w:val="0"/>
          <w:numId w:val="111"/>
        </w:numPr>
        <w:ind w:left="1008"/>
        <w:rPr>
          <w:rFonts w:asciiTheme="minorHAnsi" w:hAnsiTheme="minorHAnsi"/>
        </w:rPr>
      </w:pPr>
      <w:r w:rsidRPr="00726E86">
        <w:rPr>
          <w:rFonts w:asciiTheme="minorHAnsi" w:hAnsiTheme="minorHAnsi"/>
        </w:rPr>
        <w:t>Manufacturers, Repackagers</w:t>
      </w:r>
      <w:r w:rsidRPr="00726E86">
        <w:rPr>
          <w:rFonts w:asciiTheme="minorHAnsi" w:hAnsiTheme="minorHAnsi"/>
        </w:rPr>
        <w:fldChar w:fldCharType="begin"/>
      </w:r>
      <w:r w:rsidRPr="00726E86">
        <w:rPr>
          <w:rFonts w:asciiTheme="minorHAnsi" w:hAnsiTheme="minorHAnsi"/>
        </w:rPr>
        <w:instrText xml:space="preserve"> repackage" </w:instrText>
      </w:r>
      <w:r w:rsidRPr="00726E86">
        <w:rPr>
          <w:rFonts w:asciiTheme="minorHAnsi" w:hAnsiTheme="minorHAnsi"/>
        </w:rPr>
        <w:fldChar w:fldCharType="end"/>
      </w:r>
      <w:r w:rsidRPr="00726E86">
        <w:rPr>
          <w:rFonts w:asciiTheme="minorHAnsi" w:hAnsiTheme="minorHAnsi"/>
        </w:rPr>
        <w:t>, Wholesale Distributors</w:t>
      </w:r>
      <w:r w:rsidRPr="00726E86">
        <w:rPr>
          <w:rFonts w:asciiTheme="minorHAnsi" w:hAnsiTheme="minorHAnsi"/>
        </w:rPr>
        <w:fldChar w:fldCharType="begin"/>
      </w:r>
      <w:r w:rsidRPr="00726E86">
        <w:instrText xml:space="preserve"> </w:instrText>
      </w:r>
      <w:r w:rsidRPr="00726E86">
        <w:rPr>
          <w:rFonts w:asciiTheme="minorHAnsi" w:hAnsiTheme="minorHAnsi"/>
        </w:rPr>
        <w:instrText>wholesale distribution</w:instrText>
      </w:r>
      <w:r w:rsidRPr="00726E86">
        <w:instrText xml:space="preserve">" </w:instrText>
      </w:r>
      <w:r w:rsidRPr="00726E86">
        <w:rPr>
          <w:rFonts w:asciiTheme="minorHAnsi" w:hAnsiTheme="minorHAnsi"/>
        </w:rPr>
        <w:fldChar w:fldCharType="end"/>
      </w:r>
      <w:r w:rsidRPr="00726E86">
        <w:rPr>
          <w:rFonts w:asciiTheme="minorHAnsi" w:hAnsiTheme="minorHAnsi"/>
        </w:rPr>
        <w:t>, and Dispensers</w:t>
      </w:r>
      <w:r w:rsidR="00BE24AE" w:rsidRPr="00294C71">
        <w:rPr>
          <w:rFonts w:asciiTheme="minorHAnsi" w:hAnsiTheme="minorHAnsi"/>
          <w:szCs w:val="22"/>
        </w:rPr>
        <w:fldChar w:fldCharType="begin"/>
      </w:r>
      <w:r w:rsidR="00BE24AE" w:rsidRPr="00294C71">
        <w:rPr>
          <w:rFonts w:asciiTheme="minorHAnsi" w:hAnsiTheme="minorHAnsi"/>
        </w:rPr>
        <w:instrText xml:space="preserve"> dispense" </w:instrText>
      </w:r>
      <w:r w:rsidR="00BE24AE" w:rsidRPr="00294C71">
        <w:rPr>
          <w:rFonts w:asciiTheme="minorHAnsi" w:hAnsiTheme="minorHAnsi"/>
          <w:szCs w:val="22"/>
        </w:rPr>
        <w:fldChar w:fldCharType="end"/>
      </w:r>
      <w:r w:rsidRPr="00726E86">
        <w:rPr>
          <w:rFonts w:asciiTheme="minorHAnsi" w:hAnsiTheme="minorHAnsi"/>
        </w:rPr>
        <w:t xml:space="preserve"> shall establish processes for identifying their </w:t>
      </w:r>
      <w:r w:rsidR="007E4E35" w:rsidRPr="00726E86">
        <w:rPr>
          <w:rFonts w:asciiTheme="minorHAnsi" w:hAnsiTheme="minorHAnsi"/>
        </w:rPr>
        <w:t>T</w:t>
      </w:r>
      <w:r w:rsidRPr="00726E86">
        <w:rPr>
          <w:rFonts w:asciiTheme="minorHAnsi" w:hAnsiTheme="minorHAnsi"/>
        </w:rPr>
        <w:t xml:space="preserve">rading </w:t>
      </w:r>
      <w:r w:rsidR="007E4E35" w:rsidRPr="00726E86">
        <w:rPr>
          <w:rFonts w:asciiTheme="minorHAnsi" w:hAnsiTheme="minorHAnsi"/>
        </w:rPr>
        <w:t>P</w:t>
      </w:r>
      <w:r w:rsidRPr="00726E86">
        <w:rPr>
          <w:rFonts w:asciiTheme="minorHAnsi" w:hAnsiTheme="minorHAnsi"/>
        </w:rPr>
        <w:t xml:space="preserve">artners and </w:t>
      </w:r>
      <w:r w:rsidR="007E4E35" w:rsidRPr="00726E86">
        <w:rPr>
          <w:rFonts w:asciiTheme="minorHAnsi" w:hAnsiTheme="minorHAnsi"/>
        </w:rPr>
        <w:t>T</w:t>
      </w:r>
      <w:r w:rsidRPr="00726E86">
        <w:rPr>
          <w:rFonts w:asciiTheme="minorHAnsi" w:hAnsiTheme="minorHAnsi"/>
        </w:rPr>
        <w:t xml:space="preserve">ransactions that require heightened vigilance in preventing the receipt of </w:t>
      </w:r>
      <w:r w:rsidR="0034109F" w:rsidRPr="00726E86">
        <w:rPr>
          <w:rFonts w:asciiTheme="minorHAnsi" w:hAnsiTheme="minorHAnsi"/>
        </w:rPr>
        <w:t>S</w:t>
      </w:r>
      <w:r w:rsidRPr="00726E86">
        <w:rPr>
          <w:rFonts w:asciiTheme="minorHAnsi" w:hAnsiTheme="minorHAnsi"/>
        </w:rPr>
        <w:t xml:space="preserve">uspect </w:t>
      </w:r>
      <w:r w:rsidR="0034109F" w:rsidRPr="00726E86">
        <w:rPr>
          <w:rFonts w:asciiTheme="minorHAnsi" w:hAnsiTheme="minorHAnsi"/>
        </w:rPr>
        <w:t>P</w:t>
      </w:r>
      <w:r w:rsidRPr="00726E86">
        <w:rPr>
          <w:rFonts w:asciiTheme="minorHAnsi" w:hAnsiTheme="minorHAnsi"/>
        </w:rPr>
        <w:t>roducts.</w:t>
      </w:r>
    </w:p>
    <w:p w14:paraId="34918767" w14:textId="6F5F9DB8" w:rsidR="00D45655" w:rsidRPr="00726E86" w:rsidRDefault="00D45655" w:rsidP="00F9315D">
      <w:pPr>
        <w:pStyle w:val="a"/>
        <w:numPr>
          <w:ilvl w:val="0"/>
          <w:numId w:val="111"/>
        </w:numPr>
        <w:ind w:left="1008"/>
        <w:rPr>
          <w:rFonts w:asciiTheme="minorHAnsi" w:hAnsiTheme="minorHAnsi"/>
        </w:rPr>
      </w:pPr>
      <w:r w:rsidRPr="00726E86">
        <w:rPr>
          <w:rFonts w:asciiTheme="minorHAnsi" w:hAnsiTheme="minorHAnsi"/>
        </w:rPr>
        <w:t xml:space="preserve">Heightened vigilance includes the examination of required records (invoices, shipping documents, </w:t>
      </w:r>
      <w:r w:rsidR="00170504" w:rsidRPr="00726E86">
        <w:rPr>
          <w:rFonts w:asciiTheme="minorHAnsi" w:hAnsiTheme="minorHAnsi"/>
        </w:rPr>
        <w:t>T</w:t>
      </w:r>
      <w:r w:rsidRPr="00726E86">
        <w:rPr>
          <w:rFonts w:asciiTheme="minorHAnsi" w:hAnsiTheme="minorHAnsi"/>
        </w:rPr>
        <w:t xml:space="preserve">ransaction </w:t>
      </w:r>
      <w:r w:rsidR="00170504" w:rsidRPr="00726E86">
        <w:rPr>
          <w:rFonts w:asciiTheme="minorHAnsi" w:hAnsiTheme="minorHAnsi"/>
        </w:rPr>
        <w:t>H</w:t>
      </w:r>
      <w:r w:rsidRPr="00726E86">
        <w:rPr>
          <w:rFonts w:asciiTheme="minorHAnsi" w:hAnsiTheme="minorHAnsi"/>
        </w:rPr>
        <w:t xml:space="preserve">istory, and </w:t>
      </w:r>
      <w:r w:rsidR="00170504" w:rsidRPr="00726E86">
        <w:rPr>
          <w:rFonts w:asciiTheme="minorHAnsi" w:hAnsiTheme="minorHAnsi"/>
        </w:rPr>
        <w:t>T</w:t>
      </w:r>
      <w:r w:rsidRPr="00726E86">
        <w:rPr>
          <w:rFonts w:asciiTheme="minorHAnsi" w:hAnsiTheme="minorHAnsi"/>
        </w:rPr>
        <w:t xml:space="preserve">ransaction </w:t>
      </w:r>
      <w:r w:rsidR="00170504" w:rsidRPr="00726E86">
        <w:rPr>
          <w:rFonts w:asciiTheme="minorHAnsi" w:hAnsiTheme="minorHAnsi"/>
        </w:rPr>
        <w:t>S</w:t>
      </w:r>
      <w:r w:rsidRPr="00726E86">
        <w:rPr>
          <w:rFonts w:asciiTheme="minorHAnsi" w:hAnsiTheme="minorHAnsi"/>
        </w:rPr>
        <w:t xml:space="preserve">tatement) for suspicious business practices and </w:t>
      </w:r>
      <w:r w:rsidR="007E4E35" w:rsidRPr="00726E86">
        <w:rPr>
          <w:rFonts w:asciiTheme="minorHAnsi" w:hAnsiTheme="minorHAnsi"/>
        </w:rPr>
        <w:t xml:space="preserve">the </w:t>
      </w:r>
      <w:r w:rsidRPr="00726E86">
        <w:rPr>
          <w:rFonts w:asciiTheme="minorHAnsi" w:hAnsiTheme="minorHAnsi"/>
        </w:rPr>
        <w:t xml:space="preserve">physical examination of </w:t>
      </w:r>
      <w:r w:rsidR="0034109F" w:rsidRPr="00726E86">
        <w:rPr>
          <w:rFonts w:asciiTheme="minorHAnsi" w:hAnsiTheme="minorHAnsi"/>
        </w:rPr>
        <w:t>P</w:t>
      </w:r>
      <w:r w:rsidRPr="00726E86">
        <w:rPr>
          <w:rFonts w:asciiTheme="minorHAnsi" w:hAnsiTheme="minorHAnsi"/>
        </w:rPr>
        <w:t>roducts</w:t>
      </w:r>
      <w:r w:rsidR="00511E98" w:rsidRPr="00726E86">
        <w:rPr>
          <w:rFonts w:asciiTheme="minorHAnsi" w:hAnsiTheme="minorHAnsi"/>
        </w:rPr>
        <w:t xml:space="preserve"> for factors</w:t>
      </w:r>
      <w:r w:rsidRPr="00726E86">
        <w:rPr>
          <w:rFonts w:asciiTheme="minorHAnsi" w:hAnsiTheme="minorHAnsi"/>
        </w:rPr>
        <w:t xml:space="preserve"> that increase the risk of a </w:t>
      </w:r>
      <w:r w:rsidR="0034109F" w:rsidRPr="00726E86">
        <w:rPr>
          <w:rFonts w:asciiTheme="minorHAnsi" w:hAnsiTheme="minorHAnsi"/>
        </w:rPr>
        <w:t>P</w:t>
      </w:r>
      <w:r w:rsidRPr="00726E86">
        <w:rPr>
          <w:rFonts w:asciiTheme="minorHAnsi" w:hAnsiTheme="minorHAnsi"/>
        </w:rPr>
        <w:t>roduct being suspect</w:t>
      </w:r>
      <w:r w:rsidR="007E4E35" w:rsidRPr="00726E86">
        <w:rPr>
          <w:rFonts w:asciiTheme="minorHAnsi" w:hAnsiTheme="minorHAnsi"/>
        </w:rPr>
        <w:t xml:space="preserve">, </w:t>
      </w:r>
      <w:r w:rsidR="00466FDA" w:rsidRPr="00726E86">
        <w:rPr>
          <w:rFonts w:asciiTheme="minorHAnsi" w:hAnsiTheme="minorHAnsi"/>
        </w:rPr>
        <w:t>such as</w:t>
      </w:r>
      <w:r w:rsidR="007E4E35" w:rsidRPr="00726E86">
        <w:rPr>
          <w:rFonts w:asciiTheme="minorHAnsi" w:hAnsiTheme="minorHAnsi"/>
        </w:rPr>
        <w:t>:</w:t>
      </w:r>
    </w:p>
    <w:p w14:paraId="4E044891" w14:textId="1A54FFD7" w:rsidR="00D45655" w:rsidRPr="00726E86" w:rsidRDefault="00511E98" w:rsidP="00F9315D">
      <w:pPr>
        <w:pStyle w:val="a"/>
        <w:numPr>
          <w:ilvl w:val="1"/>
          <w:numId w:val="102"/>
        </w:numPr>
        <w:ind w:hanging="432"/>
        <w:rPr>
          <w:rFonts w:asciiTheme="minorHAnsi" w:hAnsiTheme="minorHAnsi"/>
        </w:rPr>
      </w:pPr>
      <w:r w:rsidRPr="00726E86">
        <w:rPr>
          <w:rFonts w:asciiTheme="minorHAnsi" w:hAnsiTheme="minorHAnsi"/>
        </w:rPr>
        <w:t>a T</w:t>
      </w:r>
      <w:r w:rsidR="00D45655" w:rsidRPr="00726E86">
        <w:rPr>
          <w:rFonts w:asciiTheme="minorHAnsi" w:hAnsiTheme="minorHAnsi"/>
        </w:rPr>
        <w:t xml:space="preserve">rading </w:t>
      </w:r>
      <w:r w:rsidRPr="00726E86">
        <w:rPr>
          <w:rFonts w:asciiTheme="minorHAnsi" w:hAnsiTheme="minorHAnsi"/>
        </w:rPr>
        <w:t>P</w:t>
      </w:r>
      <w:r w:rsidR="00D45655" w:rsidRPr="00726E86">
        <w:rPr>
          <w:rFonts w:asciiTheme="minorHAnsi" w:hAnsiTheme="minorHAnsi"/>
        </w:rPr>
        <w:t xml:space="preserve">artner that has been involved in business </w:t>
      </w:r>
      <w:r w:rsidRPr="00726E86">
        <w:rPr>
          <w:rFonts w:asciiTheme="minorHAnsi" w:hAnsiTheme="minorHAnsi"/>
        </w:rPr>
        <w:t>T</w:t>
      </w:r>
      <w:r w:rsidR="00D45655" w:rsidRPr="00726E86">
        <w:rPr>
          <w:rFonts w:asciiTheme="minorHAnsi" w:hAnsiTheme="minorHAnsi"/>
        </w:rPr>
        <w:t xml:space="preserve">ransactions where they sold or delivered </w:t>
      </w:r>
      <w:r w:rsidRPr="00726E86">
        <w:rPr>
          <w:rFonts w:asciiTheme="minorHAnsi" w:hAnsiTheme="minorHAnsi"/>
        </w:rPr>
        <w:t>I</w:t>
      </w:r>
      <w:r w:rsidR="00D45655" w:rsidRPr="00726E86">
        <w:rPr>
          <w:rFonts w:asciiTheme="minorHAnsi" w:hAnsiTheme="minorHAnsi"/>
        </w:rPr>
        <w:t xml:space="preserve">llegitimate </w:t>
      </w:r>
      <w:r w:rsidRPr="00726E86">
        <w:rPr>
          <w:rFonts w:asciiTheme="minorHAnsi" w:hAnsiTheme="minorHAnsi"/>
        </w:rPr>
        <w:t>P</w:t>
      </w:r>
      <w:r w:rsidR="00D45655" w:rsidRPr="00726E86">
        <w:rPr>
          <w:rFonts w:asciiTheme="minorHAnsi" w:hAnsiTheme="minorHAnsi"/>
        </w:rPr>
        <w:t>roduct</w:t>
      </w:r>
      <w:r w:rsidR="005B020B" w:rsidRPr="00726E86">
        <w:rPr>
          <w:rFonts w:asciiTheme="minorHAnsi" w:hAnsiTheme="minorHAnsi"/>
        </w:rPr>
        <w:t>;</w:t>
      </w:r>
    </w:p>
    <w:p w14:paraId="1560CDD3" w14:textId="4610F2DF" w:rsidR="00D45655" w:rsidRPr="00726E86" w:rsidRDefault="00511E98" w:rsidP="00F9315D">
      <w:pPr>
        <w:pStyle w:val="a"/>
        <w:numPr>
          <w:ilvl w:val="1"/>
          <w:numId w:val="102"/>
        </w:numPr>
        <w:ind w:hanging="432"/>
        <w:rPr>
          <w:rFonts w:asciiTheme="minorHAnsi" w:hAnsiTheme="minorHAnsi"/>
        </w:rPr>
      </w:pPr>
      <w:r w:rsidRPr="00726E86">
        <w:rPr>
          <w:rFonts w:asciiTheme="minorHAnsi" w:hAnsiTheme="minorHAnsi"/>
        </w:rPr>
        <w:t>a T</w:t>
      </w:r>
      <w:r w:rsidR="00D45655" w:rsidRPr="00726E86">
        <w:rPr>
          <w:rFonts w:asciiTheme="minorHAnsi" w:hAnsiTheme="minorHAnsi"/>
        </w:rPr>
        <w:t xml:space="preserve">rading </w:t>
      </w:r>
      <w:r w:rsidRPr="00726E86">
        <w:rPr>
          <w:rFonts w:asciiTheme="minorHAnsi" w:hAnsiTheme="minorHAnsi"/>
        </w:rPr>
        <w:t>P</w:t>
      </w:r>
      <w:r w:rsidR="00D45655" w:rsidRPr="00726E86">
        <w:rPr>
          <w:rFonts w:asciiTheme="minorHAnsi" w:hAnsiTheme="minorHAnsi"/>
        </w:rPr>
        <w:t xml:space="preserve">artner that has a history of problematic or potentially false </w:t>
      </w:r>
      <w:r w:rsidRPr="00726E86">
        <w:rPr>
          <w:rFonts w:asciiTheme="minorHAnsi" w:hAnsiTheme="minorHAnsi"/>
        </w:rPr>
        <w:t>T</w:t>
      </w:r>
      <w:r w:rsidR="00D45655" w:rsidRPr="00726E86">
        <w:rPr>
          <w:rFonts w:asciiTheme="minorHAnsi" w:hAnsiTheme="minorHAnsi"/>
        </w:rPr>
        <w:t xml:space="preserve">ransaction </w:t>
      </w:r>
      <w:r w:rsidR="00170504" w:rsidRPr="00726E86">
        <w:rPr>
          <w:rFonts w:asciiTheme="minorHAnsi" w:hAnsiTheme="minorHAnsi"/>
        </w:rPr>
        <w:t>H</w:t>
      </w:r>
      <w:r w:rsidR="00D45655" w:rsidRPr="00726E86">
        <w:rPr>
          <w:rFonts w:asciiTheme="minorHAnsi" w:hAnsiTheme="minorHAnsi"/>
        </w:rPr>
        <w:t>istories or pedigrees, such as those that contain misspelled words or incomplete information</w:t>
      </w:r>
      <w:r w:rsidR="005B020B" w:rsidRPr="00726E86">
        <w:rPr>
          <w:rFonts w:asciiTheme="minorHAnsi" w:hAnsiTheme="minorHAnsi"/>
        </w:rPr>
        <w:t>;</w:t>
      </w:r>
    </w:p>
    <w:p w14:paraId="3DC4E7C0" w14:textId="495D30CF" w:rsidR="00D45655" w:rsidRPr="00726E86" w:rsidRDefault="00511E98" w:rsidP="00F9315D">
      <w:pPr>
        <w:pStyle w:val="ListParagraph"/>
        <w:numPr>
          <w:ilvl w:val="1"/>
          <w:numId w:val="102"/>
        </w:numPr>
        <w:ind w:hanging="432"/>
        <w:rPr>
          <w:rFonts w:asciiTheme="minorHAnsi" w:hAnsiTheme="minorHAnsi"/>
          <w:sz w:val="22"/>
        </w:rPr>
      </w:pPr>
      <w:r w:rsidRPr="00726E86">
        <w:rPr>
          <w:rFonts w:asciiTheme="minorHAnsi" w:hAnsiTheme="minorHAnsi"/>
          <w:sz w:val="22"/>
        </w:rPr>
        <w:t>a T</w:t>
      </w:r>
      <w:r w:rsidR="00D45655" w:rsidRPr="00726E86">
        <w:rPr>
          <w:rFonts w:asciiTheme="minorHAnsi" w:hAnsiTheme="minorHAnsi"/>
          <w:sz w:val="22"/>
        </w:rPr>
        <w:t xml:space="preserve">rading </w:t>
      </w:r>
      <w:r w:rsidRPr="00726E86">
        <w:rPr>
          <w:rFonts w:asciiTheme="minorHAnsi" w:hAnsiTheme="minorHAnsi"/>
          <w:sz w:val="22"/>
        </w:rPr>
        <w:t>P</w:t>
      </w:r>
      <w:r w:rsidR="00D45655" w:rsidRPr="00726E86">
        <w:rPr>
          <w:rFonts w:asciiTheme="minorHAnsi" w:hAnsiTheme="minorHAnsi"/>
          <w:sz w:val="22"/>
        </w:rPr>
        <w:t xml:space="preserve">artner that is reluctant to provide a </w:t>
      </w:r>
      <w:r w:rsidR="00170504" w:rsidRPr="00726E86">
        <w:rPr>
          <w:rFonts w:asciiTheme="minorHAnsi" w:hAnsiTheme="minorHAnsi"/>
          <w:sz w:val="22"/>
        </w:rPr>
        <w:t>T</w:t>
      </w:r>
      <w:r w:rsidR="00D45655" w:rsidRPr="00726E86">
        <w:rPr>
          <w:rFonts w:asciiTheme="minorHAnsi" w:hAnsiTheme="minorHAnsi"/>
          <w:sz w:val="22"/>
        </w:rPr>
        <w:t xml:space="preserve">ransaction </w:t>
      </w:r>
      <w:r w:rsidR="00170504" w:rsidRPr="00726E86">
        <w:rPr>
          <w:rFonts w:asciiTheme="minorHAnsi" w:hAnsiTheme="minorHAnsi"/>
          <w:sz w:val="22"/>
        </w:rPr>
        <w:t>H</w:t>
      </w:r>
      <w:r w:rsidR="00D45655" w:rsidRPr="00726E86">
        <w:rPr>
          <w:rFonts w:asciiTheme="minorHAnsi" w:hAnsiTheme="minorHAnsi"/>
          <w:sz w:val="22"/>
        </w:rPr>
        <w:t xml:space="preserve">istory associated with the </w:t>
      </w:r>
      <w:r w:rsidRPr="00726E86">
        <w:rPr>
          <w:rFonts w:asciiTheme="minorHAnsi" w:hAnsiTheme="minorHAnsi"/>
          <w:sz w:val="22"/>
        </w:rPr>
        <w:t>P</w:t>
      </w:r>
      <w:r w:rsidR="00D45655" w:rsidRPr="00726E86">
        <w:rPr>
          <w:rFonts w:asciiTheme="minorHAnsi" w:hAnsiTheme="minorHAnsi"/>
          <w:sz w:val="22"/>
        </w:rPr>
        <w:t>roduct being purchased or does not do so in a timely manner</w:t>
      </w:r>
      <w:r w:rsidR="005B020B" w:rsidRPr="00726E86">
        <w:rPr>
          <w:rFonts w:asciiTheme="minorHAnsi" w:hAnsiTheme="minorHAnsi"/>
          <w:sz w:val="22"/>
        </w:rPr>
        <w:t>;</w:t>
      </w:r>
      <w:r w:rsidR="00D45655" w:rsidRPr="00726E86">
        <w:rPr>
          <w:rFonts w:asciiTheme="minorHAnsi" w:hAnsiTheme="minorHAnsi"/>
          <w:sz w:val="22"/>
        </w:rPr>
        <w:t xml:space="preserve"> </w:t>
      </w:r>
    </w:p>
    <w:p w14:paraId="45FB9142" w14:textId="28732DBF" w:rsidR="00D45655" w:rsidRPr="00726E86" w:rsidRDefault="00511E98" w:rsidP="00F9315D">
      <w:pPr>
        <w:pStyle w:val="ListParagraph"/>
        <w:numPr>
          <w:ilvl w:val="1"/>
          <w:numId w:val="102"/>
        </w:numPr>
        <w:ind w:hanging="432"/>
        <w:rPr>
          <w:rFonts w:asciiTheme="minorHAnsi" w:hAnsiTheme="minorHAnsi"/>
          <w:sz w:val="22"/>
        </w:rPr>
      </w:pPr>
      <w:r w:rsidRPr="00726E86">
        <w:rPr>
          <w:rFonts w:asciiTheme="minorHAnsi" w:hAnsiTheme="minorHAnsi"/>
          <w:sz w:val="22"/>
        </w:rPr>
        <w:t>a T</w:t>
      </w:r>
      <w:r w:rsidR="00D45655" w:rsidRPr="00726E86">
        <w:rPr>
          <w:rFonts w:asciiTheme="minorHAnsi" w:hAnsiTheme="minorHAnsi"/>
          <w:sz w:val="22"/>
        </w:rPr>
        <w:t xml:space="preserve">rading </w:t>
      </w:r>
      <w:r w:rsidRPr="00726E86">
        <w:rPr>
          <w:rFonts w:asciiTheme="minorHAnsi" w:hAnsiTheme="minorHAnsi"/>
          <w:sz w:val="22"/>
        </w:rPr>
        <w:t>P</w:t>
      </w:r>
      <w:r w:rsidR="00D45655" w:rsidRPr="00726E86">
        <w:rPr>
          <w:rFonts w:asciiTheme="minorHAnsi" w:hAnsiTheme="minorHAnsi"/>
          <w:sz w:val="22"/>
        </w:rPr>
        <w:t xml:space="preserve">artner that provides </w:t>
      </w:r>
      <w:r w:rsidR="00170504" w:rsidRPr="00726E86">
        <w:rPr>
          <w:rFonts w:asciiTheme="minorHAnsi" w:hAnsiTheme="minorHAnsi"/>
          <w:sz w:val="22"/>
        </w:rPr>
        <w:t>T</w:t>
      </w:r>
      <w:r w:rsidR="00D45655" w:rsidRPr="00726E86">
        <w:rPr>
          <w:rFonts w:asciiTheme="minorHAnsi" w:hAnsiTheme="minorHAnsi"/>
          <w:sz w:val="22"/>
        </w:rPr>
        <w:t xml:space="preserve">ransaction </w:t>
      </w:r>
      <w:r w:rsidR="00170504" w:rsidRPr="00726E86">
        <w:rPr>
          <w:rFonts w:asciiTheme="minorHAnsi" w:hAnsiTheme="minorHAnsi"/>
          <w:sz w:val="22"/>
        </w:rPr>
        <w:t>I</w:t>
      </w:r>
      <w:r w:rsidR="00D45655" w:rsidRPr="00726E86">
        <w:rPr>
          <w:rFonts w:asciiTheme="minorHAnsi" w:hAnsiTheme="minorHAnsi"/>
          <w:sz w:val="22"/>
        </w:rPr>
        <w:t xml:space="preserve">nformation, a </w:t>
      </w:r>
      <w:r w:rsidR="00170504" w:rsidRPr="00726E86">
        <w:rPr>
          <w:rFonts w:asciiTheme="minorHAnsi" w:hAnsiTheme="minorHAnsi"/>
          <w:sz w:val="22"/>
        </w:rPr>
        <w:t>T</w:t>
      </w:r>
      <w:r w:rsidR="00D45655" w:rsidRPr="00726E86">
        <w:rPr>
          <w:rFonts w:asciiTheme="minorHAnsi" w:hAnsiTheme="minorHAnsi"/>
          <w:sz w:val="22"/>
        </w:rPr>
        <w:t xml:space="preserve">ransaction </w:t>
      </w:r>
      <w:r w:rsidR="00170504" w:rsidRPr="00726E86">
        <w:rPr>
          <w:rFonts w:asciiTheme="minorHAnsi" w:hAnsiTheme="minorHAnsi"/>
          <w:sz w:val="22"/>
        </w:rPr>
        <w:t>S</w:t>
      </w:r>
      <w:r w:rsidR="00D45655" w:rsidRPr="00726E86">
        <w:rPr>
          <w:rFonts w:asciiTheme="minorHAnsi" w:hAnsiTheme="minorHAnsi"/>
          <w:sz w:val="22"/>
        </w:rPr>
        <w:t xml:space="preserve">tatement, and/or </w:t>
      </w:r>
      <w:r w:rsidR="00170504" w:rsidRPr="00726E86">
        <w:rPr>
          <w:rFonts w:asciiTheme="minorHAnsi" w:hAnsiTheme="minorHAnsi"/>
          <w:sz w:val="22"/>
        </w:rPr>
        <w:t>T</w:t>
      </w:r>
      <w:r w:rsidR="00D45655" w:rsidRPr="00726E86">
        <w:rPr>
          <w:rFonts w:asciiTheme="minorHAnsi" w:hAnsiTheme="minorHAnsi"/>
          <w:sz w:val="22"/>
        </w:rPr>
        <w:t xml:space="preserve">ransaction </w:t>
      </w:r>
      <w:r w:rsidR="00170504" w:rsidRPr="00726E86">
        <w:rPr>
          <w:rFonts w:asciiTheme="minorHAnsi" w:hAnsiTheme="minorHAnsi"/>
          <w:sz w:val="22"/>
        </w:rPr>
        <w:t>H</w:t>
      </w:r>
      <w:r w:rsidR="00D45655" w:rsidRPr="00726E86">
        <w:rPr>
          <w:rFonts w:asciiTheme="minorHAnsi" w:hAnsiTheme="minorHAnsi"/>
          <w:sz w:val="22"/>
        </w:rPr>
        <w:t>istory that appears to be incomplete or suspicious</w:t>
      </w:r>
      <w:r w:rsidR="005B020B" w:rsidRPr="00726E86">
        <w:rPr>
          <w:rFonts w:asciiTheme="minorHAnsi" w:hAnsiTheme="minorHAnsi"/>
          <w:sz w:val="22"/>
        </w:rPr>
        <w:t>;</w:t>
      </w:r>
      <w:r w:rsidR="00D45655" w:rsidRPr="00726E86">
        <w:rPr>
          <w:rFonts w:asciiTheme="minorHAnsi" w:hAnsiTheme="minorHAnsi"/>
          <w:sz w:val="22"/>
        </w:rPr>
        <w:t xml:space="preserve"> </w:t>
      </w:r>
    </w:p>
    <w:p w14:paraId="5F006904" w14:textId="7A995CB8" w:rsidR="00D45655" w:rsidRPr="00726E86" w:rsidRDefault="0034109F" w:rsidP="00F9315D">
      <w:pPr>
        <w:pStyle w:val="a"/>
        <w:numPr>
          <w:ilvl w:val="1"/>
          <w:numId w:val="102"/>
        </w:numPr>
        <w:ind w:hanging="432"/>
        <w:rPr>
          <w:rFonts w:asciiTheme="minorHAnsi" w:hAnsiTheme="minorHAnsi"/>
        </w:rPr>
      </w:pPr>
      <w:r w:rsidRPr="00726E86">
        <w:rPr>
          <w:rFonts w:asciiTheme="minorHAnsi" w:hAnsiTheme="minorHAnsi"/>
        </w:rPr>
        <w:t>t</w:t>
      </w:r>
      <w:r w:rsidR="00D45655" w:rsidRPr="00726E86">
        <w:rPr>
          <w:rFonts w:asciiTheme="minorHAnsi" w:hAnsiTheme="minorHAnsi"/>
        </w:rPr>
        <w:t xml:space="preserve">he price of a </w:t>
      </w:r>
      <w:r w:rsidR="00511E98" w:rsidRPr="00726E86">
        <w:rPr>
          <w:rFonts w:asciiTheme="minorHAnsi" w:hAnsiTheme="minorHAnsi"/>
        </w:rPr>
        <w:t>P</w:t>
      </w:r>
      <w:r w:rsidR="00D45655" w:rsidRPr="00726E86">
        <w:rPr>
          <w:rFonts w:asciiTheme="minorHAnsi" w:hAnsiTheme="minorHAnsi"/>
        </w:rPr>
        <w:t>roduct is suspicious</w:t>
      </w:r>
      <w:r w:rsidR="005B020B" w:rsidRPr="00726E86">
        <w:rPr>
          <w:rFonts w:asciiTheme="minorHAnsi" w:hAnsiTheme="minorHAnsi"/>
        </w:rPr>
        <w:t>;</w:t>
      </w:r>
    </w:p>
    <w:p w14:paraId="2DC9A8B4" w14:textId="49212F4C" w:rsidR="00D45655" w:rsidRPr="00726E86" w:rsidRDefault="0034109F" w:rsidP="00F9315D">
      <w:pPr>
        <w:pStyle w:val="a"/>
        <w:numPr>
          <w:ilvl w:val="1"/>
          <w:numId w:val="102"/>
        </w:numPr>
        <w:ind w:hanging="432"/>
        <w:rPr>
          <w:rFonts w:asciiTheme="minorHAnsi" w:hAnsiTheme="minorHAnsi"/>
        </w:rPr>
      </w:pPr>
      <w:r w:rsidRPr="00726E86">
        <w:rPr>
          <w:rFonts w:asciiTheme="minorHAnsi" w:hAnsiTheme="minorHAnsi"/>
        </w:rPr>
        <w:t>t</w:t>
      </w:r>
      <w:r w:rsidR="00D45655" w:rsidRPr="00726E86">
        <w:rPr>
          <w:rFonts w:asciiTheme="minorHAnsi" w:hAnsiTheme="minorHAnsi"/>
        </w:rPr>
        <w:t xml:space="preserve">he </w:t>
      </w:r>
      <w:r w:rsidR="007E4E35" w:rsidRPr="00726E86">
        <w:rPr>
          <w:rFonts w:asciiTheme="minorHAnsi" w:hAnsiTheme="minorHAnsi"/>
        </w:rPr>
        <w:t>P</w:t>
      </w:r>
      <w:r w:rsidR="00D45655" w:rsidRPr="00726E86">
        <w:rPr>
          <w:rFonts w:asciiTheme="minorHAnsi" w:hAnsiTheme="minorHAnsi"/>
        </w:rPr>
        <w:t xml:space="preserve">roduct has been previously or is currently the subject of a </w:t>
      </w:r>
      <w:r w:rsidR="00511E98" w:rsidRPr="00726E86">
        <w:rPr>
          <w:rFonts w:asciiTheme="minorHAnsi" w:hAnsiTheme="minorHAnsi"/>
        </w:rPr>
        <w:t>D</w:t>
      </w:r>
      <w:r w:rsidR="00D45655" w:rsidRPr="00726E86">
        <w:rPr>
          <w:rFonts w:asciiTheme="minorHAnsi" w:hAnsiTheme="minorHAnsi"/>
        </w:rPr>
        <w:t>rug</w:t>
      </w:r>
      <w:r w:rsidR="000D02CE" w:rsidRPr="00294C71">
        <w:rPr>
          <w:rFonts w:asciiTheme="minorHAnsi" w:hAnsiTheme="minorHAnsi"/>
        </w:rPr>
        <w:fldChar w:fldCharType="begin"/>
      </w:r>
      <w:r w:rsidR="000D02CE" w:rsidRPr="00294C71">
        <w:rPr>
          <w:rFonts w:asciiTheme="minorHAnsi" w:hAnsiTheme="minorHAnsi"/>
        </w:rPr>
        <w:instrText xml:space="preserve"> drug" </w:instrText>
      </w:r>
      <w:r w:rsidR="000D02CE" w:rsidRPr="00294C71">
        <w:rPr>
          <w:rFonts w:asciiTheme="minorHAnsi" w:hAnsiTheme="minorHAnsi"/>
        </w:rPr>
        <w:fldChar w:fldCharType="end"/>
      </w:r>
      <w:r w:rsidR="00D45655" w:rsidRPr="00726E86">
        <w:rPr>
          <w:rFonts w:asciiTheme="minorHAnsi" w:hAnsiTheme="minorHAnsi"/>
        </w:rPr>
        <w:t xml:space="preserve"> shortage</w:t>
      </w:r>
      <w:r w:rsidR="005B020B" w:rsidRPr="00726E86">
        <w:rPr>
          <w:rFonts w:asciiTheme="minorHAnsi" w:hAnsiTheme="minorHAnsi"/>
        </w:rPr>
        <w:t>;</w:t>
      </w:r>
    </w:p>
    <w:p w14:paraId="2C59CA99" w14:textId="3C5CD703" w:rsidR="00D45655" w:rsidRPr="00726E86" w:rsidRDefault="0034109F" w:rsidP="00F9315D">
      <w:pPr>
        <w:pStyle w:val="a"/>
        <w:numPr>
          <w:ilvl w:val="1"/>
          <w:numId w:val="102"/>
        </w:numPr>
        <w:ind w:hanging="432"/>
        <w:rPr>
          <w:rFonts w:asciiTheme="minorHAnsi" w:hAnsiTheme="minorHAnsi"/>
        </w:rPr>
      </w:pPr>
      <w:r w:rsidRPr="00726E86">
        <w:rPr>
          <w:rFonts w:asciiTheme="minorHAnsi" w:hAnsiTheme="minorHAnsi"/>
        </w:rPr>
        <w:t xml:space="preserve">a </w:t>
      </w:r>
      <w:r w:rsidR="00D45655" w:rsidRPr="00726E86">
        <w:rPr>
          <w:rFonts w:asciiTheme="minorHAnsi" w:hAnsiTheme="minorHAnsi"/>
        </w:rPr>
        <w:t>Product that is in higher demand because of its potential or perceived relationship to a public health or other emergency</w:t>
      </w:r>
      <w:r w:rsidR="005B020B" w:rsidRPr="00726E86">
        <w:rPr>
          <w:rFonts w:asciiTheme="minorHAnsi" w:hAnsiTheme="minorHAnsi"/>
        </w:rPr>
        <w:t>;</w:t>
      </w:r>
    </w:p>
    <w:p w14:paraId="0BBE14D2" w14:textId="50B1666E" w:rsidR="00D45655" w:rsidRPr="00726E86" w:rsidRDefault="0034109F" w:rsidP="00F9315D">
      <w:pPr>
        <w:pStyle w:val="a"/>
        <w:numPr>
          <w:ilvl w:val="1"/>
          <w:numId w:val="102"/>
        </w:numPr>
        <w:ind w:hanging="432"/>
        <w:rPr>
          <w:rFonts w:asciiTheme="minorHAnsi" w:hAnsiTheme="minorHAnsi"/>
        </w:rPr>
      </w:pPr>
      <w:r w:rsidRPr="00726E86">
        <w:rPr>
          <w:rFonts w:asciiTheme="minorHAnsi" w:hAnsiTheme="minorHAnsi"/>
        </w:rPr>
        <w:t>t</w:t>
      </w:r>
      <w:r w:rsidR="00D45655" w:rsidRPr="00726E86">
        <w:rPr>
          <w:rFonts w:asciiTheme="minorHAnsi" w:hAnsiTheme="minorHAnsi"/>
        </w:rPr>
        <w:t>he appearance of the package is suspicious</w:t>
      </w:r>
      <w:r w:rsidR="005B020B" w:rsidRPr="00726E86">
        <w:rPr>
          <w:rFonts w:asciiTheme="minorHAnsi" w:hAnsiTheme="minorHAnsi"/>
        </w:rPr>
        <w:t>; or</w:t>
      </w:r>
    </w:p>
    <w:p w14:paraId="16316979" w14:textId="40B369B8" w:rsidR="00D45655" w:rsidRPr="00726E86" w:rsidRDefault="0034109F" w:rsidP="00F9315D">
      <w:pPr>
        <w:pStyle w:val="a"/>
        <w:numPr>
          <w:ilvl w:val="1"/>
          <w:numId w:val="102"/>
        </w:numPr>
        <w:ind w:hanging="432"/>
        <w:rPr>
          <w:rFonts w:asciiTheme="minorHAnsi" w:hAnsiTheme="minorHAnsi"/>
        </w:rPr>
      </w:pPr>
      <w:r w:rsidRPr="00726E86">
        <w:rPr>
          <w:rFonts w:asciiTheme="minorHAnsi" w:hAnsiTheme="minorHAnsi"/>
        </w:rPr>
        <w:t>the p</w:t>
      </w:r>
      <w:r w:rsidR="00D45655" w:rsidRPr="00726E86">
        <w:rPr>
          <w:rFonts w:asciiTheme="minorHAnsi" w:hAnsiTheme="minorHAnsi"/>
        </w:rPr>
        <w:t>ackage exhibits unusual or excessive adhesive residue.</w:t>
      </w:r>
    </w:p>
    <w:p w14:paraId="156F8F90" w14:textId="77777777" w:rsidR="008B6A80" w:rsidRPr="00BE24AE" w:rsidRDefault="008B6A80" w:rsidP="00BE24AE">
      <w:pPr>
        <w:pStyle w:val="Section"/>
        <w:spacing w:before="120"/>
        <w:rPr>
          <w:rFonts w:asciiTheme="minorHAnsi" w:hAnsiTheme="minorHAnsi"/>
          <w:b w:val="0"/>
          <w:bCs/>
          <w:sz w:val="22"/>
          <w:szCs w:val="22"/>
        </w:rPr>
      </w:pPr>
    </w:p>
    <w:p w14:paraId="73E339A9" w14:textId="2378320B" w:rsidR="00B12407" w:rsidRPr="00294C71" w:rsidRDefault="00B12407" w:rsidP="00D751BE">
      <w:pPr>
        <w:pStyle w:val="Section"/>
        <w:keepNext/>
        <w:spacing w:after="120"/>
        <w:rPr>
          <w:rFonts w:asciiTheme="minorHAnsi" w:hAnsiTheme="minorHAnsi"/>
        </w:rPr>
      </w:pPr>
      <w:bookmarkStart w:id="164" w:name="_Toc113884460"/>
      <w:r w:rsidRPr="00294C71">
        <w:rPr>
          <w:rFonts w:asciiTheme="minorHAnsi" w:hAnsiTheme="minorHAnsi"/>
        </w:rPr>
        <w:t xml:space="preserve">Section </w:t>
      </w:r>
      <w:r w:rsidR="002D7B14" w:rsidRPr="00294C71">
        <w:rPr>
          <w:rFonts w:asciiTheme="minorHAnsi" w:hAnsiTheme="minorHAnsi"/>
        </w:rPr>
        <w:t>9</w:t>
      </w:r>
      <w:r w:rsidRPr="00294C71">
        <w:rPr>
          <w:rFonts w:asciiTheme="minorHAnsi" w:hAnsiTheme="minorHAnsi"/>
        </w:rPr>
        <w:t>. Record</w:t>
      </w:r>
      <w:r w:rsidR="00F81304" w:rsidRPr="00294C71">
        <w:rPr>
          <w:rFonts w:asciiTheme="minorHAnsi" w:hAnsiTheme="minorHAnsi"/>
        </w:rPr>
        <w:t xml:space="preserve"> K</w:t>
      </w:r>
      <w:r w:rsidRPr="00294C71">
        <w:rPr>
          <w:rFonts w:asciiTheme="minorHAnsi" w:hAnsiTheme="minorHAnsi"/>
        </w:rPr>
        <w:t>eeping.</w:t>
      </w:r>
      <w:bookmarkEnd w:id="164"/>
    </w:p>
    <w:p w14:paraId="6F280AFE" w14:textId="498235DE" w:rsidR="00B12407" w:rsidRPr="00294C71" w:rsidRDefault="00B12407" w:rsidP="00627697">
      <w:pPr>
        <w:pStyle w:val="a"/>
        <w:rPr>
          <w:rFonts w:asciiTheme="minorHAnsi" w:hAnsiTheme="minorHAnsi"/>
        </w:rPr>
      </w:pPr>
      <w:r w:rsidRPr="00294C71">
        <w:rPr>
          <w:rFonts w:asciiTheme="minorHAnsi" w:hAnsiTheme="minorHAnsi"/>
        </w:rPr>
        <w:t>(a)</w:t>
      </w:r>
      <w:r w:rsidRPr="00294C71">
        <w:rPr>
          <w:rFonts w:asciiTheme="minorHAnsi" w:hAnsiTheme="minorHAnsi"/>
        </w:rPr>
        <w:tab/>
      </w:r>
      <w:r w:rsidR="00F93116" w:rsidRPr="00294C71">
        <w:rPr>
          <w:rFonts w:asciiTheme="minorHAnsi" w:hAnsiTheme="minorHAnsi"/>
        </w:rPr>
        <w:t>Manufacturers, Repackagers</w:t>
      </w:r>
      <w:r w:rsidR="00A45D29" w:rsidRPr="00294C71">
        <w:rPr>
          <w:rFonts w:asciiTheme="minorHAnsi" w:hAnsiTheme="minorHAnsi"/>
        </w:rPr>
        <w:fldChar w:fldCharType="begin"/>
      </w:r>
      <w:r w:rsidR="00A45D29" w:rsidRPr="00294C71">
        <w:rPr>
          <w:rFonts w:asciiTheme="minorHAnsi" w:hAnsiTheme="minorHAnsi"/>
        </w:rPr>
        <w:instrText xml:space="preserve"> repackage" </w:instrText>
      </w:r>
      <w:r w:rsidR="00A45D29" w:rsidRPr="00294C71">
        <w:rPr>
          <w:rFonts w:asciiTheme="minorHAnsi" w:hAnsiTheme="minorHAnsi"/>
        </w:rPr>
        <w:fldChar w:fldCharType="end"/>
      </w:r>
      <w:r w:rsidR="00F93116" w:rsidRPr="00294C71">
        <w:rPr>
          <w:rFonts w:asciiTheme="minorHAnsi" w:hAnsiTheme="minorHAnsi"/>
        </w:rPr>
        <w:t>, Third-Party Logistics Providers</w:t>
      </w:r>
      <w:r w:rsidR="003407D9" w:rsidRPr="003407D9">
        <w:rPr>
          <w:rFonts w:asciiTheme="minorHAnsi" w:hAnsiTheme="minorHAnsi"/>
          <w:szCs w:val="22"/>
        </w:rPr>
        <w:fldChar w:fldCharType="begin"/>
      </w:r>
      <w:r w:rsidR="003407D9" w:rsidRPr="003407D9">
        <w:rPr>
          <w:rFonts w:asciiTheme="minorHAnsi" w:hAnsiTheme="minorHAnsi"/>
          <w:szCs w:val="22"/>
        </w:rPr>
        <w:instrText xml:space="preserve"> third-party logistics provider" </w:instrText>
      </w:r>
      <w:r w:rsidR="003407D9" w:rsidRPr="003407D9">
        <w:rPr>
          <w:rFonts w:asciiTheme="minorHAnsi" w:hAnsiTheme="minorHAnsi"/>
          <w:szCs w:val="22"/>
        </w:rPr>
        <w:fldChar w:fldCharType="end"/>
      </w:r>
      <w:r w:rsidR="00F93116" w:rsidRPr="00294C71">
        <w:rPr>
          <w:rFonts w:asciiTheme="minorHAnsi" w:hAnsiTheme="minorHAnsi"/>
        </w:rPr>
        <w:t xml:space="preserve">, and </w:t>
      </w:r>
      <w:r w:rsidRPr="00294C71">
        <w:rPr>
          <w:rFonts w:asciiTheme="minorHAnsi" w:hAnsiTheme="minorHAnsi"/>
        </w:rPr>
        <w:t>Wholesale Distributor</w:t>
      </w:r>
      <w:r w:rsidR="002C66B1">
        <w:rPr>
          <w:rFonts w:asciiTheme="minorHAnsi" w:hAnsiTheme="minorHAnsi"/>
        </w:rPr>
        <w:t>s</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shall establish and maintain inventories and records of all </w:t>
      </w:r>
      <w:r w:rsidR="00C578EB" w:rsidRPr="00294C71">
        <w:rPr>
          <w:rFonts w:asciiTheme="minorHAnsi" w:hAnsiTheme="minorHAnsi"/>
        </w:rPr>
        <w:t>T</w:t>
      </w:r>
      <w:r w:rsidRPr="00294C71">
        <w:rPr>
          <w:rFonts w:asciiTheme="minorHAnsi" w:hAnsiTheme="minorHAnsi"/>
        </w:rPr>
        <w:t xml:space="preserve">ransactions </w:t>
      </w:r>
      <w:r w:rsidRPr="00294C71">
        <w:rPr>
          <w:rFonts w:asciiTheme="minorHAnsi" w:hAnsiTheme="minorHAnsi"/>
        </w:rPr>
        <w:lastRenderedPageBreak/>
        <w:t>regarding the receipt and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or other disposition of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F867BF" w:rsidRPr="00294C71">
        <w:rPr>
          <w:rFonts w:asciiTheme="minorHAnsi" w:hAnsiTheme="minorHAnsi"/>
        </w:rPr>
        <w:fldChar w:fldCharType="begin"/>
      </w:r>
      <w:r w:rsidR="00F867BF" w:rsidRPr="00294C71">
        <w:rPr>
          <w:rFonts w:asciiTheme="minorHAnsi" w:hAnsiTheme="minorHAnsi"/>
        </w:rPr>
        <w:instrText xml:space="preserve"> device" </w:instrText>
      </w:r>
      <w:r w:rsidR="00F867BF" w:rsidRPr="00294C71">
        <w:rPr>
          <w:rFonts w:asciiTheme="minorHAnsi" w:hAnsiTheme="minorHAnsi"/>
        </w:rPr>
        <w:fldChar w:fldCharType="end"/>
      </w:r>
      <w:r w:rsidR="00A14B17" w:rsidRPr="00294C71">
        <w:rPr>
          <w:rFonts w:asciiTheme="minorHAnsi" w:hAnsiTheme="minorHAnsi"/>
        </w:rPr>
        <w:t xml:space="preserve"> as outlined in </w:t>
      </w:r>
      <w:r w:rsidR="008E0DD2">
        <w:rPr>
          <w:rFonts w:asciiTheme="minorHAnsi" w:hAnsiTheme="minorHAnsi"/>
        </w:rPr>
        <w:t>f</w:t>
      </w:r>
      <w:r w:rsidR="00A14B17" w:rsidRPr="00294C71">
        <w:rPr>
          <w:rFonts w:asciiTheme="minorHAnsi" w:hAnsiTheme="minorHAnsi"/>
        </w:rPr>
        <w:t>ederal law</w:t>
      </w:r>
      <w:r w:rsidRPr="00294C71">
        <w:rPr>
          <w:rFonts w:asciiTheme="minorHAnsi" w:hAnsiTheme="minorHAnsi"/>
        </w:rPr>
        <w:t>. These records shall include:</w:t>
      </w:r>
    </w:p>
    <w:p w14:paraId="6E3AA330" w14:textId="64FB5B0A" w:rsidR="008965C7" w:rsidRPr="00294C71" w:rsidRDefault="00B12407" w:rsidP="00627697">
      <w:pPr>
        <w:pStyle w:val="1"/>
        <w:rPr>
          <w:rFonts w:asciiTheme="minorHAnsi" w:hAnsiTheme="minorHAnsi"/>
        </w:rPr>
      </w:pPr>
      <w:r w:rsidRPr="00294C71">
        <w:rPr>
          <w:rFonts w:asciiTheme="minorHAnsi" w:hAnsiTheme="minorHAnsi"/>
        </w:rPr>
        <w:t>(1)</w:t>
      </w:r>
      <w:r w:rsidRPr="00294C71">
        <w:rPr>
          <w:rFonts w:asciiTheme="minorHAnsi" w:hAnsiTheme="minorHAnsi"/>
        </w:rPr>
        <w:tab/>
      </w:r>
      <w:r w:rsidR="008B6A80" w:rsidRPr="00294C71">
        <w:rPr>
          <w:rFonts w:asciiTheme="minorHAnsi" w:hAnsiTheme="minorHAnsi"/>
        </w:rPr>
        <w:t>d</w:t>
      </w:r>
      <w:r w:rsidRPr="00294C71">
        <w:rPr>
          <w:rFonts w:asciiTheme="minorHAnsi" w:hAnsiTheme="minorHAnsi"/>
        </w:rPr>
        <w:t>ates of receipt and Wholesale Distribution</w:t>
      </w:r>
      <w:r w:rsidR="00F867BF" w:rsidRPr="00294C71">
        <w:rPr>
          <w:rFonts w:asciiTheme="minorHAnsi" w:hAnsiTheme="minorHAnsi"/>
        </w:rPr>
        <w:fldChar w:fldCharType="begin"/>
      </w:r>
      <w:r w:rsidR="00F867BF" w:rsidRPr="00294C71">
        <w:rPr>
          <w:rFonts w:asciiTheme="minorHAnsi" w:hAnsiTheme="minorHAnsi"/>
        </w:rPr>
        <w:instrText xml:space="preserve"> wholesale distribution" </w:instrText>
      </w:r>
      <w:r w:rsidR="00F867BF" w:rsidRPr="00294C71">
        <w:rPr>
          <w:rFonts w:asciiTheme="minorHAnsi" w:hAnsiTheme="minorHAnsi"/>
        </w:rPr>
        <w:fldChar w:fldCharType="end"/>
      </w:r>
      <w:r w:rsidR="00FD01BD" w:rsidRPr="00294C71">
        <w:rPr>
          <w:rFonts w:asciiTheme="minorHAnsi" w:hAnsiTheme="minorHAnsi"/>
        </w:rPr>
        <w:t>; or</w:t>
      </w:r>
      <w:r w:rsidR="008965C7" w:rsidRPr="00294C71">
        <w:rPr>
          <w:rFonts w:asciiTheme="minorHAnsi" w:hAnsiTheme="minorHAnsi"/>
        </w:rPr>
        <w:t xml:space="preserve"> </w:t>
      </w:r>
    </w:p>
    <w:p w14:paraId="2A18180E" w14:textId="52314ED3" w:rsidR="00B12407" w:rsidRPr="00294C71" w:rsidRDefault="008965C7" w:rsidP="005E7EED">
      <w:pPr>
        <w:pStyle w:val="1"/>
        <w:rPr>
          <w:rFonts w:asciiTheme="minorHAnsi" w:hAnsiTheme="minorHAnsi"/>
        </w:rPr>
      </w:pPr>
      <w:r w:rsidRPr="00294C71">
        <w:rPr>
          <w:rFonts w:asciiTheme="minorHAnsi" w:hAnsiTheme="minorHAnsi"/>
        </w:rPr>
        <w:t>(2)</w:t>
      </w:r>
      <w:r w:rsidR="00F867BF">
        <w:rPr>
          <w:rFonts w:asciiTheme="minorHAnsi" w:hAnsiTheme="minorHAnsi"/>
        </w:rPr>
        <w:tab/>
      </w:r>
      <w:r w:rsidR="00B12407" w:rsidRPr="00294C71">
        <w:rPr>
          <w:rFonts w:asciiTheme="minorHAnsi" w:hAnsiTheme="minorHAnsi"/>
        </w:rPr>
        <w:t>other disposition of the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00B12407" w:rsidRPr="00294C71">
        <w:rPr>
          <w:rFonts w:asciiTheme="minorHAnsi" w:hAnsiTheme="minorHAnsi"/>
        </w:rPr>
        <w:t xml:space="preserve"> and Devices</w:t>
      </w:r>
      <w:r w:rsidR="002C646B" w:rsidRPr="00294C71">
        <w:rPr>
          <w:rFonts w:asciiTheme="minorHAnsi" w:hAnsiTheme="minorHAnsi"/>
        </w:rPr>
        <w:t>.</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00B12407" w:rsidRPr="00294C71">
        <w:rPr>
          <w:rFonts w:asciiTheme="minorHAnsi" w:hAnsiTheme="minorHAnsi"/>
        </w:rPr>
        <w:t xml:space="preserve"> </w:t>
      </w:r>
    </w:p>
    <w:p w14:paraId="795F91AC" w14:textId="433F8D5D" w:rsidR="00B12407" w:rsidRDefault="00B12407" w:rsidP="7FE41575">
      <w:pPr>
        <w:pStyle w:val="a"/>
        <w:rPr>
          <w:rFonts w:asciiTheme="minorHAnsi" w:hAnsiTheme="minorHAnsi"/>
        </w:rPr>
      </w:pPr>
      <w:r w:rsidRPr="7FE41575">
        <w:rPr>
          <w:rFonts w:asciiTheme="minorHAnsi" w:hAnsiTheme="minorHAnsi"/>
        </w:rPr>
        <w:t>(b)</w:t>
      </w:r>
      <w:r>
        <w:tab/>
      </w:r>
      <w:r w:rsidRPr="7FE41575">
        <w:rPr>
          <w:rFonts w:asciiTheme="minorHAnsi" w:hAnsiTheme="minorHAnsi"/>
        </w:rPr>
        <w:t xml:space="preserve">Such records shall include the Inventories and records and shall be made available for inspection and </w:t>
      </w:r>
      <w:r w:rsidRPr="001107E0">
        <w:rPr>
          <w:rFonts w:asciiTheme="minorHAnsi" w:hAnsiTheme="minorHAnsi"/>
        </w:rPr>
        <w:t>photocopying</w:t>
      </w:r>
      <w:r w:rsidRPr="7FE41575">
        <w:rPr>
          <w:rFonts w:asciiTheme="minorHAnsi" w:hAnsiTheme="minorHAnsi"/>
        </w:rPr>
        <w:t xml:space="preserve"> by any authorized official of any </w:t>
      </w:r>
      <w:r w:rsidR="008E0DD2">
        <w:rPr>
          <w:rFonts w:asciiTheme="minorHAnsi" w:hAnsiTheme="minorHAnsi"/>
        </w:rPr>
        <w:t>s</w:t>
      </w:r>
      <w:r w:rsidRPr="7FE41575">
        <w:rPr>
          <w:rFonts w:asciiTheme="minorHAnsi" w:hAnsiTheme="minorHAnsi"/>
        </w:rPr>
        <w:t xml:space="preserve">tate, </w:t>
      </w:r>
      <w:r w:rsidR="008E0DD2">
        <w:rPr>
          <w:rFonts w:asciiTheme="minorHAnsi" w:hAnsiTheme="minorHAnsi"/>
        </w:rPr>
        <w:t>f</w:t>
      </w:r>
      <w:r w:rsidRPr="7FE41575">
        <w:rPr>
          <w:rFonts w:asciiTheme="minorHAnsi" w:hAnsiTheme="minorHAnsi"/>
        </w:rPr>
        <w:t xml:space="preserve">ederal, or local governmental agency for a period of </w:t>
      </w:r>
      <w:r w:rsidR="00B92517" w:rsidRPr="7FE41575">
        <w:rPr>
          <w:rFonts w:asciiTheme="minorHAnsi" w:hAnsiTheme="minorHAnsi"/>
        </w:rPr>
        <w:t>six</w:t>
      </w:r>
      <w:r w:rsidRPr="7FE41575">
        <w:rPr>
          <w:rFonts w:asciiTheme="minorHAnsi" w:hAnsiTheme="minorHAnsi"/>
        </w:rPr>
        <w:t xml:space="preserve"> (</w:t>
      </w:r>
      <w:r w:rsidR="00B92517" w:rsidRPr="7FE41575">
        <w:rPr>
          <w:rFonts w:asciiTheme="minorHAnsi" w:hAnsiTheme="minorHAnsi"/>
        </w:rPr>
        <w:t>6</w:t>
      </w:r>
      <w:r w:rsidRPr="7FE41575">
        <w:rPr>
          <w:rFonts w:asciiTheme="minorHAnsi" w:hAnsiTheme="minorHAnsi"/>
        </w:rPr>
        <w:t xml:space="preserve">) years following their creation date. </w:t>
      </w:r>
    </w:p>
    <w:p w14:paraId="009C8AB6" w14:textId="2C8C6B26" w:rsidR="00925442" w:rsidRPr="00726E86" w:rsidRDefault="00D45655" w:rsidP="00822026">
      <w:pPr>
        <w:pStyle w:val="a"/>
        <w:rPr>
          <w:rFonts w:asciiTheme="minorHAnsi" w:hAnsiTheme="minorHAnsi" w:cstheme="minorHAnsi"/>
          <w:szCs w:val="22"/>
        </w:rPr>
      </w:pPr>
      <w:r w:rsidRPr="00294C71">
        <w:rPr>
          <w:rFonts w:asciiTheme="minorHAnsi" w:hAnsiTheme="minorHAnsi"/>
        </w:rPr>
        <w:t>(c)</w:t>
      </w:r>
      <w:r>
        <w:rPr>
          <w:rFonts w:asciiTheme="minorHAnsi" w:hAnsiTheme="minorHAnsi"/>
        </w:rPr>
        <w:tab/>
      </w:r>
      <w:r w:rsidRPr="00726E86">
        <w:rPr>
          <w:rFonts w:asciiTheme="minorHAnsi" w:hAnsiTheme="minorHAnsi" w:cstheme="minorHAnsi"/>
          <w:szCs w:val="22"/>
        </w:rPr>
        <w:t xml:space="preserve">All records related to the </w:t>
      </w:r>
      <w:r w:rsidR="006E06F9" w:rsidRPr="00726E86">
        <w:rPr>
          <w:rFonts w:asciiTheme="minorHAnsi" w:hAnsiTheme="minorHAnsi" w:cstheme="minorHAnsi"/>
          <w:szCs w:val="22"/>
        </w:rPr>
        <w:t>W</w:t>
      </w:r>
      <w:r w:rsidRPr="00726E86">
        <w:rPr>
          <w:rFonts w:asciiTheme="minorHAnsi" w:hAnsiTheme="minorHAnsi" w:cstheme="minorHAnsi"/>
          <w:szCs w:val="22"/>
        </w:rPr>
        <w:t xml:space="preserve">holesale </w:t>
      </w:r>
      <w:r w:rsidR="006E06F9" w:rsidRPr="00726E86">
        <w:rPr>
          <w:rFonts w:asciiTheme="minorHAnsi" w:hAnsiTheme="minorHAnsi" w:cstheme="minorHAnsi"/>
          <w:szCs w:val="22"/>
        </w:rPr>
        <w:t>D</w:t>
      </w:r>
      <w:r w:rsidRPr="00726E86">
        <w:rPr>
          <w:rFonts w:asciiTheme="minorHAnsi" w:hAnsiTheme="minorHAnsi" w:cstheme="minorHAnsi"/>
          <w:szCs w:val="22"/>
        </w:rPr>
        <w:t>istribution</w:t>
      </w:r>
      <w:r w:rsidR="002C66B1" w:rsidRPr="00294C71">
        <w:rPr>
          <w:rFonts w:asciiTheme="minorHAnsi" w:hAnsiTheme="minorHAnsi"/>
        </w:rPr>
        <w:fldChar w:fldCharType="begin"/>
      </w:r>
      <w:r w:rsidR="002C66B1" w:rsidRPr="00294C71">
        <w:rPr>
          <w:rFonts w:asciiTheme="minorHAnsi" w:hAnsiTheme="minorHAnsi"/>
        </w:rPr>
        <w:instrText xml:space="preserve"> wholesale distribution" </w:instrText>
      </w:r>
      <w:r w:rsidR="002C66B1" w:rsidRPr="00294C71">
        <w:rPr>
          <w:rFonts w:asciiTheme="minorHAnsi" w:hAnsiTheme="minorHAnsi"/>
        </w:rPr>
        <w:fldChar w:fldCharType="end"/>
      </w:r>
      <w:r w:rsidRPr="00726E86">
        <w:rPr>
          <w:rFonts w:asciiTheme="minorHAnsi" w:hAnsiTheme="minorHAnsi" w:cstheme="minorHAnsi"/>
          <w:szCs w:val="22"/>
        </w:rPr>
        <w:t xml:space="preserve"> of </w:t>
      </w:r>
      <w:r w:rsidR="006E06F9" w:rsidRPr="00726E86">
        <w:rPr>
          <w:rFonts w:asciiTheme="minorHAnsi" w:hAnsiTheme="minorHAnsi" w:cstheme="minorHAnsi"/>
          <w:szCs w:val="22"/>
        </w:rPr>
        <w:t>P</w:t>
      </w:r>
      <w:r w:rsidRPr="00726E86">
        <w:rPr>
          <w:rFonts w:asciiTheme="minorHAnsi" w:hAnsiTheme="minorHAnsi" w:cstheme="minorHAnsi"/>
          <w:szCs w:val="22"/>
        </w:rPr>
        <w:t xml:space="preserve">rescription </w:t>
      </w:r>
      <w:r w:rsidR="006E06F9" w:rsidRPr="00726E86">
        <w:rPr>
          <w:rFonts w:asciiTheme="minorHAnsi" w:hAnsiTheme="minorHAnsi" w:cstheme="minorHAnsi"/>
          <w:szCs w:val="22"/>
        </w:rPr>
        <w:t>D</w:t>
      </w:r>
      <w:r w:rsidRPr="00726E86">
        <w:rPr>
          <w:rFonts w:asciiTheme="minorHAnsi" w:hAnsiTheme="minorHAnsi" w:cstheme="minorHAnsi"/>
          <w:szCs w:val="22"/>
        </w:rPr>
        <w:t>rugs</w:t>
      </w:r>
      <w:r w:rsidR="002C66B1" w:rsidRPr="00294C71">
        <w:rPr>
          <w:rFonts w:asciiTheme="minorHAnsi" w:hAnsiTheme="minorHAnsi"/>
        </w:rPr>
        <w:fldChar w:fldCharType="begin"/>
      </w:r>
      <w:r w:rsidR="002C66B1" w:rsidRPr="00294C71">
        <w:rPr>
          <w:rFonts w:asciiTheme="minorHAnsi" w:hAnsiTheme="minorHAnsi"/>
        </w:rPr>
        <w:instrText xml:space="preserve"> drug" </w:instrText>
      </w:r>
      <w:r w:rsidR="002C66B1" w:rsidRPr="00294C71">
        <w:rPr>
          <w:rFonts w:asciiTheme="minorHAnsi" w:hAnsiTheme="minorHAnsi"/>
        </w:rPr>
        <w:fldChar w:fldCharType="end"/>
      </w:r>
      <w:r w:rsidRPr="00726E86">
        <w:rPr>
          <w:rFonts w:asciiTheme="minorHAnsi" w:hAnsiTheme="minorHAnsi" w:cstheme="minorHAnsi"/>
          <w:szCs w:val="22"/>
        </w:rPr>
        <w:t>, including</w:t>
      </w:r>
      <w:r w:rsidR="005B020B" w:rsidRPr="00726E86">
        <w:rPr>
          <w:rFonts w:asciiTheme="minorHAnsi" w:hAnsiTheme="minorHAnsi" w:cstheme="minorHAnsi"/>
          <w:szCs w:val="22"/>
        </w:rPr>
        <w:t>,</w:t>
      </w:r>
      <w:r w:rsidRPr="00726E86">
        <w:rPr>
          <w:rFonts w:asciiTheme="minorHAnsi" w:hAnsiTheme="minorHAnsi" w:cstheme="minorHAnsi"/>
          <w:szCs w:val="22"/>
        </w:rPr>
        <w:t xml:space="preserve"> but not limited to, invoices of purchase, packing slips, shipping records, and sales invoices will accurately reflect the name of the </w:t>
      </w:r>
      <w:r w:rsidR="006E06F9" w:rsidRPr="00726E86">
        <w:rPr>
          <w:rFonts w:asciiTheme="minorHAnsi" w:hAnsiTheme="minorHAnsi" w:cstheme="minorHAnsi"/>
          <w:szCs w:val="22"/>
        </w:rPr>
        <w:t>W</w:t>
      </w:r>
      <w:r w:rsidRPr="00726E86">
        <w:rPr>
          <w:rFonts w:asciiTheme="minorHAnsi" w:hAnsiTheme="minorHAnsi" w:cstheme="minorHAnsi"/>
          <w:szCs w:val="22"/>
        </w:rPr>
        <w:t xml:space="preserve">holesale </w:t>
      </w:r>
      <w:r w:rsidR="006E06F9" w:rsidRPr="00726E86">
        <w:rPr>
          <w:rFonts w:asciiTheme="minorHAnsi" w:hAnsiTheme="minorHAnsi" w:cstheme="minorHAnsi"/>
          <w:szCs w:val="22"/>
        </w:rPr>
        <w:t>D</w:t>
      </w:r>
      <w:r w:rsidRPr="00726E86">
        <w:rPr>
          <w:rFonts w:asciiTheme="minorHAnsi" w:hAnsiTheme="minorHAnsi" w:cstheme="minorHAnsi"/>
          <w:szCs w:val="22"/>
        </w:rPr>
        <w:t>istributor</w:t>
      </w:r>
      <w:r w:rsidR="002C66B1" w:rsidRPr="00294C71">
        <w:rPr>
          <w:rFonts w:asciiTheme="minorHAnsi" w:hAnsiTheme="minorHAnsi"/>
        </w:rPr>
        <w:fldChar w:fldCharType="begin"/>
      </w:r>
      <w:r w:rsidR="002C66B1" w:rsidRPr="00294C71">
        <w:rPr>
          <w:rFonts w:asciiTheme="minorHAnsi" w:hAnsiTheme="minorHAnsi"/>
        </w:rPr>
        <w:instrText xml:space="preserve"> wholesale distribution" </w:instrText>
      </w:r>
      <w:r w:rsidR="002C66B1" w:rsidRPr="00294C71">
        <w:rPr>
          <w:rFonts w:asciiTheme="minorHAnsi" w:hAnsiTheme="minorHAnsi"/>
        </w:rPr>
        <w:fldChar w:fldCharType="end"/>
      </w:r>
      <w:r w:rsidRPr="00726E86">
        <w:rPr>
          <w:rFonts w:asciiTheme="minorHAnsi" w:hAnsiTheme="minorHAnsi" w:cstheme="minorHAnsi"/>
          <w:szCs w:val="22"/>
        </w:rPr>
        <w:t xml:space="preserve"> as it appears on the facility’s license issued by the state in which the </w:t>
      </w:r>
      <w:r w:rsidR="006E06F9" w:rsidRPr="00726E86">
        <w:rPr>
          <w:rFonts w:asciiTheme="minorHAnsi" w:hAnsiTheme="minorHAnsi" w:cstheme="minorHAnsi"/>
          <w:szCs w:val="22"/>
        </w:rPr>
        <w:t>W</w:t>
      </w:r>
      <w:r w:rsidRPr="00726E86">
        <w:rPr>
          <w:rFonts w:asciiTheme="minorHAnsi" w:hAnsiTheme="minorHAnsi" w:cstheme="minorHAnsi"/>
          <w:szCs w:val="22"/>
        </w:rPr>
        <w:t xml:space="preserve">holesale </w:t>
      </w:r>
      <w:r w:rsidR="006E06F9" w:rsidRPr="00726E86">
        <w:rPr>
          <w:rFonts w:asciiTheme="minorHAnsi" w:hAnsiTheme="minorHAnsi" w:cstheme="minorHAnsi"/>
          <w:szCs w:val="22"/>
        </w:rPr>
        <w:t>D</w:t>
      </w:r>
      <w:r w:rsidRPr="00726E86">
        <w:rPr>
          <w:rFonts w:asciiTheme="minorHAnsi" w:hAnsiTheme="minorHAnsi" w:cstheme="minorHAnsi"/>
          <w:szCs w:val="22"/>
        </w:rPr>
        <w:t>istributor</w:t>
      </w:r>
      <w:r w:rsidR="002C66B1" w:rsidRPr="00294C71">
        <w:rPr>
          <w:rFonts w:asciiTheme="minorHAnsi" w:hAnsiTheme="minorHAnsi"/>
        </w:rPr>
        <w:fldChar w:fldCharType="begin"/>
      </w:r>
      <w:r w:rsidR="002C66B1" w:rsidRPr="00294C71">
        <w:rPr>
          <w:rFonts w:asciiTheme="minorHAnsi" w:hAnsiTheme="minorHAnsi"/>
        </w:rPr>
        <w:instrText xml:space="preserve"> wholesale distribution" </w:instrText>
      </w:r>
      <w:r w:rsidR="002C66B1" w:rsidRPr="00294C71">
        <w:rPr>
          <w:rFonts w:asciiTheme="minorHAnsi" w:hAnsiTheme="minorHAnsi"/>
        </w:rPr>
        <w:fldChar w:fldCharType="end"/>
      </w:r>
      <w:r w:rsidRPr="00726E86">
        <w:rPr>
          <w:rFonts w:asciiTheme="minorHAnsi" w:hAnsiTheme="minorHAnsi" w:cstheme="minorHAnsi"/>
          <w:szCs w:val="22"/>
        </w:rPr>
        <w:t xml:space="preserve"> is engaged in </w:t>
      </w:r>
      <w:r w:rsidR="006E06F9" w:rsidRPr="00726E86">
        <w:rPr>
          <w:rFonts w:asciiTheme="minorHAnsi" w:hAnsiTheme="minorHAnsi" w:cstheme="minorHAnsi"/>
          <w:szCs w:val="22"/>
        </w:rPr>
        <w:t>W</w:t>
      </w:r>
      <w:r w:rsidRPr="00726E86">
        <w:rPr>
          <w:rFonts w:asciiTheme="minorHAnsi" w:hAnsiTheme="minorHAnsi" w:cstheme="minorHAnsi"/>
          <w:szCs w:val="22"/>
        </w:rPr>
        <w:t xml:space="preserve">holesale </w:t>
      </w:r>
      <w:r w:rsidR="006E06F9" w:rsidRPr="00726E86">
        <w:rPr>
          <w:rFonts w:asciiTheme="minorHAnsi" w:hAnsiTheme="minorHAnsi" w:cstheme="minorHAnsi"/>
          <w:szCs w:val="22"/>
        </w:rPr>
        <w:t>D</w:t>
      </w:r>
      <w:r w:rsidRPr="00726E86">
        <w:rPr>
          <w:rFonts w:asciiTheme="minorHAnsi" w:hAnsiTheme="minorHAnsi" w:cstheme="minorHAnsi"/>
          <w:szCs w:val="22"/>
        </w:rPr>
        <w:t>istribution</w:t>
      </w:r>
      <w:r w:rsidR="002C66B1" w:rsidRPr="00294C71">
        <w:rPr>
          <w:rFonts w:asciiTheme="minorHAnsi" w:hAnsiTheme="minorHAnsi"/>
        </w:rPr>
        <w:fldChar w:fldCharType="begin"/>
      </w:r>
      <w:r w:rsidR="002C66B1" w:rsidRPr="00294C71">
        <w:rPr>
          <w:rFonts w:asciiTheme="minorHAnsi" w:hAnsiTheme="minorHAnsi"/>
        </w:rPr>
        <w:instrText xml:space="preserve"> wholesale distribution" </w:instrText>
      </w:r>
      <w:r w:rsidR="002C66B1" w:rsidRPr="00294C71">
        <w:rPr>
          <w:rFonts w:asciiTheme="minorHAnsi" w:hAnsiTheme="minorHAnsi"/>
        </w:rPr>
        <w:fldChar w:fldCharType="end"/>
      </w:r>
      <w:r w:rsidRPr="00726E86">
        <w:rPr>
          <w:rFonts w:asciiTheme="minorHAnsi" w:hAnsiTheme="minorHAnsi" w:cstheme="minorHAnsi"/>
          <w:szCs w:val="22"/>
        </w:rPr>
        <w:t xml:space="preserve">. Wholesale </w:t>
      </w:r>
      <w:r w:rsidR="006E06F9" w:rsidRPr="00726E86">
        <w:rPr>
          <w:rFonts w:asciiTheme="minorHAnsi" w:hAnsiTheme="minorHAnsi" w:cstheme="minorHAnsi"/>
          <w:szCs w:val="22"/>
        </w:rPr>
        <w:t>D</w:t>
      </w:r>
      <w:r w:rsidRPr="00726E86">
        <w:rPr>
          <w:rFonts w:asciiTheme="minorHAnsi" w:hAnsiTheme="minorHAnsi" w:cstheme="minorHAnsi"/>
          <w:szCs w:val="22"/>
        </w:rPr>
        <w:t>istributors</w:t>
      </w:r>
      <w:r w:rsidR="002C66B1" w:rsidRPr="00294C71">
        <w:rPr>
          <w:rFonts w:asciiTheme="minorHAnsi" w:hAnsiTheme="minorHAnsi"/>
        </w:rPr>
        <w:fldChar w:fldCharType="begin"/>
      </w:r>
      <w:r w:rsidR="002C66B1" w:rsidRPr="00294C71">
        <w:rPr>
          <w:rFonts w:asciiTheme="minorHAnsi" w:hAnsiTheme="minorHAnsi"/>
        </w:rPr>
        <w:instrText xml:space="preserve"> wholesale distribution" </w:instrText>
      </w:r>
      <w:r w:rsidR="002C66B1" w:rsidRPr="00294C71">
        <w:rPr>
          <w:rFonts w:asciiTheme="minorHAnsi" w:hAnsiTheme="minorHAnsi"/>
        </w:rPr>
        <w:fldChar w:fldCharType="end"/>
      </w:r>
      <w:r w:rsidRPr="00726E86">
        <w:rPr>
          <w:rFonts w:asciiTheme="minorHAnsi" w:hAnsiTheme="minorHAnsi" w:cstheme="minorHAnsi"/>
          <w:szCs w:val="22"/>
        </w:rPr>
        <w:t xml:space="preserve"> to </w:t>
      </w:r>
      <w:r w:rsidR="005B020B" w:rsidRPr="00726E86">
        <w:rPr>
          <w:rFonts w:asciiTheme="minorHAnsi" w:hAnsiTheme="minorHAnsi" w:cstheme="minorHAnsi"/>
          <w:szCs w:val="22"/>
        </w:rPr>
        <w:t>which</w:t>
      </w:r>
      <w:r w:rsidRPr="00726E86">
        <w:rPr>
          <w:rFonts w:asciiTheme="minorHAnsi" w:hAnsiTheme="minorHAnsi" w:cstheme="minorHAnsi"/>
          <w:szCs w:val="22"/>
        </w:rPr>
        <w:t xml:space="preserve"> a license has been issued in the same name and at the same address as another licensee authorized to purchase </w:t>
      </w:r>
      <w:r w:rsidR="006E06F9" w:rsidRPr="00726E86">
        <w:rPr>
          <w:rFonts w:asciiTheme="minorHAnsi" w:hAnsiTheme="minorHAnsi" w:cstheme="minorHAnsi"/>
          <w:szCs w:val="22"/>
        </w:rPr>
        <w:t>P</w:t>
      </w:r>
      <w:r w:rsidRPr="00726E86">
        <w:rPr>
          <w:rFonts w:asciiTheme="minorHAnsi" w:hAnsiTheme="minorHAnsi" w:cstheme="minorHAnsi"/>
          <w:szCs w:val="22"/>
        </w:rPr>
        <w:t xml:space="preserve">rescription </w:t>
      </w:r>
      <w:r w:rsidR="006E06F9" w:rsidRPr="00726E86">
        <w:rPr>
          <w:rFonts w:asciiTheme="minorHAnsi" w:hAnsiTheme="minorHAnsi" w:cstheme="minorHAnsi"/>
          <w:szCs w:val="22"/>
        </w:rPr>
        <w:t>D</w:t>
      </w:r>
      <w:r w:rsidRPr="00726E86">
        <w:rPr>
          <w:rFonts w:asciiTheme="minorHAnsi" w:hAnsiTheme="minorHAnsi" w:cstheme="minorHAnsi"/>
          <w:szCs w:val="22"/>
        </w:rPr>
        <w:t>rugs</w:t>
      </w:r>
      <w:r w:rsidR="002C66B1" w:rsidRPr="00294C71">
        <w:rPr>
          <w:rFonts w:asciiTheme="minorHAnsi" w:hAnsiTheme="minorHAnsi"/>
        </w:rPr>
        <w:fldChar w:fldCharType="begin"/>
      </w:r>
      <w:r w:rsidR="002C66B1" w:rsidRPr="00294C71">
        <w:rPr>
          <w:rFonts w:asciiTheme="minorHAnsi" w:hAnsiTheme="minorHAnsi"/>
        </w:rPr>
        <w:instrText xml:space="preserve"> drug" </w:instrText>
      </w:r>
      <w:r w:rsidR="002C66B1" w:rsidRPr="00294C71">
        <w:rPr>
          <w:rFonts w:asciiTheme="minorHAnsi" w:hAnsiTheme="minorHAnsi"/>
        </w:rPr>
        <w:fldChar w:fldCharType="end"/>
      </w:r>
      <w:r w:rsidRPr="00726E86">
        <w:rPr>
          <w:rFonts w:asciiTheme="minorHAnsi" w:hAnsiTheme="minorHAnsi" w:cstheme="minorHAnsi"/>
          <w:szCs w:val="22"/>
        </w:rPr>
        <w:t xml:space="preserve"> must utilize a method to distinguish purchases and </w:t>
      </w:r>
      <w:r w:rsidR="00170504" w:rsidRPr="00726E86">
        <w:rPr>
          <w:rFonts w:asciiTheme="minorHAnsi" w:hAnsiTheme="minorHAnsi" w:cstheme="minorHAnsi"/>
          <w:szCs w:val="22"/>
        </w:rPr>
        <w:t>D</w:t>
      </w:r>
      <w:r w:rsidRPr="00726E86">
        <w:rPr>
          <w:rFonts w:asciiTheme="minorHAnsi" w:hAnsiTheme="minorHAnsi" w:cstheme="minorHAnsi"/>
          <w:szCs w:val="22"/>
        </w:rPr>
        <w:t>istributions</w:t>
      </w:r>
      <w:r w:rsidR="002C66B1" w:rsidRPr="00294C71">
        <w:rPr>
          <w:rFonts w:asciiTheme="minorHAnsi" w:hAnsiTheme="minorHAnsi"/>
        </w:rPr>
        <w:fldChar w:fldCharType="begin"/>
      </w:r>
      <w:r w:rsidR="002C66B1" w:rsidRPr="00294C71">
        <w:rPr>
          <w:rFonts w:asciiTheme="minorHAnsi" w:hAnsiTheme="minorHAnsi"/>
        </w:rPr>
        <w:instrText xml:space="preserve"> distribute" </w:instrText>
      </w:r>
      <w:r w:rsidR="002C66B1" w:rsidRPr="00294C71">
        <w:rPr>
          <w:rFonts w:asciiTheme="minorHAnsi" w:hAnsiTheme="minorHAnsi"/>
        </w:rPr>
        <w:fldChar w:fldCharType="end"/>
      </w:r>
      <w:r w:rsidRPr="00726E86">
        <w:rPr>
          <w:rFonts w:asciiTheme="minorHAnsi" w:hAnsiTheme="minorHAnsi" w:cstheme="minorHAnsi"/>
          <w:szCs w:val="22"/>
        </w:rPr>
        <w:t xml:space="preserve"> that are specific to the </w:t>
      </w:r>
      <w:r w:rsidR="006E06F9" w:rsidRPr="00726E86">
        <w:rPr>
          <w:rFonts w:asciiTheme="minorHAnsi" w:hAnsiTheme="minorHAnsi" w:cstheme="minorHAnsi"/>
          <w:szCs w:val="22"/>
        </w:rPr>
        <w:t>W</w:t>
      </w:r>
      <w:r w:rsidRPr="00726E86">
        <w:rPr>
          <w:rFonts w:asciiTheme="minorHAnsi" w:hAnsiTheme="minorHAnsi" w:cstheme="minorHAnsi"/>
          <w:szCs w:val="22"/>
        </w:rPr>
        <w:t>holesale</w:t>
      </w:r>
      <w:r w:rsidR="006E06F9" w:rsidRPr="00726E86">
        <w:rPr>
          <w:rFonts w:asciiTheme="minorHAnsi" w:hAnsiTheme="minorHAnsi" w:cstheme="minorHAnsi"/>
          <w:szCs w:val="22"/>
        </w:rPr>
        <w:t xml:space="preserve"> D</w:t>
      </w:r>
      <w:r w:rsidRPr="00726E86">
        <w:rPr>
          <w:rFonts w:asciiTheme="minorHAnsi" w:hAnsiTheme="minorHAnsi" w:cstheme="minorHAnsi"/>
          <w:szCs w:val="22"/>
        </w:rPr>
        <w:t>istributor</w:t>
      </w:r>
      <w:r w:rsidR="002C66B1" w:rsidRPr="00294C71">
        <w:rPr>
          <w:rFonts w:asciiTheme="minorHAnsi" w:hAnsiTheme="minorHAnsi"/>
        </w:rPr>
        <w:fldChar w:fldCharType="begin"/>
      </w:r>
      <w:r w:rsidR="002C66B1" w:rsidRPr="00294C71">
        <w:rPr>
          <w:rFonts w:asciiTheme="minorHAnsi" w:hAnsiTheme="minorHAnsi"/>
        </w:rPr>
        <w:instrText xml:space="preserve"> wholesale distribution" </w:instrText>
      </w:r>
      <w:r w:rsidR="002C66B1" w:rsidRPr="00294C71">
        <w:rPr>
          <w:rFonts w:asciiTheme="minorHAnsi" w:hAnsiTheme="minorHAnsi"/>
        </w:rPr>
        <w:fldChar w:fldCharType="end"/>
      </w:r>
      <w:r w:rsidRPr="00726E86">
        <w:rPr>
          <w:rFonts w:asciiTheme="minorHAnsi" w:hAnsiTheme="minorHAnsi" w:cstheme="minorHAnsi"/>
          <w:szCs w:val="22"/>
        </w:rPr>
        <w:t>.</w:t>
      </w:r>
    </w:p>
    <w:p w14:paraId="6264635A" w14:textId="301FC16C" w:rsidR="00B12407" w:rsidRPr="00294C71" w:rsidRDefault="00B12407" w:rsidP="00822026">
      <w:pPr>
        <w:pStyle w:val="a"/>
        <w:rPr>
          <w:rFonts w:asciiTheme="minorHAnsi" w:hAnsiTheme="minorHAnsi"/>
        </w:rPr>
      </w:pPr>
      <w:r w:rsidRPr="00294C71">
        <w:rPr>
          <w:rFonts w:asciiTheme="minorHAnsi" w:hAnsiTheme="minorHAnsi"/>
        </w:rPr>
        <w:t>(</w:t>
      </w:r>
      <w:r w:rsidR="00D45655">
        <w:rPr>
          <w:rFonts w:asciiTheme="minorHAnsi" w:hAnsiTheme="minorHAnsi"/>
        </w:rPr>
        <w:t>d</w:t>
      </w:r>
      <w:r w:rsidRPr="00294C71">
        <w:rPr>
          <w:rFonts w:asciiTheme="minorHAnsi" w:hAnsiTheme="minorHAnsi"/>
        </w:rPr>
        <w:t>)</w:t>
      </w:r>
      <w:r w:rsidRPr="00294C71">
        <w:rPr>
          <w:rFonts w:asciiTheme="minorHAnsi" w:hAnsiTheme="minorHAnsi"/>
        </w:rPr>
        <w:tab/>
        <w:t xml:space="preserve">Records described in this section that are kept at the inspection site or that can be immediately retrieved by computer or other electronic means shall be readily available for authorized inspection during the retention period. Records kept at a central location apart from the inspection site and not electronically retrievable shall be made available for inspection within two (2) working days of a request by an authorized official of any </w:t>
      </w:r>
      <w:r w:rsidR="008E0DD2">
        <w:rPr>
          <w:rFonts w:asciiTheme="minorHAnsi" w:hAnsiTheme="minorHAnsi"/>
        </w:rPr>
        <w:t>s</w:t>
      </w:r>
      <w:r w:rsidRPr="00294C71">
        <w:rPr>
          <w:rFonts w:asciiTheme="minorHAnsi" w:hAnsiTheme="minorHAnsi"/>
        </w:rPr>
        <w:t xml:space="preserve">tate or </w:t>
      </w:r>
      <w:r w:rsidR="008E0DD2">
        <w:rPr>
          <w:rFonts w:asciiTheme="minorHAnsi" w:hAnsiTheme="minorHAnsi"/>
        </w:rPr>
        <w:t>f</w:t>
      </w:r>
      <w:r w:rsidRPr="00294C71">
        <w:rPr>
          <w:rFonts w:asciiTheme="minorHAnsi" w:hAnsiTheme="minorHAnsi"/>
        </w:rPr>
        <w:t>ederal governmental agency charged with enforcement of these rules.</w:t>
      </w:r>
    </w:p>
    <w:p w14:paraId="404454E1" w14:textId="71013430" w:rsidR="00B12407" w:rsidRPr="00294C71" w:rsidRDefault="00B12407" w:rsidP="00822026">
      <w:pPr>
        <w:pStyle w:val="a"/>
        <w:rPr>
          <w:rFonts w:asciiTheme="minorHAnsi" w:hAnsiTheme="minorHAnsi"/>
        </w:rPr>
      </w:pPr>
      <w:r w:rsidRPr="00294C71">
        <w:rPr>
          <w:rFonts w:asciiTheme="minorHAnsi" w:hAnsiTheme="minorHAnsi"/>
        </w:rPr>
        <w:t>(</w:t>
      </w:r>
      <w:r w:rsidR="00D45655">
        <w:rPr>
          <w:rFonts w:asciiTheme="minorHAnsi" w:hAnsiTheme="minorHAnsi"/>
        </w:rPr>
        <w:t>e</w:t>
      </w:r>
      <w:r w:rsidRPr="00294C71">
        <w:rPr>
          <w:rFonts w:asciiTheme="minorHAnsi" w:hAnsiTheme="minorHAnsi"/>
        </w:rPr>
        <w:t>)</w:t>
      </w:r>
      <w:r w:rsidRPr="00294C71">
        <w:rPr>
          <w:rFonts w:asciiTheme="minorHAnsi" w:hAnsiTheme="minorHAnsi"/>
        </w:rPr>
        <w:tab/>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s</w:t>
      </w:r>
      <w:r w:rsidR="0046363B" w:rsidRPr="00294C71">
        <w:rPr>
          <w:rFonts w:asciiTheme="minorHAnsi" w:hAnsiTheme="minorHAnsi"/>
        </w:rPr>
        <w:t>, Third-Party Logistics Providers</w:t>
      </w:r>
      <w:r w:rsidR="003407D9" w:rsidRPr="003407D9">
        <w:rPr>
          <w:rFonts w:asciiTheme="minorHAnsi" w:hAnsiTheme="minorHAnsi"/>
          <w:szCs w:val="22"/>
        </w:rPr>
        <w:fldChar w:fldCharType="begin"/>
      </w:r>
      <w:r w:rsidR="003407D9" w:rsidRPr="003407D9">
        <w:rPr>
          <w:rFonts w:asciiTheme="minorHAnsi" w:hAnsiTheme="minorHAnsi"/>
          <w:szCs w:val="22"/>
        </w:rPr>
        <w:instrText xml:space="preserve"> third-party logistics provider" </w:instrText>
      </w:r>
      <w:r w:rsidR="003407D9" w:rsidRPr="003407D9">
        <w:rPr>
          <w:rFonts w:asciiTheme="minorHAnsi" w:hAnsiTheme="minorHAnsi"/>
          <w:szCs w:val="22"/>
        </w:rPr>
        <w:fldChar w:fldCharType="end"/>
      </w:r>
      <w:r w:rsidR="0046363B" w:rsidRPr="00294C71">
        <w:rPr>
          <w:rFonts w:asciiTheme="minorHAnsi" w:hAnsiTheme="minorHAnsi"/>
        </w:rPr>
        <w:t>, Repackagers</w:t>
      </w:r>
      <w:r w:rsidR="00A45D29" w:rsidRPr="00294C71">
        <w:rPr>
          <w:rFonts w:asciiTheme="minorHAnsi" w:hAnsiTheme="minorHAnsi"/>
        </w:rPr>
        <w:fldChar w:fldCharType="begin"/>
      </w:r>
      <w:r w:rsidR="00A45D29" w:rsidRPr="00294C71">
        <w:rPr>
          <w:rFonts w:asciiTheme="minorHAnsi" w:hAnsiTheme="minorHAnsi"/>
        </w:rPr>
        <w:instrText xml:space="preserve"> repackage" </w:instrText>
      </w:r>
      <w:r w:rsidR="00A45D29" w:rsidRPr="00294C71">
        <w:rPr>
          <w:rFonts w:asciiTheme="minorHAnsi" w:hAnsiTheme="minorHAnsi"/>
        </w:rPr>
        <w:fldChar w:fldCharType="end"/>
      </w:r>
      <w:r w:rsidR="0046363B" w:rsidRPr="00294C71">
        <w:rPr>
          <w:rFonts w:asciiTheme="minorHAnsi" w:hAnsiTheme="minorHAnsi"/>
        </w:rPr>
        <w:t xml:space="preserve">, </w:t>
      </w:r>
      <w:r w:rsidRPr="00294C71">
        <w:rPr>
          <w:rFonts w:asciiTheme="minorHAnsi" w:hAnsiTheme="minorHAnsi"/>
        </w:rPr>
        <w:t>and Manufacturers should maintain an ongoing list of Persons with whom they do business.</w:t>
      </w:r>
    </w:p>
    <w:p w14:paraId="187905C5" w14:textId="7810AB2A" w:rsidR="00B12407" w:rsidRPr="00294C71" w:rsidRDefault="00B12407" w:rsidP="00822026">
      <w:pPr>
        <w:pStyle w:val="a"/>
        <w:rPr>
          <w:rFonts w:asciiTheme="minorHAnsi" w:hAnsiTheme="minorHAnsi"/>
        </w:rPr>
      </w:pPr>
      <w:r w:rsidRPr="00294C71">
        <w:rPr>
          <w:rFonts w:asciiTheme="minorHAnsi" w:hAnsiTheme="minorHAnsi"/>
        </w:rPr>
        <w:t>(</w:t>
      </w:r>
      <w:r w:rsidR="00D45655">
        <w:rPr>
          <w:rFonts w:asciiTheme="minorHAnsi" w:hAnsiTheme="minorHAnsi"/>
        </w:rPr>
        <w:t>f</w:t>
      </w:r>
      <w:r w:rsidRPr="00294C71">
        <w:rPr>
          <w:rFonts w:asciiTheme="minorHAnsi" w:hAnsiTheme="minorHAnsi"/>
        </w:rPr>
        <w:t>)</w:t>
      </w:r>
      <w:r w:rsidRPr="00294C71">
        <w:rPr>
          <w:rFonts w:asciiTheme="minorHAnsi" w:hAnsiTheme="minorHAnsi"/>
        </w:rPr>
        <w:tab/>
        <w:t>All facilities shall establish and maintain procedures for reporting Counterfeit and Contraband or suspected Counterfeit and Contraband Drug</w:t>
      </w:r>
      <w:r w:rsidR="00397626" w:rsidRPr="00294C71">
        <w:rPr>
          <w:rFonts w:asciiTheme="minorHAnsi" w:hAnsiTheme="minorHAnsi"/>
        </w:rPr>
        <w:fldChar w:fldCharType="begin"/>
      </w:r>
      <w:r w:rsidR="00397626" w:rsidRPr="00294C71">
        <w:rPr>
          <w:rFonts w:asciiTheme="minorHAnsi" w:hAnsiTheme="minorHAnsi"/>
        </w:rPr>
        <w:instrText xml:space="preserve"> contraband drug" </w:instrText>
      </w:r>
      <w:r w:rsidR="00397626" w:rsidRPr="00294C71">
        <w:rPr>
          <w:rFonts w:asciiTheme="minorHAnsi" w:hAnsiTheme="minorHAnsi"/>
        </w:rPr>
        <w:fldChar w:fldCharType="end"/>
      </w:r>
      <w:r w:rsidRPr="00294C71">
        <w:rPr>
          <w:rFonts w:asciiTheme="minorHAnsi" w:hAnsiTheme="minorHAnsi"/>
        </w:rPr>
        <w:t>s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or Counterfeiting and Contraband or suspected Counterfeiting and Contraband activities to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and FDA</w:t>
      </w:r>
      <w:r w:rsidR="00397626" w:rsidRPr="00294C71">
        <w:rPr>
          <w:rFonts w:asciiTheme="minorHAnsi" w:hAnsiTheme="minorHAnsi"/>
        </w:rPr>
        <w:fldChar w:fldCharType="begin"/>
      </w:r>
      <w:r w:rsidR="00397626" w:rsidRPr="00294C71">
        <w:rPr>
          <w:rFonts w:asciiTheme="minorHAnsi" w:hAnsiTheme="minorHAnsi"/>
        </w:rPr>
        <w:instrText xml:space="preserve"> Food and Drug Administration" </w:instrText>
      </w:r>
      <w:r w:rsidR="00397626" w:rsidRPr="00294C71">
        <w:rPr>
          <w:rFonts w:asciiTheme="minorHAnsi" w:hAnsiTheme="minorHAnsi"/>
        </w:rPr>
        <w:fldChar w:fldCharType="end"/>
      </w:r>
      <w:r w:rsidRPr="00294C71">
        <w:rPr>
          <w:rFonts w:asciiTheme="minorHAnsi" w:hAnsiTheme="minorHAnsi"/>
        </w:rPr>
        <w:t>.</w:t>
      </w:r>
    </w:p>
    <w:p w14:paraId="75DF1BB9" w14:textId="7AD6400B" w:rsidR="00B12407" w:rsidRPr="00294C71" w:rsidRDefault="00B12407" w:rsidP="00822026">
      <w:pPr>
        <w:pStyle w:val="a"/>
        <w:rPr>
          <w:rFonts w:asciiTheme="minorHAnsi" w:hAnsiTheme="minorHAnsi"/>
        </w:rPr>
      </w:pPr>
      <w:r w:rsidRPr="134D7351">
        <w:rPr>
          <w:rFonts w:asciiTheme="minorHAnsi" w:hAnsiTheme="minorHAnsi"/>
        </w:rPr>
        <w:t>(</w:t>
      </w:r>
      <w:r w:rsidR="00D45655" w:rsidRPr="134D7351">
        <w:rPr>
          <w:rFonts w:asciiTheme="minorHAnsi" w:hAnsiTheme="minorHAnsi"/>
        </w:rPr>
        <w:t>g</w:t>
      </w:r>
      <w:r w:rsidRPr="134D7351">
        <w:rPr>
          <w:rFonts w:asciiTheme="minorHAnsi" w:hAnsiTheme="minorHAnsi"/>
        </w:rPr>
        <w:t>)</w:t>
      </w:r>
      <w:r w:rsidRPr="00294C71">
        <w:rPr>
          <w:rFonts w:asciiTheme="minorHAnsi" w:hAnsiTheme="minorHAnsi"/>
        </w:rPr>
        <w:tab/>
      </w:r>
      <w:r w:rsidRPr="134D7351">
        <w:rPr>
          <w:rFonts w:asciiTheme="minorHAnsi" w:hAnsiTheme="minorHAnsi"/>
        </w:rPr>
        <w:t>Wholesale Distributor</w:t>
      </w:r>
      <w:r w:rsidR="00397626" w:rsidRPr="134D7351">
        <w:rPr>
          <w:rFonts w:asciiTheme="minorHAnsi" w:hAnsiTheme="minorHAnsi"/>
        </w:rPr>
        <w:fldChar w:fldCharType="begin"/>
      </w:r>
      <w:r w:rsidR="00397626" w:rsidRPr="134D7351">
        <w:rPr>
          <w:rFonts w:asciiTheme="minorHAnsi" w:hAnsiTheme="minorHAnsi"/>
        </w:rPr>
        <w:instrText xml:space="preserve"> wholesale distribution" </w:instrText>
      </w:r>
      <w:r w:rsidR="00397626" w:rsidRPr="134D7351">
        <w:rPr>
          <w:rFonts w:asciiTheme="minorHAnsi" w:hAnsiTheme="minorHAnsi"/>
        </w:rPr>
        <w:fldChar w:fldCharType="end"/>
      </w:r>
      <w:r w:rsidRPr="134D7351">
        <w:rPr>
          <w:rFonts w:asciiTheme="minorHAnsi" w:hAnsiTheme="minorHAnsi"/>
        </w:rPr>
        <w:t xml:space="preserve">s shall maintain a system for the mandatory reporting of </w:t>
      </w:r>
      <w:r w:rsidR="00375470" w:rsidRPr="134D7351">
        <w:rPr>
          <w:rFonts w:asciiTheme="minorHAnsi" w:hAnsiTheme="minorHAnsi"/>
        </w:rPr>
        <w:t xml:space="preserve">any theft, suspected theft, diversion, or other significant loss of any </w:t>
      </w:r>
      <w:r w:rsidR="00587E77" w:rsidRPr="134D7351">
        <w:rPr>
          <w:rFonts w:asciiTheme="minorHAnsi" w:hAnsiTheme="minorHAnsi"/>
        </w:rPr>
        <w:t>P</w:t>
      </w:r>
      <w:r w:rsidR="00375470" w:rsidRPr="134D7351">
        <w:rPr>
          <w:rFonts w:asciiTheme="minorHAnsi" w:hAnsiTheme="minorHAnsi"/>
        </w:rPr>
        <w:t xml:space="preserve">rescription </w:t>
      </w:r>
      <w:r w:rsidR="00587E77" w:rsidRPr="134D7351">
        <w:rPr>
          <w:rFonts w:asciiTheme="minorHAnsi" w:hAnsiTheme="minorHAnsi"/>
        </w:rPr>
        <w:t>D</w:t>
      </w:r>
      <w:r w:rsidR="00375470" w:rsidRPr="134D7351">
        <w:rPr>
          <w:rFonts w:asciiTheme="minorHAnsi" w:hAnsiTheme="minorHAnsi"/>
        </w:rPr>
        <w:t>rug</w:t>
      </w:r>
      <w:r w:rsidR="00A16B8D" w:rsidRPr="134D7351">
        <w:rPr>
          <w:rFonts w:asciiTheme="minorHAnsi" w:hAnsiTheme="minorHAnsi"/>
        </w:rPr>
        <w:fldChar w:fldCharType="begin"/>
      </w:r>
      <w:r w:rsidR="00A16B8D" w:rsidRPr="134D7351">
        <w:rPr>
          <w:rFonts w:asciiTheme="minorHAnsi" w:hAnsiTheme="minorHAnsi"/>
        </w:rPr>
        <w:instrText xml:space="preserve"> drug" </w:instrText>
      </w:r>
      <w:r w:rsidR="00A16B8D" w:rsidRPr="134D7351">
        <w:rPr>
          <w:rFonts w:asciiTheme="minorHAnsi" w:hAnsiTheme="minorHAnsi"/>
        </w:rPr>
        <w:fldChar w:fldCharType="end"/>
      </w:r>
      <w:r w:rsidR="00375470" w:rsidRPr="134D7351">
        <w:rPr>
          <w:rFonts w:asciiTheme="minorHAnsi" w:hAnsiTheme="minorHAnsi"/>
        </w:rPr>
        <w:t xml:space="preserve"> or </w:t>
      </w:r>
      <w:r w:rsidR="00587E77" w:rsidRPr="134D7351">
        <w:rPr>
          <w:rFonts w:asciiTheme="minorHAnsi" w:hAnsiTheme="minorHAnsi"/>
        </w:rPr>
        <w:t>D</w:t>
      </w:r>
      <w:r w:rsidR="00375470" w:rsidRPr="134D7351">
        <w:rPr>
          <w:rFonts w:asciiTheme="minorHAnsi" w:hAnsiTheme="minorHAnsi"/>
        </w:rPr>
        <w:t>evice</w:t>
      </w:r>
      <w:r w:rsidRPr="134D7351">
        <w:rPr>
          <w:rFonts w:asciiTheme="minorHAnsi" w:hAnsiTheme="minorHAnsi"/>
        </w:rPr>
        <w:t xml:space="preserve"> to the Board</w:t>
      </w:r>
      <w:r w:rsidR="00397626" w:rsidRPr="134D7351">
        <w:rPr>
          <w:rFonts w:asciiTheme="minorHAnsi" w:hAnsiTheme="minorHAnsi"/>
        </w:rPr>
        <w:fldChar w:fldCharType="begin"/>
      </w:r>
      <w:r w:rsidR="00397626" w:rsidRPr="134D7351">
        <w:rPr>
          <w:rFonts w:asciiTheme="minorHAnsi" w:hAnsiTheme="minorHAnsi"/>
        </w:rPr>
        <w:instrText xml:space="preserve"> board of pharmacy" </w:instrText>
      </w:r>
      <w:r w:rsidR="00397626" w:rsidRPr="134D7351">
        <w:rPr>
          <w:rFonts w:asciiTheme="minorHAnsi" w:hAnsiTheme="minorHAnsi"/>
        </w:rPr>
        <w:fldChar w:fldCharType="end"/>
      </w:r>
      <w:r w:rsidRPr="134D7351">
        <w:rPr>
          <w:rFonts w:asciiTheme="minorHAnsi" w:hAnsiTheme="minorHAnsi"/>
        </w:rPr>
        <w:t xml:space="preserve"> and </w:t>
      </w:r>
      <w:r w:rsidR="00587E77" w:rsidRPr="134D7351">
        <w:rPr>
          <w:rFonts w:asciiTheme="minorHAnsi" w:hAnsiTheme="minorHAnsi"/>
        </w:rPr>
        <w:t>FDA</w:t>
      </w:r>
      <w:r w:rsidR="00A16B8D" w:rsidRPr="134D7351">
        <w:rPr>
          <w:rFonts w:asciiTheme="minorHAnsi" w:hAnsiTheme="minorHAnsi"/>
        </w:rPr>
        <w:fldChar w:fldCharType="begin"/>
      </w:r>
      <w:r w:rsidR="00A16B8D" w:rsidRPr="134D7351">
        <w:rPr>
          <w:rFonts w:asciiTheme="minorHAnsi" w:hAnsiTheme="minorHAnsi"/>
        </w:rPr>
        <w:instrText xml:space="preserve"> Food and Drug Administration" </w:instrText>
      </w:r>
      <w:r w:rsidR="00A16B8D" w:rsidRPr="134D7351">
        <w:rPr>
          <w:rFonts w:asciiTheme="minorHAnsi" w:hAnsiTheme="minorHAnsi"/>
        </w:rPr>
        <w:fldChar w:fldCharType="end"/>
      </w:r>
      <w:r w:rsidR="00587E77" w:rsidRPr="134D7351">
        <w:rPr>
          <w:rFonts w:asciiTheme="minorHAnsi" w:hAnsiTheme="minorHAnsi"/>
        </w:rPr>
        <w:t>, and, where applicable, to DEA</w:t>
      </w:r>
      <w:r w:rsidR="00F867BF" w:rsidRPr="134D7351">
        <w:rPr>
          <w:rFonts w:asciiTheme="minorHAnsi" w:hAnsiTheme="minorHAnsi"/>
        </w:rPr>
        <w:fldChar w:fldCharType="begin"/>
      </w:r>
      <w:r w:rsidR="00F867BF" w:rsidRPr="134D7351">
        <w:rPr>
          <w:rFonts w:asciiTheme="minorHAnsi" w:hAnsiTheme="minorHAnsi"/>
        </w:rPr>
        <w:instrText xml:space="preserve"> Drug Enforcement Administration" </w:instrText>
      </w:r>
      <w:r w:rsidR="00F867BF" w:rsidRPr="134D7351">
        <w:rPr>
          <w:rFonts w:asciiTheme="minorHAnsi" w:hAnsiTheme="minorHAnsi"/>
        </w:rPr>
        <w:fldChar w:fldCharType="end"/>
      </w:r>
      <w:r w:rsidR="00587E77" w:rsidRPr="134D7351">
        <w:rPr>
          <w:rFonts w:asciiTheme="minorHAnsi" w:hAnsiTheme="minorHAnsi"/>
        </w:rPr>
        <w:t>.</w:t>
      </w:r>
      <w:r w:rsidR="008563AF" w:rsidRPr="134D7351">
        <w:rPr>
          <w:rStyle w:val="FootnoteReference"/>
          <w:rFonts w:asciiTheme="minorHAnsi" w:hAnsiTheme="minorHAnsi"/>
        </w:rPr>
        <w:t xml:space="preserve"> </w:t>
      </w:r>
      <w:r w:rsidR="00ED384A" w:rsidRPr="134D7351">
        <w:rPr>
          <w:rStyle w:val="FootnoteReference"/>
          <w:rFonts w:asciiTheme="minorHAnsi" w:hAnsiTheme="minorHAnsi"/>
        </w:rPr>
        <w:footnoteReference w:id="186"/>
      </w:r>
    </w:p>
    <w:p w14:paraId="0B377B27" w14:textId="77777777" w:rsidR="00BA3EB7" w:rsidRPr="00294C71" w:rsidRDefault="00BA3EB7" w:rsidP="00020375">
      <w:pPr>
        <w:pStyle w:val="Section"/>
        <w:rPr>
          <w:rFonts w:asciiTheme="minorHAnsi" w:hAnsiTheme="minorHAnsi"/>
        </w:rPr>
      </w:pPr>
    </w:p>
    <w:p w14:paraId="6A7C2CDB" w14:textId="570A2C72" w:rsidR="00B12407" w:rsidRPr="00294C71" w:rsidRDefault="00B12407" w:rsidP="00012E09">
      <w:pPr>
        <w:pStyle w:val="Section"/>
        <w:keepNext/>
        <w:rPr>
          <w:rFonts w:asciiTheme="minorHAnsi" w:hAnsiTheme="minorHAnsi"/>
        </w:rPr>
      </w:pPr>
      <w:bookmarkStart w:id="165" w:name="_Toc113884461"/>
      <w:r w:rsidRPr="00294C71">
        <w:rPr>
          <w:rFonts w:asciiTheme="minorHAnsi" w:hAnsiTheme="minorHAnsi"/>
        </w:rPr>
        <w:t>Section 1</w:t>
      </w:r>
      <w:r w:rsidR="002D7B14" w:rsidRPr="00294C71">
        <w:rPr>
          <w:rFonts w:asciiTheme="minorHAnsi" w:hAnsiTheme="minorHAnsi"/>
        </w:rPr>
        <w:t>0</w:t>
      </w:r>
      <w:r w:rsidRPr="00294C71">
        <w:rPr>
          <w:rFonts w:asciiTheme="minorHAnsi" w:hAnsiTheme="minorHAnsi"/>
        </w:rPr>
        <w:t>. Policies and Procedures.</w:t>
      </w:r>
      <w:bookmarkEnd w:id="165"/>
    </w:p>
    <w:p w14:paraId="38D1B569" w14:textId="5048890E" w:rsidR="00B12407" w:rsidRPr="00294C71" w:rsidRDefault="0046363B" w:rsidP="0012205E">
      <w:pPr>
        <w:pStyle w:val="BodyText1"/>
        <w:rPr>
          <w:rFonts w:asciiTheme="minorHAnsi" w:hAnsiTheme="minorHAnsi"/>
        </w:rPr>
      </w:pPr>
      <w:r w:rsidRPr="134D7351">
        <w:rPr>
          <w:rFonts w:asciiTheme="minorHAnsi" w:hAnsiTheme="minorHAnsi"/>
        </w:rPr>
        <w:t>Manufacturers, Repackagers</w:t>
      </w:r>
      <w:r w:rsidR="00A45D29" w:rsidRPr="134D7351">
        <w:rPr>
          <w:rFonts w:asciiTheme="minorHAnsi" w:hAnsiTheme="minorHAnsi"/>
        </w:rPr>
        <w:fldChar w:fldCharType="begin"/>
      </w:r>
      <w:r w:rsidR="00A45D29" w:rsidRPr="134D7351">
        <w:rPr>
          <w:rFonts w:asciiTheme="minorHAnsi" w:hAnsiTheme="minorHAnsi"/>
        </w:rPr>
        <w:instrText xml:space="preserve"> repackage" </w:instrText>
      </w:r>
      <w:r w:rsidR="00A45D29" w:rsidRPr="134D7351">
        <w:rPr>
          <w:rFonts w:asciiTheme="minorHAnsi" w:hAnsiTheme="minorHAnsi"/>
        </w:rPr>
        <w:fldChar w:fldCharType="end"/>
      </w:r>
      <w:r w:rsidRPr="134D7351">
        <w:rPr>
          <w:rFonts w:asciiTheme="minorHAnsi" w:hAnsiTheme="minorHAnsi"/>
        </w:rPr>
        <w:t>, Third-Party Logistics Providers</w:t>
      </w:r>
      <w:r w:rsidR="003407D9" w:rsidRPr="134D7351">
        <w:rPr>
          <w:rFonts w:asciiTheme="minorHAnsi" w:hAnsiTheme="minorHAnsi"/>
        </w:rPr>
        <w:fldChar w:fldCharType="begin"/>
      </w:r>
      <w:r w:rsidR="003407D9" w:rsidRPr="134D7351">
        <w:rPr>
          <w:rFonts w:asciiTheme="minorHAnsi" w:hAnsiTheme="minorHAnsi"/>
        </w:rPr>
        <w:instrText xml:space="preserve"> third-party logistics provider" </w:instrText>
      </w:r>
      <w:r w:rsidR="003407D9" w:rsidRPr="134D7351">
        <w:rPr>
          <w:rFonts w:asciiTheme="minorHAnsi" w:hAnsiTheme="minorHAnsi"/>
        </w:rPr>
        <w:fldChar w:fldCharType="end"/>
      </w:r>
      <w:r w:rsidRPr="134D7351">
        <w:rPr>
          <w:rFonts w:asciiTheme="minorHAnsi" w:hAnsiTheme="minorHAnsi"/>
        </w:rPr>
        <w:t xml:space="preserve">, and </w:t>
      </w:r>
      <w:r w:rsidR="00B12407" w:rsidRPr="134D7351">
        <w:rPr>
          <w:rFonts w:asciiTheme="minorHAnsi" w:hAnsiTheme="minorHAnsi"/>
        </w:rPr>
        <w:t>Wholesale Distributor</w:t>
      </w:r>
      <w:r w:rsidR="002C66B1" w:rsidRPr="134D7351">
        <w:rPr>
          <w:rFonts w:asciiTheme="minorHAnsi" w:hAnsiTheme="minorHAnsi"/>
        </w:rPr>
        <w:t>s</w:t>
      </w:r>
      <w:r w:rsidR="00397626" w:rsidRPr="134D7351">
        <w:rPr>
          <w:rFonts w:asciiTheme="minorHAnsi" w:hAnsiTheme="minorHAnsi"/>
        </w:rPr>
        <w:fldChar w:fldCharType="begin"/>
      </w:r>
      <w:r w:rsidR="00397626" w:rsidRPr="134D7351">
        <w:rPr>
          <w:rFonts w:asciiTheme="minorHAnsi" w:hAnsiTheme="minorHAnsi"/>
        </w:rPr>
        <w:instrText xml:space="preserve"> wholesale distribution" </w:instrText>
      </w:r>
      <w:r w:rsidR="00397626" w:rsidRPr="134D7351">
        <w:rPr>
          <w:rFonts w:asciiTheme="minorHAnsi" w:hAnsiTheme="minorHAnsi"/>
        </w:rPr>
        <w:fldChar w:fldCharType="end"/>
      </w:r>
      <w:r w:rsidR="00B12407" w:rsidRPr="134D7351">
        <w:rPr>
          <w:rFonts w:asciiTheme="minorHAnsi" w:hAnsiTheme="minorHAnsi"/>
        </w:rPr>
        <w:t xml:space="preserve"> shall establish, maintain, and adhere to written policies and procedures, which shall be followed for the receipt, security, storage, inventory, transport, and shipping and Wholesale Distribution</w:t>
      </w:r>
      <w:r w:rsidR="002C66B1" w:rsidRPr="134D7351">
        <w:rPr>
          <w:rFonts w:asciiTheme="minorHAnsi" w:hAnsiTheme="minorHAnsi"/>
        </w:rPr>
        <w:fldChar w:fldCharType="begin"/>
      </w:r>
      <w:r w:rsidR="002C66B1" w:rsidRPr="134D7351">
        <w:rPr>
          <w:rFonts w:asciiTheme="minorHAnsi" w:hAnsiTheme="minorHAnsi"/>
        </w:rPr>
        <w:instrText xml:space="preserve"> wholesale distribution" </w:instrText>
      </w:r>
      <w:r w:rsidR="002C66B1" w:rsidRPr="134D7351">
        <w:rPr>
          <w:rFonts w:asciiTheme="minorHAnsi" w:hAnsiTheme="minorHAnsi"/>
        </w:rPr>
        <w:fldChar w:fldCharType="end"/>
      </w:r>
      <w:r w:rsidR="00B12407" w:rsidRPr="134D7351">
        <w:rPr>
          <w:rFonts w:asciiTheme="minorHAnsi" w:hAnsiTheme="minorHAnsi"/>
        </w:rPr>
        <w:t xml:space="preserve"> of Prescription Drugs</w:t>
      </w:r>
      <w:r w:rsidR="002A0DF0" w:rsidRPr="134D7351">
        <w:rPr>
          <w:rFonts w:asciiTheme="minorHAnsi" w:hAnsiTheme="minorHAnsi"/>
        </w:rPr>
        <w:fldChar w:fldCharType="begin"/>
      </w:r>
      <w:r w:rsidR="002A0DF0" w:rsidRPr="134D7351">
        <w:rPr>
          <w:rFonts w:asciiTheme="minorHAnsi" w:hAnsiTheme="minorHAnsi"/>
        </w:rPr>
        <w:instrText xml:space="preserve"> drug" </w:instrText>
      </w:r>
      <w:r w:rsidR="002A0DF0" w:rsidRPr="134D7351">
        <w:rPr>
          <w:rFonts w:asciiTheme="minorHAnsi" w:hAnsiTheme="minorHAnsi"/>
        </w:rPr>
        <w:fldChar w:fldCharType="end"/>
      </w:r>
      <w:r w:rsidR="00B12407" w:rsidRPr="134D7351">
        <w:rPr>
          <w:rFonts w:asciiTheme="minorHAnsi" w:hAnsiTheme="minorHAnsi"/>
        </w:rPr>
        <w:t xml:space="preserve">, including policies and procedures for identifying, recording, and reporting losses or thefts and for correcting all errors and inaccuracies in inventories. </w:t>
      </w:r>
      <w:r w:rsidRPr="134D7351">
        <w:rPr>
          <w:rFonts w:asciiTheme="minorHAnsi" w:hAnsiTheme="minorHAnsi"/>
        </w:rPr>
        <w:t>Manufacturers, Repackagers</w:t>
      </w:r>
      <w:r w:rsidR="00A45D29" w:rsidRPr="134D7351">
        <w:rPr>
          <w:rFonts w:asciiTheme="minorHAnsi" w:hAnsiTheme="minorHAnsi"/>
        </w:rPr>
        <w:fldChar w:fldCharType="begin"/>
      </w:r>
      <w:r w:rsidR="00A45D29" w:rsidRPr="134D7351">
        <w:rPr>
          <w:rFonts w:asciiTheme="minorHAnsi" w:hAnsiTheme="minorHAnsi"/>
        </w:rPr>
        <w:instrText xml:space="preserve"> repackage" </w:instrText>
      </w:r>
      <w:r w:rsidR="00A45D29" w:rsidRPr="134D7351">
        <w:rPr>
          <w:rFonts w:asciiTheme="minorHAnsi" w:hAnsiTheme="minorHAnsi"/>
        </w:rPr>
        <w:fldChar w:fldCharType="end"/>
      </w:r>
      <w:r w:rsidRPr="134D7351">
        <w:rPr>
          <w:rFonts w:asciiTheme="minorHAnsi" w:hAnsiTheme="minorHAnsi"/>
        </w:rPr>
        <w:t>, Third-Party Logistics Providers</w:t>
      </w:r>
      <w:r w:rsidR="00587E7D" w:rsidRPr="134D7351">
        <w:rPr>
          <w:rFonts w:asciiTheme="minorHAnsi" w:hAnsiTheme="minorHAnsi"/>
        </w:rPr>
        <w:fldChar w:fldCharType="begin"/>
      </w:r>
      <w:r w:rsidR="00587E7D" w:rsidRPr="134D7351">
        <w:rPr>
          <w:rFonts w:asciiTheme="minorHAnsi" w:hAnsiTheme="minorHAnsi"/>
        </w:rPr>
        <w:instrText xml:space="preserve"> third-party logistics provider" </w:instrText>
      </w:r>
      <w:r w:rsidR="00587E7D" w:rsidRPr="134D7351">
        <w:rPr>
          <w:rFonts w:asciiTheme="minorHAnsi" w:hAnsiTheme="minorHAnsi"/>
        </w:rPr>
        <w:fldChar w:fldCharType="end"/>
      </w:r>
      <w:r w:rsidRPr="134D7351">
        <w:rPr>
          <w:rFonts w:asciiTheme="minorHAnsi" w:hAnsiTheme="minorHAnsi"/>
        </w:rPr>
        <w:t xml:space="preserve">, and </w:t>
      </w:r>
      <w:r w:rsidR="00B12407" w:rsidRPr="134D7351">
        <w:rPr>
          <w:rFonts w:asciiTheme="minorHAnsi" w:hAnsiTheme="minorHAnsi"/>
        </w:rPr>
        <w:t>Wholesale Distributors</w:t>
      </w:r>
      <w:r w:rsidR="00587E7D" w:rsidRPr="134D7351">
        <w:rPr>
          <w:rFonts w:asciiTheme="minorHAnsi" w:hAnsiTheme="minorHAnsi"/>
        </w:rPr>
        <w:fldChar w:fldCharType="begin"/>
      </w:r>
      <w:r w:rsidR="00587E7D" w:rsidRPr="134D7351">
        <w:rPr>
          <w:rFonts w:asciiTheme="minorHAnsi" w:hAnsiTheme="minorHAnsi"/>
        </w:rPr>
        <w:instrText xml:space="preserve"> wholesale distribution" </w:instrText>
      </w:r>
      <w:r w:rsidR="00587E7D" w:rsidRPr="134D7351">
        <w:rPr>
          <w:rFonts w:asciiTheme="minorHAnsi" w:hAnsiTheme="minorHAnsi"/>
        </w:rPr>
        <w:fldChar w:fldCharType="end"/>
      </w:r>
      <w:r w:rsidR="00B12407" w:rsidRPr="134D7351">
        <w:rPr>
          <w:rFonts w:asciiTheme="minorHAnsi" w:hAnsiTheme="minorHAnsi"/>
        </w:rPr>
        <w:t xml:space="preserve"> shall include in their written policies and procedures the following:</w:t>
      </w:r>
      <w:r w:rsidR="003C768D" w:rsidRPr="134D7351">
        <w:rPr>
          <w:rStyle w:val="FootnoteReference"/>
          <w:rFonts w:asciiTheme="minorHAnsi" w:hAnsiTheme="minorHAnsi"/>
        </w:rPr>
        <w:footnoteReference w:id="187"/>
      </w:r>
    </w:p>
    <w:p w14:paraId="60294D8A" w14:textId="72EB048E" w:rsidR="00B12407" w:rsidRPr="00294C71" w:rsidRDefault="00B12407" w:rsidP="0012205E">
      <w:pPr>
        <w:pStyle w:val="a"/>
        <w:rPr>
          <w:rFonts w:asciiTheme="minorHAnsi" w:hAnsiTheme="minorHAnsi"/>
        </w:rPr>
      </w:pPr>
      <w:r w:rsidRPr="00294C71">
        <w:rPr>
          <w:rFonts w:asciiTheme="minorHAnsi" w:hAnsiTheme="minorHAnsi"/>
        </w:rPr>
        <w:lastRenderedPageBreak/>
        <w:t>(a)</w:t>
      </w:r>
      <w:r w:rsidRPr="00294C71">
        <w:rPr>
          <w:rFonts w:asciiTheme="minorHAnsi" w:hAnsiTheme="minorHAnsi"/>
        </w:rPr>
        <w:tab/>
        <w:t>A procedure to be followed for handling recalls and withdrawals of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Such procedure shall be adequate to deal with recalls and withdrawals due to:</w:t>
      </w:r>
    </w:p>
    <w:p w14:paraId="2B90A384" w14:textId="42530C35" w:rsidR="00B12407" w:rsidRPr="00294C71" w:rsidRDefault="00B12407" w:rsidP="0012205E">
      <w:pPr>
        <w:pStyle w:val="1"/>
        <w:rPr>
          <w:rFonts w:asciiTheme="minorHAnsi" w:hAnsiTheme="minorHAnsi"/>
        </w:rPr>
      </w:pPr>
      <w:r w:rsidRPr="00294C71">
        <w:rPr>
          <w:rFonts w:asciiTheme="minorHAnsi" w:hAnsiTheme="minorHAnsi"/>
        </w:rPr>
        <w:t>(1)</w:t>
      </w:r>
      <w:r w:rsidRPr="00294C71">
        <w:rPr>
          <w:rFonts w:asciiTheme="minorHAnsi" w:hAnsiTheme="minorHAnsi"/>
        </w:rPr>
        <w:tab/>
        <w:t>Any action initiated at the request of FDA</w:t>
      </w:r>
      <w:r w:rsidR="00397626" w:rsidRPr="00294C71">
        <w:rPr>
          <w:rFonts w:asciiTheme="minorHAnsi" w:hAnsiTheme="minorHAnsi"/>
        </w:rPr>
        <w:fldChar w:fldCharType="begin"/>
      </w:r>
      <w:r w:rsidR="00397626" w:rsidRPr="00294C71">
        <w:rPr>
          <w:rFonts w:asciiTheme="minorHAnsi" w:hAnsiTheme="minorHAnsi"/>
        </w:rPr>
        <w:instrText xml:space="preserve"> Food and Drug Administration" </w:instrText>
      </w:r>
      <w:r w:rsidR="00397626" w:rsidRPr="00294C71">
        <w:rPr>
          <w:rFonts w:asciiTheme="minorHAnsi" w:hAnsiTheme="minorHAnsi"/>
        </w:rPr>
        <w:fldChar w:fldCharType="end"/>
      </w:r>
      <w:r w:rsidRPr="00294C71">
        <w:rPr>
          <w:rFonts w:asciiTheme="minorHAnsi" w:hAnsiTheme="minorHAnsi"/>
        </w:rPr>
        <w:t xml:space="preserve"> or any other federal, state, or local law enforcement or other government agency, including the Board of Pharmacy</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or</w:t>
      </w:r>
    </w:p>
    <w:p w14:paraId="66DDC682" w14:textId="5CF64ABA" w:rsidR="00B12407" w:rsidRPr="00294C71" w:rsidRDefault="00B12407" w:rsidP="0012205E">
      <w:pPr>
        <w:pStyle w:val="1"/>
        <w:rPr>
          <w:rFonts w:asciiTheme="minorHAnsi" w:hAnsiTheme="minorHAnsi"/>
        </w:rPr>
      </w:pPr>
      <w:r w:rsidRPr="00294C71">
        <w:rPr>
          <w:rFonts w:asciiTheme="minorHAnsi" w:hAnsiTheme="minorHAnsi"/>
        </w:rPr>
        <w:t>(2)</w:t>
      </w:r>
      <w:r w:rsidRPr="00294C71">
        <w:rPr>
          <w:rFonts w:asciiTheme="minorHAnsi" w:hAnsiTheme="minorHAnsi"/>
        </w:rPr>
        <w:tab/>
        <w:t>Any volunteer action by the Manufacturer to remove defective or potentially defective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from the market.</w:t>
      </w:r>
    </w:p>
    <w:p w14:paraId="651554F9" w14:textId="1D8B8EC2" w:rsidR="00B12407" w:rsidRPr="00294C71" w:rsidRDefault="00B12407" w:rsidP="000D14CD">
      <w:pPr>
        <w:pStyle w:val="a"/>
        <w:rPr>
          <w:rFonts w:asciiTheme="minorHAnsi" w:hAnsiTheme="minorHAnsi"/>
        </w:rPr>
      </w:pPr>
      <w:r w:rsidRPr="00294C71">
        <w:rPr>
          <w:rFonts w:asciiTheme="minorHAnsi" w:hAnsiTheme="minorHAnsi"/>
        </w:rPr>
        <w:t>(b)</w:t>
      </w:r>
      <w:r w:rsidRPr="00294C71">
        <w:rPr>
          <w:rFonts w:asciiTheme="minorHAnsi" w:hAnsiTheme="minorHAnsi"/>
        </w:rPr>
        <w:tab/>
        <w:t xml:space="preserve">A procedure to ensure that </w:t>
      </w:r>
      <w:r w:rsidR="0046363B" w:rsidRPr="00294C71">
        <w:rPr>
          <w:rFonts w:asciiTheme="minorHAnsi" w:hAnsiTheme="minorHAnsi"/>
        </w:rPr>
        <w:t>Manufacturers, Repackagers</w:t>
      </w:r>
      <w:r w:rsidR="00A45D29" w:rsidRPr="00294C71">
        <w:rPr>
          <w:rFonts w:asciiTheme="minorHAnsi" w:hAnsiTheme="minorHAnsi"/>
        </w:rPr>
        <w:fldChar w:fldCharType="begin"/>
      </w:r>
      <w:r w:rsidR="00A45D29" w:rsidRPr="00294C71">
        <w:rPr>
          <w:rFonts w:asciiTheme="minorHAnsi" w:hAnsiTheme="minorHAnsi"/>
        </w:rPr>
        <w:instrText xml:space="preserve"> repackage" </w:instrText>
      </w:r>
      <w:r w:rsidR="00A45D29" w:rsidRPr="00294C71">
        <w:rPr>
          <w:rFonts w:asciiTheme="minorHAnsi" w:hAnsiTheme="minorHAnsi"/>
        </w:rPr>
        <w:fldChar w:fldCharType="end"/>
      </w:r>
      <w:r w:rsidR="0046363B" w:rsidRPr="00294C71">
        <w:rPr>
          <w:rFonts w:asciiTheme="minorHAnsi" w:hAnsiTheme="minorHAnsi"/>
        </w:rPr>
        <w:t>, Third-Party Logistics Providers</w:t>
      </w:r>
      <w:r w:rsidR="003407D9" w:rsidRPr="003407D9">
        <w:rPr>
          <w:rFonts w:asciiTheme="minorHAnsi" w:hAnsiTheme="minorHAnsi"/>
          <w:szCs w:val="22"/>
        </w:rPr>
        <w:fldChar w:fldCharType="begin"/>
      </w:r>
      <w:r w:rsidR="003407D9" w:rsidRPr="003407D9">
        <w:rPr>
          <w:rFonts w:asciiTheme="minorHAnsi" w:hAnsiTheme="minorHAnsi"/>
          <w:szCs w:val="22"/>
        </w:rPr>
        <w:instrText xml:space="preserve"> third-party logistics provider" </w:instrText>
      </w:r>
      <w:r w:rsidR="003407D9" w:rsidRPr="003407D9">
        <w:rPr>
          <w:rFonts w:asciiTheme="minorHAnsi" w:hAnsiTheme="minorHAnsi"/>
          <w:szCs w:val="22"/>
        </w:rPr>
        <w:fldChar w:fldCharType="end"/>
      </w:r>
      <w:r w:rsidR="0046363B" w:rsidRPr="00294C71">
        <w:rPr>
          <w:rFonts w:asciiTheme="minorHAnsi" w:hAnsiTheme="minorHAnsi"/>
        </w:rPr>
        <w:t xml:space="preserve">, and </w:t>
      </w:r>
      <w:r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s prepare for, protect against, and handle any crisis that affects security or operation of any facility in the event of a strike, fire, flood, or other natural disaster, or other situations of local, </w:t>
      </w:r>
      <w:r w:rsidR="00A25121">
        <w:rPr>
          <w:rFonts w:asciiTheme="minorHAnsi" w:hAnsiTheme="minorHAnsi"/>
        </w:rPr>
        <w:t>s</w:t>
      </w:r>
      <w:r w:rsidRPr="00294C71">
        <w:rPr>
          <w:rFonts w:asciiTheme="minorHAnsi" w:hAnsiTheme="minorHAnsi"/>
        </w:rPr>
        <w:t>tate, or national emergency.</w:t>
      </w:r>
    </w:p>
    <w:p w14:paraId="7E69B5EF" w14:textId="67F775AD" w:rsidR="00B12407" w:rsidRPr="00294C71" w:rsidRDefault="00B12407" w:rsidP="0012205E">
      <w:pPr>
        <w:pStyle w:val="a"/>
        <w:rPr>
          <w:rFonts w:asciiTheme="minorHAnsi" w:hAnsiTheme="minorHAnsi"/>
        </w:rPr>
      </w:pPr>
      <w:r w:rsidRPr="00294C71">
        <w:rPr>
          <w:rFonts w:asciiTheme="minorHAnsi" w:hAnsiTheme="minorHAnsi"/>
        </w:rPr>
        <w:t>(c)</w:t>
      </w:r>
      <w:r w:rsidRPr="00294C71">
        <w:rPr>
          <w:rFonts w:asciiTheme="minorHAnsi" w:hAnsiTheme="minorHAnsi"/>
        </w:rPr>
        <w:tab/>
        <w:t>A procedure to ensure that any outdated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shall be segregated from other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and either returned to the Manufacturer or destroyed in accordance with </w:t>
      </w:r>
      <w:r w:rsidR="008E0DD2">
        <w:rPr>
          <w:rFonts w:asciiTheme="minorHAnsi" w:hAnsiTheme="minorHAnsi"/>
        </w:rPr>
        <w:t>f</w:t>
      </w:r>
      <w:r w:rsidRPr="00294C71">
        <w:rPr>
          <w:rFonts w:asciiTheme="minorHAnsi" w:hAnsiTheme="minorHAnsi"/>
        </w:rPr>
        <w:t xml:space="preserve">ederal and </w:t>
      </w:r>
      <w:r w:rsidR="008E0DD2">
        <w:rPr>
          <w:rFonts w:asciiTheme="minorHAnsi" w:hAnsiTheme="minorHAnsi"/>
        </w:rPr>
        <w:t>s</w:t>
      </w:r>
      <w:r w:rsidRPr="00294C71">
        <w:rPr>
          <w:rFonts w:asciiTheme="minorHAnsi" w:hAnsiTheme="minorHAnsi"/>
        </w:rPr>
        <w:t>tate laws, including all necessary documentation and the appropriate witnessing. This procedure shall provide for written documentation of the disposition of outdated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p>
    <w:p w14:paraId="38759E17" w14:textId="11565DB2" w:rsidR="00B12407" w:rsidRPr="00294C71" w:rsidRDefault="00B12407" w:rsidP="0012205E">
      <w:pPr>
        <w:pStyle w:val="a"/>
        <w:rPr>
          <w:rFonts w:asciiTheme="minorHAnsi" w:hAnsiTheme="minorHAnsi"/>
        </w:rPr>
      </w:pPr>
      <w:r w:rsidRPr="00294C71">
        <w:rPr>
          <w:rFonts w:asciiTheme="minorHAnsi" w:hAnsiTheme="minorHAnsi"/>
        </w:rPr>
        <w:t>(d)</w:t>
      </w:r>
      <w:r w:rsidRPr="00294C71">
        <w:rPr>
          <w:rFonts w:asciiTheme="minorHAnsi" w:hAnsiTheme="minorHAnsi"/>
        </w:rPr>
        <w:tab/>
        <w:t>A procedure for the destruction of outdated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in accordance with federal and state laws</w:t>
      </w:r>
      <w:r w:rsidR="005044F8" w:rsidRPr="00294C71">
        <w:rPr>
          <w:rFonts w:asciiTheme="minorHAnsi" w:hAnsiTheme="minorHAnsi"/>
        </w:rPr>
        <w:t>.</w:t>
      </w:r>
      <w:r w:rsidRPr="00294C71">
        <w:rPr>
          <w:rFonts w:asciiTheme="minorHAnsi" w:hAnsiTheme="minorHAnsi"/>
        </w:rPr>
        <w:t xml:space="preserve"> </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p>
    <w:p w14:paraId="133EB365" w14:textId="4D299B9C" w:rsidR="00B12407" w:rsidRPr="00294C71" w:rsidRDefault="00B12407" w:rsidP="0012205E">
      <w:pPr>
        <w:pStyle w:val="a"/>
        <w:rPr>
          <w:rFonts w:asciiTheme="minorHAnsi" w:hAnsiTheme="minorHAnsi"/>
        </w:rPr>
      </w:pPr>
      <w:r w:rsidRPr="00294C71">
        <w:rPr>
          <w:rFonts w:asciiTheme="minorHAnsi" w:hAnsiTheme="minorHAnsi"/>
        </w:rPr>
        <w:t>(e)</w:t>
      </w:r>
      <w:r w:rsidRPr="00294C71">
        <w:rPr>
          <w:rFonts w:asciiTheme="minorHAnsi" w:hAnsiTheme="minorHAnsi"/>
        </w:rPr>
        <w:tab/>
        <w:t xml:space="preserve">A procedure for the disposing and destruction of containers, Labels, and packaging to ensure that the containers, Labels, and packaging cannot be used in Counterfeiting activities, including all necessary documentation, maintained for a minimum of three (3) years, and the appropriate witnessing of the destruction of any Labels, packaging, Immediate Containers, or containers in accordance with all applicable </w:t>
      </w:r>
      <w:r w:rsidR="008E0DD2">
        <w:rPr>
          <w:rFonts w:asciiTheme="minorHAnsi" w:hAnsiTheme="minorHAnsi"/>
        </w:rPr>
        <w:t>f</w:t>
      </w:r>
      <w:r w:rsidRPr="00294C71">
        <w:rPr>
          <w:rFonts w:asciiTheme="minorHAnsi" w:hAnsiTheme="minorHAnsi"/>
        </w:rPr>
        <w:t xml:space="preserve">ederal and </w:t>
      </w:r>
      <w:r w:rsidR="008E0DD2">
        <w:rPr>
          <w:rFonts w:asciiTheme="minorHAnsi" w:hAnsiTheme="minorHAnsi"/>
        </w:rPr>
        <w:t>s</w:t>
      </w:r>
      <w:r w:rsidRPr="00294C71">
        <w:rPr>
          <w:rFonts w:asciiTheme="minorHAnsi" w:hAnsiTheme="minorHAnsi"/>
        </w:rPr>
        <w:t xml:space="preserve">tate requirements. </w:t>
      </w:r>
    </w:p>
    <w:p w14:paraId="6774F7C4" w14:textId="7663BD7A" w:rsidR="00B12407" w:rsidRPr="00294C71" w:rsidRDefault="00B12407" w:rsidP="0012205E">
      <w:pPr>
        <w:pStyle w:val="a"/>
        <w:rPr>
          <w:rFonts w:asciiTheme="minorHAnsi" w:hAnsiTheme="minorHAnsi"/>
        </w:rPr>
      </w:pPr>
      <w:r w:rsidRPr="00294C71">
        <w:rPr>
          <w:rFonts w:asciiTheme="minorHAnsi" w:hAnsiTheme="minorHAnsi"/>
        </w:rPr>
        <w:t>(f)</w:t>
      </w:r>
      <w:r w:rsidRPr="00294C71">
        <w:rPr>
          <w:rFonts w:asciiTheme="minorHAnsi" w:hAnsiTheme="minorHAnsi"/>
        </w:rPr>
        <w:tab/>
        <w:t>A procedure for identifying, investigating and reporting significant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inventory discrepancies involving Counterfeit, suspect of being Counterfeit, Contraband, or suspect of being Contraband, in the inventory and reporting of such discrepancies </w:t>
      </w:r>
      <w:r w:rsidR="00CB6C7E" w:rsidRPr="00294C71">
        <w:rPr>
          <w:rFonts w:asciiTheme="minorHAnsi" w:hAnsiTheme="minorHAnsi"/>
        </w:rPr>
        <w:t xml:space="preserve">as required </w:t>
      </w:r>
      <w:r w:rsidRPr="00294C71">
        <w:rPr>
          <w:rFonts w:asciiTheme="minorHAnsi" w:hAnsiTheme="minorHAnsi"/>
        </w:rPr>
        <w:t xml:space="preserve">to </w:t>
      </w:r>
      <w:r w:rsidR="00AA0258" w:rsidRPr="00294C71">
        <w:rPr>
          <w:rFonts w:asciiTheme="minorHAnsi" w:hAnsiTheme="minorHAnsi"/>
        </w:rPr>
        <w:t>FDA</w:t>
      </w:r>
      <w:r w:rsidR="00922666" w:rsidRPr="00272241">
        <w:rPr>
          <w:rFonts w:asciiTheme="minorHAnsi" w:hAnsiTheme="minorHAnsi"/>
        </w:rPr>
        <w:fldChar w:fldCharType="begin"/>
      </w:r>
      <w:r w:rsidR="00922666" w:rsidRPr="00272241">
        <w:rPr>
          <w:rFonts w:asciiTheme="minorHAnsi" w:hAnsiTheme="minorHAnsi"/>
        </w:rPr>
        <w:instrText xml:space="preserve"> Food and Drug Administration" </w:instrText>
      </w:r>
      <w:r w:rsidR="00922666" w:rsidRPr="00272241">
        <w:rPr>
          <w:rFonts w:asciiTheme="minorHAnsi" w:hAnsiTheme="minorHAnsi"/>
        </w:rPr>
        <w:fldChar w:fldCharType="end"/>
      </w:r>
      <w:r w:rsidR="00AA0258" w:rsidRPr="00294C71">
        <w:rPr>
          <w:rFonts w:asciiTheme="minorHAnsi" w:hAnsiTheme="minorHAnsi"/>
        </w:rPr>
        <w:t xml:space="preserve">, </w:t>
      </w:r>
      <w:r w:rsidRPr="00294C71">
        <w:rPr>
          <w:rFonts w:asciiTheme="minorHAnsi" w:hAnsiTheme="minorHAnsi"/>
        </w:rPr>
        <w:t>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and/or appropriate </w:t>
      </w:r>
      <w:r w:rsidR="008E0DD2">
        <w:rPr>
          <w:rFonts w:asciiTheme="minorHAnsi" w:hAnsiTheme="minorHAnsi"/>
        </w:rPr>
        <w:t>f</w:t>
      </w:r>
      <w:r w:rsidRPr="00294C71">
        <w:rPr>
          <w:rFonts w:asciiTheme="minorHAnsi" w:hAnsiTheme="minorHAnsi"/>
        </w:rPr>
        <w:t xml:space="preserve">ederal or </w:t>
      </w:r>
      <w:r w:rsidR="008E0DD2">
        <w:rPr>
          <w:rFonts w:asciiTheme="minorHAnsi" w:hAnsiTheme="minorHAnsi"/>
        </w:rPr>
        <w:t>s</w:t>
      </w:r>
      <w:r w:rsidRPr="00294C71">
        <w:rPr>
          <w:rFonts w:asciiTheme="minorHAnsi" w:hAnsiTheme="minorHAnsi"/>
        </w:rPr>
        <w:t>tate agency upon discovery of such discrepancies.</w:t>
      </w:r>
    </w:p>
    <w:p w14:paraId="0D51FE63" w14:textId="691459E2" w:rsidR="00B12407" w:rsidRPr="00294C71" w:rsidRDefault="00B12407" w:rsidP="0012205E">
      <w:pPr>
        <w:pStyle w:val="a"/>
        <w:rPr>
          <w:rFonts w:asciiTheme="minorHAnsi" w:hAnsiTheme="minorHAnsi"/>
        </w:rPr>
      </w:pPr>
      <w:r w:rsidRPr="00294C71">
        <w:rPr>
          <w:rFonts w:asciiTheme="minorHAnsi" w:hAnsiTheme="minorHAnsi"/>
        </w:rPr>
        <w:t>(g)</w:t>
      </w:r>
      <w:r w:rsidRPr="00294C71">
        <w:rPr>
          <w:rFonts w:asciiTheme="minorHAnsi" w:hAnsiTheme="minorHAnsi"/>
        </w:rPr>
        <w:tab/>
        <w:t>A procedure for reporting criminal or suspected criminal activities involving the inventory of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(s) and Device(s) </w:t>
      </w:r>
      <w:r w:rsidR="00CB6C7E" w:rsidRPr="00294C71">
        <w:rPr>
          <w:rFonts w:asciiTheme="minorHAnsi" w:hAnsiTheme="minorHAnsi"/>
        </w:rPr>
        <w:t xml:space="preserve">as required </w:t>
      </w:r>
      <w:r w:rsidRPr="00294C71">
        <w:rPr>
          <w:rFonts w:asciiTheme="minorHAnsi" w:hAnsiTheme="minorHAnsi"/>
        </w:rPr>
        <w:t>to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FDA</w:t>
      </w:r>
      <w:r w:rsidR="00397626" w:rsidRPr="00294C71">
        <w:rPr>
          <w:rFonts w:asciiTheme="minorHAnsi" w:hAnsiTheme="minorHAnsi"/>
        </w:rPr>
        <w:fldChar w:fldCharType="begin"/>
      </w:r>
      <w:r w:rsidR="00397626" w:rsidRPr="00294C71">
        <w:rPr>
          <w:rFonts w:asciiTheme="minorHAnsi" w:hAnsiTheme="minorHAnsi"/>
        </w:rPr>
        <w:instrText xml:space="preserve"> Food and Drug Administration" </w:instrText>
      </w:r>
      <w:r w:rsidR="00397626" w:rsidRPr="00294C71">
        <w:rPr>
          <w:rFonts w:asciiTheme="minorHAnsi" w:hAnsiTheme="minorHAnsi"/>
        </w:rPr>
        <w:fldChar w:fldCharType="end"/>
      </w:r>
      <w:r w:rsidRPr="00294C71">
        <w:rPr>
          <w:rFonts w:asciiTheme="minorHAnsi" w:hAnsiTheme="minorHAnsi"/>
        </w:rPr>
        <w:t>, and, if applicable, DEA</w:t>
      </w:r>
      <w:r w:rsidR="00AA0258" w:rsidRPr="00294C71">
        <w:rPr>
          <w:rFonts w:asciiTheme="minorHAnsi" w:hAnsiTheme="minorHAnsi"/>
        </w:rPr>
        <w:t>.</w:t>
      </w:r>
      <w:r w:rsidR="00397626" w:rsidRPr="00294C71">
        <w:rPr>
          <w:rFonts w:asciiTheme="minorHAnsi" w:hAnsiTheme="minorHAnsi"/>
        </w:rPr>
        <w:fldChar w:fldCharType="begin"/>
      </w:r>
      <w:r w:rsidR="00397626" w:rsidRPr="00294C71">
        <w:rPr>
          <w:rFonts w:asciiTheme="minorHAnsi" w:hAnsiTheme="minorHAnsi"/>
        </w:rPr>
        <w:instrText xml:space="preserve"> Drug Enforcement Administration" </w:instrText>
      </w:r>
      <w:r w:rsidR="00397626" w:rsidRPr="00294C71">
        <w:rPr>
          <w:rFonts w:asciiTheme="minorHAnsi" w:hAnsiTheme="minorHAnsi"/>
        </w:rPr>
        <w:fldChar w:fldCharType="end"/>
      </w:r>
    </w:p>
    <w:p w14:paraId="09835D6D" w14:textId="4B0AC667" w:rsidR="008C776E" w:rsidRDefault="000D14CD" w:rsidP="000D14CD">
      <w:pPr>
        <w:pStyle w:val="a"/>
        <w:rPr>
          <w:rFonts w:asciiTheme="minorHAnsi" w:hAnsiTheme="minorHAnsi"/>
        </w:rPr>
      </w:pPr>
      <w:r w:rsidRPr="00294C71">
        <w:rPr>
          <w:rFonts w:asciiTheme="minorHAnsi" w:hAnsiTheme="minorHAnsi"/>
        </w:rPr>
        <w:t>(</w:t>
      </w:r>
      <w:r w:rsidR="00FD01BD" w:rsidRPr="00294C71">
        <w:rPr>
          <w:rFonts w:asciiTheme="minorHAnsi" w:hAnsiTheme="minorHAnsi"/>
        </w:rPr>
        <w:t>h</w:t>
      </w:r>
      <w:r w:rsidRPr="00294C71">
        <w:rPr>
          <w:rFonts w:asciiTheme="minorHAnsi" w:hAnsiTheme="minorHAnsi"/>
        </w:rPr>
        <w:t>)</w:t>
      </w:r>
      <w:r w:rsidRPr="00294C71">
        <w:rPr>
          <w:rFonts w:asciiTheme="minorHAnsi" w:hAnsiTheme="minorHAnsi"/>
        </w:rPr>
        <w:tab/>
      </w:r>
      <w:r w:rsidR="008C776E" w:rsidRPr="00294C71">
        <w:rPr>
          <w:rFonts w:asciiTheme="minorHAnsi" w:hAnsiTheme="minorHAnsi"/>
        </w:rPr>
        <w:t>A procedure for verifying security provisions of Common Carriers.</w:t>
      </w:r>
    </w:p>
    <w:p w14:paraId="170CD3BD" w14:textId="3DCCD630" w:rsidR="004F00F4" w:rsidRDefault="004F00F4" w:rsidP="000D14CD">
      <w:pPr>
        <w:pStyle w:val="a"/>
        <w:rPr>
          <w:rFonts w:asciiTheme="minorHAnsi" w:hAnsiTheme="minorHAnsi"/>
        </w:rPr>
      </w:pPr>
      <w:r>
        <w:rPr>
          <w:rFonts w:asciiTheme="minorHAnsi" w:hAnsiTheme="minorHAnsi"/>
        </w:rPr>
        <w:t>(i)</w:t>
      </w:r>
      <w:r>
        <w:rPr>
          <w:rFonts w:asciiTheme="minorHAnsi" w:hAnsiTheme="minorHAnsi"/>
        </w:rPr>
        <w:tab/>
        <w:t>Procedure</w:t>
      </w:r>
      <w:r w:rsidR="00564F37">
        <w:rPr>
          <w:rFonts w:asciiTheme="minorHAnsi" w:hAnsiTheme="minorHAnsi"/>
        </w:rPr>
        <w:t>s</w:t>
      </w:r>
      <w:r>
        <w:rPr>
          <w:rFonts w:asciiTheme="minorHAnsi" w:hAnsiTheme="minorHAnsi"/>
        </w:rPr>
        <w:t xml:space="preserve"> addressing:</w:t>
      </w:r>
    </w:p>
    <w:p w14:paraId="02944085" w14:textId="2ADBDABE" w:rsidR="004F00F4" w:rsidRDefault="004F00F4" w:rsidP="00300685">
      <w:pPr>
        <w:pStyle w:val="a"/>
        <w:ind w:left="1440" w:hanging="432"/>
        <w:rPr>
          <w:rFonts w:asciiTheme="minorHAnsi" w:hAnsiTheme="minorHAnsi"/>
        </w:rPr>
      </w:pPr>
      <w:r>
        <w:rPr>
          <w:rFonts w:asciiTheme="minorHAnsi" w:hAnsiTheme="minorHAnsi"/>
        </w:rPr>
        <w:t>(1)</w:t>
      </w:r>
      <w:r w:rsidR="00AB2B79">
        <w:rPr>
          <w:rFonts w:asciiTheme="minorHAnsi" w:hAnsiTheme="minorHAnsi"/>
        </w:rPr>
        <w:tab/>
      </w:r>
      <w:r w:rsidR="00E631D7">
        <w:rPr>
          <w:rFonts w:asciiTheme="minorHAnsi" w:hAnsiTheme="minorHAnsi"/>
        </w:rPr>
        <w:t>t</w:t>
      </w:r>
      <w:r>
        <w:rPr>
          <w:rFonts w:asciiTheme="minorHAnsi" w:hAnsiTheme="minorHAnsi"/>
        </w:rPr>
        <w:t>he design and operation of the Suspicious Order</w:t>
      </w:r>
      <w:r w:rsidR="00461C6B">
        <w:rPr>
          <w:rFonts w:asciiTheme="minorHAnsi" w:hAnsiTheme="minorHAnsi"/>
        </w:rPr>
        <w:fldChar w:fldCharType="begin"/>
      </w:r>
      <w:r w:rsidR="00461C6B">
        <w:instrText xml:space="preserve"> </w:instrText>
      </w:r>
      <w:r w:rsidR="00461C6B" w:rsidRPr="0050486C">
        <w:rPr>
          <w:rFonts w:asciiTheme="minorHAnsi" w:hAnsiTheme="minorHAnsi"/>
        </w:rPr>
        <w:instrText>suspicious order</w:instrText>
      </w:r>
      <w:r w:rsidR="00461C6B">
        <w:instrText xml:space="preserve">" </w:instrText>
      </w:r>
      <w:r w:rsidR="00461C6B">
        <w:rPr>
          <w:rFonts w:asciiTheme="minorHAnsi" w:hAnsiTheme="minorHAnsi"/>
        </w:rPr>
        <w:fldChar w:fldCharType="end"/>
      </w:r>
      <w:r>
        <w:rPr>
          <w:rFonts w:asciiTheme="minorHAnsi" w:hAnsiTheme="minorHAnsi"/>
        </w:rPr>
        <w:t xml:space="preserve"> monitoring and reporting system;</w:t>
      </w:r>
    </w:p>
    <w:p w14:paraId="25226BA3" w14:textId="7C63E7E3" w:rsidR="004F00F4" w:rsidRDefault="004F00F4" w:rsidP="00300685">
      <w:pPr>
        <w:pStyle w:val="a"/>
        <w:ind w:left="1440" w:hanging="432"/>
        <w:rPr>
          <w:rFonts w:asciiTheme="minorHAnsi" w:hAnsiTheme="minorHAnsi"/>
        </w:rPr>
      </w:pPr>
      <w:r>
        <w:rPr>
          <w:rFonts w:asciiTheme="minorHAnsi" w:hAnsiTheme="minorHAnsi"/>
        </w:rPr>
        <w:t>(2)</w:t>
      </w:r>
      <w:r w:rsidR="00AB2B79">
        <w:rPr>
          <w:rFonts w:asciiTheme="minorHAnsi" w:hAnsiTheme="minorHAnsi"/>
        </w:rPr>
        <w:tab/>
      </w:r>
      <w:r w:rsidR="00E631D7">
        <w:rPr>
          <w:rFonts w:asciiTheme="minorHAnsi" w:hAnsiTheme="minorHAnsi"/>
        </w:rPr>
        <w:t>m</w:t>
      </w:r>
      <w:r>
        <w:rPr>
          <w:rFonts w:asciiTheme="minorHAnsi" w:hAnsiTheme="minorHAnsi"/>
        </w:rPr>
        <w:t>andatory annual training for staff responsible for identifying and reporting Suspicious Orders</w:t>
      </w:r>
      <w:r w:rsidR="00461C6B">
        <w:rPr>
          <w:rFonts w:asciiTheme="minorHAnsi" w:hAnsiTheme="minorHAnsi"/>
        </w:rPr>
        <w:fldChar w:fldCharType="begin"/>
      </w:r>
      <w:r w:rsidR="00461C6B">
        <w:instrText xml:space="preserve"> </w:instrText>
      </w:r>
      <w:r w:rsidR="00461C6B" w:rsidRPr="0050486C">
        <w:rPr>
          <w:rFonts w:asciiTheme="minorHAnsi" w:hAnsiTheme="minorHAnsi"/>
        </w:rPr>
        <w:instrText>suspicious order</w:instrText>
      </w:r>
      <w:r w:rsidR="00461C6B">
        <w:instrText xml:space="preserve">" </w:instrText>
      </w:r>
      <w:r w:rsidR="00461C6B">
        <w:rPr>
          <w:rFonts w:asciiTheme="minorHAnsi" w:hAnsiTheme="minorHAnsi"/>
        </w:rPr>
        <w:fldChar w:fldCharType="end"/>
      </w:r>
      <w:r>
        <w:rPr>
          <w:rFonts w:asciiTheme="minorHAnsi" w:hAnsiTheme="minorHAnsi"/>
        </w:rPr>
        <w:t xml:space="preserve"> and</w:t>
      </w:r>
      <w:r w:rsidR="002428CA">
        <w:rPr>
          <w:rFonts w:asciiTheme="minorHAnsi" w:hAnsiTheme="minorHAnsi"/>
        </w:rPr>
        <w:t xml:space="preserve"> </w:t>
      </w:r>
      <w:r>
        <w:rPr>
          <w:rFonts w:asciiTheme="minorHAnsi" w:hAnsiTheme="minorHAnsi"/>
        </w:rPr>
        <w:t>potential Diversion Activities</w:t>
      </w:r>
      <w:r w:rsidR="00755A5D">
        <w:rPr>
          <w:rFonts w:asciiTheme="minorHAnsi" w:hAnsiTheme="minorHAnsi"/>
        </w:rPr>
        <w:fldChar w:fldCharType="begin"/>
      </w:r>
      <w:r w:rsidR="00755A5D">
        <w:instrText xml:space="preserve"> </w:instrText>
      </w:r>
      <w:r w:rsidR="00755A5D" w:rsidRPr="0050486C">
        <w:rPr>
          <w:rFonts w:asciiTheme="minorHAnsi" w:hAnsiTheme="minorHAnsi"/>
        </w:rPr>
        <w:instrText>diversion activity</w:instrText>
      </w:r>
      <w:r w:rsidR="00755A5D">
        <w:instrText xml:space="preserve">" </w:instrText>
      </w:r>
      <w:r w:rsidR="00755A5D">
        <w:rPr>
          <w:rFonts w:asciiTheme="minorHAnsi" w:hAnsiTheme="minorHAnsi"/>
        </w:rPr>
        <w:fldChar w:fldCharType="end"/>
      </w:r>
      <w:r>
        <w:rPr>
          <w:rFonts w:asciiTheme="minorHAnsi" w:hAnsiTheme="minorHAnsi"/>
        </w:rPr>
        <w:t>.</w:t>
      </w:r>
      <w:r w:rsidR="002428CA">
        <w:rPr>
          <w:rFonts w:asciiTheme="minorHAnsi" w:hAnsiTheme="minorHAnsi"/>
        </w:rPr>
        <w:t xml:space="preserve"> Such training must include the following:</w:t>
      </w:r>
    </w:p>
    <w:p w14:paraId="5CC0A69E" w14:textId="33FB90C3" w:rsidR="002428CA" w:rsidRDefault="00E631D7" w:rsidP="00300685">
      <w:pPr>
        <w:pStyle w:val="a"/>
        <w:numPr>
          <w:ilvl w:val="0"/>
          <w:numId w:val="103"/>
        </w:numPr>
        <w:ind w:left="1872" w:hanging="432"/>
        <w:rPr>
          <w:rFonts w:asciiTheme="minorHAnsi" w:hAnsiTheme="minorHAnsi"/>
        </w:rPr>
      </w:pPr>
      <w:r>
        <w:rPr>
          <w:rFonts w:asciiTheme="minorHAnsi" w:hAnsiTheme="minorHAnsi"/>
        </w:rPr>
        <w:t>t</w:t>
      </w:r>
      <w:r w:rsidR="002428CA">
        <w:rPr>
          <w:rFonts w:asciiTheme="minorHAnsi" w:hAnsiTheme="minorHAnsi"/>
        </w:rPr>
        <w:t>he Manufacturer, Repackager</w:t>
      </w:r>
      <w:r w:rsidR="00BA6E1C">
        <w:rPr>
          <w:rFonts w:asciiTheme="minorHAnsi" w:hAnsiTheme="minorHAnsi"/>
        </w:rPr>
        <w:fldChar w:fldCharType="begin"/>
      </w:r>
      <w:r w:rsidR="00BA6E1C">
        <w:instrText xml:space="preserve"> </w:instrText>
      </w:r>
      <w:r w:rsidR="00BA6E1C" w:rsidRPr="0050486C">
        <w:rPr>
          <w:rFonts w:asciiTheme="minorHAnsi" w:hAnsiTheme="minorHAnsi"/>
        </w:rPr>
        <w:instrText>repackage</w:instrText>
      </w:r>
      <w:r w:rsidR="00BA6E1C">
        <w:instrText xml:space="preserve">" </w:instrText>
      </w:r>
      <w:r w:rsidR="00BA6E1C">
        <w:rPr>
          <w:rFonts w:asciiTheme="minorHAnsi" w:hAnsiTheme="minorHAnsi"/>
        </w:rPr>
        <w:fldChar w:fldCharType="end"/>
      </w:r>
      <w:r w:rsidR="002428CA">
        <w:rPr>
          <w:rFonts w:asciiTheme="minorHAnsi" w:hAnsiTheme="minorHAnsi"/>
        </w:rPr>
        <w:t>, Third-Party Logistics Provider</w:t>
      </w:r>
      <w:r w:rsidR="00BA6E1C">
        <w:rPr>
          <w:rFonts w:asciiTheme="minorHAnsi" w:hAnsiTheme="minorHAnsi"/>
        </w:rPr>
        <w:fldChar w:fldCharType="begin"/>
      </w:r>
      <w:r w:rsidR="00BA6E1C">
        <w:instrText xml:space="preserve"> </w:instrText>
      </w:r>
      <w:r w:rsidR="00BA6E1C" w:rsidRPr="00522FA7">
        <w:rPr>
          <w:rFonts w:asciiTheme="minorHAnsi" w:hAnsiTheme="minorHAnsi"/>
        </w:rPr>
        <w:instrText>third-party logistics provider</w:instrText>
      </w:r>
      <w:r w:rsidR="00BA6E1C">
        <w:instrText xml:space="preserve">" </w:instrText>
      </w:r>
      <w:r w:rsidR="00BA6E1C">
        <w:rPr>
          <w:rFonts w:asciiTheme="minorHAnsi" w:hAnsiTheme="minorHAnsi"/>
        </w:rPr>
        <w:fldChar w:fldCharType="end"/>
      </w:r>
      <w:r w:rsidR="002428CA">
        <w:rPr>
          <w:rFonts w:asciiTheme="minorHAnsi" w:hAnsiTheme="minorHAnsi"/>
        </w:rPr>
        <w:t>, or Wholesale Distributor’s</w:t>
      </w:r>
      <w:r w:rsidR="007314C0">
        <w:rPr>
          <w:rFonts w:asciiTheme="minorHAnsi" w:hAnsiTheme="minorHAnsi"/>
        </w:rPr>
        <w:fldChar w:fldCharType="begin"/>
      </w:r>
      <w:r w:rsidR="007314C0">
        <w:instrText xml:space="preserve"> </w:instrText>
      </w:r>
      <w:r w:rsidR="007314C0" w:rsidRPr="00522FA7">
        <w:rPr>
          <w:rFonts w:asciiTheme="minorHAnsi" w:hAnsiTheme="minorHAnsi"/>
        </w:rPr>
        <w:instrText>wholesale distribution</w:instrText>
      </w:r>
      <w:r w:rsidR="007314C0">
        <w:instrText xml:space="preserve">" </w:instrText>
      </w:r>
      <w:r w:rsidR="007314C0">
        <w:rPr>
          <w:rFonts w:asciiTheme="minorHAnsi" w:hAnsiTheme="minorHAnsi"/>
        </w:rPr>
        <w:fldChar w:fldCharType="end"/>
      </w:r>
      <w:r w:rsidR="002428CA">
        <w:rPr>
          <w:rFonts w:asciiTheme="minorHAnsi" w:hAnsiTheme="minorHAnsi"/>
        </w:rPr>
        <w:t xml:space="preserve"> Suspicious Order</w:t>
      </w:r>
      <w:r w:rsidR="00461C6B">
        <w:rPr>
          <w:rFonts w:asciiTheme="minorHAnsi" w:hAnsiTheme="minorHAnsi"/>
        </w:rPr>
        <w:fldChar w:fldCharType="begin"/>
      </w:r>
      <w:r w:rsidR="00461C6B">
        <w:instrText xml:space="preserve"> </w:instrText>
      </w:r>
      <w:r w:rsidR="00461C6B" w:rsidRPr="0050486C">
        <w:rPr>
          <w:rFonts w:asciiTheme="minorHAnsi" w:hAnsiTheme="minorHAnsi"/>
        </w:rPr>
        <w:instrText>suspicious order</w:instrText>
      </w:r>
      <w:r w:rsidR="00461C6B">
        <w:instrText xml:space="preserve">" </w:instrText>
      </w:r>
      <w:r w:rsidR="00461C6B">
        <w:rPr>
          <w:rFonts w:asciiTheme="minorHAnsi" w:hAnsiTheme="minorHAnsi"/>
        </w:rPr>
        <w:fldChar w:fldCharType="end"/>
      </w:r>
      <w:r w:rsidR="002428CA">
        <w:rPr>
          <w:rFonts w:asciiTheme="minorHAnsi" w:hAnsiTheme="minorHAnsi"/>
        </w:rPr>
        <w:t xml:space="preserve"> monitoring system</w:t>
      </w:r>
      <w:r>
        <w:rPr>
          <w:rFonts w:asciiTheme="minorHAnsi" w:hAnsiTheme="minorHAnsi"/>
        </w:rPr>
        <w:t>;</w:t>
      </w:r>
    </w:p>
    <w:p w14:paraId="0741485F" w14:textId="491C2EE8" w:rsidR="002428CA" w:rsidRDefault="00E631D7" w:rsidP="00300685">
      <w:pPr>
        <w:pStyle w:val="a"/>
        <w:numPr>
          <w:ilvl w:val="0"/>
          <w:numId w:val="103"/>
        </w:numPr>
        <w:ind w:left="1872" w:hanging="432"/>
        <w:rPr>
          <w:rFonts w:asciiTheme="minorHAnsi" w:hAnsiTheme="minorHAnsi"/>
        </w:rPr>
      </w:pPr>
      <w:r>
        <w:rPr>
          <w:rFonts w:asciiTheme="minorHAnsi" w:hAnsiTheme="minorHAnsi"/>
        </w:rPr>
        <w:t>t</w:t>
      </w:r>
      <w:r w:rsidR="002428CA">
        <w:rPr>
          <w:rFonts w:asciiTheme="minorHAnsi" w:hAnsiTheme="minorHAnsi"/>
        </w:rPr>
        <w:t>he process to collect all relevant information on customers in accordance with paragraph 7(c);</w:t>
      </w:r>
    </w:p>
    <w:p w14:paraId="1ECB2BB4" w14:textId="2EA824A6" w:rsidR="002428CA" w:rsidRDefault="00E631D7" w:rsidP="00300685">
      <w:pPr>
        <w:pStyle w:val="a"/>
        <w:numPr>
          <w:ilvl w:val="0"/>
          <w:numId w:val="103"/>
        </w:numPr>
        <w:ind w:left="1872" w:hanging="432"/>
        <w:rPr>
          <w:rFonts w:asciiTheme="minorHAnsi" w:hAnsiTheme="minorHAnsi"/>
        </w:rPr>
      </w:pPr>
      <w:r>
        <w:rPr>
          <w:rFonts w:asciiTheme="minorHAnsi" w:hAnsiTheme="minorHAnsi"/>
        </w:rPr>
        <w:t>t</w:t>
      </w:r>
      <w:r w:rsidR="002428CA">
        <w:rPr>
          <w:rFonts w:asciiTheme="minorHAnsi" w:hAnsiTheme="minorHAnsi"/>
        </w:rPr>
        <w:t>he requirement and process for submission of Suspicious Orders</w:t>
      </w:r>
      <w:r w:rsidR="00461C6B">
        <w:rPr>
          <w:rFonts w:asciiTheme="minorHAnsi" w:hAnsiTheme="minorHAnsi"/>
        </w:rPr>
        <w:fldChar w:fldCharType="begin"/>
      </w:r>
      <w:r w:rsidR="00461C6B">
        <w:instrText xml:space="preserve"> </w:instrText>
      </w:r>
      <w:r w:rsidR="00461C6B" w:rsidRPr="0050486C">
        <w:rPr>
          <w:rFonts w:asciiTheme="minorHAnsi" w:hAnsiTheme="minorHAnsi"/>
        </w:rPr>
        <w:instrText>suspicious order</w:instrText>
      </w:r>
      <w:r w:rsidR="00461C6B">
        <w:instrText xml:space="preserve">" </w:instrText>
      </w:r>
      <w:r w:rsidR="00461C6B">
        <w:rPr>
          <w:rFonts w:asciiTheme="minorHAnsi" w:hAnsiTheme="minorHAnsi"/>
        </w:rPr>
        <w:fldChar w:fldCharType="end"/>
      </w:r>
      <w:r w:rsidR="002428CA">
        <w:rPr>
          <w:rFonts w:asciiTheme="minorHAnsi" w:hAnsiTheme="minorHAnsi"/>
        </w:rPr>
        <w:t xml:space="preserve"> and information on customers who engage in potential Diversion Activities</w:t>
      </w:r>
      <w:r w:rsidR="00755A5D">
        <w:rPr>
          <w:rFonts w:asciiTheme="minorHAnsi" w:hAnsiTheme="minorHAnsi"/>
        </w:rPr>
        <w:fldChar w:fldCharType="begin"/>
      </w:r>
      <w:r w:rsidR="00755A5D">
        <w:instrText xml:space="preserve"> </w:instrText>
      </w:r>
      <w:r w:rsidR="00755A5D" w:rsidRPr="0050486C">
        <w:rPr>
          <w:rFonts w:asciiTheme="minorHAnsi" w:hAnsiTheme="minorHAnsi"/>
        </w:rPr>
        <w:instrText>diversion activity</w:instrText>
      </w:r>
      <w:r w:rsidR="00755A5D">
        <w:instrText xml:space="preserve">" </w:instrText>
      </w:r>
      <w:r w:rsidR="00755A5D">
        <w:rPr>
          <w:rFonts w:asciiTheme="minorHAnsi" w:hAnsiTheme="minorHAnsi"/>
        </w:rPr>
        <w:fldChar w:fldCharType="end"/>
      </w:r>
      <w:r w:rsidR="002428CA">
        <w:rPr>
          <w:rFonts w:asciiTheme="minorHAnsi" w:hAnsiTheme="minorHAnsi"/>
        </w:rPr>
        <w:t>.</w:t>
      </w:r>
    </w:p>
    <w:p w14:paraId="1A42307C" w14:textId="66D4EB57" w:rsidR="002428CA" w:rsidRDefault="002428CA" w:rsidP="00300685">
      <w:pPr>
        <w:pStyle w:val="a"/>
        <w:numPr>
          <w:ilvl w:val="0"/>
          <w:numId w:val="106"/>
        </w:numPr>
        <w:ind w:left="1008" w:hanging="1008"/>
        <w:rPr>
          <w:rFonts w:asciiTheme="minorHAnsi" w:hAnsiTheme="minorHAnsi"/>
        </w:rPr>
      </w:pPr>
      <w:r>
        <w:rPr>
          <w:rFonts w:asciiTheme="minorHAnsi" w:hAnsiTheme="minorHAnsi"/>
        </w:rPr>
        <w:lastRenderedPageBreak/>
        <w:t xml:space="preserve">A procedure for timely responding to customers who submit purchase orders for patients with emergent needs. </w:t>
      </w:r>
    </w:p>
    <w:p w14:paraId="64B7FB91" w14:textId="77777777" w:rsidR="009D5308" w:rsidRPr="00294C71" w:rsidRDefault="009D5308" w:rsidP="00020375">
      <w:pPr>
        <w:pStyle w:val="Section"/>
        <w:rPr>
          <w:rFonts w:asciiTheme="minorHAnsi" w:hAnsiTheme="minorHAnsi"/>
        </w:rPr>
      </w:pPr>
    </w:p>
    <w:p w14:paraId="1B01119A" w14:textId="22780BE9" w:rsidR="00B12407" w:rsidRPr="00294C71" w:rsidRDefault="00B12407" w:rsidP="00020375">
      <w:pPr>
        <w:pStyle w:val="Section"/>
        <w:rPr>
          <w:rFonts w:asciiTheme="minorHAnsi" w:hAnsiTheme="minorHAnsi"/>
        </w:rPr>
      </w:pPr>
      <w:bookmarkStart w:id="166" w:name="_Toc113884462"/>
      <w:r w:rsidRPr="134D7351">
        <w:rPr>
          <w:rFonts w:asciiTheme="minorHAnsi" w:hAnsiTheme="minorHAnsi"/>
        </w:rPr>
        <w:t>Section 1</w:t>
      </w:r>
      <w:r w:rsidR="002D7B14" w:rsidRPr="134D7351">
        <w:rPr>
          <w:rFonts w:asciiTheme="minorHAnsi" w:hAnsiTheme="minorHAnsi"/>
        </w:rPr>
        <w:t>1</w:t>
      </w:r>
      <w:r w:rsidRPr="134D7351">
        <w:rPr>
          <w:rFonts w:asciiTheme="minorHAnsi" w:hAnsiTheme="minorHAnsi"/>
        </w:rPr>
        <w:t>. Prohibited Acts.</w:t>
      </w:r>
      <w:r w:rsidR="00C70234" w:rsidRPr="134D7351">
        <w:rPr>
          <w:rStyle w:val="FootnoteReference"/>
          <w:rFonts w:asciiTheme="minorHAnsi" w:hAnsiTheme="minorHAnsi"/>
          <w:b w:val="0"/>
        </w:rPr>
        <w:footnoteReference w:id="188"/>
      </w:r>
      <w:bookmarkEnd w:id="166"/>
    </w:p>
    <w:p w14:paraId="130D0848" w14:textId="7A343920" w:rsidR="00B12407" w:rsidRPr="00294C71" w:rsidRDefault="00B12407" w:rsidP="0012205E">
      <w:pPr>
        <w:pStyle w:val="BodyText1"/>
        <w:rPr>
          <w:rFonts w:asciiTheme="minorHAnsi" w:hAnsiTheme="minorHAnsi"/>
        </w:rPr>
      </w:pPr>
      <w:r w:rsidRPr="00294C71">
        <w:rPr>
          <w:rFonts w:asciiTheme="minorHAnsi" w:hAnsiTheme="minorHAnsi"/>
        </w:rPr>
        <w:t xml:space="preserve">It is unlawful for a Person to knowingly and willfully perform or cause the performance of or aid and abet any of the following acts in this </w:t>
      </w:r>
      <w:r w:rsidR="00A25121">
        <w:rPr>
          <w:rFonts w:asciiTheme="minorHAnsi" w:hAnsiTheme="minorHAnsi"/>
        </w:rPr>
        <w:t>s</w:t>
      </w:r>
      <w:r w:rsidRPr="00294C71">
        <w:rPr>
          <w:rFonts w:asciiTheme="minorHAnsi" w:hAnsiTheme="minorHAnsi"/>
        </w:rPr>
        <w:t>tate:</w:t>
      </w:r>
    </w:p>
    <w:p w14:paraId="760362A2" w14:textId="29FBBA36" w:rsidR="00B12407" w:rsidRPr="00294C71" w:rsidRDefault="00B12407" w:rsidP="0012205E">
      <w:pPr>
        <w:pStyle w:val="a"/>
        <w:rPr>
          <w:rFonts w:asciiTheme="minorHAnsi" w:hAnsiTheme="minorHAnsi"/>
        </w:rPr>
      </w:pPr>
      <w:r w:rsidRPr="00294C71">
        <w:rPr>
          <w:rFonts w:asciiTheme="minorHAnsi" w:hAnsiTheme="minorHAnsi"/>
        </w:rPr>
        <w:t>(a)</w:t>
      </w:r>
      <w:r w:rsidRPr="00294C71">
        <w:rPr>
          <w:rFonts w:asciiTheme="minorHAnsi" w:hAnsiTheme="minorHAnsi"/>
        </w:rPr>
        <w:tab/>
      </w:r>
      <w:r w:rsidR="000D14CD" w:rsidRPr="00294C71">
        <w:rPr>
          <w:rFonts w:asciiTheme="minorHAnsi" w:hAnsiTheme="minorHAnsi"/>
        </w:rPr>
        <w:t>t</w:t>
      </w:r>
      <w:r w:rsidRPr="00294C71">
        <w:rPr>
          <w:rFonts w:asciiTheme="minorHAnsi" w:hAnsiTheme="minorHAnsi"/>
        </w:rPr>
        <w:t>he Manufacture, Repackaging</w:t>
      </w:r>
      <w:r w:rsidR="008D699C" w:rsidRPr="00294C71">
        <w:rPr>
          <w:rFonts w:asciiTheme="minorHAnsi" w:hAnsiTheme="minorHAnsi"/>
        </w:rPr>
        <w:fldChar w:fldCharType="begin"/>
      </w:r>
      <w:r w:rsidR="008D699C" w:rsidRPr="00294C71">
        <w:rPr>
          <w:rFonts w:asciiTheme="minorHAnsi" w:hAnsiTheme="minorHAnsi"/>
        </w:rPr>
        <w:instrText xml:space="preserve"> repackage" </w:instrText>
      </w:r>
      <w:r w:rsidR="008D699C"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repackage" </w:instrText>
      </w:r>
      <w:r w:rsidR="00397626" w:rsidRPr="00294C71">
        <w:rPr>
          <w:rFonts w:asciiTheme="minorHAnsi" w:hAnsiTheme="minorHAnsi"/>
        </w:rPr>
        <w:fldChar w:fldCharType="end"/>
      </w:r>
      <w:r w:rsidRPr="00294C71">
        <w:rPr>
          <w:rFonts w:asciiTheme="minorHAnsi" w:hAnsiTheme="minorHAnsi"/>
        </w:rPr>
        <w:t>, sale, delivery, or holding or offering for sale any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that is Adulterated</w:t>
      </w:r>
      <w:r w:rsidR="00397626" w:rsidRPr="00294C71">
        <w:rPr>
          <w:rFonts w:asciiTheme="minorHAnsi" w:hAnsiTheme="minorHAnsi"/>
        </w:rPr>
        <w:fldChar w:fldCharType="begin"/>
      </w:r>
      <w:r w:rsidR="00397626" w:rsidRPr="00294C71">
        <w:rPr>
          <w:rFonts w:asciiTheme="minorHAnsi" w:hAnsiTheme="minorHAnsi"/>
        </w:rPr>
        <w:instrText xml:space="preserve"> adulterate" </w:instrText>
      </w:r>
      <w:r w:rsidR="00397626" w:rsidRPr="00294C71">
        <w:rPr>
          <w:rFonts w:asciiTheme="minorHAnsi" w:hAnsiTheme="minorHAnsi"/>
        </w:rPr>
        <w:fldChar w:fldCharType="end"/>
      </w:r>
      <w:r w:rsidRPr="00294C71">
        <w:rPr>
          <w:rFonts w:asciiTheme="minorHAnsi" w:hAnsiTheme="minorHAnsi"/>
        </w:rPr>
        <w:t>, Misbranded, Counterfeit, suspected of being Counterfeit, or has otherwise been rendered unfit for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or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w:t>
      </w:r>
    </w:p>
    <w:p w14:paraId="7AEBCEB1" w14:textId="392366C2" w:rsidR="00B12407" w:rsidRPr="00294C71" w:rsidRDefault="00B12407" w:rsidP="0012205E">
      <w:pPr>
        <w:pStyle w:val="a"/>
        <w:rPr>
          <w:rFonts w:asciiTheme="minorHAnsi" w:hAnsiTheme="minorHAnsi"/>
        </w:rPr>
      </w:pPr>
      <w:r w:rsidRPr="00294C71">
        <w:rPr>
          <w:rFonts w:asciiTheme="minorHAnsi" w:hAnsiTheme="minorHAnsi"/>
        </w:rPr>
        <w:t>(b)</w:t>
      </w:r>
      <w:r w:rsidRPr="00294C71">
        <w:rPr>
          <w:rFonts w:asciiTheme="minorHAnsi" w:hAnsiTheme="minorHAnsi"/>
        </w:rPr>
        <w:tab/>
      </w:r>
      <w:r w:rsidR="00B12B22" w:rsidRPr="00294C71">
        <w:rPr>
          <w:rFonts w:asciiTheme="minorHAnsi" w:hAnsiTheme="minorHAnsi"/>
        </w:rPr>
        <w:t>t</w:t>
      </w:r>
      <w:r w:rsidRPr="00294C71">
        <w:rPr>
          <w:rFonts w:asciiTheme="minorHAnsi" w:hAnsiTheme="minorHAnsi"/>
        </w:rPr>
        <w:t>he Adulteration, Misbranding, or Counterfeiting of any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w:t>
      </w:r>
    </w:p>
    <w:p w14:paraId="43656798" w14:textId="4CB6B89D" w:rsidR="00B12407" w:rsidRPr="00294C71" w:rsidRDefault="00B12407" w:rsidP="0012205E">
      <w:pPr>
        <w:pStyle w:val="a"/>
        <w:rPr>
          <w:rFonts w:asciiTheme="minorHAnsi" w:hAnsiTheme="minorHAnsi"/>
        </w:rPr>
      </w:pPr>
      <w:r w:rsidRPr="00294C71">
        <w:rPr>
          <w:rFonts w:asciiTheme="minorHAnsi" w:hAnsiTheme="minorHAnsi"/>
        </w:rPr>
        <w:t>(c)</w:t>
      </w:r>
      <w:r w:rsidRPr="00294C71">
        <w:rPr>
          <w:rFonts w:asciiTheme="minorHAnsi" w:hAnsiTheme="minorHAnsi"/>
        </w:rPr>
        <w:tab/>
      </w:r>
      <w:r w:rsidR="00B12B22" w:rsidRPr="00294C71">
        <w:rPr>
          <w:rFonts w:asciiTheme="minorHAnsi" w:hAnsiTheme="minorHAnsi"/>
        </w:rPr>
        <w:t>t</w:t>
      </w:r>
      <w:r w:rsidRPr="00294C71">
        <w:rPr>
          <w:rFonts w:asciiTheme="minorHAnsi" w:hAnsiTheme="minorHAnsi"/>
        </w:rPr>
        <w:t>he receipt of any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that is Adulterated</w:t>
      </w:r>
      <w:r w:rsidR="00397626" w:rsidRPr="00294C71">
        <w:rPr>
          <w:rFonts w:asciiTheme="minorHAnsi" w:hAnsiTheme="minorHAnsi"/>
        </w:rPr>
        <w:fldChar w:fldCharType="begin"/>
      </w:r>
      <w:r w:rsidR="00397626" w:rsidRPr="00294C71">
        <w:rPr>
          <w:rFonts w:asciiTheme="minorHAnsi" w:hAnsiTheme="minorHAnsi"/>
        </w:rPr>
        <w:instrText xml:space="preserve"> adulterate" </w:instrText>
      </w:r>
      <w:r w:rsidR="00397626" w:rsidRPr="00294C71">
        <w:rPr>
          <w:rFonts w:asciiTheme="minorHAnsi" w:hAnsiTheme="minorHAnsi"/>
        </w:rPr>
        <w:fldChar w:fldCharType="end"/>
      </w:r>
      <w:r w:rsidRPr="00294C71">
        <w:rPr>
          <w:rFonts w:asciiTheme="minorHAnsi" w:hAnsiTheme="minorHAnsi"/>
        </w:rPr>
        <w:t>, Misbranded, stolen, obtained by fraud or deceit, Counterfeit, or suspected of being Counterfeit, or the delivery or proffered delivery of such Prescription Drug or Device for pay or otherwise;</w:t>
      </w:r>
    </w:p>
    <w:p w14:paraId="2443FF79" w14:textId="46B47DE4" w:rsidR="00B12407" w:rsidRPr="00294C71" w:rsidRDefault="00B12407" w:rsidP="0012205E">
      <w:pPr>
        <w:pStyle w:val="a"/>
        <w:rPr>
          <w:rFonts w:asciiTheme="minorHAnsi" w:hAnsiTheme="minorHAnsi"/>
        </w:rPr>
      </w:pPr>
      <w:r w:rsidRPr="00294C71">
        <w:rPr>
          <w:rFonts w:asciiTheme="minorHAnsi" w:hAnsiTheme="minorHAnsi"/>
        </w:rPr>
        <w:t>(d)</w:t>
      </w:r>
      <w:r w:rsidRPr="00294C71">
        <w:rPr>
          <w:rFonts w:asciiTheme="minorHAnsi" w:hAnsiTheme="minorHAnsi"/>
        </w:rPr>
        <w:tab/>
      </w:r>
      <w:r w:rsidR="00B12B22" w:rsidRPr="00294C71">
        <w:rPr>
          <w:rFonts w:asciiTheme="minorHAnsi" w:hAnsiTheme="minorHAnsi"/>
        </w:rPr>
        <w:t>t</w:t>
      </w:r>
      <w:r w:rsidRPr="00294C71">
        <w:rPr>
          <w:rFonts w:asciiTheme="minorHAnsi" w:hAnsiTheme="minorHAnsi"/>
        </w:rPr>
        <w:t>he Alteration, mutilation, destruction, obliteration, or removal of the whole or any part of the Product Labeling</w:t>
      </w:r>
      <w:r w:rsidR="000276C0" w:rsidRPr="00294C71">
        <w:rPr>
          <w:rFonts w:asciiTheme="minorHAnsi" w:hAnsiTheme="minorHAnsi"/>
        </w:rPr>
        <w:fldChar w:fldCharType="begin"/>
      </w:r>
      <w:r w:rsidR="00ED6CCB">
        <w:rPr>
          <w:rFonts w:asciiTheme="minorHAnsi" w:hAnsiTheme="minorHAnsi"/>
        </w:rPr>
        <w:instrText xml:space="preserve"> l</w:instrText>
      </w:r>
      <w:r w:rsidR="000276C0" w:rsidRPr="00294C71">
        <w:rPr>
          <w:rFonts w:asciiTheme="minorHAnsi" w:hAnsiTheme="minorHAnsi"/>
        </w:rPr>
        <w:instrText xml:space="preserve">abeling" </w:instrText>
      </w:r>
      <w:r w:rsidR="000276C0" w:rsidRPr="00294C71">
        <w:rPr>
          <w:rFonts w:asciiTheme="minorHAnsi" w:hAnsiTheme="minorHAnsi"/>
        </w:rPr>
        <w:fldChar w:fldCharType="end"/>
      </w:r>
      <w:r w:rsidRPr="00294C71">
        <w:rPr>
          <w:rFonts w:asciiTheme="minorHAnsi" w:hAnsiTheme="minorHAnsi"/>
        </w:rPr>
        <w:t xml:space="preserve"> of a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or the commission of any other act with respect to a Prescription Drug or Device that results in the Prescription Drug or Device being Misbranded;</w:t>
      </w:r>
    </w:p>
    <w:p w14:paraId="5FAC82D9" w14:textId="7ED77383" w:rsidR="00B12407" w:rsidRPr="00294C71" w:rsidRDefault="00B12407" w:rsidP="0012205E">
      <w:pPr>
        <w:pStyle w:val="a"/>
        <w:rPr>
          <w:rFonts w:asciiTheme="minorHAnsi" w:hAnsiTheme="minorHAnsi"/>
        </w:rPr>
      </w:pPr>
      <w:r w:rsidRPr="00294C71">
        <w:rPr>
          <w:rFonts w:asciiTheme="minorHAnsi" w:hAnsiTheme="minorHAnsi"/>
        </w:rPr>
        <w:t>(e)</w:t>
      </w:r>
      <w:r w:rsidRPr="00294C71">
        <w:rPr>
          <w:rFonts w:asciiTheme="minorHAnsi" w:hAnsiTheme="minorHAnsi"/>
        </w:rPr>
        <w:tab/>
      </w:r>
      <w:r w:rsidR="00B12B22" w:rsidRPr="00294C71">
        <w:rPr>
          <w:rFonts w:asciiTheme="minorHAnsi" w:hAnsiTheme="minorHAnsi"/>
        </w:rPr>
        <w:t>t</w:t>
      </w:r>
      <w:r w:rsidRPr="00294C71">
        <w:rPr>
          <w:rFonts w:asciiTheme="minorHAnsi" w:hAnsiTheme="minorHAnsi"/>
        </w:rPr>
        <w:t>he forging, Counterfeiting, simulating, or falsely representing of any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without the authority of the Manufacturer, or using any mark, stamp, tag, label, or other identification device</w:t>
      </w:r>
      <w:r w:rsidR="00155D9B" w:rsidRPr="00294C71">
        <w:rPr>
          <w:rFonts w:asciiTheme="minorHAnsi" w:hAnsiTheme="minorHAnsi"/>
        </w:rPr>
        <w:fldChar w:fldCharType="begin"/>
      </w:r>
      <w:r w:rsidR="00155D9B" w:rsidRPr="00294C71">
        <w:rPr>
          <w:rFonts w:asciiTheme="minorHAnsi" w:hAnsiTheme="minorHAnsi"/>
        </w:rPr>
        <w:instrText xml:space="preserve"> </w:instrText>
      </w:r>
      <w:r w:rsidR="00155D9B" w:rsidRPr="00294C71">
        <w:rPr>
          <w:rFonts w:asciiTheme="minorHAnsi" w:hAnsiTheme="minorHAnsi"/>
          <w:szCs w:val="22"/>
        </w:rPr>
        <w:instrText>device</w:instrText>
      </w:r>
      <w:r w:rsidR="00155D9B" w:rsidRPr="00294C71">
        <w:rPr>
          <w:rFonts w:asciiTheme="minorHAnsi" w:hAnsiTheme="minorHAnsi"/>
        </w:rPr>
        <w:instrText xml:space="preserve">" </w:instrText>
      </w:r>
      <w:r w:rsidR="00155D9B" w:rsidRPr="00294C71">
        <w:rPr>
          <w:rFonts w:asciiTheme="minorHAnsi" w:hAnsiTheme="minorHAnsi"/>
        </w:rPr>
        <w:fldChar w:fldCharType="end"/>
      </w:r>
      <w:r w:rsidRPr="00294C71">
        <w:rPr>
          <w:rFonts w:asciiTheme="minorHAnsi" w:hAnsiTheme="minorHAnsi"/>
        </w:rPr>
        <w:t xml:space="preserve"> without the authorization of the Manufacturer;</w:t>
      </w:r>
    </w:p>
    <w:p w14:paraId="78249A04" w14:textId="7AE8855C" w:rsidR="00B12407" w:rsidRPr="00294C71" w:rsidRDefault="00B12407" w:rsidP="0012205E">
      <w:pPr>
        <w:pStyle w:val="a"/>
        <w:rPr>
          <w:rFonts w:asciiTheme="minorHAnsi" w:hAnsiTheme="minorHAnsi"/>
        </w:rPr>
      </w:pPr>
      <w:r w:rsidRPr="00294C71">
        <w:rPr>
          <w:rFonts w:asciiTheme="minorHAnsi" w:hAnsiTheme="minorHAnsi"/>
        </w:rPr>
        <w:t>(f)</w:t>
      </w:r>
      <w:r w:rsidRPr="00294C71">
        <w:rPr>
          <w:rFonts w:asciiTheme="minorHAnsi" w:hAnsiTheme="minorHAnsi"/>
        </w:rPr>
        <w:tab/>
      </w:r>
      <w:r w:rsidR="00B12B22" w:rsidRPr="00294C71">
        <w:rPr>
          <w:rFonts w:asciiTheme="minorHAnsi" w:hAnsiTheme="minorHAnsi"/>
        </w:rPr>
        <w:t>t</w:t>
      </w:r>
      <w:r w:rsidRPr="00294C71">
        <w:rPr>
          <w:rFonts w:asciiTheme="minorHAnsi" w:hAnsiTheme="minorHAnsi"/>
        </w:rPr>
        <w:t>he purchase or receipt of a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from a Person that is not licensed to Distribute</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xml:space="preserve"> or Devices</w:t>
      </w:r>
      <w:r w:rsidR="002A0DF0" w:rsidRPr="00294C71">
        <w:rPr>
          <w:rFonts w:asciiTheme="minorHAnsi" w:hAnsiTheme="minorHAnsi"/>
        </w:rPr>
        <w:fldChar w:fldCharType="begin"/>
      </w:r>
      <w:r w:rsidR="002A0DF0" w:rsidRPr="00294C71">
        <w:rPr>
          <w:rFonts w:asciiTheme="minorHAnsi" w:hAnsiTheme="minorHAnsi"/>
        </w:rPr>
        <w:instrText xml:space="preserve"> device" </w:instrText>
      </w:r>
      <w:r w:rsidR="002A0DF0" w:rsidRPr="00294C71">
        <w:rPr>
          <w:rFonts w:asciiTheme="minorHAnsi" w:hAnsiTheme="minorHAnsi"/>
        </w:rPr>
        <w:fldChar w:fldCharType="end"/>
      </w:r>
      <w:r w:rsidRPr="00294C71">
        <w:rPr>
          <w:rFonts w:asciiTheme="minorHAnsi" w:hAnsiTheme="minorHAnsi"/>
        </w:rPr>
        <w:t xml:space="preserve"> to that purchaser or recipient;</w:t>
      </w:r>
    </w:p>
    <w:p w14:paraId="2F358DD4" w14:textId="455119F3" w:rsidR="00B12407" w:rsidRPr="00294C71" w:rsidRDefault="00B12407" w:rsidP="0012205E">
      <w:pPr>
        <w:pStyle w:val="a"/>
        <w:rPr>
          <w:rFonts w:asciiTheme="minorHAnsi" w:hAnsiTheme="minorHAnsi"/>
        </w:rPr>
      </w:pPr>
      <w:r w:rsidRPr="00294C71">
        <w:rPr>
          <w:rFonts w:asciiTheme="minorHAnsi" w:hAnsiTheme="minorHAnsi"/>
        </w:rPr>
        <w:t>(g)</w:t>
      </w:r>
      <w:r w:rsidRPr="00294C71">
        <w:rPr>
          <w:rFonts w:asciiTheme="minorHAnsi" w:hAnsiTheme="minorHAnsi"/>
        </w:rPr>
        <w:tab/>
      </w:r>
      <w:r w:rsidR="00B12B22" w:rsidRPr="00294C71">
        <w:rPr>
          <w:rFonts w:asciiTheme="minorHAnsi" w:hAnsiTheme="minorHAnsi"/>
        </w:rPr>
        <w:t>t</w:t>
      </w:r>
      <w:r w:rsidRPr="00294C71">
        <w:rPr>
          <w:rFonts w:asciiTheme="minorHAnsi" w:hAnsiTheme="minorHAnsi"/>
        </w:rPr>
        <w:t>he sale or transfer of a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to a Person who is not legally authorized to receive a Prescription Drug or Device;</w:t>
      </w:r>
    </w:p>
    <w:p w14:paraId="348ED9F4" w14:textId="7681D25D" w:rsidR="00354677" w:rsidRPr="00294C71" w:rsidRDefault="00354677" w:rsidP="0012205E">
      <w:pPr>
        <w:pStyle w:val="a"/>
        <w:rPr>
          <w:rFonts w:asciiTheme="minorHAnsi" w:hAnsiTheme="minorHAnsi"/>
        </w:rPr>
      </w:pPr>
      <w:r w:rsidRPr="134D7351">
        <w:rPr>
          <w:rFonts w:asciiTheme="minorHAnsi" w:hAnsiTheme="minorHAnsi"/>
        </w:rPr>
        <w:t>(h)</w:t>
      </w:r>
      <w:r w:rsidRPr="00294C71">
        <w:rPr>
          <w:rFonts w:asciiTheme="minorHAnsi" w:hAnsiTheme="minorHAnsi"/>
        </w:rPr>
        <w:tab/>
      </w:r>
      <w:r w:rsidRPr="134D7351">
        <w:rPr>
          <w:rFonts w:asciiTheme="minorHAnsi" w:hAnsiTheme="minorHAnsi"/>
        </w:rPr>
        <w:t>the sale or transfer of a Prescription Drug or Device from Pharmacies to Distributors for resale;</w:t>
      </w:r>
      <w:r w:rsidR="003C768D" w:rsidRPr="134D7351">
        <w:rPr>
          <w:rStyle w:val="FootnoteReference"/>
          <w:rFonts w:asciiTheme="minorHAnsi" w:hAnsiTheme="minorHAnsi"/>
        </w:rPr>
        <w:footnoteReference w:id="189"/>
      </w:r>
    </w:p>
    <w:p w14:paraId="674C3A9B" w14:textId="77777777" w:rsidR="00B12407" w:rsidRPr="00294C71" w:rsidRDefault="00B12407" w:rsidP="0012205E">
      <w:pPr>
        <w:pStyle w:val="a"/>
        <w:rPr>
          <w:rFonts w:asciiTheme="minorHAnsi" w:hAnsiTheme="minorHAnsi"/>
        </w:rPr>
      </w:pPr>
      <w:r w:rsidRPr="00294C71">
        <w:rPr>
          <w:rFonts w:asciiTheme="minorHAnsi" w:hAnsiTheme="minorHAnsi"/>
        </w:rPr>
        <w:t>(</w:t>
      </w:r>
      <w:r w:rsidR="00354677" w:rsidRPr="00294C71">
        <w:rPr>
          <w:rFonts w:asciiTheme="minorHAnsi" w:hAnsiTheme="minorHAnsi"/>
        </w:rPr>
        <w:t>i</w:t>
      </w:r>
      <w:r w:rsidRPr="00294C71">
        <w:rPr>
          <w:rFonts w:asciiTheme="minorHAnsi" w:hAnsiTheme="minorHAnsi"/>
        </w:rPr>
        <w:t>)</w:t>
      </w:r>
      <w:r w:rsidRPr="00294C71">
        <w:rPr>
          <w:rFonts w:asciiTheme="minorHAnsi" w:hAnsiTheme="minorHAnsi"/>
        </w:rPr>
        <w:tab/>
      </w:r>
      <w:r w:rsidR="00B12B22" w:rsidRPr="00294C71">
        <w:rPr>
          <w:rFonts w:asciiTheme="minorHAnsi" w:hAnsiTheme="minorHAnsi"/>
        </w:rPr>
        <w:t>t</w:t>
      </w:r>
      <w:r w:rsidRPr="00294C71">
        <w:rPr>
          <w:rFonts w:asciiTheme="minorHAnsi" w:hAnsiTheme="minorHAnsi"/>
        </w:rPr>
        <w:t>he failure to maintain or provide records as required by this Act and Rules;</w:t>
      </w:r>
    </w:p>
    <w:p w14:paraId="72714BC2" w14:textId="535D5F1C" w:rsidR="00B12407" w:rsidRPr="00294C71" w:rsidRDefault="00B12407" w:rsidP="0012205E">
      <w:pPr>
        <w:pStyle w:val="a"/>
        <w:rPr>
          <w:rFonts w:asciiTheme="minorHAnsi" w:hAnsiTheme="minorHAnsi"/>
        </w:rPr>
      </w:pPr>
      <w:r w:rsidRPr="00294C71">
        <w:rPr>
          <w:rFonts w:asciiTheme="minorHAnsi" w:hAnsiTheme="minorHAnsi"/>
        </w:rPr>
        <w:t>(</w:t>
      </w:r>
      <w:r w:rsidR="00354677" w:rsidRPr="00294C71">
        <w:rPr>
          <w:rFonts w:asciiTheme="minorHAnsi" w:hAnsiTheme="minorHAnsi"/>
        </w:rPr>
        <w:t>j</w:t>
      </w:r>
      <w:r w:rsidRPr="00294C71">
        <w:rPr>
          <w:rFonts w:asciiTheme="minorHAnsi" w:hAnsiTheme="minorHAnsi"/>
        </w:rPr>
        <w:t>)</w:t>
      </w:r>
      <w:r w:rsidRPr="00294C71">
        <w:rPr>
          <w:rFonts w:asciiTheme="minorHAnsi" w:hAnsiTheme="minorHAnsi"/>
        </w:rPr>
        <w:tab/>
      </w:r>
      <w:r w:rsidR="00B12B22" w:rsidRPr="00294C71">
        <w:rPr>
          <w:rFonts w:asciiTheme="minorHAnsi" w:hAnsiTheme="minorHAnsi"/>
        </w:rPr>
        <w:t>p</w:t>
      </w:r>
      <w:r w:rsidRPr="00294C71">
        <w:rPr>
          <w:rFonts w:asciiTheme="minorHAnsi" w:hAnsiTheme="minorHAnsi"/>
        </w:rPr>
        <w:t>roviding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or any of its representatives or any state or federal official with false or fraudulent records or making false or fraudulent statements regarding any matter within the provisions of this Act and Rules;</w:t>
      </w:r>
    </w:p>
    <w:p w14:paraId="7F74508D" w14:textId="3E4DC2AF" w:rsidR="00B12407" w:rsidRPr="00294C71" w:rsidRDefault="00B12407" w:rsidP="0012205E">
      <w:pPr>
        <w:pStyle w:val="a"/>
        <w:rPr>
          <w:rFonts w:asciiTheme="minorHAnsi" w:hAnsiTheme="minorHAnsi"/>
        </w:rPr>
      </w:pPr>
      <w:r w:rsidRPr="00294C71">
        <w:rPr>
          <w:rFonts w:asciiTheme="minorHAnsi" w:hAnsiTheme="minorHAnsi"/>
        </w:rPr>
        <w:t>(</w:t>
      </w:r>
      <w:r w:rsidR="00354677" w:rsidRPr="00294C71">
        <w:rPr>
          <w:rFonts w:asciiTheme="minorHAnsi" w:hAnsiTheme="minorHAnsi"/>
        </w:rPr>
        <w:t>k</w:t>
      </w:r>
      <w:r w:rsidRPr="00294C71">
        <w:rPr>
          <w:rFonts w:asciiTheme="minorHAnsi" w:hAnsiTheme="minorHAnsi"/>
        </w:rPr>
        <w:t>)</w:t>
      </w:r>
      <w:r w:rsidRPr="00294C71">
        <w:rPr>
          <w:rFonts w:asciiTheme="minorHAnsi" w:hAnsiTheme="minorHAnsi"/>
        </w:rPr>
        <w:tab/>
      </w:r>
      <w:r w:rsidR="00B12B22" w:rsidRPr="00294C71">
        <w:rPr>
          <w:rFonts w:asciiTheme="minorHAnsi" w:hAnsiTheme="minorHAnsi"/>
        </w:rPr>
        <w:t>t</w:t>
      </w:r>
      <w:r w:rsidRPr="00294C71">
        <w:rPr>
          <w:rFonts w:asciiTheme="minorHAnsi" w:hAnsiTheme="minorHAnsi"/>
        </w:rPr>
        <w:t>he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of any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that was:</w:t>
      </w:r>
    </w:p>
    <w:p w14:paraId="2C4333D3" w14:textId="77777777" w:rsidR="00B12407" w:rsidRPr="00294C71" w:rsidRDefault="00B12407" w:rsidP="0012205E">
      <w:pPr>
        <w:pStyle w:val="1"/>
        <w:rPr>
          <w:rFonts w:asciiTheme="minorHAnsi" w:hAnsiTheme="minorHAnsi"/>
        </w:rPr>
      </w:pPr>
      <w:r w:rsidRPr="00294C71">
        <w:rPr>
          <w:rFonts w:asciiTheme="minorHAnsi" w:hAnsiTheme="minorHAnsi"/>
        </w:rPr>
        <w:t>(1)</w:t>
      </w:r>
      <w:r w:rsidRPr="00294C71">
        <w:rPr>
          <w:rFonts w:asciiTheme="minorHAnsi" w:hAnsiTheme="minorHAnsi"/>
        </w:rPr>
        <w:tab/>
      </w:r>
      <w:r w:rsidR="00B12B22" w:rsidRPr="00294C71">
        <w:rPr>
          <w:rFonts w:asciiTheme="minorHAnsi" w:hAnsiTheme="minorHAnsi"/>
        </w:rPr>
        <w:t>p</w:t>
      </w:r>
      <w:r w:rsidRPr="00294C71">
        <w:rPr>
          <w:rFonts w:asciiTheme="minorHAnsi" w:hAnsiTheme="minorHAnsi"/>
        </w:rPr>
        <w:t xml:space="preserve">urchased by a public or private hospital or other health care entity; </w:t>
      </w:r>
    </w:p>
    <w:p w14:paraId="2927F035" w14:textId="77777777" w:rsidR="00B12407" w:rsidRPr="00294C71" w:rsidRDefault="00B12407" w:rsidP="0012205E">
      <w:pPr>
        <w:pStyle w:val="1"/>
        <w:rPr>
          <w:rFonts w:asciiTheme="minorHAnsi" w:hAnsiTheme="minorHAnsi"/>
        </w:rPr>
      </w:pPr>
      <w:r w:rsidRPr="00294C71">
        <w:rPr>
          <w:rFonts w:asciiTheme="minorHAnsi" w:hAnsiTheme="minorHAnsi"/>
        </w:rPr>
        <w:t>(2)</w:t>
      </w:r>
      <w:r w:rsidRPr="00294C71">
        <w:rPr>
          <w:rFonts w:asciiTheme="minorHAnsi" w:hAnsiTheme="minorHAnsi"/>
        </w:rPr>
        <w:tab/>
      </w:r>
      <w:r w:rsidR="00B12B22" w:rsidRPr="00294C71">
        <w:rPr>
          <w:rFonts w:asciiTheme="minorHAnsi" w:hAnsiTheme="minorHAnsi"/>
        </w:rPr>
        <w:t>d</w:t>
      </w:r>
      <w:r w:rsidRPr="00294C71">
        <w:rPr>
          <w:rFonts w:asciiTheme="minorHAnsi" w:hAnsiTheme="minorHAnsi"/>
        </w:rPr>
        <w:t>onated or supplied at a reduced price to a charitable organization; or</w:t>
      </w:r>
    </w:p>
    <w:p w14:paraId="7C36F0D3" w14:textId="77777777" w:rsidR="00B12407" w:rsidRPr="00294C71" w:rsidRDefault="00B12407" w:rsidP="0012205E">
      <w:pPr>
        <w:pStyle w:val="1"/>
        <w:rPr>
          <w:rFonts w:asciiTheme="minorHAnsi" w:hAnsiTheme="minorHAnsi"/>
        </w:rPr>
      </w:pPr>
      <w:r w:rsidRPr="00294C71">
        <w:rPr>
          <w:rFonts w:asciiTheme="minorHAnsi" w:hAnsiTheme="minorHAnsi"/>
        </w:rPr>
        <w:t>(3)</w:t>
      </w:r>
      <w:r w:rsidRPr="00294C71">
        <w:rPr>
          <w:rFonts w:asciiTheme="minorHAnsi" w:hAnsiTheme="minorHAnsi"/>
        </w:rPr>
        <w:tab/>
      </w:r>
      <w:r w:rsidR="00B12B22" w:rsidRPr="00294C71">
        <w:rPr>
          <w:rFonts w:asciiTheme="minorHAnsi" w:hAnsiTheme="minorHAnsi"/>
        </w:rPr>
        <w:t>s</w:t>
      </w:r>
      <w:r w:rsidRPr="00294C71">
        <w:rPr>
          <w:rFonts w:asciiTheme="minorHAnsi" w:hAnsiTheme="minorHAnsi"/>
        </w:rPr>
        <w:t>tolen or obtained by fraud or deceit.</w:t>
      </w:r>
    </w:p>
    <w:p w14:paraId="62C1CB1B" w14:textId="77777777" w:rsidR="00B12407" w:rsidRPr="00294C71" w:rsidRDefault="00B12407" w:rsidP="0012205E">
      <w:pPr>
        <w:pStyle w:val="a"/>
        <w:rPr>
          <w:rFonts w:asciiTheme="minorHAnsi" w:hAnsiTheme="minorHAnsi"/>
        </w:rPr>
      </w:pPr>
      <w:r w:rsidRPr="00294C71">
        <w:rPr>
          <w:rFonts w:asciiTheme="minorHAnsi" w:hAnsiTheme="minorHAnsi"/>
        </w:rPr>
        <w:t>(</w:t>
      </w:r>
      <w:r w:rsidR="00354677" w:rsidRPr="00294C71">
        <w:rPr>
          <w:rFonts w:asciiTheme="minorHAnsi" w:hAnsiTheme="minorHAnsi"/>
        </w:rPr>
        <w:t>l</w:t>
      </w:r>
      <w:r w:rsidRPr="00294C71">
        <w:rPr>
          <w:rFonts w:asciiTheme="minorHAnsi" w:hAnsiTheme="minorHAnsi"/>
        </w:rPr>
        <w:t>)</w:t>
      </w:r>
      <w:r w:rsidRPr="00294C71">
        <w:rPr>
          <w:rFonts w:asciiTheme="minorHAnsi" w:hAnsiTheme="minorHAnsi"/>
        </w:rPr>
        <w:tab/>
      </w:r>
      <w:r w:rsidR="00B12B22" w:rsidRPr="00294C71">
        <w:rPr>
          <w:rFonts w:asciiTheme="minorHAnsi" w:hAnsiTheme="minorHAnsi"/>
        </w:rPr>
        <w:t>t</w:t>
      </w:r>
      <w:r w:rsidRPr="00294C71">
        <w:rPr>
          <w:rFonts w:asciiTheme="minorHAnsi" w:hAnsiTheme="minorHAnsi"/>
        </w:rPr>
        <w:t xml:space="preserve">he </w:t>
      </w:r>
      <w:r w:rsidR="00B12B22" w:rsidRPr="00294C71">
        <w:rPr>
          <w:rFonts w:asciiTheme="minorHAnsi" w:hAnsiTheme="minorHAnsi"/>
        </w:rPr>
        <w:t>f</w:t>
      </w:r>
      <w:r w:rsidRPr="00294C71">
        <w:rPr>
          <w:rFonts w:asciiTheme="minorHAnsi" w:hAnsiTheme="minorHAnsi"/>
        </w:rPr>
        <w:t>ailure to obtain a license or operating without a valid license when a license is required;</w:t>
      </w:r>
    </w:p>
    <w:p w14:paraId="3F99BFC6" w14:textId="6892664B" w:rsidR="00B12407" w:rsidRPr="00294C71" w:rsidRDefault="00B12407" w:rsidP="0012205E">
      <w:pPr>
        <w:pStyle w:val="a"/>
        <w:rPr>
          <w:rFonts w:asciiTheme="minorHAnsi" w:hAnsiTheme="minorHAnsi"/>
        </w:rPr>
      </w:pPr>
      <w:r w:rsidRPr="00294C71">
        <w:rPr>
          <w:rFonts w:asciiTheme="minorHAnsi" w:hAnsiTheme="minorHAnsi"/>
        </w:rPr>
        <w:lastRenderedPageBreak/>
        <w:t>(</w:t>
      </w:r>
      <w:r w:rsidR="00354677" w:rsidRPr="00294C71">
        <w:rPr>
          <w:rFonts w:asciiTheme="minorHAnsi" w:hAnsiTheme="minorHAnsi"/>
        </w:rPr>
        <w:t>m</w:t>
      </w:r>
      <w:r w:rsidRPr="00294C71">
        <w:rPr>
          <w:rFonts w:asciiTheme="minorHAnsi" w:hAnsiTheme="minorHAnsi"/>
        </w:rPr>
        <w:t>)</w:t>
      </w:r>
      <w:r w:rsidRPr="00294C71">
        <w:rPr>
          <w:rFonts w:asciiTheme="minorHAnsi" w:hAnsiTheme="minorHAnsi"/>
        </w:rPr>
        <w:tab/>
      </w:r>
      <w:r w:rsidR="00B12B22" w:rsidRPr="00294C71">
        <w:rPr>
          <w:rFonts w:asciiTheme="minorHAnsi" w:hAnsiTheme="minorHAnsi"/>
        </w:rPr>
        <w:t>t</w:t>
      </w:r>
      <w:r w:rsidRPr="00294C71">
        <w:rPr>
          <w:rFonts w:asciiTheme="minorHAnsi" w:hAnsiTheme="minorHAnsi"/>
        </w:rPr>
        <w:t>he Obtaining of or attempting to obtain a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by fraud, deceit, misrepresentation or engaging in misrepresentation or fraud in the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or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of a Prescription Drug or Device;</w:t>
      </w:r>
    </w:p>
    <w:p w14:paraId="438A8C3E" w14:textId="14F35533" w:rsidR="00B12407" w:rsidRPr="00294C71" w:rsidRDefault="00B12407" w:rsidP="0012205E">
      <w:pPr>
        <w:pStyle w:val="a"/>
        <w:rPr>
          <w:rFonts w:asciiTheme="minorHAnsi" w:hAnsiTheme="minorHAnsi"/>
        </w:rPr>
      </w:pPr>
      <w:r w:rsidRPr="00294C71">
        <w:rPr>
          <w:rFonts w:asciiTheme="minorHAnsi" w:hAnsiTheme="minorHAnsi"/>
        </w:rPr>
        <w:t>(</w:t>
      </w:r>
      <w:r w:rsidR="00354677" w:rsidRPr="00294C71">
        <w:rPr>
          <w:rFonts w:asciiTheme="minorHAnsi" w:hAnsiTheme="minorHAnsi"/>
        </w:rPr>
        <w:t>n</w:t>
      </w:r>
      <w:r w:rsidRPr="00294C71">
        <w:rPr>
          <w:rFonts w:asciiTheme="minorHAnsi" w:hAnsiTheme="minorHAnsi"/>
        </w:rPr>
        <w:t>)</w:t>
      </w:r>
      <w:r w:rsidRPr="00294C71">
        <w:rPr>
          <w:rFonts w:asciiTheme="minorHAnsi" w:hAnsiTheme="minorHAnsi"/>
        </w:rPr>
        <w:tab/>
      </w:r>
      <w:r w:rsidR="00B12B22" w:rsidRPr="00294C71">
        <w:rPr>
          <w:rFonts w:asciiTheme="minorHAnsi" w:hAnsiTheme="minorHAnsi"/>
        </w:rPr>
        <w:t>t</w:t>
      </w:r>
      <w:r w:rsidRPr="00294C71">
        <w:rPr>
          <w:rFonts w:asciiTheme="minorHAnsi" w:hAnsiTheme="minorHAnsi"/>
        </w:rPr>
        <w:t>he Distributing</w:t>
      </w:r>
      <w:r w:rsidR="00155D9B" w:rsidRPr="00294C71">
        <w:rPr>
          <w:rFonts w:asciiTheme="minorHAnsi" w:hAnsiTheme="minorHAnsi"/>
        </w:rPr>
        <w:fldChar w:fldCharType="begin"/>
      </w:r>
      <w:r w:rsidR="00155D9B" w:rsidRPr="00294C71">
        <w:rPr>
          <w:rFonts w:asciiTheme="minorHAnsi" w:hAnsiTheme="minorHAnsi"/>
        </w:rPr>
        <w:instrText xml:space="preserve"> distribute" </w:instrText>
      </w:r>
      <w:r w:rsidR="00155D9B" w:rsidRPr="00294C71">
        <w:rPr>
          <w:rFonts w:asciiTheme="minorHAnsi" w:hAnsiTheme="minorHAnsi"/>
        </w:rPr>
        <w:fldChar w:fldCharType="end"/>
      </w:r>
      <w:r w:rsidRPr="00294C71">
        <w:rPr>
          <w:rFonts w:asciiTheme="minorHAnsi" w:hAnsiTheme="minorHAnsi"/>
        </w:rPr>
        <w:t xml:space="preserve"> of a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to the patient without a Prescription or Prescription Order from a Practitioner licensed by law to use or prescribe the Prescription Drug or Device;</w:t>
      </w:r>
      <w:r w:rsidR="00FD01BD" w:rsidRPr="00294C71" w:rsidDel="00FD01BD">
        <w:rPr>
          <w:rFonts w:asciiTheme="minorHAnsi" w:hAnsiTheme="minorHAnsi"/>
        </w:rPr>
        <w:t xml:space="preserve"> </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pedigree" </w:instrText>
      </w:r>
      <w:r w:rsidR="00397626" w:rsidRPr="00294C71">
        <w:rPr>
          <w:rFonts w:asciiTheme="minorHAnsi" w:hAnsiTheme="minorHAnsi"/>
        </w:rPr>
        <w:fldChar w:fldCharType="end"/>
      </w:r>
      <w:r w:rsidR="008D699C" w:rsidRPr="00294C71">
        <w:rPr>
          <w:rFonts w:asciiTheme="minorHAnsi" w:hAnsiTheme="minorHAnsi"/>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rPr>
        <w:fldChar w:fldCharType="end"/>
      </w:r>
    </w:p>
    <w:p w14:paraId="35330FCC" w14:textId="3B0EF1F6" w:rsidR="00B12407" w:rsidRPr="00294C71" w:rsidRDefault="00B12407" w:rsidP="0012205E">
      <w:pPr>
        <w:pStyle w:val="a"/>
        <w:rPr>
          <w:rFonts w:asciiTheme="minorHAnsi" w:hAnsiTheme="minorHAnsi"/>
        </w:rPr>
      </w:pPr>
      <w:r w:rsidRPr="00294C71">
        <w:rPr>
          <w:rFonts w:asciiTheme="minorHAnsi" w:hAnsiTheme="minorHAnsi"/>
        </w:rPr>
        <w:t>(</w:t>
      </w:r>
      <w:r w:rsidR="00FD01BD" w:rsidRPr="00294C71">
        <w:rPr>
          <w:rFonts w:asciiTheme="minorHAnsi" w:hAnsiTheme="minorHAnsi"/>
        </w:rPr>
        <w:t>o</w:t>
      </w:r>
      <w:r w:rsidRPr="00294C71">
        <w:rPr>
          <w:rFonts w:asciiTheme="minorHAnsi" w:hAnsiTheme="minorHAnsi"/>
        </w:rPr>
        <w:t>)</w:t>
      </w:r>
      <w:r w:rsidRPr="00294C71">
        <w:rPr>
          <w:rFonts w:asciiTheme="minorHAnsi" w:hAnsiTheme="minorHAnsi"/>
        </w:rPr>
        <w:tab/>
      </w:r>
      <w:r w:rsidR="00B12B22" w:rsidRPr="00294C71">
        <w:rPr>
          <w:rFonts w:asciiTheme="minorHAnsi" w:hAnsiTheme="minorHAnsi"/>
        </w:rPr>
        <w:t>t</w:t>
      </w:r>
      <w:r w:rsidRPr="00294C71">
        <w:rPr>
          <w:rFonts w:asciiTheme="minorHAnsi" w:hAnsiTheme="minorHAnsi"/>
        </w:rPr>
        <w:t>he Distributing</w:t>
      </w:r>
      <w:r w:rsidR="00155D9B" w:rsidRPr="00294C71">
        <w:rPr>
          <w:rFonts w:asciiTheme="minorHAnsi" w:hAnsiTheme="minorHAnsi"/>
        </w:rPr>
        <w:fldChar w:fldCharType="begin"/>
      </w:r>
      <w:r w:rsidR="00155D9B" w:rsidRPr="00294C71">
        <w:rPr>
          <w:rFonts w:asciiTheme="minorHAnsi" w:hAnsiTheme="minorHAnsi"/>
        </w:rPr>
        <w:instrText xml:space="preserve"> distribute" </w:instrText>
      </w:r>
      <w:r w:rsidR="00155D9B" w:rsidRPr="00294C71">
        <w:rPr>
          <w:rFonts w:asciiTheme="minorHAnsi" w:hAnsiTheme="minorHAnsi"/>
        </w:rPr>
        <w:fldChar w:fldCharType="end"/>
      </w:r>
      <w:r w:rsidRPr="00294C71">
        <w:rPr>
          <w:rFonts w:asciiTheme="minorHAnsi" w:hAnsiTheme="minorHAnsi"/>
        </w:rPr>
        <w:t xml:space="preserve"> or Wholesale Distributing</w:t>
      </w:r>
      <w:r w:rsidR="00155D9B" w:rsidRPr="00294C71">
        <w:rPr>
          <w:rFonts w:asciiTheme="minorHAnsi" w:hAnsiTheme="minorHAnsi"/>
        </w:rPr>
        <w:fldChar w:fldCharType="begin"/>
      </w:r>
      <w:r w:rsidR="00155D9B" w:rsidRPr="00294C71">
        <w:rPr>
          <w:rFonts w:asciiTheme="minorHAnsi" w:hAnsiTheme="minorHAnsi"/>
        </w:rPr>
        <w:instrText xml:space="preserve"> distribute" </w:instrText>
      </w:r>
      <w:r w:rsidR="00155D9B" w:rsidRPr="00294C71">
        <w:rPr>
          <w:rFonts w:asciiTheme="minorHAnsi" w:hAnsiTheme="minorHAnsi"/>
        </w:rPr>
        <w:fldChar w:fldCharType="end"/>
      </w:r>
      <w:r w:rsidRPr="00294C71">
        <w:rPr>
          <w:rFonts w:asciiTheme="minorHAnsi" w:hAnsiTheme="minorHAnsi"/>
        </w:rPr>
        <w:t xml:space="preserve"> of a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that was previously dispensed by a Pharmacy or distributed by a Practitioner;</w:t>
      </w:r>
      <w:r w:rsidR="00B476E7" w:rsidRPr="00294C71">
        <w:rPr>
          <w:rFonts w:asciiTheme="minorHAnsi" w:hAnsiTheme="minorHAnsi"/>
        </w:rPr>
        <w:t xml:space="preserve"> or</w:t>
      </w:r>
    </w:p>
    <w:p w14:paraId="02F1E6D2" w14:textId="2725716E" w:rsidR="00B12407" w:rsidRPr="00294C71" w:rsidRDefault="00B12407" w:rsidP="0012205E">
      <w:pPr>
        <w:pStyle w:val="a"/>
        <w:rPr>
          <w:rFonts w:asciiTheme="minorHAnsi" w:hAnsiTheme="minorHAnsi"/>
        </w:rPr>
      </w:pPr>
      <w:r w:rsidRPr="00294C71">
        <w:rPr>
          <w:rFonts w:asciiTheme="minorHAnsi" w:hAnsiTheme="minorHAnsi"/>
        </w:rPr>
        <w:t>(</w:t>
      </w:r>
      <w:r w:rsidR="00FD01BD" w:rsidRPr="00294C71">
        <w:rPr>
          <w:rFonts w:asciiTheme="minorHAnsi" w:hAnsiTheme="minorHAnsi"/>
        </w:rPr>
        <w:t>p</w:t>
      </w:r>
      <w:r w:rsidRPr="00294C71">
        <w:rPr>
          <w:rFonts w:asciiTheme="minorHAnsi" w:hAnsiTheme="minorHAnsi"/>
        </w:rPr>
        <w:t>)</w:t>
      </w:r>
      <w:r w:rsidRPr="00294C71">
        <w:rPr>
          <w:rFonts w:asciiTheme="minorHAnsi" w:hAnsiTheme="minorHAnsi"/>
        </w:rPr>
        <w:tab/>
      </w:r>
      <w:r w:rsidR="00B12B22" w:rsidRPr="00294C71">
        <w:rPr>
          <w:rFonts w:asciiTheme="minorHAnsi" w:hAnsiTheme="minorHAnsi"/>
        </w:rPr>
        <w:t>t</w:t>
      </w:r>
      <w:r w:rsidRPr="00294C71">
        <w:rPr>
          <w:rFonts w:asciiTheme="minorHAnsi" w:hAnsiTheme="minorHAnsi"/>
        </w:rPr>
        <w:t xml:space="preserve">he </w:t>
      </w:r>
      <w:r w:rsidR="00B12B22" w:rsidRPr="00294C71">
        <w:rPr>
          <w:rFonts w:asciiTheme="minorHAnsi" w:hAnsiTheme="minorHAnsi"/>
        </w:rPr>
        <w:t>f</w:t>
      </w:r>
      <w:r w:rsidRPr="00294C71">
        <w:rPr>
          <w:rFonts w:asciiTheme="minorHAnsi" w:hAnsiTheme="minorHAnsi"/>
        </w:rPr>
        <w:t>ailure to report any Prohibited Act as listed in these Rules</w:t>
      </w:r>
      <w:r w:rsidR="00B476E7" w:rsidRPr="00294C71">
        <w:rPr>
          <w:rFonts w:asciiTheme="minorHAnsi" w:hAnsiTheme="minorHAnsi"/>
        </w:rPr>
        <w:t>.</w:t>
      </w:r>
    </w:p>
    <w:p w14:paraId="50EE4DFB" w14:textId="77777777" w:rsidR="00DD08C3" w:rsidRPr="00294C71" w:rsidRDefault="00DD08C3" w:rsidP="00805A45">
      <w:pPr>
        <w:pStyle w:val="Section"/>
        <w:spacing w:after="120"/>
        <w:rPr>
          <w:rFonts w:asciiTheme="minorHAnsi" w:hAnsiTheme="minorHAnsi"/>
        </w:rPr>
      </w:pPr>
    </w:p>
    <w:p w14:paraId="5BAA6AA3" w14:textId="4EE6F648" w:rsidR="00B12407" w:rsidRPr="00294C71" w:rsidRDefault="00B12407" w:rsidP="00805A45">
      <w:pPr>
        <w:pStyle w:val="Section"/>
        <w:spacing w:after="120"/>
        <w:rPr>
          <w:rFonts w:asciiTheme="minorHAnsi" w:hAnsiTheme="minorHAnsi"/>
        </w:rPr>
      </w:pPr>
      <w:bookmarkStart w:id="167" w:name="_Toc113884463"/>
      <w:r w:rsidRPr="134D7351">
        <w:rPr>
          <w:rFonts w:asciiTheme="minorHAnsi" w:hAnsiTheme="minorHAnsi"/>
        </w:rPr>
        <w:t>Section 1</w:t>
      </w:r>
      <w:r w:rsidR="002D7B14" w:rsidRPr="134D7351">
        <w:rPr>
          <w:rFonts w:asciiTheme="minorHAnsi" w:hAnsiTheme="minorHAnsi"/>
        </w:rPr>
        <w:t>2</w:t>
      </w:r>
      <w:r w:rsidRPr="134D7351">
        <w:rPr>
          <w:rFonts w:asciiTheme="minorHAnsi" w:hAnsiTheme="minorHAnsi"/>
        </w:rPr>
        <w:t>. Criminal Acts.</w:t>
      </w:r>
      <w:r w:rsidR="00C70234" w:rsidRPr="134D7351">
        <w:rPr>
          <w:rStyle w:val="FootnoteReference"/>
          <w:rFonts w:asciiTheme="minorHAnsi" w:hAnsiTheme="minorHAnsi"/>
          <w:b w:val="0"/>
        </w:rPr>
        <w:footnoteReference w:id="190"/>
      </w:r>
      <w:bookmarkEnd w:id="167"/>
    </w:p>
    <w:p w14:paraId="1C7C804D" w14:textId="0448258D" w:rsidR="00B12407" w:rsidRPr="00294C71" w:rsidRDefault="00B12407" w:rsidP="001A76E3">
      <w:pPr>
        <w:pStyle w:val="a"/>
        <w:rPr>
          <w:rFonts w:asciiTheme="minorHAnsi" w:hAnsiTheme="minorHAnsi"/>
        </w:rPr>
      </w:pPr>
      <w:r w:rsidRPr="00294C71">
        <w:rPr>
          <w:rFonts w:asciiTheme="minorHAnsi" w:hAnsiTheme="minorHAnsi"/>
        </w:rPr>
        <w:t>(a)</w:t>
      </w:r>
      <w:r w:rsidRPr="00294C71">
        <w:rPr>
          <w:rFonts w:asciiTheme="minorHAnsi" w:hAnsiTheme="minorHAnsi"/>
        </w:rPr>
        <w:tab/>
        <w:t>A Person who, with intent to defraud or deceive, performs the act of Adulteration, Misbranding, or Counterfeiting of any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or Device commits a felony of the third degree.</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w:t>
      </w:r>
      <w:r w:rsidR="00397626" w:rsidRPr="00294C71">
        <w:rPr>
          <w:rFonts w:asciiTheme="minorHAnsi" w:hAnsiTheme="minorHAnsi"/>
        </w:rPr>
        <w:fldChar w:fldCharType="begin"/>
      </w:r>
      <w:r w:rsidR="00397626" w:rsidRPr="00294C71">
        <w:rPr>
          <w:rFonts w:asciiTheme="minorHAnsi" w:hAnsiTheme="minorHAnsi"/>
        </w:rPr>
        <w:instrText xml:space="preserve"> pedigree"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pedigree"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authenticate" </w:instrText>
      </w:r>
      <w:r w:rsidR="00397626" w:rsidRPr="00294C71">
        <w:rPr>
          <w:rFonts w:asciiTheme="minorHAnsi" w:hAnsiTheme="minorHAnsi"/>
        </w:rPr>
        <w:fldChar w:fldCharType="end"/>
      </w:r>
      <w:r w:rsidR="00630C19" w:rsidRPr="00294C71">
        <w:rPr>
          <w:rFonts w:asciiTheme="minorHAnsi" w:hAnsiTheme="minorHAnsi"/>
        </w:rPr>
        <w:fldChar w:fldCharType="begin"/>
      </w:r>
      <w:r w:rsidR="00630C19" w:rsidRPr="00294C71">
        <w:rPr>
          <w:rFonts w:asciiTheme="minorHAnsi" w:hAnsiTheme="minorHAnsi"/>
        </w:rPr>
        <w:instrText xml:space="preserve"> pedigree" </w:instrText>
      </w:r>
      <w:r w:rsidR="00630C19"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p>
    <w:p w14:paraId="559C468B" w14:textId="60D73E49" w:rsidR="00B12407" w:rsidRPr="00294C71" w:rsidRDefault="00B12407" w:rsidP="00B476E7">
      <w:pPr>
        <w:pStyle w:val="a"/>
        <w:rPr>
          <w:rFonts w:asciiTheme="minorHAnsi" w:hAnsiTheme="minorHAnsi"/>
        </w:rPr>
      </w:pPr>
      <w:r w:rsidRPr="00294C71">
        <w:rPr>
          <w:rFonts w:asciiTheme="minorHAnsi" w:hAnsiTheme="minorHAnsi"/>
        </w:rPr>
        <w:t>(</w:t>
      </w:r>
      <w:r w:rsidR="00FD01BD" w:rsidRPr="00294C71">
        <w:rPr>
          <w:rFonts w:asciiTheme="minorHAnsi" w:hAnsiTheme="minorHAnsi"/>
        </w:rPr>
        <w:t>b</w:t>
      </w:r>
      <w:r w:rsidRPr="00294C71">
        <w:rPr>
          <w:rFonts w:asciiTheme="minorHAnsi" w:hAnsiTheme="minorHAnsi"/>
        </w:rPr>
        <w:t>)</w:t>
      </w:r>
      <w:r w:rsidRPr="00294C71">
        <w:rPr>
          <w:rFonts w:asciiTheme="minorHAnsi" w:hAnsiTheme="minorHAnsi"/>
        </w:rPr>
        <w:tab/>
        <w:t>A Person who engages in the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of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(s) who, with intent to defraud or deceive, falsely swears or certifies that </w:t>
      </w:r>
      <w:r w:rsidR="00051E5F">
        <w:rPr>
          <w:rFonts w:asciiTheme="minorHAnsi" w:hAnsiTheme="minorHAnsi"/>
        </w:rPr>
        <w:t>they have</w:t>
      </w:r>
      <w:r w:rsidRPr="00294C71">
        <w:rPr>
          <w:rFonts w:asciiTheme="minorHAnsi" w:hAnsiTheme="minorHAnsi"/>
        </w:rPr>
        <w:t xml:space="preserve"> </w:t>
      </w:r>
      <w:r w:rsidR="007C41F6" w:rsidRPr="00294C71">
        <w:rPr>
          <w:rFonts w:asciiTheme="minorHAnsi" w:hAnsiTheme="minorHAnsi"/>
        </w:rPr>
        <w:t>a</w:t>
      </w:r>
      <w:r w:rsidRPr="00294C71">
        <w:rPr>
          <w:rFonts w:asciiTheme="minorHAnsi" w:hAnsiTheme="minorHAnsi"/>
        </w:rPr>
        <w:t>uthenticated any documents related to the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of Prescription Drugs</w:t>
      </w:r>
      <w:r w:rsidR="002A0DF0" w:rsidRPr="00294C71">
        <w:rPr>
          <w:rFonts w:asciiTheme="minorHAnsi" w:hAnsiTheme="minorHAnsi"/>
        </w:rPr>
        <w:fldChar w:fldCharType="begin"/>
      </w:r>
      <w:r w:rsidR="002A0DF0" w:rsidRPr="00294C71">
        <w:rPr>
          <w:rFonts w:asciiTheme="minorHAnsi" w:hAnsiTheme="minorHAnsi"/>
        </w:rPr>
        <w:instrText xml:space="preserve"> drug" </w:instrText>
      </w:r>
      <w:r w:rsidR="002A0DF0" w:rsidRPr="00294C71">
        <w:rPr>
          <w:rFonts w:asciiTheme="minorHAnsi" w:hAnsiTheme="minorHAnsi"/>
        </w:rPr>
        <w:fldChar w:fldCharType="end"/>
      </w:r>
      <w:r w:rsidRPr="00294C71">
        <w:rPr>
          <w:rFonts w:asciiTheme="minorHAnsi" w:hAnsiTheme="minorHAnsi"/>
        </w:rPr>
        <w:t>, commits a felony of the third degree.</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00397626" w:rsidRPr="00294C71">
        <w:rPr>
          <w:rFonts w:asciiTheme="minorHAnsi" w:hAnsiTheme="minorHAnsi"/>
        </w:rPr>
        <w:fldChar w:fldCharType="begin"/>
      </w:r>
      <w:r w:rsidR="00397626" w:rsidRPr="00294C71">
        <w:rPr>
          <w:rFonts w:asciiTheme="minorHAnsi" w:hAnsiTheme="minorHAnsi"/>
        </w:rPr>
        <w:instrText xml:space="preserve"> pedigree" </w:instrText>
      </w:r>
      <w:r w:rsidR="00397626" w:rsidRPr="00294C71">
        <w:rPr>
          <w:rFonts w:asciiTheme="minorHAnsi" w:hAnsiTheme="minorHAnsi"/>
        </w:rPr>
        <w:fldChar w:fldCharType="end"/>
      </w:r>
      <w:r w:rsidR="00630C19" w:rsidRPr="00294C71">
        <w:rPr>
          <w:rFonts w:asciiTheme="minorHAnsi" w:hAnsiTheme="minorHAnsi"/>
        </w:rPr>
        <w:fldChar w:fldCharType="begin"/>
      </w:r>
      <w:r w:rsidR="00630C19" w:rsidRPr="00294C71">
        <w:rPr>
          <w:rFonts w:asciiTheme="minorHAnsi" w:hAnsiTheme="minorHAnsi"/>
        </w:rPr>
        <w:instrText xml:space="preserve"> pedigree" </w:instrText>
      </w:r>
      <w:r w:rsidR="00630C19" w:rsidRPr="00294C71">
        <w:rPr>
          <w:rFonts w:asciiTheme="minorHAnsi" w:hAnsiTheme="minorHAnsi"/>
        </w:rPr>
        <w:fldChar w:fldCharType="end"/>
      </w:r>
      <w:r w:rsidR="00630C19" w:rsidRPr="00294C71">
        <w:rPr>
          <w:rFonts w:asciiTheme="minorHAnsi" w:hAnsiTheme="minorHAnsi"/>
        </w:rPr>
        <w:fldChar w:fldCharType="begin"/>
      </w:r>
      <w:r w:rsidR="00630C19" w:rsidRPr="00294C71">
        <w:rPr>
          <w:rFonts w:asciiTheme="minorHAnsi" w:hAnsiTheme="minorHAnsi"/>
        </w:rPr>
        <w:instrText xml:space="preserve"> pedigree" </w:instrText>
      </w:r>
      <w:r w:rsidR="00630C19" w:rsidRPr="00294C71">
        <w:rPr>
          <w:rFonts w:asciiTheme="minorHAnsi" w:hAnsiTheme="minorHAnsi"/>
        </w:rPr>
        <w:fldChar w:fldCharType="end"/>
      </w:r>
    </w:p>
    <w:p w14:paraId="674B13CB" w14:textId="145BEDEC" w:rsidR="00B12407" w:rsidRPr="00294C71" w:rsidRDefault="00B12407" w:rsidP="0012205E">
      <w:pPr>
        <w:pStyle w:val="a"/>
        <w:rPr>
          <w:rFonts w:asciiTheme="minorHAnsi" w:hAnsiTheme="minorHAnsi"/>
        </w:rPr>
      </w:pPr>
      <w:r w:rsidRPr="00294C71">
        <w:rPr>
          <w:rFonts w:asciiTheme="minorHAnsi" w:hAnsiTheme="minorHAnsi"/>
        </w:rPr>
        <w:t>(</w:t>
      </w:r>
      <w:r w:rsidR="00FD01BD" w:rsidRPr="00294C71">
        <w:rPr>
          <w:rFonts w:asciiTheme="minorHAnsi" w:hAnsiTheme="minorHAnsi"/>
        </w:rPr>
        <w:t>c</w:t>
      </w:r>
      <w:r w:rsidRPr="00294C71">
        <w:rPr>
          <w:rFonts w:asciiTheme="minorHAnsi" w:hAnsiTheme="minorHAnsi"/>
        </w:rPr>
        <w:t>)</w:t>
      </w:r>
      <w:r w:rsidRPr="00294C71">
        <w:rPr>
          <w:rFonts w:asciiTheme="minorHAnsi" w:hAnsiTheme="minorHAnsi"/>
        </w:rPr>
        <w:tab/>
        <w:t>A Person who engages in the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of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(s) or Device(s) and knowingly purchases or receives Prescription Drug(s) or Device(s) from a Person, not legally authorized to Wholesale Distribute</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xml:space="preserve"> Prescription Drug(s) or Device(s), in Wholesale Distribution</w:t>
      </w:r>
      <w:r w:rsidR="00737A72" w:rsidRPr="00294C71">
        <w:rPr>
          <w:rFonts w:asciiTheme="minorHAnsi" w:hAnsiTheme="minorHAnsi"/>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rPr>
        <w:fldChar w:fldCharType="end"/>
      </w:r>
      <w:r w:rsidRPr="00294C71">
        <w:rPr>
          <w:rFonts w:asciiTheme="minorHAnsi" w:hAnsiTheme="minorHAnsi"/>
        </w:rPr>
        <w:t xml:space="preserve"> commits a felony of the third degree.</w:t>
      </w:r>
    </w:p>
    <w:p w14:paraId="46432FA8" w14:textId="6957CCF1" w:rsidR="00B12407" w:rsidRPr="00294C71" w:rsidRDefault="00B12407" w:rsidP="0012205E">
      <w:pPr>
        <w:pStyle w:val="a"/>
        <w:rPr>
          <w:rFonts w:asciiTheme="minorHAnsi" w:hAnsiTheme="minorHAnsi"/>
        </w:rPr>
      </w:pPr>
      <w:r w:rsidRPr="00294C71">
        <w:rPr>
          <w:rFonts w:asciiTheme="minorHAnsi" w:hAnsiTheme="minorHAnsi"/>
        </w:rPr>
        <w:t>(</w:t>
      </w:r>
      <w:r w:rsidR="00FD01BD" w:rsidRPr="00294C71">
        <w:rPr>
          <w:rFonts w:asciiTheme="minorHAnsi" w:hAnsiTheme="minorHAnsi"/>
        </w:rPr>
        <w:t>d</w:t>
      </w:r>
      <w:r w:rsidRPr="00294C71">
        <w:rPr>
          <w:rFonts w:asciiTheme="minorHAnsi" w:hAnsiTheme="minorHAnsi"/>
        </w:rPr>
        <w:t>)</w:t>
      </w:r>
      <w:r w:rsidRPr="00294C71">
        <w:rPr>
          <w:rFonts w:asciiTheme="minorHAnsi" w:hAnsiTheme="minorHAnsi"/>
        </w:rPr>
        <w:tab/>
        <w:t>A Person who engages in the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of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(s) or Device(s) and knowingly sells, barters, brokers, or transfers Prescription Drug(s) or Device(s) to a Person not legally authorized to purchase Prescription Drug(s) or Device(s), under the jurisdiction in which the Person receives the Prescription Drug(s) or Device(s) in a Wholesale Distribution</w:t>
      </w:r>
      <w:r w:rsidR="00397626" w:rsidRPr="00294C71">
        <w:rPr>
          <w:rFonts w:asciiTheme="minorHAnsi" w:hAnsiTheme="minorHAnsi"/>
        </w:rPr>
        <w:fldChar w:fldCharType="begin"/>
      </w:r>
      <w:r w:rsidR="00397626" w:rsidRPr="00294C71">
        <w:rPr>
          <w:rFonts w:asciiTheme="minorHAnsi" w:hAnsiTheme="minorHAnsi"/>
        </w:rPr>
        <w:instrText xml:space="preserve"> distribute" </w:instrText>
      </w:r>
      <w:r w:rsidR="00397626" w:rsidRPr="00294C71">
        <w:rPr>
          <w:rFonts w:asciiTheme="minorHAnsi" w:hAnsiTheme="minorHAnsi"/>
        </w:rPr>
        <w:fldChar w:fldCharType="end"/>
      </w:r>
      <w:r w:rsidRPr="00294C71">
        <w:rPr>
          <w:rFonts w:asciiTheme="minorHAnsi" w:hAnsiTheme="minorHAnsi"/>
        </w:rPr>
        <w:t>, commits a felony of the third degree.</w:t>
      </w:r>
    </w:p>
    <w:p w14:paraId="1A8822DD" w14:textId="004804E5" w:rsidR="00B12407" w:rsidRPr="00294C71" w:rsidRDefault="00B12407" w:rsidP="0012205E">
      <w:pPr>
        <w:pStyle w:val="a"/>
        <w:rPr>
          <w:rFonts w:asciiTheme="minorHAnsi" w:hAnsiTheme="minorHAnsi"/>
        </w:rPr>
      </w:pPr>
      <w:r w:rsidRPr="00294C71">
        <w:rPr>
          <w:rFonts w:asciiTheme="minorHAnsi" w:hAnsiTheme="minorHAnsi"/>
        </w:rPr>
        <w:t>(</w:t>
      </w:r>
      <w:r w:rsidR="00FD01BD" w:rsidRPr="00294C71">
        <w:rPr>
          <w:rFonts w:asciiTheme="minorHAnsi" w:hAnsiTheme="minorHAnsi"/>
        </w:rPr>
        <w:t>e</w:t>
      </w:r>
      <w:r w:rsidRPr="00294C71">
        <w:rPr>
          <w:rFonts w:asciiTheme="minorHAnsi" w:hAnsiTheme="minorHAnsi"/>
        </w:rPr>
        <w:t>)</w:t>
      </w:r>
      <w:r w:rsidRPr="00294C71">
        <w:rPr>
          <w:rFonts w:asciiTheme="minorHAnsi" w:hAnsiTheme="minorHAnsi"/>
        </w:rPr>
        <w:tab/>
        <w:t>A Person who knowingly possesses, actually or constructively, any amount of a Contraband Drug</w:t>
      </w:r>
      <w:r w:rsidR="00397626" w:rsidRPr="00294C71">
        <w:rPr>
          <w:rFonts w:asciiTheme="minorHAnsi" w:hAnsiTheme="minorHAnsi"/>
        </w:rPr>
        <w:fldChar w:fldCharType="begin"/>
      </w:r>
      <w:r w:rsidR="00397626" w:rsidRPr="00294C71">
        <w:rPr>
          <w:rFonts w:asciiTheme="minorHAnsi" w:hAnsiTheme="minorHAnsi"/>
        </w:rPr>
        <w:instrText xml:space="preserve"> contraband drug" </w:instrText>
      </w:r>
      <w:r w:rsidR="00397626" w:rsidRPr="00294C71">
        <w:rPr>
          <w:rFonts w:asciiTheme="minorHAnsi" w:hAnsiTheme="minorHAnsi"/>
        </w:rPr>
        <w:fldChar w:fldCharType="end"/>
      </w:r>
      <w:r w:rsidRPr="00294C71">
        <w:rPr>
          <w:rFonts w:asciiTheme="minorHAnsi" w:hAnsiTheme="minorHAnsi"/>
        </w:rPr>
        <w:t>(s) or Device(s), who knowingly sells or delivers, or who possesses with intent to sell or deliver any amount of a Contraband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(s) or Device(s) commits a felony of the third degree.</w:t>
      </w:r>
    </w:p>
    <w:p w14:paraId="73AE4229" w14:textId="65F079B7" w:rsidR="00B12407" w:rsidRPr="00294C71" w:rsidRDefault="00B12407" w:rsidP="0012205E">
      <w:pPr>
        <w:pStyle w:val="a"/>
        <w:rPr>
          <w:rFonts w:asciiTheme="minorHAnsi" w:hAnsiTheme="minorHAnsi"/>
        </w:rPr>
      </w:pPr>
      <w:r w:rsidRPr="00294C71">
        <w:rPr>
          <w:rFonts w:asciiTheme="minorHAnsi" w:hAnsiTheme="minorHAnsi"/>
        </w:rPr>
        <w:t>(</w:t>
      </w:r>
      <w:r w:rsidR="00FD01BD" w:rsidRPr="00294C71">
        <w:rPr>
          <w:rFonts w:asciiTheme="minorHAnsi" w:hAnsiTheme="minorHAnsi"/>
        </w:rPr>
        <w:t>f</w:t>
      </w:r>
      <w:r w:rsidRPr="00294C71">
        <w:rPr>
          <w:rFonts w:asciiTheme="minorHAnsi" w:hAnsiTheme="minorHAnsi"/>
        </w:rPr>
        <w:t>)</w:t>
      </w:r>
      <w:r w:rsidRPr="00294C71">
        <w:rPr>
          <w:rFonts w:asciiTheme="minorHAnsi" w:hAnsiTheme="minorHAnsi"/>
        </w:rPr>
        <w:tab/>
        <w:t>A Person who knowingly forges, Counterfeits, or falsely creates any Label for a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(s) or Device(s) or who falsely represents any factual matter contained in any Label of a Prescription Drug(s) or Device(s) commits a felony of the third degree.</w:t>
      </w:r>
    </w:p>
    <w:p w14:paraId="7F2D22D7" w14:textId="42B901F8" w:rsidR="00B12407" w:rsidRPr="00294C71" w:rsidRDefault="00B12407" w:rsidP="0012205E">
      <w:pPr>
        <w:pStyle w:val="a"/>
        <w:rPr>
          <w:rFonts w:asciiTheme="minorHAnsi" w:hAnsiTheme="minorHAnsi"/>
        </w:rPr>
      </w:pPr>
      <w:r w:rsidRPr="00294C71">
        <w:rPr>
          <w:rFonts w:asciiTheme="minorHAnsi" w:hAnsiTheme="minorHAnsi"/>
        </w:rPr>
        <w:t>(</w:t>
      </w:r>
      <w:r w:rsidR="00FD01BD" w:rsidRPr="00294C71">
        <w:rPr>
          <w:rFonts w:asciiTheme="minorHAnsi" w:hAnsiTheme="minorHAnsi"/>
        </w:rPr>
        <w:t>g</w:t>
      </w:r>
      <w:r w:rsidRPr="00294C71">
        <w:rPr>
          <w:rFonts w:asciiTheme="minorHAnsi" w:hAnsiTheme="minorHAnsi"/>
        </w:rPr>
        <w:t>)</w:t>
      </w:r>
      <w:r w:rsidRPr="00294C71">
        <w:rPr>
          <w:rFonts w:asciiTheme="minorHAnsi" w:hAnsiTheme="minorHAnsi"/>
        </w:rPr>
        <w:tab/>
        <w:t xml:space="preserve">A Person who knowingly Manufactures, purchases, sells, delivers, or brings into the </w:t>
      </w:r>
      <w:r w:rsidR="00A25121">
        <w:rPr>
          <w:rFonts w:asciiTheme="minorHAnsi" w:hAnsiTheme="minorHAnsi"/>
        </w:rPr>
        <w:t>s</w:t>
      </w:r>
      <w:r w:rsidRPr="00294C71">
        <w:rPr>
          <w:rFonts w:asciiTheme="minorHAnsi" w:hAnsiTheme="minorHAnsi"/>
        </w:rPr>
        <w:t>tate, or who is knowingly in actual or constructive possession of any amount of Contraband Drug</w:t>
      </w:r>
      <w:r w:rsidR="00397626" w:rsidRPr="00294C71">
        <w:rPr>
          <w:rFonts w:asciiTheme="minorHAnsi" w:hAnsiTheme="minorHAnsi"/>
        </w:rPr>
        <w:fldChar w:fldCharType="begin"/>
      </w:r>
      <w:r w:rsidR="00397626" w:rsidRPr="00294C71">
        <w:rPr>
          <w:rFonts w:asciiTheme="minorHAnsi" w:hAnsiTheme="minorHAnsi"/>
        </w:rPr>
        <w:instrText xml:space="preserve"> contraband drug" </w:instrText>
      </w:r>
      <w:r w:rsidR="00397626" w:rsidRPr="00294C71">
        <w:rPr>
          <w:rFonts w:asciiTheme="minorHAnsi" w:hAnsiTheme="minorHAnsi"/>
        </w:rPr>
        <w:fldChar w:fldCharType="end"/>
      </w:r>
      <w:r w:rsidRPr="00294C71">
        <w:rPr>
          <w:rFonts w:asciiTheme="minorHAnsi" w:hAnsiTheme="minorHAnsi"/>
        </w:rPr>
        <w:t>(s) or Device(s), commits a felony of the third degree.</w:t>
      </w:r>
    </w:p>
    <w:p w14:paraId="019E8D5E" w14:textId="341BF5D0" w:rsidR="00B12407" w:rsidRPr="00294C71" w:rsidRDefault="00B12407" w:rsidP="0012205E">
      <w:pPr>
        <w:pStyle w:val="a"/>
        <w:rPr>
          <w:rFonts w:asciiTheme="minorHAnsi" w:hAnsiTheme="minorHAnsi"/>
        </w:rPr>
      </w:pPr>
      <w:r w:rsidRPr="00294C71">
        <w:rPr>
          <w:rFonts w:asciiTheme="minorHAnsi" w:hAnsiTheme="minorHAnsi"/>
        </w:rPr>
        <w:t>(</w:t>
      </w:r>
      <w:r w:rsidR="00FD01BD" w:rsidRPr="00294C71">
        <w:rPr>
          <w:rFonts w:asciiTheme="minorHAnsi" w:hAnsiTheme="minorHAnsi"/>
        </w:rPr>
        <w:t>h</w:t>
      </w:r>
      <w:r w:rsidRPr="00294C71">
        <w:rPr>
          <w:rFonts w:asciiTheme="minorHAnsi" w:hAnsiTheme="minorHAnsi"/>
        </w:rPr>
        <w:t>)</w:t>
      </w:r>
      <w:r w:rsidRPr="00294C71">
        <w:rPr>
          <w:rFonts w:asciiTheme="minorHAnsi" w:hAnsiTheme="minorHAnsi"/>
        </w:rPr>
        <w:tab/>
        <w:t xml:space="preserve">A Person who knowingly Manufactures, purchases, sells, delivers, or brings into the </w:t>
      </w:r>
      <w:r w:rsidR="00A25121">
        <w:rPr>
          <w:rFonts w:asciiTheme="minorHAnsi" w:hAnsiTheme="minorHAnsi"/>
        </w:rPr>
        <w:t>s</w:t>
      </w:r>
      <w:r w:rsidRPr="00294C71">
        <w:rPr>
          <w:rFonts w:asciiTheme="minorHAnsi" w:hAnsiTheme="minorHAnsi"/>
        </w:rPr>
        <w:t>tate, or who is knowingly in actual or constructive possession of any amount of Contraband Drug</w:t>
      </w:r>
      <w:r w:rsidR="00397626" w:rsidRPr="00294C71">
        <w:rPr>
          <w:rFonts w:asciiTheme="minorHAnsi" w:hAnsiTheme="minorHAnsi"/>
        </w:rPr>
        <w:fldChar w:fldCharType="begin"/>
      </w:r>
      <w:r w:rsidR="00397626" w:rsidRPr="00294C71">
        <w:rPr>
          <w:rFonts w:asciiTheme="minorHAnsi" w:hAnsiTheme="minorHAnsi"/>
        </w:rPr>
        <w:instrText xml:space="preserve"> contraband drug" </w:instrText>
      </w:r>
      <w:r w:rsidR="00397626" w:rsidRPr="00294C71">
        <w:rPr>
          <w:rFonts w:asciiTheme="minorHAnsi" w:hAnsiTheme="minorHAnsi"/>
        </w:rPr>
        <w:fldChar w:fldCharType="end"/>
      </w:r>
      <w:r w:rsidRPr="00294C71">
        <w:rPr>
          <w:rFonts w:asciiTheme="minorHAnsi" w:hAnsiTheme="minorHAnsi"/>
        </w:rPr>
        <w:t>(s) or Device(s), and whose acts result in the death of a Person, commits a felony in the first degree.</w:t>
      </w:r>
    </w:p>
    <w:p w14:paraId="3AA1FAFB" w14:textId="038E8134" w:rsidR="00B12407" w:rsidRPr="00294C71" w:rsidRDefault="00B12407" w:rsidP="0012205E">
      <w:pPr>
        <w:pStyle w:val="a"/>
        <w:rPr>
          <w:rFonts w:asciiTheme="minorHAnsi" w:hAnsiTheme="minorHAnsi"/>
        </w:rPr>
      </w:pPr>
      <w:r w:rsidRPr="00294C71">
        <w:rPr>
          <w:rFonts w:asciiTheme="minorHAnsi" w:hAnsiTheme="minorHAnsi"/>
        </w:rPr>
        <w:lastRenderedPageBreak/>
        <w:t>(</w:t>
      </w:r>
      <w:r w:rsidR="00FD01BD" w:rsidRPr="00294C71">
        <w:rPr>
          <w:rFonts w:asciiTheme="minorHAnsi" w:hAnsiTheme="minorHAnsi"/>
        </w:rPr>
        <w:t>i</w:t>
      </w:r>
      <w:r w:rsidRPr="00294C71">
        <w:rPr>
          <w:rFonts w:asciiTheme="minorHAnsi" w:hAnsiTheme="minorHAnsi"/>
        </w:rPr>
        <w:t>)</w:t>
      </w:r>
      <w:r w:rsidRPr="00294C71">
        <w:rPr>
          <w:rFonts w:asciiTheme="minorHAnsi" w:hAnsiTheme="minorHAnsi"/>
        </w:rPr>
        <w:tab/>
        <w:t xml:space="preserve">A Person found guilty of any offense under this section, under the authority of the Court convicting and sentencing the Person, shall be ordered to forfeit to the </w:t>
      </w:r>
      <w:r w:rsidR="00A25121">
        <w:rPr>
          <w:rFonts w:asciiTheme="minorHAnsi" w:hAnsiTheme="minorHAnsi"/>
        </w:rPr>
        <w:t>s</w:t>
      </w:r>
      <w:r w:rsidRPr="00294C71">
        <w:rPr>
          <w:rFonts w:asciiTheme="minorHAnsi" w:hAnsiTheme="minorHAnsi"/>
        </w:rPr>
        <w:t>tate any real or Personal property:</w:t>
      </w:r>
    </w:p>
    <w:p w14:paraId="732652FD" w14:textId="77777777" w:rsidR="00B12407" w:rsidRPr="00294C71" w:rsidRDefault="00B12407" w:rsidP="0012205E">
      <w:pPr>
        <w:pStyle w:val="1"/>
        <w:rPr>
          <w:rFonts w:asciiTheme="minorHAnsi" w:hAnsiTheme="minorHAnsi"/>
        </w:rPr>
      </w:pPr>
      <w:r w:rsidRPr="00294C71">
        <w:rPr>
          <w:rFonts w:asciiTheme="minorHAnsi" w:hAnsiTheme="minorHAnsi"/>
        </w:rPr>
        <w:t>(1)</w:t>
      </w:r>
      <w:r w:rsidRPr="00294C71">
        <w:rPr>
          <w:rFonts w:asciiTheme="minorHAnsi" w:hAnsiTheme="minorHAnsi"/>
        </w:rPr>
        <w:tab/>
      </w:r>
      <w:r w:rsidR="008A44C6" w:rsidRPr="00294C71">
        <w:rPr>
          <w:rFonts w:asciiTheme="minorHAnsi" w:hAnsiTheme="minorHAnsi"/>
        </w:rPr>
        <w:t>u</w:t>
      </w:r>
      <w:r w:rsidRPr="00294C71">
        <w:rPr>
          <w:rFonts w:asciiTheme="minorHAnsi" w:hAnsiTheme="minorHAnsi"/>
        </w:rPr>
        <w:t>sed or intended to be used to commit, to facilitate, or to promote the commission of such offense; and</w:t>
      </w:r>
    </w:p>
    <w:p w14:paraId="204A971E" w14:textId="1EAED17B" w:rsidR="00B12407" w:rsidRPr="00294C71" w:rsidRDefault="00B12407" w:rsidP="0012205E">
      <w:pPr>
        <w:pStyle w:val="1"/>
        <w:rPr>
          <w:rFonts w:asciiTheme="minorHAnsi" w:hAnsiTheme="minorHAnsi"/>
        </w:rPr>
      </w:pPr>
      <w:r w:rsidRPr="00294C71">
        <w:rPr>
          <w:rFonts w:asciiTheme="minorHAnsi" w:hAnsiTheme="minorHAnsi"/>
        </w:rPr>
        <w:t>(2)</w:t>
      </w:r>
      <w:r w:rsidRPr="00294C71">
        <w:rPr>
          <w:rFonts w:asciiTheme="minorHAnsi" w:hAnsiTheme="minorHAnsi"/>
        </w:rPr>
        <w:tab/>
      </w:r>
      <w:r w:rsidR="008A44C6" w:rsidRPr="00294C71">
        <w:rPr>
          <w:rFonts w:asciiTheme="minorHAnsi" w:hAnsiTheme="minorHAnsi"/>
        </w:rPr>
        <w:t>c</w:t>
      </w:r>
      <w:r w:rsidRPr="00294C71">
        <w:rPr>
          <w:rFonts w:asciiTheme="minorHAnsi" w:hAnsiTheme="minorHAnsi"/>
        </w:rPr>
        <w:t>onstituting, derived from, or traceable to the gross proceeds that the defendant obtained directly or indirectly as a result of the offense. Any property or assets subject to forfeiture under this section may be seized pursuant to a warrant obtained in the same manner as a search warrant or as otherwise permitted by law, and held until the case against a defendant is adjudicated. Monies ordered forfeited, or proceeds from the sale of other assets ordered forfeited, shall be equitably divided between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and other agencies involved in the investigation and prosecution that led to the conviction. Other property ordered forfeited after conviction of a defendant may, at the discretion of the investigating agencies, be placed into official use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or the agencies involved in the investigation and prosecution that led to the conviction.</w:t>
      </w:r>
    </w:p>
    <w:p w14:paraId="68942041" w14:textId="77777777" w:rsidR="00630FB6" w:rsidRPr="00294C71" w:rsidRDefault="00630FB6" w:rsidP="00020375">
      <w:pPr>
        <w:pStyle w:val="Section"/>
        <w:rPr>
          <w:rFonts w:asciiTheme="minorHAnsi" w:hAnsiTheme="minorHAnsi"/>
        </w:rPr>
      </w:pPr>
    </w:p>
    <w:p w14:paraId="15A64CF6" w14:textId="431E288C" w:rsidR="00B12407" w:rsidRPr="00294C71" w:rsidRDefault="00B12407" w:rsidP="00012E09">
      <w:pPr>
        <w:pStyle w:val="Section"/>
        <w:keepNext/>
        <w:rPr>
          <w:rFonts w:asciiTheme="minorHAnsi" w:hAnsiTheme="minorHAnsi"/>
        </w:rPr>
      </w:pPr>
      <w:bookmarkStart w:id="168" w:name="_Toc113884464"/>
      <w:r w:rsidRPr="00294C71">
        <w:rPr>
          <w:rFonts w:asciiTheme="minorHAnsi" w:hAnsiTheme="minorHAnsi"/>
        </w:rPr>
        <w:t>Section 1</w:t>
      </w:r>
      <w:r w:rsidR="002D7B14" w:rsidRPr="00294C71">
        <w:rPr>
          <w:rFonts w:asciiTheme="minorHAnsi" w:hAnsiTheme="minorHAnsi"/>
        </w:rPr>
        <w:t>3</w:t>
      </w:r>
      <w:r w:rsidRPr="00294C71">
        <w:rPr>
          <w:rFonts w:asciiTheme="minorHAnsi" w:hAnsiTheme="minorHAnsi"/>
        </w:rPr>
        <w:t>. Salvaging and Reprocessing.</w:t>
      </w:r>
      <w:bookmarkEnd w:id="168"/>
    </w:p>
    <w:p w14:paraId="27E329B3" w14:textId="4E80225F" w:rsidR="00B12407" w:rsidRPr="00294C71" w:rsidRDefault="00B12407" w:rsidP="00B35AC1">
      <w:pPr>
        <w:pStyle w:val="BodyText1"/>
        <w:rPr>
          <w:rFonts w:asciiTheme="minorHAnsi" w:hAnsiTheme="minorHAnsi"/>
        </w:rPr>
      </w:pPr>
      <w:r w:rsidRPr="00294C71">
        <w:rPr>
          <w:rFonts w:asciiTheme="minorHAnsi" w:hAnsiTheme="minorHAnsi"/>
        </w:rPr>
        <w:t>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s</w:t>
      </w:r>
      <w:r w:rsidR="00FB10F8" w:rsidRPr="00294C71">
        <w:rPr>
          <w:rFonts w:asciiTheme="minorHAnsi" w:hAnsiTheme="minorHAnsi"/>
        </w:rPr>
        <w:t>, Third-Party Logistics Providers</w:t>
      </w:r>
      <w:r w:rsidR="003407D9" w:rsidRPr="003407D9">
        <w:rPr>
          <w:rFonts w:asciiTheme="minorHAnsi" w:hAnsiTheme="minorHAnsi"/>
          <w:szCs w:val="22"/>
        </w:rPr>
        <w:fldChar w:fldCharType="begin"/>
      </w:r>
      <w:r w:rsidR="003407D9" w:rsidRPr="003407D9">
        <w:rPr>
          <w:rFonts w:asciiTheme="minorHAnsi" w:hAnsiTheme="minorHAnsi"/>
          <w:szCs w:val="22"/>
        </w:rPr>
        <w:instrText xml:space="preserve"> third-party logistics provider" </w:instrText>
      </w:r>
      <w:r w:rsidR="003407D9" w:rsidRPr="003407D9">
        <w:rPr>
          <w:rFonts w:asciiTheme="minorHAnsi" w:hAnsiTheme="minorHAnsi"/>
          <w:szCs w:val="22"/>
        </w:rPr>
        <w:fldChar w:fldCharType="end"/>
      </w:r>
      <w:r w:rsidR="00FB10F8" w:rsidRPr="00294C71">
        <w:rPr>
          <w:rFonts w:asciiTheme="minorHAnsi" w:hAnsiTheme="minorHAnsi"/>
        </w:rPr>
        <w:t>, and Trading Partners</w:t>
      </w:r>
      <w:r w:rsidRPr="00294C71">
        <w:rPr>
          <w:rFonts w:asciiTheme="minorHAnsi" w:hAnsiTheme="minorHAnsi"/>
        </w:rPr>
        <w:t xml:space="preserve"> shall be subject to the provisions of any applicable </w:t>
      </w:r>
      <w:r w:rsidR="008E0DD2">
        <w:rPr>
          <w:rFonts w:asciiTheme="minorHAnsi" w:hAnsiTheme="minorHAnsi"/>
        </w:rPr>
        <w:t>f</w:t>
      </w:r>
      <w:r w:rsidRPr="00294C71">
        <w:rPr>
          <w:rFonts w:asciiTheme="minorHAnsi" w:hAnsiTheme="minorHAnsi"/>
        </w:rPr>
        <w:t xml:space="preserve">ederal, </w:t>
      </w:r>
      <w:r w:rsidR="008E0DD2">
        <w:rPr>
          <w:rFonts w:asciiTheme="minorHAnsi" w:hAnsiTheme="minorHAnsi"/>
        </w:rPr>
        <w:t>s</w:t>
      </w:r>
      <w:r w:rsidRPr="00294C71">
        <w:rPr>
          <w:rFonts w:asciiTheme="minorHAnsi" w:hAnsiTheme="minorHAnsi"/>
        </w:rPr>
        <w:t>tate, or local laws or rules that relate to Prescription Drug</w:t>
      </w:r>
      <w:r w:rsidR="00397626" w:rsidRPr="00294C71">
        <w:rPr>
          <w:rFonts w:asciiTheme="minorHAnsi" w:hAnsiTheme="minorHAnsi"/>
        </w:rPr>
        <w:fldChar w:fldCharType="begin"/>
      </w:r>
      <w:r w:rsidR="00397626" w:rsidRPr="00294C71">
        <w:rPr>
          <w:rFonts w:asciiTheme="minorHAnsi" w:hAnsiTheme="minorHAnsi"/>
        </w:rPr>
        <w:instrText xml:space="preserve"> drug" </w:instrText>
      </w:r>
      <w:r w:rsidR="00397626" w:rsidRPr="00294C71">
        <w:rPr>
          <w:rFonts w:asciiTheme="minorHAnsi" w:hAnsiTheme="minorHAnsi"/>
        </w:rPr>
        <w:fldChar w:fldCharType="end"/>
      </w:r>
      <w:r w:rsidRPr="00294C71">
        <w:rPr>
          <w:rFonts w:asciiTheme="minorHAnsi" w:hAnsiTheme="minorHAnsi"/>
        </w:rPr>
        <w:t xml:space="preserve"> </w:t>
      </w:r>
      <w:r w:rsidR="001247A4" w:rsidRPr="00294C71">
        <w:rPr>
          <w:rFonts w:asciiTheme="minorHAnsi" w:hAnsiTheme="minorHAnsi"/>
        </w:rPr>
        <w:t>P</w:t>
      </w:r>
      <w:r w:rsidRPr="00294C71">
        <w:rPr>
          <w:rFonts w:asciiTheme="minorHAnsi" w:hAnsiTheme="minorHAnsi"/>
        </w:rPr>
        <w:t>roduct salvaging or reprocessing, including Chapter 21, parts 207, 210, and 211k of the Code of Federal Regulations.</w:t>
      </w:r>
    </w:p>
    <w:p w14:paraId="50C37192" w14:textId="77777777" w:rsidR="00BA3EB7" w:rsidRPr="00294C71" w:rsidRDefault="00BA3EB7" w:rsidP="00B35AC1">
      <w:pPr>
        <w:pStyle w:val="BodyText1"/>
        <w:rPr>
          <w:rFonts w:asciiTheme="minorHAnsi" w:hAnsiTheme="minorHAnsi"/>
        </w:rPr>
      </w:pPr>
    </w:p>
    <w:p w14:paraId="74E8DB0F" w14:textId="4C91B481" w:rsidR="00B12407" w:rsidRPr="00294C71" w:rsidRDefault="00B12407" w:rsidP="00020375">
      <w:pPr>
        <w:pStyle w:val="Section"/>
        <w:rPr>
          <w:rFonts w:asciiTheme="minorHAnsi" w:hAnsiTheme="minorHAnsi"/>
        </w:rPr>
      </w:pPr>
      <w:bookmarkStart w:id="169" w:name="_Toc113884465"/>
      <w:r w:rsidRPr="00294C71">
        <w:rPr>
          <w:rFonts w:asciiTheme="minorHAnsi" w:hAnsiTheme="minorHAnsi"/>
        </w:rPr>
        <w:t>Section 1</w:t>
      </w:r>
      <w:r w:rsidR="002D7B14" w:rsidRPr="00294C71">
        <w:rPr>
          <w:rFonts w:asciiTheme="minorHAnsi" w:hAnsiTheme="minorHAnsi"/>
        </w:rPr>
        <w:t>4</w:t>
      </w:r>
      <w:r w:rsidRPr="00294C71">
        <w:rPr>
          <w:rFonts w:asciiTheme="minorHAnsi" w:hAnsiTheme="minorHAnsi"/>
        </w:rPr>
        <w:t>. Inspection and Accreditation by a Third Party</w:t>
      </w:r>
      <w:r w:rsidR="00251F1D" w:rsidRPr="00294C71">
        <w:rPr>
          <w:rFonts w:asciiTheme="minorHAnsi" w:hAnsiTheme="minorHAnsi"/>
        </w:rPr>
        <w:t>.</w:t>
      </w:r>
      <w:bookmarkEnd w:id="169"/>
      <w:r w:rsidRPr="00294C71">
        <w:rPr>
          <w:rFonts w:asciiTheme="minorHAnsi" w:hAnsiTheme="minorHAnsi"/>
        </w:rPr>
        <w:t xml:space="preserve"> </w:t>
      </w:r>
    </w:p>
    <w:p w14:paraId="2428B34E" w14:textId="5B0EBEA5" w:rsidR="00B12407" w:rsidRPr="00294C71" w:rsidRDefault="00B12407" w:rsidP="00805A45">
      <w:pPr>
        <w:pStyle w:val="a"/>
        <w:spacing w:before="120"/>
        <w:rPr>
          <w:rFonts w:asciiTheme="minorHAnsi" w:hAnsiTheme="minorHAnsi"/>
        </w:rPr>
      </w:pPr>
      <w:r w:rsidRPr="00294C71">
        <w:rPr>
          <w:rFonts w:asciiTheme="minorHAnsi" w:hAnsiTheme="minorHAnsi"/>
        </w:rPr>
        <w:t>(a)</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shall have the authority to recognize a third party to inspect and accredit 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s. </w:t>
      </w:r>
    </w:p>
    <w:p w14:paraId="48737DB2" w14:textId="68A30BFF" w:rsidR="00B12407" w:rsidRPr="00294C71" w:rsidRDefault="00B12407" w:rsidP="00B35AC1">
      <w:pPr>
        <w:pStyle w:val="a"/>
        <w:rPr>
          <w:rFonts w:asciiTheme="minorHAnsi" w:hAnsiTheme="minorHAnsi"/>
        </w:rPr>
      </w:pPr>
      <w:r w:rsidRPr="00294C71">
        <w:rPr>
          <w:rFonts w:asciiTheme="minorHAnsi" w:hAnsiTheme="minorHAnsi"/>
        </w:rPr>
        <w:t>(b)</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may license by reciprocity a 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 xml:space="preserve"> </w:t>
      </w:r>
      <w:r w:rsidR="00FB10F8" w:rsidRPr="00294C71">
        <w:rPr>
          <w:rFonts w:asciiTheme="minorHAnsi" w:hAnsiTheme="minorHAnsi"/>
        </w:rPr>
        <w:t>and Third</w:t>
      </w:r>
      <w:r w:rsidR="00B476E7" w:rsidRPr="00294C71">
        <w:rPr>
          <w:rFonts w:asciiTheme="minorHAnsi" w:hAnsiTheme="minorHAnsi"/>
        </w:rPr>
        <w:t>-</w:t>
      </w:r>
      <w:r w:rsidR="00FB10F8" w:rsidRPr="00294C71">
        <w:rPr>
          <w:rFonts w:asciiTheme="minorHAnsi" w:hAnsiTheme="minorHAnsi"/>
        </w:rPr>
        <w:t>Party Logistics Provider</w:t>
      </w:r>
      <w:r w:rsidR="00587E7D" w:rsidRPr="00294C71">
        <w:rPr>
          <w:rFonts w:asciiTheme="minorHAnsi" w:hAnsiTheme="minorHAnsi"/>
        </w:rPr>
        <w:fldChar w:fldCharType="begin"/>
      </w:r>
      <w:r w:rsidR="00587E7D" w:rsidRPr="00294C71">
        <w:rPr>
          <w:rFonts w:asciiTheme="minorHAnsi" w:hAnsiTheme="minorHAnsi"/>
        </w:rPr>
        <w:instrText xml:space="preserve"> third-party logistics provider" </w:instrText>
      </w:r>
      <w:r w:rsidR="00587E7D" w:rsidRPr="00294C71">
        <w:rPr>
          <w:rFonts w:asciiTheme="minorHAnsi" w:hAnsiTheme="minorHAnsi"/>
        </w:rPr>
        <w:fldChar w:fldCharType="end"/>
      </w:r>
      <w:r w:rsidR="00FB10F8" w:rsidRPr="00294C71">
        <w:rPr>
          <w:rFonts w:asciiTheme="minorHAnsi" w:hAnsiTheme="minorHAnsi"/>
        </w:rPr>
        <w:t xml:space="preserve"> </w:t>
      </w:r>
      <w:r w:rsidRPr="00294C71">
        <w:rPr>
          <w:rFonts w:asciiTheme="minorHAnsi" w:hAnsiTheme="minorHAnsi"/>
        </w:rPr>
        <w:t>that is licensed under the laws of another state, if:</w:t>
      </w:r>
    </w:p>
    <w:p w14:paraId="11A9DEA6" w14:textId="459C915C" w:rsidR="00B12407" w:rsidRPr="00294C71" w:rsidRDefault="00B12407" w:rsidP="00B35AC1">
      <w:pPr>
        <w:pStyle w:val="1"/>
        <w:rPr>
          <w:rFonts w:asciiTheme="minorHAnsi" w:hAnsiTheme="minorHAnsi"/>
        </w:rPr>
      </w:pPr>
      <w:r w:rsidRPr="00294C71">
        <w:rPr>
          <w:rFonts w:asciiTheme="minorHAnsi" w:hAnsiTheme="minorHAnsi"/>
        </w:rPr>
        <w:t>(1)</w:t>
      </w:r>
      <w:r w:rsidRPr="00294C71">
        <w:rPr>
          <w:rFonts w:asciiTheme="minorHAnsi" w:hAnsiTheme="minorHAnsi"/>
        </w:rPr>
        <w:tab/>
        <w:t xml:space="preserve">the requirements of that </w:t>
      </w:r>
      <w:r w:rsidR="00A25121">
        <w:rPr>
          <w:rFonts w:asciiTheme="minorHAnsi" w:hAnsiTheme="minorHAnsi"/>
        </w:rPr>
        <w:t>s</w:t>
      </w:r>
      <w:r w:rsidRPr="00294C71">
        <w:rPr>
          <w:rFonts w:asciiTheme="minorHAnsi" w:hAnsiTheme="minorHAnsi"/>
        </w:rPr>
        <w:t>tate are deemed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to be substantially equivalent; or</w:t>
      </w:r>
    </w:p>
    <w:p w14:paraId="3CCF36A2" w14:textId="24A3BA11" w:rsidR="00B12407" w:rsidRPr="00294C71" w:rsidRDefault="00B12407" w:rsidP="00B35AC1">
      <w:pPr>
        <w:pStyle w:val="1"/>
        <w:rPr>
          <w:rFonts w:asciiTheme="minorHAnsi" w:hAnsiTheme="minorHAnsi"/>
        </w:rPr>
      </w:pPr>
      <w:r w:rsidRPr="00294C71">
        <w:rPr>
          <w:rFonts w:asciiTheme="minorHAnsi" w:hAnsiTheme="minorHAnsi"/>
        </w:rPr>
        <w:t>(2)</w:t>
      </w:r>
      <w:r w:rsidRPr="00294C71">
        <w:rPr>
          <w:rFonts w:asciiTheme="minorHAnsi" w:hAnsiTheme="minorHAnsi"/>
        </w:rPr>
        <w:tab/>
        <w:t>the applicant is accredited by a third party recognized by 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An applicant that is accredited by a third party recognized and approved by the </w:t>
      </w:r>
      <w:r w:rsidR="00B476E7" w:rsidRPr="00294C71">
        <w:rPr>
          <w:rFonts w:asciiTheme="minorHAnsi" w:hAnsiTheme="minorHAnsi"/>
        </w:rPr>
        <w:t>B</w:t>
      </w:r>
      <w:r w:rsidRPr="00294C71">
        <w:rPr>
          <w:rFonts w:asciiTheme="minorHAnsi" w:hAnsiTheme="minorHAnsi"/>
        </w:rPr>
        <w:t xml:space="preserve">oard, shall not be subject to duplicative </w:t>
      </w:r>
      <w:r w:rsidR="00251F1D" w:rsidRPr="00294C71">
        <w:rPr>
          <w:rFonts w:asciiTheme="minorHAnsi" w:hAnsiTheme="minorHAnsi"/>
        </w:rPr>
        <w:t>requirements set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00251F1D" w:rsidRPr="00294C71">
        <w:rPr>
          <w:rFonts w:asciiTheme="minorHAnsi" w:hAnsiTheme="minorHAnsi"/>
        </w:rPr>
        <w:t xml:space="preserve">. </w:t>
      </w:r>
      <w:r w:rsidRPr="00294C71">
        <w:rPr>
          <w:rFonts w:asciiTheme="minorHAnsi" w:hAnsiTheme="minorHAnsi"/>
        </w:rPr>
        <w:t>If an applicant is inspected, but not accredited by a third party, that applicant must comply with the requirements set by 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Pr="00294C71">
        <w:rPr>
          <w:rFonts w:asciiTheme="minorHAnsi" w:hAnsiTheme="minorHAnsi"/>
        </w:rPr>
        <w:t xml:space="preserve"> through regulation. </w:t>
      </w:r>
    </w:p>
    <w:p w14:paraId="746FC4C2" w14:textId="4D1ADF38" w:rsidR="00B12407" w:rsidRPr="00294C71" w:rsidRDefault="00B12407" w:rsidP="00B35AC1">
      <w:pPr>
        <w:pStyle w:val="a"/>
        <w:rPr>
          <w:rFonts w:asciiTheme="minorHAnsi" w:hAnsiTheme="minorHAnsi"/>
        </w:rPr>
      </w:pPr>
      <w:r w:rsidRPr="00294C71">
        <w:rPr>
          <w:rFonts w:asciiTheme="minorHAnsi" w:hAnsiTheme="minorHAnsi"/>
        </w:rPr>
        <w:t>(c)</w:t>
      </w:r>
      <w:r w:rsidRPr="00294C71">
        <w:rPr>
          <w:rFonts w:asciiTheme="minorHAnsi" w:hAnsiTheme="minorHAnsi"/>
        </w:rPr>
        <w:tab/>
        <w:t>Any applicant that is denied accreditation described under paragraph (a), shall have the right of review of the accreditation body’s decision, by:</w:t>
      </w:r>
    </w:p>
    <w:p w14:paraId="7EDC337E" w14:textId="77777777" w:rsidR="00B12407" w:rsidRPr="00294C71" w:rsidRDefault="00B12407" w:rsidP="00B35AC1">
      <w:pPr>
        <w:pStyle w:val="1"/>
        <w:rPr>
          <w:rFonts w:asciiTheme="minorHAnsi" w:hAnsiTheme="minorHAnsi"/>
        </w:rPr>
      </w:pPr>
      <w:r w:rsidRPr="00294C71">
        <w:rPr>
          <w:rFonts w:asciiTheme="minorHAnsi" w:hAnsiTheme="minorHAnsi"/>
        </w:rPr>
        <w:t>(1)</w:t>
      </w:r>
      <w:r w:rsidRPr="00294C71">
        <w:rPr>
          <w:rFonts w:asciiTheme="minorHAnsi" w:hAnsiTheme="minorHAnsi"/>
        </w:rPr>
        <w:tab/>
      </w:r>
      <w:r w:rsidR="008A44C6" w:rsidRPr="00294C71">
        <w:rPr>
          <w:rFonts w:asciiTheme="minorHAnsi" w:hAnsiTheme="minorHAnsi"/>
        </w:rPr>
        <w:t>t</w:t>
      </w:r>
      <w:r w:rsidRPr="00294C71">
        <w:rPr>
          <w:rFonts w:asciiTheme="minorHAnsi" w:hAnsiTheme="minorHAnsi"/>
        </w:rPr>
        <w:t xml:space="preserve">he accreditation body; and </w:t>
      </w:r>
    </w:p>
    <w:p w14:paraId="60B07410" w14:textId="4A438272" w:rsidR="00B12407" w:rsidRPr="00294C71" w:rsidRDefault="00B12407" w:rsidP="00B35AC1">
      <w:pPr>
        <w:pStyle w:val="1"/>
        <w:rPr>
          <w:rFonts w:asciiTheme="minorHAnsi" w:hAnsiTheme="minorHAnsi"/>
        </w:rPr>
      </w:pPr>
      <w:r w:rsidRPr="00294C71">
        <w:rPr>
          <w:rFonts w:asciiTheme="minorHAnsi" w:hAnsiTheme="minorHAnsi"/>
        </w:rPr>
        <w:t xml:space="preserve">(2) </w:t>
      </w:r>
      <w:r w:rsidRPr="00294C71">
        <w:rPr>
          <w:rFonts w:asciiTheme="minorHAnsi" w:hAnsiTheme="minorHAnsi"/>
        </w:rPr>
        <w:tab/>
      </w:r>
      <w:r w:rsidR="008A44C6" w:rsidRPr="00294C71">
        <w:rPr>
          <w:rFonts w:asciiTheme="minorHAnsi" w:hAnsiTheme="minorHAnsi"/>
        </w:rPr>
        <w:t>t</w:t>
      </w:r>
      <w:r w:rsidRPr="00294C71">
        <w:rPr>
          <w:rFonts w:asciiTheme="minorHAnsi" w:hAnsiTheme="minorHAnsi"/>
        </w:rPr>
        <w:t>he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008A44C6" w:rsidRPr="00294C71">
        <w:rPr>
          <w:rFonts w:asciiTheme="minorHAnsi" w:hAnsiTheme="minorHAnsi"/>
        </w:rPr>
        <w:t>.</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p>
    <w:p w14:paraId="6C617D6D" w14:textId="373ED879" w:rsidR="00B12407" w:rsidRPr="00294C71" w:rsidRDefault="60E3BCF6" w:rsidP="654449F9">
      <w:pPr>
        <w:pStyle w:val="a"/>
        <w:rPr>
          <w:rFonts w:asciiTheme="minorHAnsi" w:hAnsiTheme="minorHAnsi"/>
        </w:rPr>
      </w:pPr>
      <w:r w:rsidRPr="654449F9">
        <w:rPr>
          <w:rFonts w:asciiTheme="minorHAnsi" w:hAnsiTheme="minorHAnsi"/>
        </w:rPr>
        <w:t>(d)</w:t>
      </w:r>
      <w:r w:rsidR="00B12407">
        <w:tab/>
      </w:r>
      <w:r w:rsidRPr="654449F9">
        <w:rPr>
          <w:rFonts w:asciiTheme="minorHAnsi" w:hAnsiTheme="minorHAnsi"/>
        </w:rPr>
        <w:t>The Board</w:t>
      </w:r>
      <w:r w:rsidR="40D121C6" w:rsidRPr="654449F9">
        <w:rPr>
          <w:rFonts w:asciiTheme="minorHAnsi" w:hAnsiTheme="minorHAnsi"/>
        </w:rPr>
        <w:t>-</w:t>
      </w:r>
      <w:r w:rsidR="00B12407" w:rsidRPr="654449F9">
        <w:rPr>
          <w:rFonts w:asciiTheme="minorHAnsi" w:hAnsiTheme="minorHAnsi"/>
        </w:rPr>
        <w:fldChar w:fldCharType="begin"/>
      </w:r>
      <w:r w:rsidR="00B12407" w:rsidRPr="654449F9">
        <w:rPr>
          <w:rFonts w:asciiTheme="minorHAnsi" w:hAnsiTheme="minorHAnsi"/>
        </w:rPr>
        <w:instrText xml:space="preserve"> board of pharmacy" </w:instrText>
      </w:r>
      <w:r w:rsidR="00B12407" w:rsidRPr="654449F9">
        <w:rPr>
          <w:rFonts w:asciiTheme="minorHAnsi" w:hAnsiTheme="minorHAnsi"/>
        </w:rPr>
        <w:fldChar w:fldCharType="end"/>
      </w:r>
      <w:r w:rsidRPr="654449F9">
        <w:rPr>
          <w:rFonts w:asciiTheme="minorHAnsi" w:hAnsiTheme="minorHAnsi"/>
        </w:rPr>
        <w:t>recognized accreditation body shall ensure that the proprietary information obtained during the accreditation process remains confidential and privileged.</w:t>
      </w:r>
    </w:p>
    <w:p w14:paraId="6D98E7F1" w14:textId="0C621E76" w:rsidR="00187E58" w:rsidRDefault="00B12407" w:rsidP="00C2474E">
      <w:pPr>
        <w:pStyle w:val="a"/>
        <w:rPr>
          <w:rFonts w:asciiTheme="minorHAnsi" w:hAnsiTheme="minorHAnsi"/>
          <w:b/>
          <w:sz w:val="28"/>
        </w:rPr>
      </w:pPr>
      <w:r w:rsidRPr="00294C71">
        <w:rPr>
          <w:rFonts w:asciiTheme="minorHAnsi" w:hAnsiTheme="minorHAnsi"/>
        </w:rPr>
        <w:t>(e)</w:t>
      </w:r>
      <w:r w:rsidRPr="00294C71">
        <w:rPr>
          <w:rFonts w:asciiTheme="minorHAnsi" w:hAnsiTheme="minorHAnsi"/>
        </w:rPr>
        <w:tab/>
        <w:t>The Board</w:t>
      </w:r>
      <w:r w:rsidR="00397626" w:rsidRPr="00294C71">
        <w:rPr>
          <w:rFonts w:asciiTheme="minorHAnsi" w:hAnsiTheme="minorHAnsi"/>
        </w:rPr>
        <w:fldChar w:fldCharType="begin"/>
      </w:r>
      <w:r w:rsidR="00397626" w:rsidRPr="00294C71">
        <w:rPr>
          <w:rFonts w:asciiTheme="minorHAnsi" w:hAnsiTheme="minorHAnsi"/>
        </w:rPr>
        <w:instrText xml:space="preserve"> board of pharmacy" </w:instrText>
      </w:r>
      <w:r w:rsidR="00397626" w:rsidRPr="00294C71">
        <w:rPr>
          <w:rFonts w:asciiTheme="minorHAnsi" w:hAnsiTheme="minorHAnsi"/>
        </w:rPr>
        <w:fldChar w:fldCharType="end"/>
      </w:r>
      <w:r w:rsidRPr="00294C71">
        <w:rPr>
          <w:rFonts w:asciiTheme="minorHAnsi" w:hAnsiTheme="minorHAnsi"/>
        </w:rPr>
        <w:t xml:space="preserve"> may waive requirements of this </w:t>
      </w:r>
      <w:r w:rsidR="00CC00BF">
        <w:rPr>
          <w:rFonts w:asciiTheme="minorHAnsi" w:hAnsiTheme="minorHAnsi"/>
        </w:rPr>
        <w:t>c</w:t>
      </w:r>
      <w:r w:rsidRPr="00294C71">
        <w:rPr>
          <w:rFonts w:asciiTheme="minorHAnsi" w:hAnsiTheme="minorHAnsi"/>
        </w:rPr>
        <w:t>hapter, by regulation, for Wholesale Distributor</w:t>
      </w:r>
      <w:r w:rsidR="00397626" w:rsidRPr="00294C71">
        <w:rPr>
          <w:rFonts w:asciiTheme="minorHAnsi" w:hAnsiTheme="minorHAnsi"/>
        </w:rPr>
        <w:fldChar w:fldCharType="begin"/>
      </w:r>
      <w:r w:rsidR="00397626" w:rsidRPr="00294C71">
        <w:rPr>
          <w:rFonts w:asciiTheme="minorHAnsi" w:hAnsiTheme="minorHAnsi"/>
        </w:rPr>
        <w:instrText xml:space="preserve"> wholesale distribution" </w:instrText>
      </w:r>
      <w:r w:rsidR="00397626" w:rsidRPr="00294C71">
        <w:rPr>
          <w:rFonts w:asciiTheme="minorHAnsi" w:hAnsiTheme="minorHAnsi"/>
        </w:rPr>
        <w:fldChar w:fldCharType="end"/>
      </w:r>
      <w:r w:rsidRPr="00294C71">
        <w:rPr>
          <w:rFonts w:asciiTheme="minorHAnsi" w:hAnsiTheme="minorHAnsi"/>
        </w:rPr>
        <w:t>s that have obtained and maintain a</w:t>
      </w:r>
      <w:r w:rsidR="00216470" w:rsidRPr="00294C71">
        <w:rPr>
          <w:rFonts w:asciiTheme="minorHAnsi" w:hAnsiTheme="minorHAnsi"/>
        </w:rPr>
        <w:t xml:space="preserve"> Board</w:t>
      </w:r>
      <w:r w:rsidR="009F76C0" w:rsidRPr="00294C71">
        <w:rPr>
          <w:rFonts w:asciiTheme="minorHAnsi" w:hAnsiTheme="minorHAnsi"/>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rPr>
        <w:fldChar w:fldCharType="end"/>
      </w:r>
      <w:r w:rsidR="00216470" w:rsidRPr="00294C71">
        <w:rPr>
          <w:rFonts w:asciiTheme="minorHAnsi" w:hAnsiTheme="minorHAnsi"/>
        </w:rPr>
        <w:t xml:space="preserve">-approved accreditation. </w:t>
      </w:r>
      <w:bookmarkStart w:id="170" w:name="_Toc207697118"/>
      <w:bookmarkStart w:id="171" w:name="_Toc239484299"/>
      <w:bookmarkStart w:id="172" w:name="_Toc270672295"/>
      <w:r w:rsidR="00187E58">
        <w:rPr>
          <w:rFonts w:asciiTheme="minorHAnsi" w:hAnsiTheme="minorHAnsi"/>
        </w:rPr>
        <w:br w:type="page"/>
      </w:r>
    </w:p>
    <w:p w14:paraId="37D133C4" w14:textId="69B6D202" w:rsidR="009D5308" w:rsidRPr="00294C71" w:rsidRDefault="0063454D" w:rsidP="009F6D37">
      <w:pPr>
        <w:pStyle w:val="ArticleComments"/>
        <w:rPr>
          <w:rFonts w:asciiTheme="minorHAnsi" w:hAnsiTheme="minorHAnsi"/>
        </w:rPr>
      </w:pPr>
      <w:bookmarkStart w:id="173" w:name="_Toc113884466"/>
      <w:r w:rsidRPr="00294C71">
        <w:rPr>
          <w:rFonts w:asciiTheme="minorHAnsi" w:hAnsiTheme="minorHAnsi"/>
        </w:rPr>
        <w:lastRenderedPageBreak/>
        <w:t>Model Rules for the Licensure of Medical Gas and Medical Gas Related Equipment Wholesale Distributors</w:t>
      </w:r>
      <w:bookmarkEnd w:id="173"/>
      <w:r w:rsidR="007314C0">
        <w:rPr>
          <w:rFonts w:asciiTheme="minorHAnsi" w:hAnsiTheme="minorHAnsi"/>
        </w:rPr>
        <w:fldChar w:fldCharType="begin"/>
      </w:r>
      <w:r w:rsidR="007314C0">
        <w:instrText xml:space="preserve"> </w:instrText>
      </w:r>
      <w:r w:rsidR="007314C0" w:rsidRPr="00522FA7">
        <w:rPr>
          <w:rFonts w:asciiTheme="minorHAnsi" w:hAnsiTheme="minorHAnsi"/>
        </w:rPr>
        <w:instrText>wholesale distribution</w:instrText>
      </w:r>
      <w:r w:rsidR="007314C0">
        <w:instrText xml:space="preserve">" </w:instrText>
      </w:r>
      <w:r w:rsidR="007314C0">
        <w:rPr>
          <w:rFonts w:asciiTheme="minorHAnsi" w:hAnsiTheme="minorHAnsi"/>
        </w:rPr>
        <w:fldChar w:fldCharType="end"/>
      </w:r>
    </w:p>
    <w:p w14:paraId="197ECCE0" w14:textId="77777777" w:rsidR="0063454D" w:rsidRPr="00294C71" w:rsidRDefault="0063454D" w:rsidP="004D04AE">
      <w:pPr>
        <w:pStyle w:val="ArticleComments"/>
        <w:rPr>
          <w:rFonts w:asciiTheme="minorHAnsi" w:hAnsiTheme="minorHAnsi"/>
        </w:rPr>
      </w:pPr>
    </w:p>
    <w:p w14:paraId="30866772" w14:textId="77777777" w:rsidR="0063454D" w:rsidRPr="00294C71" w:rsidRDefault="0063454D" w:rsidP="00020375">
      <w:pPr>
        <w:pStyle w:val="Section"/>
        <w:rPr>
          <w:rFonts w:asciiTheme="minorHAnsi" w:hAnsiTheme="minorHAnsi"/>
        </w:rPr>
      </w:pPr>
      <w:bookmarkStart w:id="174" w:name="_Toc113884467"/>
      <w:r w:rsidRPr="00294C71">
        <w:rPr>
          <w:rFonts w:asciiTheme="minorHAnsi" w:hAnsiTheme="minorHAnsi"/>
        </w:rPr>
        <w:t>Section 1. Definitions.</w:t>
      </w:r>
      <w:bookmarkEnd w:id="174"/>
    </w:p>
    <w:p w14:paraId="2F3B517D" w14:textId="5EE4B82A" w:rsidR="0063454D" w:rsidRPr="00294C71" w:rsidRDefault="0063454D" w:rsidP="00F87FD8">
      <w:pPr>
        <w:spacing w:before="120"/>
        <w:ind w:left="1008" w:hanging="1008"/>
        <w:rPr>
          <w:rFonts w:asciiTheme="minorHAnsi" w:hAnsiTheme="minorHAnsi"/>
          <w:sz w:val="22"/>
          <w:szCs w:val="22"/>
        </w:rPr>
      </w:pPr>
      <w:r w:rsidRPr="00294C71">
        <w:rPr>
          <w:rFonts w:asciiTheme="minorHAnsi" w:hAnsiTheme="minorHAnsi"/>
          <w:sz w:val="22"/>
        </w:rPr>
        <w:t>(a)</w:t>
      </w:r>
      <w:r w:rsidRPr="00294C71">
        <w:rPr>
          <w:rFonts w:asciiTheme="minorHAnsi" w:hAnsiTheme="minorHAnsi"/>
        </w:rPr>
        <w:tab/>
      </w:r>
      <w:r w:rsidRPr="00294C71">
        <w:rPr>
          <w:rFonts w:asciiTheme="minorHAnsi" w:hAnsiTheme="minorHAnsi"/>
          <w:sz w:val="22"/>
          <w:szCs w:val="22"/>
        </w:rPr>
        <w:t xml:space="preserve">“Adulterated Medical Gas or Medical Gas Related Equipment.” A Medical Gas or Medical Gas Related Equipment shall be deemed to be Adulterated: </w:t>
      </w:r>
    </w:p>
    <w:p w14:paraId="11B1F06B" w14:textId="7E89DE17"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(1)</w:t>
      </w:r>
      <w:r w:rsidRPr="00294C71">
        <w:rPr>
          <w:rFonts w:asciiTheme="minorHAnsi" w:hAnsiTheme="minorHAnsi"/>
          <w:sz w:val="22"/>
          <w:szCs w:val="22"/>
        </w:rPr>
        <w:tab/>
        <w:t xml:space="preserve">if: </w:t>
      </w:r>
    </w:p>
    <w:p w14:paraId="726101B3" w14:textId="0904751E" w:rsidR="0063454D" w:rsidRPr="00294C71" w:rsidRDefault="0063454D" w:rsidP="00F87FD8">
      <w:pPr>
        <w:ind w:left="1872" w:hanging="432"/>
        <w:rPr>
          <w:rFonts w:asciiTheme="minorHAnsi" w:hAnsiTheme="minorHAnsi"/>
          <w:sz w:val="22"/>
          <w:szCs w:val="22"/>
        </w:rPr>
      </w:pPr>
      <w:r w:rsidRPr="00294C71">
        <w:rPr>
          <w:rFonts w:asciiTheme="minorHAnsi" w:hAnsiTheme="minorHAnsi"/>
          <w:sz w:val="22"/>
          <w:szCs w:val="22"/>
        </w:rPr>
        <w:t>(i)</w:t>
      </w:r>
      <w:r w:rsidRPr="00294C71">
        <w:rPr>
          <w:rFonts w:asciiTheme="minorHAnsi" w:hAnsiTheme="minorHAnsi"/>
          <w:sz w:val="22"/>
          <w:szCs w:val="22"/>
        </w:rPr>
        <w:tab/>
        <w:t xml:space="preserve">it consists in whole or in part of any impurities or deleterious substances exceeding normal specifications; </w:t>
      </w:r>
    </w:p>
    <w:p w14:paraId="0E8B1F26" w14:textId="1267EA51" w:rsidR="0063454D" w:rsidRPr="00294C71" w:rsidRDefault="0063454D" w:rsidP="00F87FD8">
      <w:pPr>
        <w:ind w:left="1872" w:hanging="432"/>
        <w:rPr>
          <w:rFonts w:asciiTheme="minorHAnsi" w:hAnsiTheme="minorHAnsi"/>
          <w:sz w:val="22"/>
          <w:szCs w:val="22"/>
        </w:rPr>
      </w:pPr>
      <w:r w:rsidRPr="00294C71">
        <w:rPr>
          <w:rFonts w:asciiTheme="minorHAnsi" w:hAnsiTheme="minorHAnsi"/>
          <w:sz w:val="22"/>
          <w:szCs w:val="22"/>
        </w:rPr>
        <w:t>(ii)</w:t>
      </w:r>
      <w:r w:rsidRPr="00294C71">
        <w:rPr>
          <w:rFonts w:asciiTheme="minorHAnsi" w:hAnsiTheme="minorHAnsi"/>
          <w:sz w:val="22"/>
          <w:szCs w:val="22"/>
        </w:rPr>
        <w:tab/>
        <w:t xml:space="preserve">it has been produced, prepared, packed, or held under conditions whereby the medical gas may have been contaminated causing it to be rendered injurious to health; or if the methods used in, or the facilities or controls used for, its manufacture, processing, packing, or holding do not conform to or are not operated or administered in conformity with current good manufacturing practices to ensure that the medical gas meets the requirements of this part as to safety and has the identity and strength, and meets the quality and purity characteristics that it purports or is represented to possess; or </w:t>
      </w:r>
    </w:p>
    <w:p w14:paraId="0A36B6AC" w14:textId="67FCA643" w:rsidR="0063454D" w:rsidRPr="00294C71" w:rsidRDefault="0063454D" w:rsidP="00F87FD8">
      <w:pPr>
        <w:ind w:left="1872" w:hanging="432"/>
        <w:rPr>
          <w:rFonts w:asciiTheme="minorHAnsi" w:hAnsiTheme="minorHAnsi"/>
          <w:sz w:val="22"/>
          <w:szCs w:val="22"/>
        </w:rPr>
      </w:pPr>
      <w:r w:rsidRPr="00294C71">
        <w:rPr>
          <w:rFonts w:asciiTheme="minorHAnsi" w:hAnsiTheme="minorHAnsi"/>
          <w:sz w:val="22"/>
          <w:szCs w:val="22"/>
        </w:rPr>
        <w:t>(iii)</w:t>
      </w:r>
      <w:r w:rsidRPr="00294C71">
        <w:rPr>
          <w:rFonts w:asciiTheme="minorHAnsi" w:hAnsiTheme="minorHAnsi"/>
          <w:sz w:val="22"/>
          <w:szCs w:val="22"/>
        </w:rPr>
        <w:tab/>
        <w:t xml:space="preserve">its container interior is contaminated with any poisonous or deleterious substance that may render the contents injurious to health; or </w:t>
      </w:r>
    </w:p>
    <w:p w14:paraId="700A8AFF" w14:textId="07BEB5B7"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(2)</w:t>
      </w:r>
      <w:r w:rsidRPr="00294C71">
        <w:rPr>
          <w:rFonts w:asciiTheme="minorHAnsi" w:hAnsiTheme="minorHAnsi"/>
          <w:sz w:val="22"/>
          <w:szCs w:val="22"/>
        </w:rPr>
        <w:tab/>
        <w:t>if it purports to be or is represented as a Medical Gas, the name of which is recognized in the United States Pharmacopeia</w:t>
      </w:r>
      <w:r w:rsidR="0027708E">
        <w:rPr>
          <w:rFonts w:asciiTheme="minorHAnsi" w:hAnsiTheme="minorHAnsi"/>
          <w:sz w:val="22"/>
          <w:szCs w:val="22"/>
        </w:rPr>
        <w:t xml:space="preserve"> </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United States Pharmacopeia" </w:instrText>
      </w:r>
      <w:r w:rsidR="008D699C" w:rsidRPr="00294C71">
        <w:rPr>
          <w:rFonts w:asciiTheme="minorHAnsi" w:hAnsiTheme="minorHAnsi"/>
          <w:sz w:val="22"/>
          <w:szCs w:val="22"/>
        </w:rPr>
        <w:fldChar w:fldCharType="end"/>
      </w:r>
      <w:r w:rsidRPr="00294C71">
        <w:rPr>
          <w:rFonts w:asciiTheme="minorHAnsi" w:hAnsiTheme="minorHAnsi"/>
          <w:sz w:val="22"/>
          <w:szCs w:val="22"/>
        </w:rPr>
        <w:t>–</w:t>
      </w:r>
      <w:r w:rsidR="0027708E">
        <w:rPr>
          <w:rFonts w:asciiTheme="minorHAnsi" w:hAnsiTheme="minorHAnsi"/>
          <w:sz w:val="22"/>
          <w:szCs w:val="22"/>
        </w:rPr>
        <w:t xml:space="preserve"> </w:t>
      </w:r>
      <w:r w:rsidRPr="00294C71">
        <w:rPr>
          <w:rFonts w:asciiTheme="minorHAnsi" w:hAnsiTheme="minorHAnsi"/>
          <w:sz w:val="22"/>
          <w:szCs w:val="22"/>
        </w:rPr>
        <w:t>National Formulary (USP</w:t>
      </w:r>
      <w:r w:rsidR="00C14DCF" w:rsidRPr="00294C71">
        <w:rPr>
          <w:rFonts w:asciiTheme="minorHAnsi" w:hAnsiTheme="minorHAnsi"/>
          <w:sz w:val="22"/>
          <w:szCs w:val="22"/>
        </w:rPr>
        <w:fldChar w:fldCharType="begin"/>
      </w:r>
      <w:r w:rsidR="00C14DCF" w:rsidRPr="00294C71">
        <w:rPr>
          <w:rFonts w:asciiTheme="minorHAnsi" w:hAnsiTheme="minorHAnsi"/>
        </w:rPr>
        <w:instrText xml:space="preserve"> </w:instrText>
      </w:r>
      <w:r w:rsidR="00C14DCF" w:rsidRPr="00294C71">
        <w:rPr>
          <w:rFonts w:asciiTheme="minorHAnsi" w:hAnsiTheme="minorHAnsi"/>
          <w:szCs w:val="22"/>
        </w:rPr>
        <w:instrText>United States Pharmacopeia</w:instrText>
      </w:r>
      <w:r w:rsidR="00C14DCF" w:rsidRPr="00294C71">
        <w:rPr>
          <w:rFonts w:asciiTheme="minorHAnsi" w:hAnsiTheme="minorHAnsi"/>
        </w:rPr>
        <w:instrText xml:space="preserve">" </w:instrText>
      </w:r>
      <w:r w:rsidR="00C14DCF" w:rsidRPr="00294C71">
        <w:rPr>
          <w:rFonts w:asciiTheme="minorHAnsi" w:hAnsiTheme="minorHAnsi"/>
          <w:sz w:val="22"/>
          <w:szCs w:val="22"/>
        </w:rPr>
        <w:fldChar w:fldCharType="end"/>
      </w:r>
      <w:r w:rsidR="001764B3" w:rsidRPr="00294C71">
        <w:rPr>
          <w:rFonts w:asciiTheme="minorHAnsi" w:hAnsiTheme="minorHAnsi"/>
          <w:sz w:val="22"/>
          <w:szCs w:val="22"/>
        </w:rPr>
        <w:t>-</w:t>
      </w:r>
      <w:r w:rsidRPr="00294C71">
        <w:rPr>
          <w:rFonts w:asciiTheme="minorHAnsi" w:hAnsiTheme="minorHAnsi"/>
          <w:sz w:val="22"/>
          <w:szCs w:val="22"/>
        </w:rPr>
        <w:t>NF), and its strength differs from, or its quality or purity falls below, the standard set forth in the USP</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United States Pharmacopeia" </w:instrText>
      </w:r>
      <w:r w:rsidR="008D699C" w:rsidRPr="00294C71">
        <w:rPr>
          <w:rFonts w:asciiTheme="minorHAnsi" w:hAnsiTheme="minorHAnsi"/>
          <w:sz w:val="22"/>
          <w:szCs w:val="22"/>
        </w:rPr>
        <w:fldChar w:fldCharType="end"/>
      </w:r>
      <w:r w:rsidR="001764B3" w:rsidRPr="00294C71">
        <w:rPr>
          <w:rFonts w:asciiTheme="minorHAnsi" w:hAnsiTheme="minorHAnsi"/>
          <w:sz w:val="22"/>
          <w:szCs w:val="22"/>
        </w:rPr>
        <w:t>-</w:t>
      </w:r>
      <w:r w:rsidRPr="00294C71">
        <w:rPr>
          <w:rFonts w:asciiTheme="minorHAnsi" w:hAnsiTheme="minorHAnsi"/>
          <w:sz w:val="22"/>
          <w:szCs w:val="22"/>
        </w:rPr>
        <w:t>NF. Such a determination as to strength, quality, or purity shall be made in accordance with the tests or methods of assay set forth in the USP</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United States Pharmacopeia" </w:instrText>
      </w:r>
      <w:r w:rsidR="008D699C" w:rsidRPr="00294C71">
        <w:rPr>
          <w:rFonts w:asciiTheme="minorHAnsi" w:hAnsiTheme="minorHAnsi"/>
          <w:sz w:val="22"/>
          <w:szCs w:val="22"/>
        </w:rPr>
        <w:fldChar w:fldCharType="end"/>
      </w:r>
      <w:r w:rsidR="001764B3" w:rsidRPr="00294C71">
        <w:rPr>
          <w:rFonts w:asciiTheme="minorHAnsi" w:hAnsiTheme="minorHAnsi"/>
          <w:sz w:val="22"/>
          <w:szCs w:val="22"/>
        </w:rPr>
        <w:t>-</w:t>
      </w:r>
      <w:r w:rsidRPr="00294C71">
        <w:rPr>
          <w:rFonts w:asciiTheme="minorHAnsi" w:hAnsiTheme="minorHAnsi"/>
          <w:sz w:val="22"/>
          <w:szCs w:val="22"/>
        </w:rPr>
        <w:t>NF, or validated equivalent, or in the absence of or inadequacy of these tests or methods of assay, those prescribed under authority of the Federal Act</w:t>
      </w:r>
      <w:r w:rsidR="00922666" w:rsidRPr="00922666">
        <w:rPr>
          <w:rFonts w:asciiTheme="minorHAnsi" w:hAnsiTheme="minorHAnsi"/>
          <w:sz w:val="22"/>
          <w:szCs w:val="22"/>
        </w:rPr>
        <w:fldChar w:fldCharType="begin"/>
      </w:r>
      <w:r w:rsidR="00922666" w:rsidRPr="00922666">
        <w:rPr>
          <w:rFonts w:asciiTheme="minorHAnsi" w:hAnsiTheme="minorHAnsi"/>
          <w:sz w:val="22"/>
          <w:szCs w:val="22"/>
        </w:rPr>
        <w:instrText xml:space="preserve"> Federal Food, Drug, and Cosmetic Act" </w:instrText>
      </w:r>
      <w:r w:rsidR="00922666" w:rsidRPr="00922666">
        <w:rPr>
          <w:rFonts w:asciiTheme="minorHAnsi" w:hAnsiTheme="minorHAnsi"/>
          <w:sz w:val="22"/>
          <w:szCs w:val="22"/>
        </w:rPr>
        <w:fldChar w:fldCharType="end"/>
      </w:r>
      <w:r w:rsidRPr="00294C71">
        <w:rPr>
          <w:rFonts w:asciiTheme="minorHAnsi" w:hAnsiTheme="minorHAnsi"/>
          <w:sz w:val="22"/>
          <w:szCs w:val="22"/>
        </w:rPr>
        <w:t>. No medical gas defined in USP</w:t>
      </w:r>
      <w:r w:rsidR="00C14DCF" w:rsidRPr="00294C71">
        <w:rPr>
          <w:rFonts w:asciiTheme="minorHAnsi" w:hAnsiTheme="minorHAnsi"/>
          <w:sz w:val="22"/>
          <w:szCs w:val="22"/>
        </w:rPr>
        <w:fldChar w:fldCharType="begin"/>
      </w:r>
      <w:r w:rsidR="00C14DCF" w:rsidRPr="00294C71">
        <w:rPr>
          <w:rFonts w:asciiTheme="minorHAnsi" w:hAnsiTheme="minorHAnsi"/>
        </w:rPr>
        <w:instrText xml:space="preserve"> </w:instrText>
      </w:r>
      <w:r w:rsidR="00C14DCF" w:rsidRPr="00294C71">
        <w:rPr>
          <w:rFonts w:asciiTheme="minorHAnsi" w:hAnsiTheme="minorHAnsi"/>
          <w:szCs w:val="22"/>
        </w:rPr>
        <w:instrText>United States Pharmacopeia</w:instrText>
      </w:r>
      <w:r w:rsidR="00C14DCF" w:rsidRPr="00294C71">
        <w:rPr>
          <w:rFonts w:asciiTheme="minorHAnsi" w:hAnsiTheme="minorHAnsi"/>
        </w:rPr>
        <w:instrText xml:space="preserve">" </w:instrText>
      </w:r>
      <w:r w:rsidR="00C14DCF" w:rsidRPr="00294C71">
        <w:rPr>
          <w:rFonts w:asciiTheme="minorHAnsi" w:hAnsiTheme="minorHAnsi"/>
          <w:sz w:val="22"/>
          <w:szCs w:val="22"/>
        </w:rPr>
        <w:fldChar w:fldCharType="end"/>
      </w:r>
      <w:r w:rsidR="001764B3" w:rsidRPr="00294C71">
        <w:rPr>
          <w:rFonts w:asciiTheme="minorHAnsi" w:hAnsiTheme="minorHAnsi"/>
          <w:sz w:val="22"/>
          <w:szCs w:val="22"/>
        </w:rPr>
        <w:t>-</w:t>
      </w:r>
      <w:r w:rsidRPr="00294C71">
        <w:rPr>
          <w:rFonts w:asciiTheme="minorHAnsi" w:hAnsiTheme="minorHAnsi"/>
          <w:sz w:val="22"/>
          <w:szCs w:val="22"/>
        </w:rPr>
        <w:t xml:space="preserve">NF shall be deemed to be adulterated under this paragraph because it differs from the standard of strength, quality, or purity therefore set forth in the compendium, if its difference in strength, quality, or purity from that standard is plainly stated on its label; or </w:t>
      </w:r>
    </w:p>
    <w:p w14:paraId="5F834069" w14:textId="5E4DA3A9"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(3)</w:t>
      </w:r>
      <w:r w:rsidRPr="00294C71">
        <w:rPr>
          <w:rFonts w:asciiTheme="minorHAnsi" w:hAnsiTheme="minorHAnsi"/>
          <w:sz w:val="22"/>
          <w:szCs w:val="22"/>
        </w:rPr>
        <w:tab/>
        <w:t xml:space="preserve">if it is not subject to paragraph (2) and its strength differs from, or its purity or quality falls below, that which it purports or is represented to possess. </w:t>
      </w:r>
    </w:p>
    <w:p w14:paraId="494AEC03" w14:textId="39385081"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(b)</w:t>
      </w:r>
      <w:r w:rsidRPr="00294C71">
        <w:rPr>
          <w:rFonts w:asciiTheme="minorHAnsi" w:hAnsiTheme="minorHAnsi"/>
          <w:sz w:val="22"/>
          <w:szCs w:val="22"/>
        </w:rPr>
        <w:tab/>
        <w:t>“Authorized Distributor of Record</w:t>
      </w:r>
      <w:r w:rsidR="0048096B" w:rsidRPr="00294C71">
        <w:rPr>
          <w:rFonts w:asciiTheme="minorHAnsi" w:hAnsiTheme="minorHAnsi"/>
          <w:sz w:val="22"/>
          <w:szCs w:val="22"/>
        </w:rPr>
        <w:fldChar w:fldCharType="begin"/>
      </w:r>
      <w:r w:rsidR="0048096B" w:rsidRPr="00294C71">
        <w:rPr>
          <w:rFonts w:asciiTheme="minorHAnsi" w:hAnsiTheme="minorHAnsi"/>
        </w:rPr>
        <w:instrText xml:space="preserve"> </w:instrText>
      </w:r>
      <w:r w:rsidR="0048096B" w:rsidRPr="00294C71">
        <w:rPr>
          <w:rFonts w:asciiTheme="minorHAnsi" w:hAnsiTheme="minorHAnsi"/>
          <w:sz w:val="22"/>
          <w:szCs w:val="22"/>
        </w:rPr>
        <w:instrText>authorized distributor of record</w:instrText>
      </w:r>
      <w:r w:rsidR="0048096B" w:rsidRPr="00294C71">
        <w:rPr>
          <w:rFonts w:asciiTheme="minorHAnsi" w:hAnsiTheme="minorHAnsi"/>
        </w:rPr>
        <w:instrText xml:space="preserve">" </w:instrText>
      </w:r>
      <w:r w:rsidR="0048096B"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means a distributor with whom a manufacturer has established an ongoing relationship to distribute the </w:t>
      </w:r>
      <w:r w:rsidR="007314C0">
        <w:rPr>
          <w:rFonts w:asciiTheme="minorHAnsi" w:hAnsiTheme="minorHAnsi"/>
          <w:sz w:val="22"/>
          <w:szCs w:val="22"/>
        </w:rPr>
        <w:t>M</w:t>
      </w:r>
      <w:r w:rsidRPr="00294C71">
        <w:rPr>
          <w:rFonts w:asciiTheme="minorHAnsi" w:hAnsiTheme="minorHAnsi"/>
          <w:sz w:val="22"/>
          <w:szCs w:val="22"/>
        </w:rPr>
        <w:t xml:space="preserve">anufacturer’s </w:t>
      </w:r>
      <w:r w:rsidR="001247A4" w:rsidRPr="00294C71">
        <w:rPr>
          <w:rFonts w:asciiTheme="minorHAnsi" w:hAnsiTheme="minorHAnsi"/>
          <w:sz w:val="22"/>
          <w:szCs w:val="22"/>
        </w:rPr>
        <w:t>P</w:t>
      </w:r>
      <w:r w:rsidRPr="00294C71">
        <w:rPr>
          <w:rFonts w:asciiTheme="minorHAnsi" w:hAnsiTheme="minorHAnsi"/>
          <w:sz w:val="22"/>
          <w:szCs w:val="22"/>
        </w:rPr>
        <w:t xml:space="preserve">roducts. An ongoing relationship is deemed to exist between such </w:t>
      </w:r>
      <w:r w:rsidR="007314C0">
        <w:rPr>
          <w:rFonts w:asciiTheme="minorHAnsi" w:hAnsiTheme="minorHAnsi"/>
          <w:sz w:val="22"/>
          <w:szCs w:val="22"/>
        </w:rPr>
        <w:t>W</w:t>
      </w:r>
      <w:r w:rsidRPr="00294C71">
        <w:rPr>
          <w:rFonts w:asciiTheme="minorHAnsi" w:hAnsiTheme="minorHAnsi"/>
          <w:sz w:val="22"/>
          <w:szCs w:val="22"/>
        </w:rPr>
        <w:t xml:space="preserve">holesale </w:t>
      </w:r>
      <w:r w:rsidR="007314C0">
        <w:rPr>
          <w:rFonts w:asciiTheme="minorHAnsi" w:hAnsiTheme="minorHAnsi"/>
          <w:sz w:val="22"/>
          <w:szCs w:val="22"/>
        </w:rPr>
        <w:t>D</w:t>
      </w:r>
      <w:r w:rsidRPr="00294C71">
        <w:rPr>
          <w:rFonts w:asciiTheme="minorHAnsi" w:hAnsiTheme="minorHAnsi"/>
          <w:sz w:val="22"/>
          <w:szCs w:val="22"/>
        </w:rPr>
        <w:t>istributor</w:t>
      </w:r>
      <w:r w:rsidR="007314C0">
        <w:rPr>
          <w:rFonts w:asciiTheme="minorHAnsi" w:hAnsiTheme="minorHAnsi"/>
          <w:sz w:val="22"/>
          <w:szCs w:val="22"/>
        </w:rPr>
        <w:fldChar w:fldCharType="begin"/>
      </w:r>
      <w:r w:rsidR="007314C0">
        <w:instrText xml:space="preserve"> </w:instrText>
      </w:r>
      <w:r w:rsidR="007314C0" w:rsidRPr="00522FA7">
        <w:rPr>
          <w:rFonts w:asciiTheme="minorHAnsi" w:hAnsiTheme="minorHAnsi"/>
          <w:sz w:val="22"/>
          <w:szCs w:val="22"/>
        </w:rPr>
        <w:instrText>wholesale distribution</w:instrText>
      </w:r>
      <w:r w:rsidR="007314C0">
        <w:instrText xml:space="preserve">" </w:instrText>
      </w:r>
      <w:r w:rsidR="007314C0">
        <w:rPr>
          <w:rFonts w:asciiTheme="minorHAnsi" w:hAnsiTheme="minorHAnsi"/>
          <w:sz w:val="22"/>
          <w:szCs w:val="22"/>
        </w:rPr>
        <w:fldChar w:fldCharType="end"/>
      </w:r>
      <w:r w:rsidRPr="00294C71">
        <w:rPr>
          <w:rFonts w:asciiTheme="minorHAnsi" w:hAnsiTheme="minorHAnsi"/>
          <w:sz w:val="22"/>
          <w:szCs w:val="22"/>
        </w:rPr>
        <w:t xml:space="preserve"> and a </w:t>
      </w:r>
      <w:r w:rsidR="007314C0">
        <w:rPr>
          <w:rFonts w:asciiTheme="minorHAnsi" w:hAnsiTheme="minorHAnsi"/>
          <w:sz w:val="22"/>
          <w:szCs w:val="22"/>
        </w:rPr>
        <w:t>M</w:t>
      </w:r>
      <w:r w:rsidRPr="00294C71">
        <w:rPr>
          <w:rFonts w:asciiTheme="minorHAnsi" w:hAnsiTheme="minorHAnsi"/>
          <w:sz w:val="22"/>
          <w:szCs w:val="22"/>
        </w:rPr>
        <w:t xml:space="preserve">anufacturer when the </w:t>
      </w:r>
      <w:r w:rsidR="007314C0">
        <w:rPr>
          <w:rFonts w:asciiTheme="minorHAnsi" w:hAnsiTheme="minorHAnsi"/>
          <w:sz w:val="22"/>
          <w:szCs w:val="22"/>
        </w:rPr>
        <w:t>W</w:t>
      </w:r>
      <w:r w:rsidRPr="00294C71">
        <w:rPr>
          <w:rFonts w:asciiTheme="minorHAnsi" w:hAnsiTheme="minorHAnsi"/>
          <w:sz w:val="22"/>
          <w:szCs w:val="22"/>
        </w:rPr>
        <w:t xml:space="preserve">holesale </w:t>
      </w:r>
      <w:r w:rsidR="007314C0">
        <w:rPr>
          <w:rFonts w:asciiTheme="minorHAnsi" w:hAnsiTheme="minorHAnsi"/>
          <w:sz w:val="22"/>
          <w:szCs w:val="22"/>
        </w:rPr>
        <w:t>D</w:t>
      </w:r>
      <w:r w:rsidRPr="00294C71">
        <w:rPr>
          <w:rFonts w:asciiTheme="minorHAnsi" w:hAnsiTheme="minorHAnsi"/>
          <w:sz w:val="22"/>
          <w:szCs w:val="22"/>
        </w:rPr>
        <w:t>istributor</w:t>
      </w:r>
      <w:r w:rsidR="007314C0">
        <w:rPr>
          <w:rFonts w:asciiTheme="minorHAnsi" w:hAnsiTheme="minorHAnsi"/>
          <w:sz w:val="22"/>
          <w:szCs w:val="22"/>
        </w:rPr>
        <w:fldChar w:fldCharType="begin"/>
      </w:r>
      <w:r w:rsidR="007314C0">
        <w:instrText xml:space="preserve"> </w:instrText>
      </w:r>
      <w:r w:rsidR="007314C0" w:rsidRPr="00522FA7">
        <w:rPr>
          <w:rFonts w:asciiTheme="minorHAnsi" w:hAnsiTheme="minorHAnsi"/>
          <w:sz w:val="22"/>
          <w:szCs w:val="22"/>
        </w:rPr>
        <w:instrText>wholesale distribution</w:instrText>
      </w:r>
      <w:r w:rsidR="007314C0">
        <w:instrText xml:space="preserve">" </w:instrText>
      </w:r>
      <w:r w:rsidR="007314C0">
        <w:rPr>
          <w:rFonts w:asciiTheme="minorHAnsi" w:hAnsiTheme="minorHAnsi"/>
          <w:sz w:val="22"/>
          <w:szCs w:val="22"/>
        </w:rPr>
        <w:fldChar w:fldCharType="end"/>
      </w:r>
      <w:r w:rsidRPr="00294C71">
        <w:rPr>
          <w:rFonts w:asciiTheme="minorHAnsi" w:hAnsiTheme="minorHAnsi"/>
          <w:sz w:val="22"/>
          <w:szCs w:val="22"/>
        </w:rPr>
        <w:t xml:space="preserve">, including any affiliated group of the </w:t>
      </w:r>
      <w:r w:rsidR="007314C0">
        <w:rPr>
          <w:rFonts w:asciiTheme="minorHAnsi" w:hAnsiTheme="minorHAnsi"/>
          <w:sz w:val="22"/>
          <w:szCs w:val="22"/>
        </w:rPr>
        <w:t>W</w:t>
      </w:r>
      <w:r w:rsidRPr="00294C71">
        <w:rPr>
          <w:rFonts w:asciiTheme="minorHAnsi" w:hAnsiTheme="minorHAnsi"/>
          <w:sz w:val="22"/>
          <w:szCs w:val="22"/>
        </w:rPr>
        <w:t xml:space="preserve">holesale </w:t>
      </w:r>
      <w:r w:rsidR="007314C0">
        <w:rPr>
          <w:rFonts w:asciiTheme="minorHAnsi" w:hAnsiTheme="minorHAnsi"/>
          <w:sz w:val="22"/>
          <w:szCs w:val="22"/>
        </w:rPr>
        <w:t>D</w:t>
      </w:r>
      <w:r w:rsidRPr="00294C71">
        <w:rPr>
          <w:rFonts w:asciiTheme="minorHAnsi" w:hAnsiTheme="minorHAnsi"/>
          <w:sz w:val="22"/>
          <w:szCs w:val="22"/>
        </w:rPr>
        <w:t>istributor</w:t>
      </w:r>
      <w:r w:rsidR="007314C0">
        <w:rPr>
          <w:rFonts w:asciiTheme="minorHAnsi" w:hAnsiTheme="minorHAnsi"/>
          <w:sz w:val="22"/>
          <w:szCs w:val="22"/>
        </w:rPr>
        <w:fldChar w:fldCharType="begin"/>
      </w:r>
      <w:r w:rsidR="007314C0">
        <w:instrText xml:space="preserve"> </w:instrText>
      </w:r>
      <w:r w:rsidR="007314C0" w:rsidRPr="00522FA7">
        <w:rPr>
          <w:rFonts w:asciiTheme="minorHAnsi" w:hAnsiTheme="minorHAnsi"/>
          <w:sz w:val="22"/>
          <w:szCs w:val="22"/>
        </w:rPr>
        <w:instrText>wholesale distribution</w:instrText>
      </w:r>
      <w:r w:rsidR="007314C0">
        <w:instrText xml:space="preserve">" </w:instrText>
      </w:r>
      <w:r w:rsidR="007314C0">
        <w:rPr>
          <w:rFonts w:asciiTheme="minorHAnsi" w:hAnsiTheme="minorHAnsi"/>
          <w:sz w:val="22"/>
          <w:szCs w:val="22"/>
        </w:rPr>
        <w:fldChar w:fldCharType="end"/>
      </w:r>
      <w:r w:rsidRPr="00294C71">
        <w:rPr>
          <w:rFonts w:asciiTheme="minorHAnsi" w:hAnsiTheme="minorHAnsi"/>
          <w:sz w:val="22"/>
          <w:szCs w:val="22"/>
        </w:rPr>
        <w:t xml:space="preserve">, as defined in Section 1504 of the Internal Revenue Code, complies with the following: </w:t>
      </w:r>
    </w:p>
    <w:p w14:paraId="5A4D1032" w14:textId="58EA6FEF"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(1)</w:t>
      </w:r>
      <w:r w:rsidRPr="00294C71">
        <w:rPr>
          <w:rFonts w:asciiTheme="minorHAnsi" w:hAnsiTheme="minorHAnsi"/>
          <w:sz w:val="22"/>
          <w:szCs w:val="22"/>
        </w:rPr>
        <w:tab/>
        <w:t xml:space="preserve">the </w:t>
      </w:r>
      <w:r w:rsidR="007314C0">
        <w:rPr>
          <w:rFonts w:asciiTheme="minorHAnsi" w:hAnsiTheme="minorHAnsi"/>
          <w:sz w:val="22"/>
          <w:szCs w:val="22"/>
        </w:rPr>
        <w:t>W</w:t>
      </w:r>
      <w:r w:rsidRPr="00294C71">
        <w:rPr>
          <w:rFonts w:asciiTheme="minorHAnsi" w:hAnsiTheme="minorHAnsi"/>
          <w:sz w:val="22"/>
          <w:szCs w:val="22"/>
        </w:rPr>
        <w:t xml:space="preserve">holesale </w:t>
      </w:r>
      <w:r w:rsidR="007314C0">
        <w:rPr>
          <w:rFonts w:asciiTheme="minorHAnsi" w:hAnsiTheme="minorHAnsi"/>
          <w:sz w:val="22"/>
          <w:szCs w:val="22"/>
        </w:rPr>
        <w:t>D</w:t>
      </w:r>
      <w:r w:rsidRPr="00294C71">
        <w:rPr>
          <w:rFonts w:asciiTheme="minorHAnsi" w:hAnsiTheme="minorHAnsi"/>
          <w:sz w:val="22"/>
          <w:szCs w:val="22"/>
        </w:rPr>
        <w:t>istributor</w:t>
      </w:r>
      <w:r w:rsidR="007314C0">
        <w:rPr>
          <w:rFonts w:asciiTheme="minorHAnsi" w:hAnsiTheme="minorHAnsi"/>
          <w:sz w:val="22"/>
          <w:szCs w:val="22"/>
        </w:rPr>
        <w:fldChar w:fldCharType="begin"/>
      </w:r>
      <w:r w:rsidR="007314C0">
        <w:instrText xml:space="preserve"> </w:instrText>
      </w:r>
      <w:r w:rsidR="007314C0" w:rsidRPr="00522FA7">
        <w:rPr>
          <w:rFonts w:asciiTheme="minorHAnsi" w:hAnsiTheme="minorHAnsi"/>
          <w:sz w:val="22"/>
          <w:szCs w:val="22"/>
        </w:rPr>
        <w:instrText>wholesale distribution</w:instrText>
      </w:r>
      <w:r w:rsidR="007314C0">
        <w:instrText xml:space="preserve">" </w:instrText>
      </w:r>
      <w:r w:rsidR="007314C0">
        <w:rPr>
          <w:rFonts w:asciiTheme="minorHAnsi" w:hAnsiTheme="minorHAnsi"/>
          <w:sz w:val="22"/>
          <w:szCs w:val="22"/>
        </w:rPr>
        <w:fldChar w:fldCharType="end"/>
      </w:r>
      <w:r w:rsidRPr="00294C71">
        <w:rPr>
          <w:rFonts w:asciiTheme="minorHAnsi" w:hAnsiTheme="minorHAnsi"/>
          <w:sz w:val="22"/>
          <w:szCs w:val="22"/>
        </w:rPr>
        <w:t xml:space="preserve"> has a written agreement currently in effect with the </w:t>
      </w:r>
      <w:r w:rsidR="007314C0">
        <w:rPr>
          <w:rFonts w:asciiTheme="minorHAnsi" w:hAnsiTheme="minorHAnsi"/>
          <w:sz w:val="22"/>
          <w:szCs w:val="22"/>
        </w:rPr>
        <w:t>M</w:t>
      </w:r>
      <w:r w:rsidRPr="00294C71">
        <w:rPr>
          <w:rFonts w:asciiTheme="minorHAnsi" w:hAnsiTheme="minorHAnsi"/>
          <w:sz w:val="22"/>
          <w:szCs w:val="22"/>
        </w:rPr>
        <w:t xml:space="preserve">anufacturer evidencing such ongoing relationship; and </w:t>
      </w:r>
    </w:p>
    <w:p w14:paraId="59733796" w14:textId="2424DA2E"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(2)</w:t>
      </w:r>
      <w:r w:rsidRPr="00294C71">
        <w:rPr>
          <w:rFonts w:asciiTheme="minorHAnsi" w:hAnsiTheme="minorHAnsi"/>
          <w:sz w:val="22"/>
          <w:szCs w:val="22"/>
        </w:rPr>
        <w:tab/>
        <w:t xml:space="preserve">the </w:t>
      </w:r>
      <w:r w:rsidR="007314C0">
        <w:rPr>
          <w:rFonts w:asciiTheme="minorHAnsi" w:hAnsiTheme="minorHAnsi"/>
          <w:sz w:val="22"/>
          <w:szCs w:val="22"/>
        </w:rPr>
        <w:t>W</w:t>
      </w:r>
      <w:r w:rsidRPr="00294C71">
        <w:rPr>
          <w:rFonts w:asciiTheme="minorHAnsi" w:hAnsiTheme="minorHAnsi"/>
          <w:sz w:val="22"/>
          <w:szCs w:val="22"/>
        </w:rPr>
        <w:t xml:space="preserve">holesale </w:t>
      </w:r>
      <w:r w:rsidR="007314C0">
        <w:rPr>
          <w:rFonts w:asciiTheme="minorHAnsi" w:hAnsiTheme="minorHAnsi"/>
          <w:sz w:val="22"/>
          <w:szCs w:val="22"/>
        </w:rPr>
        <w:t>D</w:t>
      </w:r>
      <w:r w:rsidRPr="00294C71">
        <w:rPr>
          <w:rFonts w:asciiTheme="minorHAnsi" w:hAnsiTheme="minorHAnsi"/>
          <w:sz w:val="22"/>
          <w:szCs w:val="22"/>
        </w:rPr>
        <w:t>istributor</w:t>
      </w:r>
      <w:r w:rsidR="007314C0">
        <w:rPr>
          <w:rFonts w:asciiTheme="minorHAnsi" w:hAnsiTheme="minorHAnsi"/>
          <w:sz w:val="22"/>
          <w:szCs w:val="22"/>
        </w:rPr>
        <w:fldChar w:fldCharType="begin"/>
      </w:r>
      <w:r w:rsidR="007314C0">
        <w:instrText xml:space="preserve"> </w:instrText>
      </w:r>
      <w:r w:rsidR="007314C0" w:rsidRPr="00522FA7">
        <w:rPr>
          <w:rFonts w:asciiTheme="minorHAnsi" w:hAnsiTheme="minorHAnsi"/>
          <w:sz w:val="22"/>
          <w:szCs w:val="22"/>
        </w:rPr>
        <w:instrText>wholesale distribution</w:instrText>
      </w:r>
      <w:r w:rsidR="007314C0">
        <w:instrText xml:space="preserve">" </w:instrText>
      </w:r>
      <w:r w:rsidR="007314C0">
        <w:rPr>
          <w:rFonts w:asciiTheme="minorHAnsi" w:hAnsiTheme="minorHAnsi"/>
          <w:sz w:val="22"/>
          <w:szCs w:val="22"/>
        </w:rPr>
        <w:fldChar w:fldCharType="end"/>
      </w:r>
      <w:r w:rsidRPr="00294C71">
        <w:rPr>
          <w:rFonts w:asciiTheme="minorHAnsi" w:hAnsiTheme="minorHAnsi"/>
          <w:sz w:val="22"/>
          <w:szCs w:val="22"/>
        </w:rPr>
        <w:t xml:space="preserve"> is listed on the </w:t>
      </w:r>
      <w:r w:rsidR="007314C0">
        <w:rPr>
          <w:rFonts w:asciiTheme="minorHAnsi" w:hAnsiTheme="minorHAnsi"/>
          <w:sz w:val="22"/>
          <w:szCs w:val="22"/>
        </w:rPr>
        <w:t>M</w:t>
      </w:r>
      <w:r w:rsidRPr="00294C71">
        <w:rPr>
          <w:rFonts w:asciiTheme="minorHAnsi" w:hAnsiTheme="minorHAnsi"/>
          <w:sz w:val="22"/>
          <w:szCs w:val="22"/>
        </w:rPr>
        <w:t>anufacturer’s current list of authorized distributors of record</w:t>
      </w:r>
      <w:r w:rsidR="0048096B" w:rsidRPr="00294C71">
        <w:rPr>
          <w:rFonts w:asciiTheme="minorHAnsi" w:hAnsiTheme="minorHAnsi"/>
          <w:sz w:val="22"/>
          <w:szCs w:val="22"/>
        </w:rPr>
        <w:fldChar w:fldCharType="begin"/>
      </w:r>
      <w:r w:rsidR="0048096B" w:rsidRPr="00294C71">
        <w:rPr>
          <w:rFonts w:asciiTheme="minorHAnsi" w:hAnsiTheme="minorHAnsi"/>
        </w:rPr>
        <w:instrText xml:space="preserve"> authorized distributor of record" </w:instrText>
      </w:r>
      <w:r w:rsidR="0048096B" w:rsidRPr="00294C71">
        <w:rPr>
          <w:rFonts w:asciiTheme="minorHAnsi" w:hAnsiTheme="minorHAnsi"/>
          <w:sz w:val="22"/>
          <w:szCs w:val="22"/>
        </w:rPr>
        <w:fldChar w:fldCharType="end"/>
      </w:r>
      <w:r w:rsidRPr="00294C71">
        <w:rPr>
          <w:rFonts w:asciiTheme="minorHAnsi" w:hAnsiTheme="minorHAnsi"/>
          <w:sz w:val="22"/>
          <w:szCs w:val="22"/>
        </w:rPr>
        <w:t xml:space="preserve">, which must be updated by the </w:t>
      </w:r>
      <w:r w:rsidR="007314C0">
        <w:rPr>
          <w:rFonts w:asciiTheme="minorHAnsi" w:hAnsiTheme="minorHAnsi"/>
          <w:sz w:val="22"/>
          <w:szCs w:val="22"/>
        </w:rPr>
        <w:t>M</w:t>
      </w:r>
      <w:r w:rsidRPr="00294C71">
        <w:rPr>
          <w:rFonts w:asciiTheme="minorHAnsi" w:hAnsiTheme="minorHAnsi"/>
          <w:sz w:val="22"/>
          <w:szCs w:val="22"/>
        </w:rPr>
        <w:t xml:space="preserve">anufacturer when changes are made. </w:t>
      </w:r>
    </w:p>
    <w:p w14:paraId="34286523" w14:textId="54C513E3" w:rsidR="0063454D" w:rsidRPr="00294C71" w:rsidRDefault="0063454D" w:rsidP="00F87FD8">
      <w:pPr>
        <w:ind w:left="1008" w:hanging="1008"/>
        <w:rPr>
          <w:rFonts w:asciiTheme="minorHAnsi" w:hAnsiTheme="minorHAnsi"/>
          <w:sz w:val="22"/>
          <w:szCs w:val="22"/>
        </w:rPr>
      </w:pPr>
      <w:r w:rsidRPr="134D7351">
        <w:rPr>
          <w:rFonts w:asciiTheme="minorHAnsi" w:hAnsiTheme="minorHAnsi"/>
          <w:sz w:val="22"/>
          <w:szCs w:val="22"/>
        </w:rPr>
        <w:lastRenderedPageBreak/>
        <w:t>(c)</w:t>
      </w:r>
      <w:r w:rsidRPr="00294C71">
        <w:rPr>
          <w:rFonts w:asciiTheme="minorHAnsi" w:hAnsiTheme="minorHAnsi"/>
          <w:sz w:val="22"/>
          <w:szCs w:val="22"/>
        </w:rPr>
        <w:tab/>
      </w:r>
      <w:r w:rsidRPr="134D7351">
        <w:rPr>
          <w:rFonts w:asciiTheme="minorHAnsi" w:hAnsiTheme="minorHAnsi"/>
          <w:sz w:val="22"/>
          <w:szCs w:val="22"/>
        </w:rPr>
        <w:t>“Common Carrier of Medical Gases or Medical Gas Related Equipment” means any person or entity who undertakes, whether directly or by any other arrangement, to transport, load, or offload property including Medical Gas or Medical Gas Related Equipment for compensation.</w:t>
      </w:r>
      <w:r w:rsidR="00437660" w:rsidRPr="134D7351">
        <w:rPr>
          <w:rStyle w:val="FootnoteReference"/>
          <w:rFonts w:asciiTheme="minorHAnsi" w:hAnsiTheme="minorHAnsi"/>
          <w:sz w:val="22"/>
          <w:szCs w:val="22"/>
        </w:rPr>
        <w:footnoteReference w:id="191"/>
      </w:r>
      <w:r w:rsidRPr="134D7351">
        <w:rPr>
          <w:rFonts w:asciiTheme="minorHAnsi" w:hAnsiTheme="minorHAnsi"/>
          <w:sz w:val="22"/>
          <w:szCs w:val="22"/>
        </w:rPr>
        <w:t xml:space="preserve"> </w:t>
      </w:r>
      <w:r w:rsidRPr="00294C71">
        <w:rPr>
          <w:rFonts w:asciiTheme="minorHAnsi" w:hAnsiTheme="minorHAnsi"/>
          <w:sz w:val="22"/>
          <w:szCs w:val="22"/>
        </w:rPr>
        <w:tab/>
      </w:r>
    </w:p>
    <w:p w14:paraId="0CBCBBEC" w14:textId="6BAEFE82"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(d)</w:t>
      </w:r>
      <w:r w:rsidRPr="00294C71">
        <w:rPr>
          <w:rFonts w:asciiTheme="minorHAnsi" w:hAnsiTheme="minorHAnsi"/>
          <w:sz w:val="22"/>
          <w:szCs w:val="22"/>
        </w:rPr>
        <w:tab/>
        <w:t>“Designated Representative</w:t>
      </w:r>
      <w:r w:rsidR="00155D9B" w:rsidRPr="00294C71">
        <w:rPr>
          <w:rFonts w:asciiTheme="minorHAnsi" w:hAnsiTheme="minorHAnsi"/>
          <w:sz w:val="22"/>
          <w:szCs w:val="22"/>
        </w:rPr>
        <w:fldChar w:fldCharType="begin"/>
      </w:r>
      <w:r w:rsidR="00155D9B" w:rsidRPr="00294C71">
        <w:rPr>
          <w:rFonts w:asciiTheme="minorHAnsi" w:hAnsiTheme="minorHAnsi"/>
        </w:rPr>
        <w:instrText xml:space="preserve"> </w:instrText>
      </w:r>
      <w:r w:rsidR="00155D9B" w:rsidRPr="00294C71">
        <w:rPr>
          <w:rFonts w:asciiTheme="minorHAnsi" w:hAnsiTheme="minorHAnsi"/>
          <w:sz w:val="22"/>
          <w:szCs w:val="22"/>
        </w:rPr>
        <w:instrText>designated representative</w:instrText>
      </w:r>
      <w:r w:rsidR="00155D9B" w:rsidRPr="00294C71">
        <w:rPr>
          <w:rFonts w:asciiTheme="minorHAnsi" w:hAnsiTheme="minorHAnsi"/>
        </w:rPr>
        <w:instrText xml:space="preserve">" </w:instrText>
      </w:r>
      <w:r w:rsidR="00155D9B" w:rsidRPr="00294C71">
        <w:rPr>
          <w:rFonts w:asciiTheme="minorHAnsi" w:hAnsiTheme="minorHAnsi"/>
          <w:sz w:val="22"/>
          <w:szCs w:val="22"/>
        </w:rPr>
        <w:fldChar w:fldCharType="end"/>
      </w:r>
      <w:r w:rsidRPr="00294C71">
        <w:rPr>
          <w:rFonts w:asciiTheme="minorHAnsi" w:hAnsiTheme="minorHAnsi"/>
          <w:sz w:val="22"/>
          <w:szCs w:val="22"/>
        </w:rPr>
        <w:t xml:space="preserve"> of Medical Gas or Medical Gas Related Equipment Wholesale Distributors</w:t>
      </w:r>
      <w:r w:rsidR="00AE4839">
        <w:rPr>
          <w:rFonts w:asciiTheme="minorHAnsi" w:hAnsiTheme="minorHAnsi"/>
          <w:sz w:val="22"/>
          <w:szCs w:val="22"/>
        </w:rPr>
        <w:fldChar w:fldCharType="begin"/>
      </w:r>
      <w:r w:rsidR="00AE4839">
        <w:instrText xml:space="preserve"> </w:instrText>
      </w:r>
      <w:r w:rsidR="00AE4839" w:rsidRPr="00522FA7">
        <w:rPr>
          <w:rFonts w:asciiTheme="minorHAnsi" w:hAnsiTheme="minorHAnsi"/>
          <w:sz w:val="22"/>
          <w:szCs w:val="22"/>
        </w:rPr>
        <w:instrText>wholesale distribution</w:instrText>
      </w:r>
      <w:r w:rsidR="00AE4839">
        <w:instrText xml:space="preserve">" </w:instrText>
      </w:r>
      <w:r w:rsidR="00AE4839">
        <w:rPr>
          <w:rFonts w:asciiTheme="minorHAnsi" w:hAnsiTheme="minorHAnsi"/>
          <w:sz w:val="22"/>
          <w:szCs w:val="22"/>
        </w:rPr>
        <w:fldChar w:fldCharType="end"/>
      </w:r>
      <w:r w:rsidRPr="00294C71">
        <w:rPr>
          <w:rFonts w:asciiTheme="minorHAnsi" w:hAnsiTheme="minorHAnsi"/>
          <w:sz w:val="22"/>
          <w:szCs w:val="22"/>
        </w:rPr>
        <w:t>” means any and all individuals designated by the Wholesale Distributor</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who will serve as a responsible individual of such Wholesale Distributor</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sz w:val="22"/>
          <w:szCs w:val="22"/>
        </w:rPr>
        <w:fldChar w:fldCharType="end"/>
      </w:r>
      <w:r w:rsidRPr="00294C71">
        <w:rPr>
          <w:rFonts w:asciiTheme="minorHAnsi" w:hAnsiTheme="minorHAnsi"/>
          <w:sz w:val="22"/>
          <w:szCs w:val="22"/>
        </w:rPr>
        <w:t xml:space="preserve"> with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who is actively involved in and aware of the actual daily operation of such Wholesale Distributor</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sz w:val="22"/>
          <w:szCs w:val="22"/>
        </w:rPr>
        <w:fldChar w:fldCharType="end"/>
      </w:r>
      <w:r w:rsidRPr="00294C71">
        <w:rPr>
          <w:rFonts w:asciiTheme="minorHAnsi" w:hAnsiTheme="minorHAnsi"/>
          <w:sz w:val="22"/>
          <w:szCs w:val="22"/>
        </w:rPr>
        <w:t xml:space="preserve">. </w:t>
      </w:r>
    </w:p>
    <w:p w14:paraId="3F81F5CC" w14:textId="32AC199E"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(e)</w:t>
      </w:r>
      <w:r w:rsidRPr="00294C71">
        <w:rPr>
          <w:rFonts w:asciiTheme="minorHAnsi" w:hAnsiTheme="minorHAnsi"/>
          <w:sz w:val="22"/>
          <w:szCs w:val="22"/>
        </w:rPr>
        <w:tab/>
        <w:t>“Distribute</w:t>
      </w:r>
      <w:r w:rsidR="00155D9B" w:rsidRPr="00294C71">
        <w:rPr>
          <w:rFonts w:asciiTheme="minorHAnsi" w:hAnsiTheme="minorHAnsi"/>
          <w:sz w:val="22"/>
          <w:szCs w:val="22"/>
        </w:rPr>
        <w:fldChar w:fldCharType="begin"/>
      </w:r>
      <w:r w:rsidR="00155D9B" w:rsidRPr="00294C71">
        <w:rPr>
          <w:rFonts w:asciiTheme="minorHAnsi" w:hAnsiTheme="minorHAnsi"/>
        </w:rPr>
        <w:instrText xml:space="preserve"> distribute" </w:instrText>
      </w:r>
      <w:r w:rsidR="00155D9B" w:rsidRPr="00294C71">
        <w:rPr>
          <w:rFonts w:asciiTheme="minorHAnsi" w:hAnsiTheme="minorHAnsi"/>
          <w:sz w:val="22"/>
          <w:szCs w:val="22"/>
        </w:rPr>
        <w:fldChar w:fldCharType="end"/>
      </w:r>
      <w:r w:rsidRPr="00294C71">
        <w:rPr>
          <w:rFonts w:asciiTheme="minorHAnsi" w:hAnsiTheme="minorHAnsi"/>
          <w:sz w:val="22"/>
          <w:szCs w:val="22"/>
        </w:rPr>
        <w:t xml:space="preserve"> Medical Gas or Medical Gas Related Equipment” or “Distribution</w:t>
      </w:r>
      <w:r w:rsidR="00737A72" w:rsidRPr="00294C71">
        <w:rPr>
          <w:rFonts w:asciiTheme="minorHAnsi" w:hAnsiTheme="minorHAnsi"/>
          <w:sz w:val="22"/>
          <w:szCs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szCs w:val="22"/>
        </w:rPr>
        <w:fldChar w:fldCharType="end"/>
      </w:r>
      <w:r w:rsidRPr="00294C71">
        <w:rPr>
          <w:rFonts w:asciiTheme="minorHAnsi" w:hAnsiTheme="minorHAnsi"/>
          <w:sz w:val="22"/>
          <w:szCs w:val="22"/>
        </w:rPr>
        <w:t xml:space="preserve"> of Medical Gas or Medical Gas Related Equipment” means to sell, offer to sell, deliver, offer to deliver, broker, give away, or transfer a Medical Gas or Medical Gas Related Equipment, whether by passage of title, physical movement, or both. The term does not include: </w:t>
      </w:r>
    </w:p>
    <w:p w14:paraId="77BF5B43" w14:textId="5DDA3BFD"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(1)</w:t>
      </w:r>
      <w:r w:rsidR="00AB2B79">
        <w:rPr>
          <w:rFonts w:asciiTheme="minorHAnsi" w:hAnsiTheme="minorHAnsi"/>
          <w:sz w:val="22"/>
          <w:szCs w:val="22"/>
        </w:rPr>
        <w:tab/>
      </w:r>
      <w:r w:rsidRPr="00294C71">
        <w:rPr>
          <w:rFonts w:asciiTheme="minorHAnsi" w:hAnsiTheme="minorHAnsi"/>
          <w:sz w:val="22"/>
          <w:szCs w:val="22"/>
        </w:rPr>
        <w:t>to Dispense</w:t>
      </w:r>
      <w:r w:rsidR="002A0DF0" w:rsidRPr="00BE24AE">
        <w:rPr>
          <w:rFonts w:asciiTheme="minorHAnsi" w:hAnsiTheme="minorHAnsi"/>
          <w:sz w:val="22"/>
          <w:szCs w:val="22"/>
        </w:rPr>
        <w:fldChar w:fldCharType="begin"/>
      </w:r>
      <w:r w:rsidR="002A0DF0" w:rsidRPr="00BE24AE">
        <w:rPr>
          <w:rFonts w:asciiTheme="minorHAnsi" w:hAnsiTheme="minorHAnsi"/>
          <w:sz w:val="22"/>
          <w:szCs w:val="22"/>
        </w:rPr>
        <w:instrText xml:space="preserve"> dispense" </w:instrText>
      </w:r>
      <w:r w:rsidR="002A0DF0" w:rsidRPr="00BE24AE">
        <w:rPr>
          <w:rFonts w:asciiTheme="minorHAnsi" w:hAnsiTheme="minorHAnsi"/>
          <w:sz w:val="22"/>
          <w:szCs w:val="22"/>
        </w:rPr>
        <w:fldChar w:fldCharType="end"/>
      </w:r>
      <w:r w:rsidRPr="00294C71">
        <w:rPr>
          <w:rFonts w:asciiTheme="minorHAnsi" w:hAnsiTheme="minorHAnsi"/>
          <w:sz w:val="22"/>
          <w:szCs w:val="22"/>
        </w:rPr>
        <w:t xml:space="preserve"> or Administer; or </w:t>
      </w:r>
    </w:p>
    <w:p w14:paraId="031D1679" w14:textId="66E0294F"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(2)</w:t>
      </w:r>
      <w:r w:rsidRPr="00294C71">
        <w:rPr>
          <w:rFonts w:asciiTheme="minorHAnsi" w:hAnsiTheme="minorHAnsi"/>
          <w:sz w:val="22"/>
          <w:szCs w:val="22"/>
        </w:rPr>
        <w:tab/>
        <w:t xml:space="preserve">delivering or offering to deliver a Medical Gas or Medical Gas Related Equipment by a common carrier in the usual course of business as a common carrier. </w:t>
      </w:r>
    </w:p>
    <w:p w14:paraId="0DF3E0A0" w14:textId="40B6C5A6"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(f)</w:t>
      </w:r>
      <w:r w:rsidRPr="00294C71">
        <w:rPr>
          <w:rFonts w:asciiTheme="minorHAnsi" w:hAnsiTheme="minorHAnsi"/>
          <w:sz w:val="22"/>
          <w:szCs w:val="22"/>
        </w:rPr>
        <w:tab/>
        <w:t>“Emergency Medical Reasons for the Distribution</w:t>
      </w:r>
      <w:r w:rsidR="00737A72" w:rsidRPr="00294C71">
        <w:rPr>
          <w:rFonts w:asciiTheme="minorHAnsi" w:hAnsiTheme="minorHAnsi"/>
          <w:sz w:val="22"/>
          <w:szCs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include, but are not limited to, transfers of a Medical Gas or Medical Gas Related Equipment between a Wholesale Distributor</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or Pharmacy to alleviate a temporary shortage of a Medical Gas or Medical Gas Related Equipment arising from delays in or interruption of regular distribution schedules; sales to nearby emergency medical services, ie, ambulance companies and firefighting organizations in the same state or same marketing or service area, or nearby licensed Practitioners allowed to dispense</w:t>
      </w:r>
      <w:r w:rsidR="00155D9B" w:rsidRPr="00294C71">
        <w:rPr>
          <w:rFonts w:asciiTheme="minorHAnsi" w:hAnsiTheme="minorHAnsi"/>
          <w:sz w:val="22"/>
          <w:szCs w:val="22"/>
        </w:rPr>
        <w:fldChar w:fldCharType="begin"/>
      </w:r>
      <w:r w:rsidR="00155D9B" w:rsidRPr="00294C71">
        <w:rPr>
          <w:rFonts w:asciiTheme="minorHAnsi" w:hAnsiTheme="minorHAnsi"/>
        </w:rPr>
        <w:instrText xml:space="preserve"> dispense" </w:instrText>
      </w:r>
      <w:r w:rsidR="00155D9B" w:rsidRPr="00294C71">
        <w:rPr>
          <w:rFonts w:asciiTheme="minorHAnsi" w:hAnsiTheme="minorHAnsi"/>
          <w:sz w:val="22"/>
          <w:szCs w:val="22"/>
        </w:rPr>
        <w:fldChar w:fldCharType="end"/>
      </w:r>
      <w:r w:rsidRPr="00294C71">
        <w:rPr>
          <w:rFonts w:asciiTheme="minorHAnsi" w:hAnsiTheme="minorHAnsi"/>
          <w:sz w:val="22"/>
          <w:szCs w:val="22"/>
        </w:rPr>
        <w:t xml:space="preserve"> Medical Gases or Medical Gas Related Equipment for use in the treatment of acutely ill or injured Persons; provision of minimal emergency supplies of Medical Gases or Medical Gas Related Equipment to nearby nursing homes for use in emergencies or during hours of the day when necessary Medical Gases or Medical Gas Related Equipment cannot be obtained; and transfers of Medical Gases or Medical Gas Related Equipment by a retail Pharmacy to another retail Pharmacy to alleviate a temporary shortage. </w:t>
      </w:r>
    </w:p>
    <w:p w14:paraId="5FFD043C" w14:textId="3EA156F5"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(g)</w:t>
      </w:r>
      <w:r w:rsidRPr="00294C71">
        <w:rPr>
          <w:rFonts w:asciiTheme="minorHAnsi" w:hAnsiTheme="minorHAnsi"/>
          <w:sz w:val="22"/>
          <w:szCs w:val="22"/>
        </w:rPr>
        <w:tab/>
        <w:t>“Emergency Use Oxygen” means Oxygen USP</w:t>
      </w:r>
      <w:r w:rsidR="00C14DCF" w:rsidRPr="00294C71">
        <w:rPr>
          <w:rFonts w:asciiTheme="minorHAnsi" w:hAnsiTheme="minorHAnsi"/>
          <w:sz w:val="22"/>
          <w:szCs w:val="22"/>
        </w:rPr>
        <w:fldChar w:fldCharType="begin"/>
      </w:r>
      <w:r w:rsidR="00C14DCF" w:rsidRPr="00294C71">
        <w:rPr>
          <w:rFonts w:asciiTheme="minorHAnsi" w:hAnsiTheme="minorHAnsi"/>
        </w:rPr>
        <w:instrText xml:space="preserve"> </w:instrText>
      </w:r>
      <w:r w:rsidR="00C14DCF" w:rsidRPr="00294C71">
        <w:rPr>
          <w:rFonts w:asciiTheme="minorHAnsi" w:hAnsiTheme="minorHAnsi"/>
          <w:szCs w:val="22"/>
        </w:rPr>
        <w:instrText>United States Pharmacopeia</w:instrText>
      </w:r>
      <w:r w:rsidR="00C14DCF" w:rsidRPr="00294C71">
        <w:rPr>
          <w:rFonts w:asciiTheme="minorHAnsi" w:hAnsiTheme="minorHAnsi"/>
        </w:rPr>
        <w:instrText xml:space="preserve">" </w:instrText>
      </w:r>
      <w:r w:rsidR="00C14DCF" w:rsidRPr="00294C71">
        <w:rPr>
          <w:rFonts w:asciiTheme="minorHAnsi" w:hAnsiTheme="minorHAnsi"/>
          <w:sz w:val="22"/>
          <w:szCs w:val="22"/>
        </w:rPr>
        <w:fldChar w:fldCharType="end"/>
      </w:r>
      <w:r w:rsidRPr="00294C71">
        <w:rPr>
          <w:rFonts w:asciiTheme="minorHAnsi" w:hAnsiTheme="minorHAnsi"/>
          <w:sz w:val="22"/>
          <w:szCs w:val="22"/>
        </w:rPr>
        <w:t xml:space="preserve"> administered in emergency situations without a prescription. The container must be labeled in accordance with federal FDA</w:t>
      </w:r>
      <w:r w:rsidR="00A16B8D" w:rsidRPr="00294C71">
        <w:rPr>
          <w:rFonts w:asciiTheme="minorHAnsi" w:hAnsiTheme="minorHAnsi"/>
          <w:sz w:val="22"/>
          <w:szCs w:val="22"/>
        </w:rPr>
        <w:fldChar w:fldCharType="begin"/>
      </w:r>
      <w:r w:rsidR="00A16B8D" w:rsidRPr="00294C71">
        <w:rPr>
          <w:rFonts w:asciiTheme="minorHAnsi" w:hAnsiTheme="minorHAnsi"/>
        </w:rPr>
        <w:instrText xml:space="preserve"> Food and Drug Administration" </w:instrText>
      </w:r>
      <w:r w:rsidR="00A16B8D" w:rsidRPr="00294C71">
        <w:rPr>
          <w:rFonts w:asciiTheme="minorHAnsi" w:hAnsiTheme="minorHAnsi"/>
          <w:sz w:val="22"/>
          <w:szCs w:val="22"/>
        </w:rPr>
        <w:fldChar w:fldCharType="end"/>
      </w:r>
      <w:r w:rsidRPr="00294C71">
        <w:rPr>
          <w:rFonts w:asciiTheme="minorHAnsi" w:hAnsiTheme="minorHAnsi"/>
          <w:sz w:val="22"/>
          <w:szCs w:val="22"/>
        </w:rPr>
        <w:t xml:space="preserve"> requirements: “For emergency use only when administered by properly trained personnel for oxygen deficiency and resuscitation. For all other medical applications, Rx Only.”</w:t>
      </w:r>
    </w:p>
    <w:p w14:paraId="089865CA" w14:textId="25C37A1F"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(h)</w:t>
      </w:r>
      <w:r w:rsidRPr="00294C71">
        <w:rPr>
          <w:rFonts w:asciiTheme="minorHAnsi" w:hAnsiTheme="minorHAnsi"/>
          <w:sz w:val="22"/>
          <w:szCs w:val="22"/>
        </w:rPr>
        <w:tab/>
        <w:t>“FDA</w:t>
      </w:r>
      <w:r w:rsidR="00A16B8D" w:rsidRPr="00294C71">
        <w:rPr>
          <w:rFonts w:asciiTheme="minorHAnsi" w:hAnsiTheme="minorHAnsi"/>
          <w:sz w:val="22"/>
          <w:szCs w:val="22"/>
        </w:rPr>
        <w:fldChar w:fldCharType="begin"/>
      </w:r>
      <w:r w:rsidR="00A16B8D" w:rsidRPr="00294C71">
        <w:rPr>
          <w:rFonts w:asciiTheme="minorHAnsi" w:hAnsiTheme="minorHAnsi"/>
        </w:rPr>
        <w:instrText xml:space="preserve"> Food and Drug Administration" </w:instrText>
      </w:r>
      <w:r w:rsidR="00A16B8D" w:rsidRPr="00294C71">
        <w:rPr>
          <w:rFonts w:asciiTheme="minorHAnsi" w:hAnsiTheme="minorHAnsi"/>
          <w:sz w:val="22"/>
          <w:szCs w:val="22"/>
        </w:rPr>
        <w:fldChar w:fldCharType="end"/>
      </w:r>
      <w:r w:rsidRPr="00294C71">
        <w:rPr>
          <w:rFonts w:asciiTheme="minorHAnsi" w:hAnsiTheme="minorHAnsi"/>
          <w:sz w:val="22"/>
          <w:szCs w:val="22"/>
        </w:rPr>
        <w:t xml:space="preserve">” means the Food and Drug </w:t>
      </w:r>
      <w:r w:rsidR="00732EB9" w:rsidRPr="00294C71">
        <w:rPr>
          <w:rFonts w:asciiTheme="minorHAnsi" w:hAnsiTheme="minorHAnsi"/>
          <w:sz w:val="22"/>
          <w:szCs w:val="22"/>
        </w:rPr>
        <w:t>Administration</w:t>
      </w:r>
      <w:r w:rsidR="00A16B8D" w:rsidRPr="00294C71">
        <w:rPr>
          <w:rFonts w:asciiTheme="minorHAnsi" w:hAnsiTheme="minorHAnsi"/>
          <w:sz w:val="22"/>
          <w:szCs w:val="22"/>
        </w:rPr>
        <w:fldChar w:fldCharType="begin"/>
      </w:r>
      <w:r w:rsidR="00A16B8D" w:rsidRPr="00294C71">
        <w:rPr>
          <w:rFonts w:asciiTheme="minorHAnsi" w:hAnsiTheme="minorHAnsi"/>
        </w:rPr>
        <w:instrText xml:space="preserve"> Food and Drug Administration" </w:instrText>
      </w:r>
      <w:r w:rsidR="00A16B8D" w:rsidRPr="00294C71">
        <w:rPr>
          <w:rFonts w:asciiTheme="minorHAnsi" w:hAnsiTheme="minorHAnsi"/>
          <w:sz w:val="22"/>
          <w:szCs w:val="22"/>
        </w:rPr>
        <w:fldChar w:fldCharType="end"/>
      </w:r>
      <w:r w:rsidRPr="00294C71">
        <w:rPr>
          <w:rFonts w:asciiTheme="minorHAnsi" w:hAnsiTheme="minorHAnsi"/>
          <w:sz w:val="22"/>
          <w:szCs w:val="22"/>
        </w:rPr>
        <w:t>, a federal agency within the United States Department of Health and Human Services, established to set safety and quality standards for Drugs</w:t>
      </w:r>
      <w:r w:rsidR="00A16B8D" w:rsidRPr="00294C71">
        <w:rPr>
          <w:rFonts w:asciiTheme="minorHAnsi" w:hAnsiTheme="minorHAnsi"/>
          <w:sz w:val="22"/>
          <w:szCs w:val="22"/>
        </w:rPr>
        <w:fldChar w:fldCharType="begin"/>
      </w:r>
      <w:r w:rsidR="00A16B8D" w:rsidRPr="00294C71">
        <w:rPr>
          <w:rFonts w:asciiTheme="minorHAnsi" w:hAnsiTheme="minorHAnsi"/>
        </w:rPr>
        <w:instrText xml:space="preserve"> </w:instrText>
      </w:r>
      <w:r w:rsidR="00A16B8D" w:rsidRPr="00294C71">
        <w:rPr>
          <w:rFonts w:asciiTheme="minorHAnsi" w:hAnsiTheme="minorHAnsi"/>
          <w:sz w:val="22"/>
          <w:szCs w:val="22"/>
        </w:rPr>
        <w:instrText>drug</w:instrText>
      </w:r>
      <w:r w:rsidR="00A16B8D" w:rsidRPr="00294C71">
        <w:rPr>
          <w:rFonts w:asciiTheme="minorHAnsi" w:hAnsiTheme="minorHAnsi"/>
        </w:rPr>
        <w:instrText xml:space="preserve">" </w:instrText>
      </w:r>
      <w:r w:rsidR="00A16B8D" w:rsidRPr="00294C71">
        <w:rPr>
          <w:rFonts w:asciiTheme="minorHAnsi" w:hAnsiTheme="minorHAnsi"/>
          <w:sz w:val="22"/>
          <w:szCs w:val="22"/>
        </w:rPr>
        <w:fldChar w:fldCharType="end"/>
      </w:r>
      <w:r w:rsidRPr="00294C71">
        <w:rPr>
          <w:rFonts w:asciiTheme="minorHAnsi" w:hAnsiTheme="minorHAnsi"/>
          <w:sz w:val="22"/>
          <w:szCs w:val="22"/>
        </w:rPr>
        <w:t xml:space="preserve">, food, cosmetics, and other consumer </w:t>
      </w:r>
      <w:r w:rsidR="001247A4" w:rsidRPr="00294C71">
        <w:rPr>
          <w:rFonts w:asciiTheme="minorHAnsi" w:hAnsiTheme="minorHAnsi"/>
          <w:sz w:val="22"/>
          <w:szCs w:val="22"/>
        </w:rPr>
        <w:t>P</w:t>
      </w:r>
      <w:r w:rsidRPr="00294C71">
        <w:rPr>
          <w:rFonts w:asciiTheme="minorHAnsi" w:hAnsiTheme="minorHAnsi"/>
          <w:sz w:val="22"/>
          <w:szCs w:val="22"/>
        </w:rPr>
        <w:t xml:space="preserve">roducts. </w:t>
      </w:r>
    </w:p>
    <w:p w14:paraId="5985B0C0" w14:textId="4AFBA8A5"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(i)</w:t>
      </w:r>
      <w:r w:rsidR="00922666">
        <w:rPr>
          <w:rFonts w:asciiTheme="minorHAnsi" w:hAnsiTheme="minorHAnsi"/>
          <w:sz w:val="22"/>
          <w:szCs w:val="22"/>
        </w:rPr>
        <w:tab/>
      </w:r>
      <w:r w:rsidRPr="00294C71">
        <w:rPr>
          <w:rFonts w:asciiTheme="minorHAnsi" w:hAnsiTheme="minorHAnsi"/>
          <w:sz w:val="22"/>
          <w:szCs w:val="22"/>
        </w:rPr>
        <w:t>“Federal Act” means the Federal Food, Drug, and Cosmetic Act</w:t>
      </w:r>
      <w:r w:rsidR="00BC57CF" w:rsidRPr="00922666">
        <w:rPr>
          <w:rFonts w:asciiTheme="minorHAnsi" w:hAnsiTheme="minorHAnsi"/>
          <w:sz w:val="22"/>
          <w:szCs w:val="22"/>
        </w:rPr>
        <w:fldChar w:fldCharType="begin"/>
      </w:r>
      <w:r w:rsidR="00BC57CF" w:rsidRPr="00922666">
        <w:rPr>
          <w:rFonts w:asciiTheme="minorHAnsi" w:hAnsiTheme="minorHAnsi"/>
          <w:sz w:val="22"/>
          <w:szCs w:val="22"/>
        </w:rPr>
        <w:instrText xml:space="preserve"> Federal Food, Drug, and Cosmetic Act" </w:instrText>
      </w:r>
      <w:r w:rsidR="00BC57CF" w:rsidRPr="00922666">
        <w:rPr>
          <w:rFonts w:asciiTheme="minorHAnsi" w:hAnsiTheme="minorHAnsi"/>
          <w:sz w:val="22"/>
          <w:szCs w:val="22"/>
        </w:rPr>
        <w:fldChar w:fldCharType="end"/>
      </w:r>
      <w:r w:rsidRPr="00294C71">
        <w:rPr>
          <w:rFonts w:asciiTheme="minorHAnsi" w:hAnsiTheme="minorHAnsi"/>
          <w:sz w:val="22"/>
          <w:szCs w:val="22"/>
        </w:rPr>
        <w:t xml:space="preserve">. </w:t>
      </w:r>
    </w:p>
    <w:p w14:paraId="78DAA2B1" w14:textId="1F2CDF82"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(j)</w:t>
      </w:r>
      <w:r w:rsidRPr="00294C71">
        <w:rPr>
          <w:rFonts w:asciiTheme="minorHAnsi" w:hAnsiTheme="minorHAnsi"/>
          <w:sz w:val="22"/>
          <w:szCs w:val="22"/>
        </w:rPr>
        <w:tab/>
        <w:t xml:space="preserve">“Health Care Entity” means any Person that provides diagnostic, medical, surgical, dental treatment, or rehabilitative care, including home respiratory care providers </w:t>
      </w:r>
      <w:r w:rsidRPr="00294C71">
        <w:rPr>
          <w:rFonts w:asciiTheme="minorHAnsi" w:hAnsiTheme="minorHAnsi"/>
          <w:sz w:val="22"/>
          <w:szCs w:val="22"/>
        </w:rPr>
        <w:lastRenderedPageBreak/>
        <w:t>and (in the case of Oxygen USP</w:t>
      </w:r>
      <w:r w:rsidR="00C14DCF" w:rsidRPr="00294C71">
        <w:rPr>
          <w:rFonts w:asciiTheme="minorHAnsi" w:hAnsiTheme="minorHAnsi"/>
          <w:sz w:val="22"/>
          <w:szCs w:val="22"/>
        </w:rPr>
        <w:fldChar w:fldCharType="begin"/>
      </w:r>
      <w:r w:rsidR="00C14DCF" w:rsidRPr="00294C71">
        <w:rPr>
          <w:rFonts w:asciiTheme="minorHAnsi" w:hAnsiTheme="minorHAnsi"/>
        </w:rPr>
        <w:instrText xml:space="preserve"> </w:instrText>
      </w:r>
      <w:r w:rsidR="00C14DCF" w:rsidRPr="00294C71">
        <w:rPr>
          <w:rFonts w:asciiTheme="minorHAnsi" w:hAnsiTheme="minorHAnsi"/>
          <w:szCs w:val="22"/>
        </w:rPr>
        <w:instrText>United States Pharmacopeia</w:instrText>
      </w:r>
      <w:r w:rsidR="00C14DCF" w:rsidRPr="00294C71">
        <w:rPr>
          <w:rFonts w:asciiTheme="minorHAnsi" w:hAnsiTheme="minorHAnsi"/>
        </w:rPr>
        <w:instrText xml:space="preserve">" </w:instrText>
      </w:r>
      <w:r w:rsidR="00C14DCF" w:rsidRPr="00294C71">
        <w:rPr>
          <w:rFonts w:asciiTheme="minorHAnsi" w:hAnsiTheme="minorHAnsi"/>
          <w:sz w:val="22"/>
          <w:szCs w:val="22"/>
        </w:rPr>
        <w:fldChar w:fldCharType="end"/>
      </w:r>
      <w:r w:rsidRPr="00294C71">
        <w:rPr>
          <w:rFonts w:asciiTheme="minorHAnsi" w:hAnsiTheme="minorHAnsi"/>
          <w:sz w:val="22"/>
          <w:szCs w:val="22"/>
        </w:rPr>
        <w:t>) to an authorized administrator of “Emergency Use Oxygen,” but does not include any retail Pharmacy or Wholesale Distributor</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sz w:val="22"/>
          <w:szCs w:val="22"/>
        </w:rPr>
        <w:fldChar w:fldCharType="end"/>
      </w:r>
      <w:r w:rsidRPr="00294C71">
        <w:rPr>
          <w:rFonts w:asciiTheme="minorHAnsi" w:hAnsiTheme="minorHAnsi"/>
          <w:sz w:val="22"/>
          <w:szCs w:val="22"/>
        </w:rPr>
        <w:t>.</w:t>
      </w:r>
    </w:p>
    <w:p w14:paraId="76A0648C" w14:textId="37284670"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(k)</w:t>
      </w:r>
      <w:r w:rsidRPr="00294C71">
        <w:rPr>
          <w:rFonts w:asciiTheme="minorHAnsi" w:hAnsiTheme="minorHAnsi"/>
          <w:sz w:val="22"/>
          <w:szCs w:val="22"/>
        </w:rPr>
        <w:tab/>
        <w:t xml:space="preserve">“Immediate Container for Medical Gases” means compressed gas cylinders and liquid containers containing a Medical Gas, but does not include large bulk liquid or high pressure containers such as storage tanks, vehicle mounted vessels, trailers, and/or railcars. </w:t>
      </w:r>
    </w:p>
    <w:p w14:paraId="023E3FA1" w14:textId="592705ED"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(l)</w:t>
      </w:r>
      <w:r w:rsidRPr="00294C71">
        <w:rPr>
          <w:rFonts w:asciiTheme="minorHAnsi" w:hAnsiTheme="minorHAnsi"/>
          <w:sz w:val="22"/>
          <w:szCs w:val="22"/>
        </w:rPr>
        <w:tab/>
        <w:t xml:space="preserve">“Intracompany Transaction” means any transaction between a division, subsidiary, parent, and/or affiliated or related company under the common ownership and control of a corporate entity. </w:t>
      </w:r>
    </w:p>
    <w:p w14:paraId="291BC534" w14:textId="0487BD12"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(m)</w:t>
      </w:r>
      <w:r w:rsidRPr="00294C71">
        <w:rPr>
          <w:rFonts w:asciiTheme="minorHAnsi" w:hAnsiTheme="minorHAnsi"/>
          <w:sz w:val="22"/>
          <w:szCs w:val="22"/>
        </w:rPr>
        <w:tab/>
        <w:t xml:space="preserve">“Label for Medical Gases” means a display of written, printed, or graphic matter upon the immediate container of any Medical Gas. </w:t>
      </w:r>
    </w:p>
    <w:p w14:paraId="29691AD6" w14:textId="77777777"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(n)</w:t>
      </w:r>
      <w:r w:rsidRPr="00294C71">
        <w:rPr>
          <w:rFonts w:asciiTheme="minorHAnsi" w:hAnsiTheme="minorHAnsi"/>
          <w:sz w:val="22"/>
          <w:szCs w:val="22"/>
        </w:rPr>
        <w:tab/>
        <w:t>“Label for Medical Gas Related Equipment” means a display of written, printed, or graphic matter upon the immediate container of any Medical Gas Related Equipment.</w:t>
      </w:r>
    </w:p>
    <w:p w14:paraId="40373E09" w14:textId="206E782C"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(o)</w:t>
      </w:r>
      <w:r w:rsidRPr="00294C71">
        <w:rPr>
          <w:rFonts w:asciiTheme="minorHAnsi" w:hAnsiTheme="minorHAnsi"/>
          <w:sz w:val="22"/>
          <w:szCs w:val="22"/>
        </w:rPr>
        <w:tab/>
        <w:t>“Legally Authorized to Receive” means persons that are licensed Manufacturers of Medical Gases or Medical Gas Related Equipment, Wholesale Distributors</w:t>
      </w:r>
      <w:r w:rsidR="00AE4839">
        <w:rPr>
          <w:rFonts w:asciiTheme="minorHAnsi" w:hAnsiTheme="minorHAnsi"/>
          <w:sz w:val="22"/>
          <w:szCs w:val="22"/>
        </w:rPr>
        <w:fldChar w:fldCharType="begin"/>
      </w:r>
      <w:r w:rsidR="00AE4839">
        <w:instrText xml:space="preserve"> </w:instrText>
      </w:r>
      <w:r w:rsidR="00AE4839" w:rsidRPr="00522FA7">
        <w:rPr>
          <w:rFonts w:asciiTheme="minorHAnsi" w:hAnsiTheme="minorHAnsi"/>
          <w:sz w:val="22"/>
          <w:szCs w:val="22"/>
        </w:rPr>
        <w:instrText>wholesale distribution</w:instrText>
      </w:r>
      <w:r w:rsidR="00AE4839">
        <w:instrText xml:space="preserve">" </w:instrText>
      </w:r>
      <w:r w:rsidR="00AE4839">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home respiratory care companies, and Pharmacies. Also includes Health Care Entities, persons authorized to receive Emergency Use Oxygen without a prescription, and companies that require the use of a Medical Gas in the installation and refurbishment of piping and equipment, including Medical Gas Related Equipment that will be used to distribute or contain a Medical Gas. </w:t>
      </w:r>
    </w:p>
    <w:p w14:paraId="2253C540" w14:textId="6B174A19"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(p)</w:t>
      </w:r>
      <w:r w:rsidRPr="00294C71">
        <w:rPr>
          <w:rFonts w:asciiTheme="minorHAnsi" w:hAnsiTheme="minorHAnsi"/>
          <w:sz w:val="22"/>
          <w:szCs w:val="22"/>
        </w:rPr>
        <w:tab/>
        <w:t>“Medical Gas” means gases (including liquefied gases) classified by FDA</w:t>
      </w:r>
      <w:r w:rsidR="00A16B8D" w:rsidRPr="00294C71">
        <w:rPr>
          <w:rFonts w:asciiTheme="minorHAnsi" w:hAnsiTheme="minorHAnsi"/>
          <w:sz w:val="22"/>
          <w:szCs w:val="22"/>
        </w:rPr>
        <w:fldChar w:fldCharType="begin"/>
      </w:r>
      <w:r w:rsidR="00A16B8D" w:rsidRPr="00294C71">
        <w:rPr>
          <w:rFonts w:asciiTheme="minorHAnsi" w:hAnsiTheme="minorHAnsi"/>
        </w:rPr>
        <w:instrText xml:space="preserve"> Food and Drug Administration" </w:instrText>
      </w:r>
      <w:r w:rsidR="00A16B8D" w:rsidRPr="00294C71">
        <w:rPr>
          <w:rFonts w:asciiTheme="minorHAnsi" w:hAnsiTheme="minorHAnsi"/>
          <w:sz w:val="22"/>
          <w:szCs w:val="22"/>
        </w:rPr>
        <w:fldChar w:fldCharType="end"/>
      </w:r>
      <w:r w:rsidRPr="00294C71">
        <w:rPr>
          <w:rFonts w:asciiTheme="minorHAnsi" w:hAnsiTheme="minorHAnsi"/>
          <w:sz w:val="22"/>
          <w:szCs w:val="22"/>
        </w:rPr>
        <w:t xml:space="preserve"> as </w:t>
      </w:r>
      <w:r w:rsidR="00476A2D">
        <w:rPr>
          <w:rFonts w:asciiTheme="minorHAnsi" w:hAnsiTheme="minorHAnsi"/>
          <w:sz w:val="22"/>
          <w:szCs w:val="22"/>
        </w:rPr>
        <w:t>D</w:t>
      </w:r>
      <w:r w:rsidRPr="00294C71">
        <w:rPr>
          <w:rFonts w:asciiTheme="minorHAnsi" w:hAnsiTheme="minorHAnsi"/>
          <w:sz w:val="22"/>
          <w:szCs w:val="22"/>
        </w:rPr>
        <w:t>rug</w:t>
      </w:r>
      <w:r w:rsidR="00A16B8D" w:rsidRPr="00294C71">
        <w:rPr>
          <w:rFonts w:asciiTheme="minorHAnsi" w:hAnsiTheme="minorHAnsi"/>
          <w:sz w:val="22"/>
          <w:szCs w:val="22"/>
        </w:rPr>
        <w:fldChar w:fldCharType="begin"/>
      </w:r>
      <w:r w:rsidR="00A16B8D" w:rsidRPr="00294C71">
        <w:rPr>
          <w:rFonts w:asciiTheme="minorHAnsi" w:hAnsiTheme="minorHAnsi"/>
        </w:rPr>
        <w:instrText xml:space="preserve"> </w:instrText>
      </w:r>
      <w:r w:rsidR="00A16B8D" w:rsidRPr="00294C71">
        <w:rPr>
          <w:rFonts w:asciiTheme="minorHAnsi" w:hAnsiTheme="minorHAnsi"/>
          <w:sz w:val="22"/>
          <w:szCs w:val="22"/>
        </w:rPr>
        <w:instrText>drug</w:instrText>
      </w:r>
      <w:r w:rsidR="00A16B8D" w:rsidRPr="00294C71">
        <w:rPr>
          <w:rFonts w:asciiTheme="minorHAnsi" w:hAnsiTheme="minorHAnsi"/>
        </w:rPr>
        <w:instrText xml:space="preserve">" </w:instrText>
      </w:r>
      <w:r w:rsidR="00A16B8D" w:rsidRPr="00294C71">
        <w:rPr>
          <w:rFonts w:asciiTheme="minorHAnsi" w:hAnsiTheme="minorHAnsi"/>
          <w:sz w:val="22"/>
          <w:szCs w:val="22"/>
        </w:rPr>
        <w:fldChar w:fldCharType="end"/>
      </w:r>
      <w:r w:rsidRPr="00294C71">
        <w:rPr>
          <w:rFonts w:asciiTheme="minorHAnsi" w:hAnsiTheme="minorHAnsi"/>
          <w:sz w:val="22"/>
          <w:szCs w:val="22"/>
        </w:rPr>
        <w:t xml:space="preserve">s or </w:t>
      </w:r>
      <w:r w:rsidR="009034B4">
        <w:rPr>
          <w:rFonts w:asciiTheme="minorHAnsi" w:hAnsiTheme="minorHAnsi"/>
          <w:sz w:val="22"/>
          <w:szCs w:val="22"/>
        </w:rPr>
        <w:t>D</w:t>
      </w:r>
      <w:r w:rsidRPr="00294C71">
        <w:rPr>
          <w:rFonts w:asciiTheme="minorHAnsi" w:hAnsiTheme="minorHAnsi"/>
          <w:sz w:val="22"/>
          <w:szCs w:val="22"/>
        </w:rPr>
        <w:t>evice</w:t>
      </w:r>
      <w:r w:rsidR="00155D9B" w:rsidRPr="00294C71">
        <w:rPr>
          <w:rFonts w:asciiTheme="minorHAnsi" w:hAnsiTheme="minorHAnsi"/>
          <w:sz w:val="22"/>
          <w:szCs w:val="22"/>
        </w:rPr>
        <w:fldChar w:fldCharType="begin"/>
      </w:r>
      <w:r w:rsidR="00155D9B" w:rsidRPr="00294C71">
        <w:rPr>
          <w:rFonts w:asciiTheme="minorHAnsi" w:hAnsiTheme="minorHAnsi"/>
        </w:rPr>
        <w:instrText xml:space="preserve"> </w:instrText>
      </w:r>
      <w:r w:rsidR="00155D9B" w:rsidRPr="00294C71">
        <w:rPr>
          <w:rFonts w:asciiTheme="minorHAnsi" w:hAnsiTheme="minorHAnsi"/>
          <w:sz w:val="22"/>
          <w:szCs w:val="22"/>
        </w:rPr>
        <w:instrText>device</w:instrText>
      </w:r>
      <w:r w:rsidR="00155D9B" w:rsidRPr="00294C71">
        <w:rPr>
          <w:rFonts w:asciiTheme="minorHAnsi" w:hAnsiTheme="minorHAnsi"/>
        </w:rPr>
        <w:instrText xml:space="preserve">" </w:instrText>
      </w:r>
      <w:r w:rsidR="00155D9B" w:rsidRPr="00294C71">
        <w:rPr>
          <w:rFonts w:asciiTheme="minorHAnsi" w:hAnsiTheme="minorHAnsi"/>
          <w:sz w:val="22"/>
          <w:szCs w:val="22"/>
        </w:rPr>
        <w:fldChar w:fldCharType="end"/>
      </w:r>
      <w:r w:rsidRPr="00294C71">
        <w:rPr>
          <w:rFonts w:asciiTheme="minorHAnsi" w:hAnsiTheme="minorHAnsi"/>
          <w:sz w:val="22"/>
          <w:szCs w:val="22"/>
        </w:rPr>
        <w:t xml:space="preserve">s that are used for medical applications and which may be stored and administered through the use of Medical Gas Related Equipment, which may or may not be required under </w:t>
      </w:r>
      <w:r w:rsidR="008E0DD2">
        <w:rPr>
          <w:rFonts w:asciiTheme="minorHAnsi" w:hAnsiTheme="minorHAnsi"/>
          <w:sz w:val="22"/>
          <w:szCs w:val="22"/>
        </w:rPr>
        <w:t>f</w:t>
      </w:r>
      <w:r w:rsidRPr="00294C71">
        <w:rPr>
          <w:rFonts w:asciiTheme="minorHAnsi" w:hAnsiTheme="minorHAnsi"/>
          <w:sz w:val="22"/>
          <w:szCs w:val="22"/>
        </w:rPr>
        <w:t xml:space="preserve">ederal or </w:t>
      </w:r>
      <w:r w:rsidR="008E0DD2">
        <w:rPr>
          <w:rFonts w:asciiTheme="minorHAnsi" w:hAnsiTheme="minorHAnsi"/>
          <w:sz w:val="22"/>
          <w:szCs w:val="22"/>
        </w:rPr>
        <w:t>s</w:t>
      </w:r>
      <w:r w:rsidRPr="00294C71">
        <w:rPr>
          <w:rFonts w:asciiTheme="minorHAnsi" w:hAnsiTheme="minorHAnsi"/>
          <w:sz w:val="22"/>
          <w:szCs w:val="22"/>
        </w:rPr>
        <w:t xml:space="preserve">tate law for the immediate container to bear the label, “Rx only” or “Caution: </w:t>
      </w:r>
      <w:r w:rsidR="009A787A">
        <w:rPr>
          <w:rFonts w:asciiTheme="minorHAnsi" w:hAnsiTheme="minorHAnsi"/>
          <w:sz w:val="22"/>
          <w:szCs w:val="22"/>
        </w:rPr>
        <w:t>f</w:t>
      </w:r>
      <w:r w:rsidRPr="00294C71">
        <w:rPr>
          <w:rFonts w:asciiTheme="minorHAnsi" w:hAnsiTheme="minorHAnsi"/>
          <w:sz w:val="22"/>
          <w:szCs w:val="22"/>
        </w:rPr>
        <w:t xml:space="preserve">ederal or </w:t>
      </w:r>
      <w:r w:rsidR="009A787A">
        <w:rPr>
          <w:rFonts w:asciiTheme="minorHAnsi" w:hAnsiTheme="minorHAnsi"/>
          <w:sz w:val="22"/>
          <w:szCs w:val="22"/>
        </w:rPr>
        <w:t>s</w:t>
      </w:r>
      <w:r w:rsidRPr="00294C71">
        <w:rPr>
          <w:rFonts w:asciiTheme="minorHAnsi" w:hAnsiTheme="minorHAnsi"/>
          <w:sz w:val="22"/>
          <w:szCs w:val="22"/>
        </w:rPr>
        <w:t xml:space="preserve">tate law prohibits dispensing without a prescription.” </w:t>
      </w:r>
    </w:p>
    <w:p w14:paraId="02C2E3E6" w14:textId="63D475E2"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(q)</w:t>
      </w:r>
      <w:r w:rsidRPr="00294C71">
        <w:rPr>
          <w:rFonts w:asciiTheme="minorHAnsi" w:hAnsiTheme="minorHAnsi"/>
          <w:sz w:val="22"/>
          <w:szCs w:val="22"/>
        </w:rPr>
        <w:tab/>
        <w:t xml:space="preserve">“Manufacturer of Medical Gases” means persons manufacturing bulk medical gases or persons transferring gas or liquefied gas product from one container to another (eg, liquid to gas, gas to gas, liquid to liquid). </w:t>
      </w:r>
    </w:p>
    <w:p w14:paraId="09AD9226" w14:textId="21BA0764"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(r)</w:t>
      </w:r>
      <w:r w:rsidRPr="00294C71">
        <w:rPr>
          <w:rFonts w:asciiTheme="minorHAnsi" w:hAnsiTheme="minorHAnsi"/>
          <w:sz w:val="22"/>
          <w:szCs w:val="22"/>
        </w:rPr>
        <w:tab/>
        <w:t>“Medical Gas Related Equipment” means a device</w:t>
      </w:r>
      <w:r w:rsidR="00155D9B" w:rsidRPr="00294C71">
        <w:rPr>
          <w:rFonts w:asciiTheme="minorHAnsi" w:hAnsiTheme="minorHAnsi"/>
          <w:sz w:val="22"/>
          <w:szCs w:val="22"/>
        </w:rPr>
        <w:fldChar w:fldCharType="begin"/>
      </w:r>
      <w:r w:rsidR="00155D9B" w:rsidRPr="00294C71">
        <w:rPr>
          <w:rFonts w:asciiTheme="minorHAnsi" w:hAnsiTheme="minorHAnsi"/>
        </w:rPr>
        <w:instrText xml:space="preserve"> </w:instrText>
      </w:r>
      <w:r w:rsidR="00155D9B" w:rsidRPr="00294C71">
        <w:rPr>
          <w:rFonts w:asciiTheme="minorHAnsi" w:hAnsiTheme="minorHAnsi"/>
          <w:sz w:val="22"/>
          <w:szCs w:val="22"/>
        </w:rPr>
        <w:instrText>device</w:instrText>
      </w:r>
      <w:r w:rsidR="00155D9B" w:rsidRPr="00294C71">
        <w:rPr>
          <w:rFonts w:asciiTheme="minorHAnsi" w:hAnsiTheme="minorHAnsi"/>
        </w:rPr>
        <w:instrText xml:space="preserve">" </w:instrText>
      </w:r>
      <w:r w:rsidR="00155D9B" w:rsidRPr="00294C71">
        <w:rPr>
          <w:rFonts w:asciiTheme="minorHAnsi" w:hAnsiTheme="minorHAnsi"/>
          <w:sz w:val="22"/>
          <w:szCs w:val="22"/>
        </w:rPr>
        <w:fldChar w:fldCharType="end"/>
      </w:r>
      <w:r w:rsidRPr="00294C71">
        <w:rPr>
          <w:rFonts w:asciiTheme="minorHAnsi" w:hAnsiTheme="minorHAnsi"/>
          <w:sz w:val="22"/>
          <w:szCs w:val="22"/>
        </w:rPr>
        <w:t xml:space="preserve"> used as a component part or accessory used to contain or control the flow, delivery</w:t>
      </w:r>
      <w:r w:rsidR="00353650" w:rsidRPr="00294C71">
        <w:rPr>
          <w:rFonts w:asciiTheme="minorHAnsi" w:hAnsiTheme="minorHAnsi"/>
          <w:sz w:val="22"/>
          <w:szCs w:val="22"/>
        </w:rPr>
        <w:t>,</w:t>
      </w:r>
      <w:r w:rsidRPr="00294C71">
        <w:rPr>
          <w:rFonts w:asciiTheme="minorHAnsi" w:hAnsiTheme="minorHAnsi"/>
          <w:sz w:val="22"/>
          <w:szCs w:val="22"/>
        </w:rPr>
        <w:t xml:space="preserve"> and/or pressure during the </w:t>
      </w:r>
      <w:r w:rsidR="00732EB9" w:rsidRPr="00294C71">
        <w:rPr>
          <w:rFonts w:asciiTheme="minorHAnsi" w:hAnsiTheme="minorHAnsi"/>
          <w:sz w:val="22"/>
          <w:szCs w:val="22"/>
        </w:rPr>
        <w:t>Administration</w:t>
      </w:r>
      <w:r w:rsidRPr="00294C71">
        <w:rPr>
          <w:rFonts w:asciiTheme="minorHAnsi" w:hAnsiTheme="minorHAnsi"/>
          <w:sz w:val="22"/>
          <w:szCs w:val="22"/>
        </w:rPr>
        <w:t xml:space="preserve"> of a medical gas (eg, liquid oxygen base and portable units, pressure regulators and flow meters, oxygen concentrators). </w:t>
      </w:r>
    </w:p>
    <w:p w14:paraId="62CC79FF" w14:textId="71020475"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(s)</w:t>
      </w:r>
      <w:r w:rsidRPr="00294C71">
        <w:rPr>
          <w:rFonts w:asciiTheme="minorHAnsi" w:hAnsiTheme="minorHAnsi"/>
          <w:sz w:val="22"/>
          <w:szCs w:val="22"/>
        </w:rPr>
        <w:tab/>
        <w:t>“Misbranded Medical Gas or Medical Gas Related Equipment” means a Medical Gas or Medical Gas Related Equipment shall be deemed to be misbranded if the label is false or misleading in any particular; or the label does not bear the name and address of the Manufacturer, packer, or Distributor and does not have an accurate statement of the quantities of the active ingredients</w:t>
      </w:r>
      <w:r w:rsidR="00805A45" w:rsidRPr="00294C71">
        <w:rPr>
          <w:rFonts w:asciiTheme="minorHAnsi" w:hAnsiTheme="minorHAnsi"/>
          <w:sz w:val="22"/>
          <w:szCs w:val="22"/>
        </w:rPr>
        <w:fldChar w:fldCharType="begin"/>
      </w:r>
      <w:r w:rsidR="00805A45" w:rsidRPr="00294C71">
        <w:rPr>
          <w:rFonts w:asciiTheme="minorHAnsi" w:hAnsiTheme="minorHAnsi"/>
        </w:rPr>
        <w:instrText xml:space="preserve"> active ingredients" </w:instrText>
      </w:r>
      <w:r w:rsidR="00805A45" w:rsidRPr="00294C71">
        <w:rPr>
          <w:rFonts w:asciiTheme="minorHAnsi" w:hAnsiTheme="minorHAnsi"/>
          <w:sz w:val="22"/>
          <w:szCs w:val="22"/>
        </w:rPr>
        <w:fldChar w:fldCharType="end"/>
      </w:r>
      <w:r w:rsidRPr="00294C71">
        <w:rPr>
          <w:rFonts w:asciiTheme="minorHAnsi" w:hAnsiTheme="minorHAnsi"/>
          <w:sz w:val="22"/>
          <w:szCs w:val="22"/>
        </w:rPr>
        <w:t xml:space="preserve"> in the case of a Medical Gas; or the label does not show an accurate monograph for the Medical Gas. </w:t>
      </w:r>
    </w:p>
    <w:p w14:paraId="59711354" w14:textId="68197F67"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(t)</w:t>
      </w:r>
      <w:r w:rsidRPr="00294C71">
        <w:rPr>
          <w:rFonts w:asciiTheme="minorHAnsi" w:hAnsiTheme="minorHAnsi"/>
          <w:sz w:val="22"/>
          <w:szCs w:val="22"/>
        </w:rPr>
        <w:tab/>
        <w:t xml:space="preserve">“Prescription Medical Gas” means a Medical Gas which is required under law to be labeled with the following statement: “Rx Only.” </w:t>
      </w:r>
    </w:p>
    <w:p w14:paraId="61FF570E" w14:textId="6008A253"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(u)</w:t>
      </w:r>
      <w:r w:rsidRPr="00294C71">
        <w:rPr>
          <w:rFonts w:asciiTheme="minorHAnsi" w:hAnsiTheme="minorHAnsi"/>
          <w:sz w:val="22"/>
          <w:szCs w:val="22"/>
        </w:rPr>
        <w:tab/>
        <w:t>“Product Labeling</w:t>
      </w:r>
      <w:r w:rsidR="00BC57CF" w:rsidRPr="00294C71">
        <w:rPr>
          <w:rFonts w:asciiTheme="minorHAnsi" w:hAnsiTheme="minorHAnsi"/>
          <w:sz w:val="22"/>
          <w:szCs w:val="22"/>
        </w:rPr>
        <w:fldChar w:fldCharType="begin"/>
      </w:r>
      <w:r w:rsidR="00BC57CF" w:rsidRPr="00294C71">
        <w:rPr>
          <w:rFonts w:asciiTheme="minorHAnsi" w:hAnsiTheme="minorHAnsi"/>
        </w:rPr>
        <w:instrText xml:space="preserve"> </w:instrText>
      </w:r>
      <w:r w:rsidR="00BC57CF" w:rsidRPr="00294C71">
        <w:rPr>
          <w:rFonts w:asciiTheme="minorHAnsi" w:hAnsiTheme="minorHAnsi"/>
          <w:szCs w:val="22"/>
        </w:rPr>
        <w:instrText>labeling</w:instrText>
      </w:r>
      <w:r w:rsidR="00BC57CF" w:rsidRPr="00294C71">
        <w:rPr>
          <w:rFonts w:asciiTheme="minorHAnsi" w:hAnsiTheme="minorHAnsi"/>
        </w:rPr>
        <w:instrText xml:space="preserve">" </w:instrText>
      </w:r>
      <w:r w:rsidR="00BC57CF" w:rsidRPr="00294C71">
        <w:rPr>
          <w:rFonts w:asciiTheme="minorHAnsi" w:hAnsiTheme="minorHAnsi"/>
          <w:sz w:val="22"/>
          <w:szCs w:val="22"/>
        </w:rPr>
        <w:fldChar w:fldCharType="end"/>
      </w:r>
      <w:r w:rsidRPr="00294C71">
        <w:rPr>
          <w:rFonts w:asciiTheme="minorHAnsi" w:hAnsiTheme="minorHAnsi"/>
          <w:sz w:val="22"/>
          <w:szCs w:val="22"/>
        </w:rPr>
        <w:t xml:space="preserve">” means all labels and other written, printed, or graphic matter upon any article or any of its containers or wrappers, or accompanying such article. </w:t>
      </w:r>
    </w:p>
    <w:p w14:paraId="1BBB9040" w14:textId="335C2F81"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(v)</w:t>
      </w:r>
      <w:r w:rsidRPr="00294C71">
        <w:rPr>
          <w:rFonts w:asciiTheme="minorHAnsi" w:hAnsiTheme="minorHAnsi"/>
          <w:sz w:val="22"/>
          <w:szCs w:val="22"/>
        </w:rPr>
        <w:tab/>
        <w:t>“USP</w:t>
      </w:r>
      <w:r w:rsidR="00C14DCF" w:rsidRPr="00294C71">
        <w:rPr>
          <w:rFonts w:asciiTheme="minorHAnsi" w:hAnsiTheme="minorHAnsi"/>
          <w:sz w:val="22"/>
          <w:szCs w:val="22"/>
        </w:rPr>
        <w:fldChar w:fldCharType="begin"/>
      </w:r>
      <w:r w:rsidR="00C14DCF" w:rsidRPr="00294C71">
        <w:rPr>
          <w:rFonts w:asciiTheme="minorHAnsi" w:hAnsiTheme="minorHAnsi"/>
        </w:rPr>
        <w:instrText xml:space="preserve"> </w:instrText>
      </w:r>
      <w:r w:rsidR="00C14DCF" w:rsidRPr="00294C71">
        <w:rPr>
          <w:rFonts w:asciiTheme="minorHAnsi" w:hAnsiTheme="minorHAnsi"/>
          <w:szCs w:val="22"/>
        </w:rPr>
        <w:instrText>United States Pharmacopeia</w:instrText>
      </w:r>
      <w:r w:rsidR="00C14DCF" w:rsidRPr="00294C71">
        <w:rPr>
          <w:rFonts w:asciiTheme="minorHAnsi" w:hAnsiTheme="minorHAnsi"/>
        </w:rPr>
        <w:instrText xml:space="preserve">" </w:instrText>
      </w:r>
      <w:r w:rsidR="00C14DCF" w:rsidRPr="00294C71">
        <w:rPr>
          <w:rFonts w:asciiTheme="minorHAnsi" w:hAnsiTheme="minorHAnsi"/>
          <w:sz w:val="22"/>
          <w:szCs w:val="22"/>
        </w:rPr>
        <w:fldChar w:fldCharType="end"/>
      </w:r>
      <w:r w:rsidRPr="00294C71">
        <w:rPr>
          <w:rFonts w:asciiTheme="minorHAnsi" w:hAnsiTheme="minorHAnsi"/>
          <w:sz w:val="22"/>
          <w:szCs w:val="22"/>
        </w:rPr>
        <w:t xml:space="preserve"> Standards</w:t>
      </w:r>
      <w:r w:rsidRPr="00294C71">
        <w:rPr>
          <w:rFonts w:asciiTheme="minorHAnsi" w:hAnsiTheme="minorHAnsi"/>
          <w:sz w:val="22"/>
          <w:szCs w:val="22"/>
        </w:rPr>
        <w:fldChar w:fldCharType="begin"/>
      </w:r>
      <w:r w:rsidRPr="00294C71">
        <w:rPr>
          <w:rFonts w:asciiTheme="minorHAnsi" w:hAnsiTheme="minorHAnsi"/>
          <w:sz w:val="22"/>
          <w:szCs w:val="22"/>
        </w:rPr>
        <w:instrText>United States Pharmacopeia"</w:instrText>
      </w:r>
      <w:r w:rsidRPr="00294C71">
        <w:rPr>
          <w:rFonts w:asciiTheme="minorHAnsi" w:hAnsiTheme="minorHAnsi"/>
          <w:sz w:val="22"/>
          <w:szCs w:val="22"/>
        </w:rPr>
        <w:fldChar w:fldCharType="end"/>
      </w:r>
      <w:r w:rsidRPr="00294C71">
        <w:rPr>
          <w:rFonts w:asciiTheme="minorHAnsi" w:hAnsiTheme="minorHAnsi"/>
          <w:sz w:val="22"/>
          <w:szCs w:val="22"/>
        </w:rPr>
        <w:t>” means standards published in the current official United States Pharmacopeia or National Formulary</w:t>
      </w:r>
      <w:r w:rsidRPr="00294C71">
        <w:rPr>
          <w:rFonts w:asciiTheme="minorHAnsi" w:hAnsiTheme="minorHAnsi"/>
          <w:sz w:val="22"/>
          <w:szCs w:val="22"/>
        </w:rPr>
        <w:fldChar w:fldCharType="begin"/>
      </w:r>
      <w:r w:rsidRPr="00294C71">
        <w:rPr>
          <w:rFonts w:asciiTheme="minorHAnsi" w:hAnsiTheme="minorHAnsi"/>
          <w:sz w:val="22"/>
          <w:szCs w:val="22"/>
        </w:rPr>
        <w:instrText>United States Pharma</w:instrText>
      </w:r>
      <w:r w:rsidR="008D699C" w:rsidRPr="00294C71">
        <w:rPr>
          <w:rFonts w:asciiTheme="minorHAnsi" w:hAnsiTheme="minorHAnsi"/>
          <w:sz w:val="22"/>
          <w:szCs w:val="22"/>
        </w:rPr>
        <w:instrText>copeia</w:instrText>
      </w:r>
      <w:r w:rsidRPr="00294C71">
        <w:rPr>
          <w:rFonts w:asciiTheme="minorHAnsi" w:hAnsiTheme="minorHAnsi"/>
          <w:sz w:val="22"/>
          <w:szCs w:val="22"/>
        </w:rPr>
        <w:instrText>"</w:instrText>
      </w:r>
      <w:r w:rsidRPr="00294C71">
        <w:rPr>
          <w:rFonts w:asciiTheme="minorHAnsi" w:hAnsiTheme="minorHAnsi"/>
          <w:sz w:val="22"/>
          <w:szCs w:val="22"/>
        </w:rPr>
        <w:fldChar w:fldCharType="end"/>
      </w:r>
      <w:r w:rsidRPr="00294C71">
        <w:rPr>
          <w:rFonts w:asciiTheme="minorHAnsi" w:hAnsiTheme="minorHAnsi"/>
          <w:sz w:val="22"/>
          <w:szCs w:val="22"/>
        </w:rPr>
        <w:t>.</w:t>
      </w:r>
    </w:p>
    <w:p w14:paraId="0599AAC4" w14:textId="1F2E2913"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lastRenderedPageBreak/>
        <w:t>(w)</w:t>
      </w:r>
      <w:r w:rsidRPr="00294C71">
        <w:rPr>
          <w:rFonts w:asciiTheme="minorHAnsi" w:hAnsiTheme="minorHAnsi"/>
          <w:sz w:val="22"/>
          <w:szCs w:val="22"/>
        </w:rPr>
        <w:tab/>
        <w:t>“Wholesale Distribution</w:t>
      </w:r>
      <w:r w:rsidR="00AE4839">
        <w:rPr>
          <w:rFonts w:asciiTheme="minorHAnsi" w:hAnsiTheme="minorHAnsi"/>
          <w:sz w:val="22"/>
          <w:szCs w:val="22"/>
        </w:rPr>
        <w:fldChar w:fldCharType="begin"/>
      </w:r>
      <w:r w:rsidR="00AE4839">
        <w:instrText xml:space="preserve"> </w:instrText>
      </w:r>
      <w:r w:rsidR="00AE4839" w:rsidRPr="00522FA7">
        <w:rPr>
          <w:rFonts w:asciiTheme="minorHAnsi" w:hAnsiTheme="minorHAnsi"/>
          <w:sz w:val="22"/>
          <w:szCs w:val="22"/>
        </w:rPr>
        <w:instrText>wholesale distribution</w:instrText>
      </w:r>
      <w:r w:rsidR="00AE4839">
        <w:instrText xml:space="preserve">" </w:instrText>
      </w:r>
      <w:r w:rsidR="00AE4839">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means the Distribution</w:t>
      </w:r>
      <w:r w:rsidR="00737A72" w:rsidRPr="00294C71">
        <w:rPr>
          <w:rFonts w:asciiTheme="minorHAnsi" w:hAnsiTheme="minorHAnsi"/>
          <w:sz w:val="22"/>
          <w:szCs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szCs w:val="22"/>
        </w:rPr>
        <w:fldChar w:fldCharType="end"/>
      </w:r>
      <w:r w:rsidRPr="00294C71">
        <w:rPr>
          <w:rFonts w:asciiTheme="minorHAnsi" w:hAnsiTheme="minorHAnsi"/>
          <w:sz w:val="22"/>
          <w:szCs w:val="22"/>
        </w:rPr>
        <w:t xml:space="preserve"> of Medical Gas or Medical Gas Related Equipment, by Wholesale Distributors</w:t>
      </w:r>
      <w:r w:rsidR="00AE4839">
        <w:rPr>
          <w:rFonts w:asciiTheme="minorHAnsi" w:hAnsiTheme="minorHAnsi"/>
          <w:sz w:val="22"/>
          <w:szCs w:val="22"/>
        </w:rPr>
        <w:fldChar w:fldCharType="begin"/>
      </w:r>
      <w:r w:rsidR="00AE4839">
        <w:instrText xml:space="preserve"> </w:instrText>
      </w:r>
      <w:r w:rsidR="00AE4839" w:rsidRPr="00522FA7">
        <w:rPr>
          <w:rFonts w:asciiTheme="minorHAnsi" w:hAnsiTheme="minorHAnsi"/>
          <w:sz w:val="22"/>
          <w:szCs w:val="22"/>
        </w:rPr>
        <w:instrText>wholesale distribution</w:instrText>
      </w:r>
      <w:r w:rsidR="00AE4839">
        <w:instrText xml:space="preserve">" </w:instrText>
      </w:r>
      <w:r w:rsidR="00AE4839">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to Persons other than consumers or patients. To the extent permitted by the Prescription Drug Marketing Act, Wholesale Distribution</w:t>
      </w:r>
      <w:r w:rsidR="00AE4839">
        <w:rPr>
          <w:rFonts w:asciiTheme="minorHAnsi" w:hAnsiTheme="minorHAnsi"/>
          <w:sz w:val="22"/>
          <w:szCs w:val="22"/>
        </w:rPr>
        <w:fldChar w:fldCharType="begin"/>
      </w:r>
      <w:r w:rsidR="00AE4839">
        <w:instrText xml:space="preserve"> </w:instrText>
      </w:r>
      <w:r w:rsidR="00AE4839" w:rsidRPr="00522FA7">
        <w:rPr>
          <w:rFonts w:asciiTheme="minorHAnsi" w:hAnsiTheme="minorHAnsi"/>
          <w:sz w:val="22"/>
          <w:szCs w:val="22"/>
        </w:rPr>
        <w:instrText>wholesale distribution</w:instrText>
      </w:r>
      <w:r w:rsidR="00AE4839">
        <w:instrText xml:space="preserve">" </w:instrText>
      </w:r>
      <w:r w:rsidR="00AE4839">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does not include: </w:t>
      </w:r>
    </w:p>
    <w:p w14:paraId="7338C790" w14:textId="67CD7A8E"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(1)</w:t>
      </w:r>
      <w:r w:rsidRPr="00294C71">
        <w:rPr>
          <w:rFonts w:asciiTheme="minorHAnsi" w:hAnsiTheme="minorHAnsi"/>
          <w:sz w:val="22"/>
          <w:szCs w:val="22"/>
        </w:rPr>
        <w:tab/>
        <w:t>the sale, purchase, or trade of a Medical Gas or Medical Gas Related Equipment, an offer to sell, purchase, or trade a Prescription Drug</w:t>
      </w:r>
      <w:r w:rsidR="00A16B8D" w:rsidRPr="00294C71">
        <w:rPr>
          <w:rFonts w:asciiTheme="minorHAnsi" w:hAnsiTheme="minorHAnsi"/>
          <w:sz w:val="22"/>
          <w:szCs w:val="22"/>
        </w:rPr>
        <w:fldChar w:fldCharType="begin"/>
      </w:r>
      <w:r w:rsidR="00A16B8D" w:rsidRPr="00294C71">
        <w:rPr>
          <w:rFonts w:asciiTheme="minorHAnsi" w:hAnsiTheme="minorHAnsi"/>
        </w:rPr>
        <w:instrText xml:space="preserve"> </w:instrText>
      </w:r>
      <w:r w:rsidR="00A16B8D" w:rsidRPr="00294C71">
        <w:rPr>
          <w:rFonts w:asciiTheme="minorHAnsi" w:hAnsiTheme="minorHAnsi"/>
          <w:sz w:val="22"/>
          <w:szCs w:val="22"/>
        </w:rPr>
        <w:instrText>drug</w:instrText>
      </w:r>
      <w:r w:rsidR="00A16B8D" w:rsidRPr="00294C71">
        <w:rPr>
          <w:rFonts w:asciiTheme="minorHAnsi" w:hAnsiTheme="minorHAnsi"/>
        </w:rPr>
        <w:instrText xml:space="preserve">" </w:instrText>
      </w:r>
      <w:r w:rsidR="00A16B8D" w:rsidRPr="00294C71">
        <w:rPr>
          <w:rFonts w:asciiTheme="minorHAnsi" w:hAnsiTheme="minorHAnsi"/>
          <w:sz w:val="22"/>
          <w:szCs w:val="22"/>
        </w:rPr>
        <w:fldChar w:fldCharType="end"/>
      </w:r>
      <w:r w:rsidRPr="00294C71">
        <w:rPr>
          <w:rFonts w:asciiTheme="minorHAnsi" w:hAnsiTheme="minorHAnsi"/>
          <w:sz w:val="22"/>
          <w:szCs w:val="22"/>
        </w:rPr>
        <w:t xml:space="preserve"> or Device, or the Dispensing</w:t>
      </w:r>
      <w:r w:rsidR="00155D9B" w:rsidRPr="00294C71">
        <w:rPr>
          <w:rFonts w:asciiTheme="minorHAnsi" w:hAnsiTheme="minorHAnsi"/>
          <w:sz w:val="22"/>
          <w:szCs w:val="22"/>
        </w:rPr>
        <w:fldChar w:fldCharType="begin"/>
      </w:r>
      <w:r w:rsidR="00155D9B" w:rsidRPr="00294C71">
        <w:rPr>
          <w:rFonts w:asciiTheme="minorHAnsi" w:hAnsiTheme="minorHAnsi"/>
        </w:rPr>
        <w:instrText xml:space="preserve"> dispensing" </w:instrText>
      </w:r>
      <w:r w:rsidR="00155D9B" w:rsidRPr="00294C71">
        <w:rPr>
          <w:rFonts w:asciiTheme="minorHAnsi" w:hAnsiTheme="minorHAnsi"/>
          <w:sz w:val="22"/>
          <w:szCs w:val="22"/>
        </w:rPr>
        <w:fldChar w:fldCharType="end"/>
      </w:r>
      <w:r w:rsidRPr="00294C71">
        <w:rPr>
          <w:rFonts w:asciiTheme="minorHAnsi" w:hAnsiTheme="minorHAnsi"/>
          <w:sz w:val="22"/>
          <w:szCs w:val="22"/>
        </w:rPr>
        <w:t xml:space="preserve"> of a Medical Gas or Medical Gas Related Equipment pursuant to a Prescription; </w:t>
      </w:r>
    </w:p>
    <w:p w14:paraId="644CDF83" w14:textId="6BB3C4AE"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(2)</w:t>
      </w:r>
      <w:r w:rsidRPr="00294C71">
        <w:rPr>
          <w:rFonts w:asciiTheme="minorHAnsi" w:hAnsiTheme="minorHAnsi"/>
          <w:sz w:val="22"/>
          <w:szCs w:val="22"/>
        </w:rPr>
        <w:tab/>
        <w:t xml:space="preserve">the sale, purchase, or trade of a Medical Gas or Medical Gas Related Equipment or an offer to sell, purchase, or trade a Medical Gas or Medical Gas Related Equipment for Emergency Medical Reasons; </w:t>
      </w:r>
    </w:p>
    <w:p w14:paraId="74279CB2" w14:textId="1DB0FB97"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(3)</w:t>
      </w:r>
      <w:r w:rsidR="007E1D5F">
        <w:rPr>
          <w:rFonts w:asciiTheme="minorHAnsi" w:hAnsiTheme="minorHAnsi"/>
          <w:sz w:val="22"/>
          <w:szCs w:val="22"/>
        </w:rPr>
        <w:tab/>
      </w:r>
      <w:r w:rsidRPr="00294C71">
        <w:rPr>
          <w:rFonts w:asciiTheme="minorHAnsi" w:hAnsiTheme="minorHAnsi"/>
          <w:sz w:val="22"/>
          <w:szCs w:val="22"/>
        </w:rPr>
        <w:t xml:space="preserve">intracompany Transactions, unless in violation of own use provisions; </w:t>
      </w:r>
    </w:p>
    <w:p w14:paraId="2EB35F63" w14:textId="6C8EEDC9"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(4)</w:t>
      </w:r>
      <w:r w:rsidRPr="00294C71">
        <w:rPr>
          <w:rFonts w:asciiTheme="minorHAnsi" w:hAnsiTheme="minorHAnsi"/>
          <w:sz w:val="22"/>
          <w:szCs w:val="22"/>
        </w:rPr>
        <w:tab/>
        <w:t xml:space="preserve">the sale, purchase, or trade of a Medical Gas or Medical Gas Related Equipment or an offer to sell, purchase, or trade a Medical Gas or Medical Gas Related Equipment among hospitals, Pharmacies, or other health care entities that are under common control; </w:t>
      </w:r>
    </w:p>
    <w:p w14:paraId="325F2338" w14:textId="2DF76F4F"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(5)</w:t>
      </w:r>
      <w:r w:rsidRPr="00294C71">
        <w:rPr>
          <w:rFonts w:asciiTheme="minorHAnsi" w:hAnsiTheme="minorHAnsi"/>
          <w:sz w:val="22"/>
          <w:szCs w:val="22"/>
        </w:rPr>
        <w:tab/>
        <w:t xml:space="preserve">the sale, purchase, or trade of a Medical Gas or Medical Gas Related Equipment or the offer to sell, purchase, or trade a Medical Gas or Medical Gas Related Equipment by a charitable organization described in 503(c)(3) of the Internal Revenue Code of 1954 to a nonprofit affiliate of the organization to the extent otherwise permitted by law; </w:t>
      </w:r>
    </w:p>
    <w:p w14:paraId="06D6F569" w14:textId="456A0060"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(6)</w:t>
      </w:r>
      <w:r w:rsidRPr="00294C71">
        <w:rPr>
          <w:rFonts w:asciiTheme="minorHAnsi" w:hAnsiTheme="minorHAnsi"/>
          <w:sz w:val="22"/>
          <w:szCs w:val="22"/>
        </w:rPr>
        <w:tab/>
        <w:t xml:space="preserve">the purchase or other acquisition by a hospital or other similar health care entity that is a member of a group purchasing organization of a Medical Gas or Medical Gas Related Equipment for its own use from the group purchasing organization or from other hospitals or similar health care entities that are members of these organizations; </w:t>
      </w:r>
    </w:p>
    <w:p w14:paraId="7F917D5B" w14:textId="1776852F"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(7)</w:t>
      </w:r>
      <w:r w:rsidRPr="00294C71">
        <w:rPr>
          <w:rFonts w:asciiTheme="minorHAnsi" w:hAnsiTheme="minorHAnsi"/>
          <w:sz w:val="22"/>
          <w:szCs w:val="22"/>
        </w:rPr>
        <w:tab/>
        <w:t xml:space="preserve">the </w:t>
      </w:r>
      <w:r w:rsidR="0039500A" w:rsidRPr="00294C71">
        <w:rPr>
          <w:rFonts w:asciiTheme="minorHAnsi" w:hAnsiTheme="minorHAnsi"/>
          <w:sz w:val="22"/>
          <w:szCs w:val="22"/>
        </w:rPr>
        <w:t>R</w:t>
      </w:r>
      <w:r w:rsidRPr="00294C71">
        <w:rPr>
          <w:rFonts w:asciiTheme="minorHAnsi" w:hAnsiTheme="minorHAnsi"/>
          <w:sz w:val="22"/>
          <w:szCs w:val="22"/>
        </w:rPr>
        <w:t xml:space="preserve">eturn of residual Medical Gas that may be reprocessed in accordance with Manufacturer’s procedures, or the </w:t>
      </w:r>
      <w:r w:rsidR="0039500A" w:rsidRPr="00294C71">
        <w:rPr>
          <w:rFonts w:asciiTheme="minorHAnsi" w:hAnsiTheme="minorHAnsi"/>
          <w:sz w:val="22"/>
          <w:szCs w:val="22"/>
        </w:rPr>
        <w:t>R</w:t>
      </w:r>
      <w:r w:rsidRPr="00294C71">
        <w:rPr>
          <w:rFonts w:asciiTheme="minorHAnsi" w:hAnsiTheme="minorHAnsi"/>
          <w:sz w:val="22"/>
          <w:szCs w:val="22"/>
        </w:rPr>
        <w:t>eturn of recalled, expired, damaged, or otherwise non-salable Medical Gas or Medical Gas Related Equipment, when conducted by a hospital, health care entity, Pharmacy, or charitable institution in accordance with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’s regulations; or </w:t>
      </w:r>
    </w:p>
    <w:p w14:paraId="0B82FF74" w14:textId="79BF0992"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(8)</w:t>
      </w:r>
      <w:r w:rsidRPr="00294C71">
        <w:rPr>
          <w:rFonts w:asciiTheme="minorHAnsi" w:hAnsiTheme="minorHAnsi"/>
          <w:sz w:val="22"/>
          <w:szCs w:val="22"/>
        </w:rPr>
        <w:tab/>
        <w:t xml:space="preserve">other </w:t>
      </w:r>
      <w:r w:rsidR="00C578EB" w:rsidRPr="00294C71">
        <w:rPr>
          <w:rFonts w:asciiTheme="minorHAnsi" w:hAnsiTheme="minorHAnsi"/>
          <w:sz w:val="22"/>
          <w:szCs w:val="22"/>
        </w:rPr>
        <w:t>T</w:t>
      </w:r>
      <w:r w:rsidRPr="00294C71">
        <w:rPr>
          <w:rFonts w:asciiTheme="minorHAnsi" w:hAnsiTheme="minorHAnsi"/>
          <w:sz w:val="22"/>
          <w:szCs w:val="22"/>
        </w:rPr>
        <w:t xml:space="preserve">ransactions excluded from the definition of “wholesale distribution” under 21 CFR 203.3(CC), including any amendments thereto. </w:t>
      </w:r>
    </w:p>
    <w:p w14:paraId="3B8EAE21" w14:textId="5702A8D9"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(x)</w:t>
      </w:r>
      <w:r w:rsidRPr="00294C71">
        <w:rPr>
          <w:rFonts w:asciiTheme="minorHAnsi" w:hAnsiTheme="minorHAnsi"/>
          <w:sz w:val="22"/>
          <w:szCs w:val="22"/>
        </w:rPr>
        <w:tab/>
        <w:t>“Wholesale Distributor</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means any Person engaged in Wholesale Distribution</w:t>
      </w:r>
      <w:r w:rsidR="00737A72" w:rsidRPr="00294C71">
        <w:rPr>
          <w:rFonts w:asciiTheme="minorHAnsi" w:hAnsiTheme="minorHAnsi"/>
          <w:sz w:val="22"/>
          <w:szCs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szCs w:val="22"/>
        </w:rPr>
        <w:fldChar w:fldCharType="end"/>
      </w:r>
      <w:r w:rsidRPr="00294C71">
        <w:rPr>
          <w:rFonts w:asciiTheme="minorHAnsi" w:hAnsiTheme="minorHAnsi"/>
          <w:sz w:val="22"/>
          <w:szCs w:val="22"/>
        </w:rPr>
        <w:t xml:space="preserve"> of Medical Gas or Medical Gas Related Equipment in or into the </w:t>
      </w:r>
      <w:r w:rsidR="0027708E">
        <w:rPr>
          <w:rFonts w:asciiTheme="minorHAnsi" w:hAnsiTheme="minorHAnsi"/>
          <w:sz w:val="22"/>
          <w:szCs w:val="22"/>
        </w:rPr>
        <w:t>s</w:t>
      </w:r>
      <w:r w:rsidRPr="00294C71">
        <w:rPr>
          <w:rFonts w:asciiTheme="minorHAnsi" w:hAnsiTheme="minorHAnsi"/>
          <w:sz w:val="22"/>
          <w:szCs w:val="22"/>
        </w:rPr>
        <w:t xml:space="preserve">tate, including but not limited to Manufacturers, own-label distributors, private-label distributors, warehouses, including Manufacturers’ and Distributors’ warehouses, and Wholesale Medical Gas or Medical Gas Related Equipment warehouses. </w:t>
      </w:r>
    </w:p>
    <w:p w14:paraId="6BBAE92C" w14:textId="77777777" w:rsidR="0063454D" w:rsidRPr="001107E0" w:rsidRDefault="0063454D" w:rsidP="0063454D">
      <w:pPr>
        <w:ind w:left="720" w:hanging="720"/>
        <w:rPr>
          <w:rFonts w:asciiTheme="minorHAnsi" w:hAnsiTheme="minorHAnsi"/>
          <w:sz w:val="22"/>
          <w:szCs w:val="22"/>
        </w:rPr>
      </w:pPr>
    </w:p>
    <w:p w14:paraId="7C903E3B" w14:textId="77777777" w:rsidR="0063454D" w:rsidRPr="00294C71" w:rsidRDefault="0063454D" w:rsidP="00020375">
      <w:pPr>
        <w:pStyle w:val="Section"/>
        <w:rPr>
          <w:rFonts w:asciiTheme="minorHAnsi" w:hAnsiTheme="minorHAnsi"/>
        </w:rPr>
      </w:pPr>
      <w:bookmarkStart w:id="175" w:name="_Toc113884468"/>
      <w:r w:rsidRPr="00294C71">
        <w:rPr>
          <w:rFonts w:asciiTheme="minorHAnsi" w:hAnsiTheme="minorHAnsi"/>
        </w:rPr>
        <w:t>Section 2. Requirements for Licensure.</w:t>
      </w:r>
      <w:bookmarkEnd w:id="175"/>
      <w:r w:rsidRPr="00294C71">
        <w:rPr>
          <w:rFonts w:asciiTheme="minorHAnsi" w:hAnsiTheme="minorHAnsi"/>
        </w:rPr>
        <w:t xml:space="preserve"> </w:t>
      </w:r>
    </w:p>
    <w:p w14:paraId="44B06A60" w14:textId="1948B986" w:rsidR="0063454D" w:rsidRPr="00294C71" w:rsidRDefault="38BB1197" w:rsidP="328E63A1">
      <w:pPr>
        <w:spacing w:before="120"/>
        <w:rPr>
          <w:rFonts w:asciiTheme="minorHAnsi" w:hAnsiTheme="minorHAnsi"/>
          <w:sz w:val="22"/>
          <w:szCs w:val="22"/>
        </w:rPr>
      </w:pPr>
      <w:r w:rsidRPr="328E63A1">
        <w:rPr>
          <w:rFonts w:asciiTheme="minorHAnsi" w:hAnsiTheme="minorHAnsi"/>
          <w:sz w:val="22"/>
          <w:szCs w:val="22"/>
        </w:rPr>
        <w:t>Wholesale Distributors</w:t>
      </w:r>
      <w:r w:rsidRPr="328E63A1">
        <w:rPr>
          <w:rFonts w:asciiTheme="minorHAnsi" w:hAnsiTheme="minorHAnsi"/>
          <w:sz w:val="22"/>
          <w:szCs w:val="22"/>
        </w:rPr>
        <w:fldChar w:fldCharType="begin"/>
      </w:r>
      <w:r>
        <w:instrText xml:space="preserve"> </w:instrText>
      </w:r>
      <w:r w:rsidRPr="328E63A1">
        <w:rPr>
          <w:rFonts w:asciiTheme="minorHAnsi" w:hAnsiTheme="minorHAnsi"/>
          <w:sz w:val="22"/>
          <w:szCs w:val="22"/>
        </w:rPr>
        <w:instrText>wholesale distribution</w:instrText>
      </w:r>
      <w: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of Medical Gases or Medical Gas Related Equipment that reside in this state and provide services within this state or other states shall be licensed by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and shall periodically renew their license with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using an application provided by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Wholesale Distributors</w:t>
      </w:r>
      <w:r w:rsidRPr="328E63A1">
        <w:rPr>
          <w:rFonts w:asciiTheme="minorHAnsi" w:hAnsiTheme="minorHAnsi"/>
          <w:sz w:val="22"/>
          <w:szCs w:val="22"/>
        </w:rPr>
        <w:fldChar w:fldCharType="begin"/>
      </w:r>
      <w:r>
        <w:instrText xml:space="preserve"> </w:instrText>
      </w:r>
      <w:r w:rsidRPr="328E63A1">
        <w:rPr>
          <w:rFonts w:asciiTheme="minorHAnsi" w:hAnsiTheme="minorHAnsi"/>
          <w:sz w:val="22"/>
          <w:szCs w:val="22"/>
        </w:rPr>
        <w:instrText>wholesale distribution</w:instrText>
      </w:r>
      <w: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of Medical Gases or Medical Gas Related Equipment that provide </w:t>
      </w:r>
      <w:r w:rsidRPr="328E63A1">
        <w:rPr>
          <w:rFonts w:asciiTheme="minorHAnsi" w:hAnsiTheme="minorHAnsi"/>
          <w:sz w:val="22"/>
          <w:szCs w:val="22"/>
        </w:rPr>
        <w:lastRenderedPageBreak/>
        <w:t>services within this state though are not residents of this state shall maintain a valid license with the state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in which they reside and in all states in which they distribute, if required. Wholesale Distributors</w:t>
      </w:r>
      <w:r w:rsidRPr="328E63A1">
        <w:rPr>
          <w:rFonts w:asciiTheme="minorHAnsi" w:hAnsiTheme="minorHAnsi"/>
          <w:sz w:val="22"/>
          <w:szCs w:val="22"/>
        </w:rPr>
        <w:fldChar w:fldCharType="begin"/>
      </w:r>
      <w:r>
        <w:instrText xml:space="preserve"> </w:instrText>
      </w:r>
      <w:r w:rsidRPr="328E63A1">
        <w:rPr>
          <w:rFonts w:asciiTheme="minorHAnsi" w:hAnsiTheme="minorHAnsi"/>
          <w:sz w:val="22"/>
          <w:szCs w:val="22"/>
        </w:rPr>
        <w:instrText>wholesale distribution</w:instrText>
      </w:r>
      <w: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w:t>
      </w:r>
      <w:r w:rsidR="4E46828A" w:rsidRPr="328E63A1">
        <w:rPr>
          <w:rFonts w:asciiTheme="minorHAnsi" w:hAnsiTheme="minorHAnsi"/>
          <w:sz w:val="22"/>
          <w:szCs w:val="22"/>
        </w:rPr>
        <w:t xml:space="preserve">of Medical Gases or Medical Gas Related Equipment </w:t>
      </w:r>
      <w:r w:rsidRPr="328E63A1">
        <w:rPr>
          <w:rFonts w:asciiTheme="minorHAnsi" w:hAnsiTheme="minorHAnsi"/>
          <w:sz w:val="22"/>
          <w:szCs w:val="22"/>
        </w:rPr>
        <w:t xml:space="preserve">cannot operate from a place of residence, except when that place of residence is used for “on call” delivery of homecare oxygen and oxygen related equipment by a home respiratory care technician. Where </w:t>
      </w:r>
      <w:r w:rsidRPr="328E63A1">
        <w:rPr>
          <w:rFonts w:asciiTheme="minorHAnsi" w:hAnsiTheme="minorHAnsi"/>
          <w:sz w:val="22"/>
          <w:szCs w:val="22"/>
        </w:rPr>
        <w:fldChar w:fldCharType="begin"/>
      </w:r>
      <w:r>
        <w:instrText xml:space="preserve"> </w:instrText>
      </w:r>
      <w:r w:rsidRPr="328E63A1">
        <w:rPr>
          <w:rFonts w:asciiTheme="minorHAnsi" w:hAnsiTheme="minorHAnsi"/>
          <w:sz w:val="22"/>
          <w:szCs w:val="22"/>
        </w:rPr>
        <w:instrText>wholesale distribution</w:instrText>
      </w:r>
      <w: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operations are conducted at more than one location within this state, each such location shall be licensed by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of Pharmacy. </w:t>
      </w:r>
    </w:p>
    <w:p w14:paraId="3EEDB1FA" w14:textId="779AA418" w:rsidR="0063454D" w:rsidRPr="00294C71" w:rsidRDefault="0063454D" w:rsidP="00F87FD8">
      <w:pPr>
        <w:ind w:left="1008" w:hanging="1008"/>
        <w:rPr>
          <w:rFonts w:asciiTheme="minorHAnsi" w:hAnsiTheme="minorHAnsi"/>
          <w:sz w:val="22"/>
          <w:szCs w:val="22"/>
        </w:rPr>
      </w:pPr>
      <w:r w:rsidRPr="00294C71">
        <w:rPr>
          <w:rFonts w:asciiTheme="minorHAnsi" w:hAnsiTheme="minorHAnsi"/>
          <w:sz w:val="22"/>
          <w:szCs w:val="22"/>
        </w:rPr>
        <w:t>(a)</w:t>
      </w:r>
      <w:r w:rsidRPr="00294C71">
        <w:rPr>
          <w:rFonts w:asciiTheme="minorHAnsi" w:hAnsiTheme="minorHAnsi"/>
          <w:sz w:val="22"/>
          <w:szCs w:val="22"/>
        </w:rPr>
        <w:tab/>
        <w:t>Subject to the Federal Act</w:t>
      </w:r>
      <w:r w:rsidR="00922666" w:rsidRPr="00922666">
        <w:rPr>
          <w:rFonts w:asciiTheme="minorHAnsi" w:hAnsiTheme="minorHAnsi"/>
          <w:sz w:val="22"/>
          <w:szCs w:val="22"/>
        </w:rPr>
        <w:fldChar w:fldCharType="begin"/>
      </w:r>
      <w:r w:rsidR="00922666" w:rsidRPr="00922666">
        <w:rPr>
          <w:rFonts w:asciiTheme="minorHAnsi" w:hAnsiTheme="minorHAnsi"/>
          <w:sz w:val="22"/>
          <w:szCs w:val="22"/>
        </w:rPr>
        <w:instrText xml:space="preserve"> Federal Food, Drug, and Cosmetic Act" </w:instrText>
      </w:r>
      <w:r w:rsidR="00922666" w:rsidRPr="00922666">
        <w:rPr>
          <w:rFonts w:asciiTheme="minorHAnsi" w:hAnsiTheme="minorHAnsi"/>
          <w:sz w:val="22"/>
          <w:szCs w:val="22"/>
        </w:rPr>
        <w:fldChar w:fldCharType="end"/>
      </w:r>
      <w:r w:rsidRPr="00294C71">
        <w:rPr>
          <w:rFonts w:asciiTheme="minorHAnsi" w:hAnsiTheme="minorHAnsi"/>
          <w:sz w:val="22"/>
          <w:szCs w:val="22"/>
        </w:rPr>
        <w:t xml:space="preserve"> and all applicable federal law and regulations, an FDA</w:t>
      </w:r>
      <w:r w:rsidR="00A16B8D" w:rsidRPr="00294C71">
        <w:rPr>
          <w:rFonts w:asciiTheme="minorHAnsi" w:hAnsiTheme="minorHAnsi"/>
          <w:sz w:val="22"/>
          <w:szCs w:val="22"/>
        </w:rPr>
        <w:fldChar w:fldCharType="begin"/>
      </w:r>
      <w:r w:rsidR="00A16B8D" w:rsidRPr="00294C71">
        <w:rPr>
          <w:rFonts w:asciiTheme="minorHAnsi" w:hAnsiTheme="minorHAnsi"/>
        </w:rPr>
        <w:instrText xml:space="preserve"> Food and Drug Administration" </w:instrText>
      </w:r>
      <w:r w:rsidR="00A16B8D" w:rsidRPr="00294C71">
        <w:rPr>
          <w:rFonts w:asciiTheme="minorHAnsi" w:hAnsiTheme="minorHAnsi"/>
          <w:sz w:val="22"/>
          <w:szCs w:val="22"/>
        </w:rPr>
        <w:fldChar w:fldCharType="end"/>
      </w:r>
      <w:r w:rsidRPr="00294C71">
        <w:rPr>
          <w:rFonts w:asciiTheme="minorHAnsi" w:hAnsiTheme="minorHAnsi"/>
          <w:sz w:val="22"/>
          <w:szCs w:val="22"/>
        </w:rPr>
        <w:t>-registered Medical Gas or Medical Gas Related Equipment manufacturer, including its affiliates, subsidiaries, agents</w:t>
      </w:r>
      <w:r w:rsidR="00FC1D8B" w:rsidRPr="00294C71">
        <w:rPr>
          <w:rFonts w:asciiTheme="minorHAnsi" w:hAnsiTheme="minorHAnsi"/>
          <w:sz w:val="22"/>
          <w:szCs w:val="22"/>
        </w:rPr>
        <w:t>,</w:t>
      </w:r>
      <w:r w:rsidRPr="00294C71">
        <w:rPr>
          <w:rFonts w:asciiTheme="minorHAnsi" w:hAnsiTheme="minorHAnsi"/>
          <w:sz w:val="22"/>
          <w:szCs w:val="22"/>
        </w:rPr>
        <w:t xml:space="preserve"> and other entities under common ownership and control of the </w:t>
      </w:r>
      <w:r w:rsidR="00AE4839">
        <w:rPr>
          <w:rFonts w:asciiTheme="minorHAnsi" w:hAnsiTheme="minorHAnsi"/>
          <w:sz w:val="22"/>
          <w:szCs w:val="22"/>
        </w:rPr>
        <w:t>M</w:t>
      </w:r>
      <w:r w:rsidRPr="00294C71">
        <w:rPr>
          <w:rFonts w:asciiTheme="minorHAnsi" w:hAnsiTheme="minorHAnsi"/>
          <w:sz w:val="22"/>
          <w:szCs w:val="22"/>
        </w:rPr>
        <w:t>anufacturer, that exclusively distributes its own Medical Gas or Medical Gas Related Equipment, may be e</w:t>
      </w:r>
      <w:r w:rsidR="009B1AAE" w:rsidRPr="009B1AAE">
        <w:rPr>
          <w:rFonts w:asciiTheme="minorHAnsi" w:hAnsiTheme="minorHAnsi"/>
          <w:sz w:val="22"/>
          <w:szCs w:val="22"/>
        </w:rPr>
        <w:t>xe</w:t>
      </w:r>
      <w:r w:rsidRPr="00294C71">
        <w:rPr>
          <w:rFonts w:asciiTheme="minorHAnsi" w:hAnsiTheme="minorHAnsi"/>
          <w:sz w:val="22"/>
          <w:szCs w:val="22"/>
        </w:rPr>
        <w:t>mpted from the requirements for licensure.</w:t>
      </w:r>
    </w:p>
    <w:p w14:paraId="3FD19A23" w14:textId="07A76FAE" w:rsidR="0063454D" w:rsidRPr="00294C71" w:rsidRDefault="38BB1197" w:rsidP="00F87FD8">
      <w:pPr>
        <w:ind w:left="1008" w:hanging="1008"/>
        <w:rPr>
          <w:rFonts w:asciiTheme="minorHAnsi" w:hAnsiTheme="minorHAnsi"/>
          <w:sz w:val="22"/>
          <w:szCs w:val="22"/>
        </w:rPr>
      </w:pPr>
      <w:r w:rsidRPr="328E63A1">
        <w:rPr>
          <w:rFonts w:asciiTheme="minorHAnsi" w:hAnsiTheme="minorHAnsi"/>
          <w:sz w:val="22"/>
          <w:szCs w:val="22"/>
        </w:rPr>
        <w:t>(b)</w:t>
      </w:r>
      <w:r>
        <w:tab/>
      </w:r>
      <w:r w:rsidRPr="328E63A1">
        <w:rPr>
          <w:rFonts w:asciiTheme="minorHAnsi" w:hAnsiTheme="minorHAnsi"/>
          <w:sz w:val="22"/>
          <w:szCs w:val="22"/>
        </w:rPr>
        <w:t>Every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of Medical Gases or Medical Gas Related Equipment shall license with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by application and provide information required by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on an application approved by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including but not limited to: </w:t>
      </w:r>
    </w:p>
    <w:p w14:paraId="67131425" w14:textId="7A6A4418" w:rsidR="0063454D" w:rsidRPr="00294C71" w:rsidRDefault="0063454D" w:rsidP="00F87FD8">
      <w:pPr>
        <w:ind w:left="1440" w:hanging="432"/>
        <w:rPr>
          <w:rFonts w:asciiTheme="minorHAnsi" w:hAnsiTheme="minorHAnsi"/>
          <w:sz w:val="22"/>
          <w:szCs w:val="22"/>
        </w:rPr>
      </w:pPr>
      <w:r w:rsidRPr="328E63A1">
        <w:rPr>
          <w:rFonts w:asciiTheme="minorHAnsi" w:hAnsiTheme="minorHAnsi"/>
          <w:sz w:val="22"/>
          <w:szCs w:val="22"/>
        </w:rPr>
        <w:t>(1)</w:t>
      </w:r>
      <w:r>
        <w:tab/>
      </w:r>
      <w:r w:rsidRPr="328E63A1">
        <w:rPr>
          <w:rFonts w:asciiTheme="minorHAnsi" w:hAnsiTheme="minorHAnsi"/>
          <w:sz w:val="22"/>
          <w:szCs w:val="22"/>
        </w:rPr>
        <w:t>all trade or business names used by the licensee (includes “doing business as (dba)” and “formerly known as”), which cannot be identical to the name used by another unrelated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w:t>
      </w:r>
      <w:r w:rsidR="4ECAB4AC" w:rsidRPr="328E63A1">
        <w:rPr>
          <w:rFonts w:asciiTheme="minorHAnsi" w:hAnsiTheme="minorHAnsi"/>
          <w:sz w:val="22"/>
          <w:szCs w:val="22"/>
        </w:rPr>
        <w:t xml:space="preserve">of </w:t>
      </w:r>
      <w:r w:rsidRPr="328E63A1">
        <w:rPr>
          <w:rFonts w:asciiTheme="minorHAnsi" w:hAnsiTheme="minorHAnsi"/>
          <w:sz w:val="22"/>
          <w:szCs w:val="22"/>
        </w:rPr>
        <w:t xml:space="preserve">Medical Gas or Medical Gas Related Equipment in the </w:t>
      </w:r>
      <w:r w:rsidR="0027708E">
        <w:rPr>
          <w:rFonts w:asciiTheme="minorHAnsi" w:hAnsiTheme="minorHAnsi"/>
          <w:sz w:val="22"/>
          <w:szCs w:val="22"/>
        </w:rPr>
        <w:t>s</w:t>
      </w:r>
      <w:r w:rsidRPr="328E63A1">
        <w:rPr>
          <w:rFonts w:asciiTheme="minorHAnsi" w:hAnsiTheme="minorHAnsi"/>
          <w:sz w:val="22"/>
          <w:szCs w:val="22"/>
        </w:rPr>
        <w:t xml:space="preserve">tate; </w:t>
      </w:r>
    </w:p>
    <w:p w14:paraId="61F8AAB4" w14:textId="39A991B6" w:rsidR="0063454D" w:rsidRPr="00294C71" w:rsidRDefault="0063454D" w:rsidP="00F87FD8">
      <w:pPr>
        <w:ind w:left="1440" w:hanging="432"/>
        <w:rPr>
          <w:rFonts w:asciiTheme="minorHAnsi" w:hAnsiTheme="minorHAnsi"/>
          <w:sz w:val="22"/>
          <w:szCs w:val="22"/>
        </w:rPr>
      </w:pPr>
      <w:r w:rsidRPr="134D7351">
        <w:rPr>
          <w:rFonts w:asciiTheme="minorHAnsi" w:hAnsiTheme="minorHAnsi"/>
          <w:sz w:val="22"/>
          <w:szCs w:val="22"/>
        </w:rPr>
        <w:t>(2)</w:t>
      </w:r>
      <w:r w:rsidRPr="00294C71">
        <w:rPr>
          <w:rFonts w:asciiTheme="minorHAnsi" w:hAnsiTheme="minorHAnsi"/>
          <w:sz w:val="22"/>
          <w:szCs w:val="22"/>
        </w:rPr>
        <w:tab/>
      </w:r>
      <w:r w:rsidRPr="134D7351">
        <w:rPr>
          <w:rFonts w:asciiTheme="minorHAnsi" w:hAnsiTheme="minorHAnsi"/>
          <w:sz w:val="22"/>
          <w:szCs w:val="22"/>
        </w:rPr>
        <w:t>name(s) of the owner and operator of the licensee (if not the same person), including:</w:t>
      </w:r>
      <w:r w:rsidR="00437660" w:rsidRPr="134D7351">
        <w:rPr>
          <w:rStyle w:val="FootnoteReference"/>
          <w:rFonts w:asciiTheme="minorHAnsi" w:hAnsiTheme="minorHAnsi"/>
          <w:sz w:val="22"/>
          <w:szCs w:val="22"/>
        </w:rPr>
        <w:footnoteReference w:id="192"/>
      </w:r>
      <w:r w:rsidRPr="134D7351">
        <w:rPr>
          <w:rFonts w:asciiTheme="minorHAnsi" w:hAnsiTheme="minorHAnsi"/>
          <w:sz w:val="22"/>
          <w:szCs w:val="22"/>
        </w:rPr>
        <w:t xml:space="preserve"> </w:t>
      </w:r>
    </w:p>
    <w:p w14:paraId="1BB99E60" w14:textId="205A6C56" w:rsidR="0063454D" w:rsidRPr="00294C71" w:rsidRDefault="0063454D" w:rsidP="00F87FD8">
      <w:pPr>
        <w:ind w:left="1872" w:hanging="432"/>
        <w:rPr>
          <w:rFonts w:asciiTheme="minorHAnsi" w:hAnsiTheme="minorHAnsi"/>
          <w:sz w:val="22"/>
          <w:szCs w:val="22"/>
        </w:rPr>
      </w:pPr>
      <w:r w:rsidRPr="00294C71">
        <w:rPr>
          <w:rFonts w:asciiTheme="minorHAnsi" w:hAnsiTheme="minorHAnsi"/>
          <w:sz w:val="22"/>
          <w:szCs w:val="22"/>
        </w:rPr>
        <w:t>(i)</w:t>
      </w:r>
      <w:r w:rsidRPr="00294C71">
        <w:rPr>
          <w:rFonts w:asciiTheme="minorHAnsi" w:hAnsiTheme="minorHAnsi"/>
          <w:sz w:val="22"/>
          <w:szCs w:val="22"/>
        </w:rPr>
        <w:tab/>
        <w:t xml:space="preserve">if a Person: the name, business address, Social Security number, and date of birth; </w:t>
      </w:r>
    </w:p>
    <w:p w14:paraId="3AFD7A54" w14:textId="629CC671" w:rsidR="0063454D" w:rsidRPr="00294C71" w:rsidRDefault="0063454D" w:rsidP="00F87FD8">
      <w:pPr>
        <w:ind w:left="1872" w:hanging="432"/>
        <w:rPr>
          <w:rFonts w:asciiTheme="minorHAnsi" w:hAnsiTheme="minorHAnsi"/>
          <w:sz w:val="22"/>
          <w:szCs w:val="22"/>
        </w:rPr>
      </w:pPr>
      <w:r w:rsidRPr="00294C71">
        <w:rPr>
          <w:rFonts w:asciiTheme="minorHAnsi" w:hAnsiTheme="minorHAnsi"/>
          <w:sz w:val="22"/>
          <w:szCs w:val="22"/>
        </w:rPr>
        <w:t>(ii)</w:t>
      </w:r>
      <w:r w:rsidRPr="00294C71">
        <w:rPr>
          <w:rFonts w:asciiTheme="minorHAnsi" w:hAnsiTheme="minorHAnsi"/>
          <w:sz w:val="22"/>
          <w:szCs w:val="22"/>
        </w:rPr>
        <w:tab/>
        <w:t xml:space="preserve">if a partnership: the name, business address, and Social Security number, and date of birth of each partner, the name of the partnership, and federal employer identification number; </w:t>
      </w:r>
    </w:p>
    <w:p w14:paraId="294ABDDC" w14:textId="3375BB03" w:rsidR="0063454D" w:rsidRPr="00294C71" w:rsidRDefault="0063454D" w:rsidP="00F87FD8">
      <w:pPr>
        <w:ind w:left="1872" w:hanging="432"/>
        <w:rPr>
          <w:rFonts w:asciiTheme="minorHAnsi" w:hAnsiTheme="minorHAnsi"/>
          <w:sz w:val="22"/>
          <w:szCs w:val="22"/>
        </w:rPr>
      </w:pPr>
      <w:r w:rsidRPr="00294C71">
        <w:rPr>
          <w:rFonts w:asciiTheme="minorHAnsi" w:hAnsiTheme="minorHAnsi"/>
          <w:sz w:val="22"/>
          <w:szCs w:val="22"/>
        </w:rPr>
        <w:t>(iii)</w:t>
      </w:r>
      <w:r w:rsidRPr="00294C71">
        <w:rPr>
          <w:rFonts w:asciiTheme="minorHAnsi" w:hAnsiTheme="minorHAnsi"/>
          <w:sz w:val="22"/>
          <w:szCs w:val="22"/>
        </w:rPr>
        <w:tab/>
        <w:t xml:space="preserve">if a corporation: the name, business address, and title of each corporate officer and director, the corporate names, the state of incorporation, federal employer identification number, and the name and business address of the parent company, if any; </w:t>
      </w:r>
    </w:p>
    <w:p w14:paraId="3362767E" w14:textId="77777777" w:rsidR="0063454D" w:rsidRPr="00294C71" w:rsidRDefault="0063454D" w:rsidP="00F87FD8">
      <w:pPr>
        <w:ind w:left="1872" w:hanging="432"/>
        <w:rPr>
          <w:rFonts w:asciiTheme="minorHAnsi" w:hAnsiTheme="minorHAnsi"/>
          <w:sz w:val="22"/>
          <w:szCs w:val="22"/>
        </w:rPr>
      </w:pPr>
      <w:r w:rsidRPr="00294C71">
        <w:rPr>
          <w:rFonts w:asciiTheme="minorHAnsi" w:hAnsiTheme="minorHAnsi"/>
          <w:sz w:val="22"/>
          <w:szCs w:val="22"/>
        </w:rPr>
        <w:t>(iv)</w:t>
      </w:r>
      <w:r w:rsidRPr="00294C71">
        <w:rPr>
          <w:rFonts w:asciiTheme="minorHAnsi" w:hAnsiTheme="minorHAnsi"/>
          <w:sz w:val="22"/>
          <w:szCs w:val="22"/>
        </w:rPr>
        <w:tab/>
        <w:t xml:space="preserve">if a sole proprietorship: the full name and business address of the sole proprietor and the name and federal employer identification number of the business entity; </w:t>
      </w:r>
    </w:p>
    <w:p w14:paraId="636883E2" w14:textId="77777777" w:rsidR="0063454D" w:rsidRPr="00294C71" w:rsidRDefault="0063454D" w:rsidP="00F87FD8">
      <w:pPr>
        <w:ind w:left="1872" w:hanging="432"/>
        <w:rPr>
          <w:rFonts w:asciiTheme="minorHAnsi" w:hAnsiTheme="minorHAnsi"/>
          <w:sz w:val="22"/>
          <w:szCs w:val="22"/>
        </w:rPr>
      </w:pPr>
      <w:r w:rsidRPr="00294C71">
        <w:rPr>
          <w:rFonts w:asciiTheme="minorHAnsi" w:hAnsiTheme="minorHAnsi"/>
          <w:sz w:val="22"/>
          <w:szCs w:val="22"/>
        </w:rPr>
        <w:t>(v)</w:t>
      </w:r>
      <w:r w:rsidRPr="00294C71">
        <w:rPr>
          <w:rFonts w:asciiTheme="minorHAnsi" w:hAnsiTheme="minorHAnsi"/>
          <w:sz w:val="22"/>
          <w:szCs w:val="22"/>
        </w:rPr>
        <w:tab/>
        <w:t xml:space="preserve">if a limited liability company: the name, business address, and title of each company officer, the name of the limited liability company and federal employer identification number, and the name of the state in which the limited liability company was organized; and </w:t>
      </w:r>
    </w:p>
    <w:p w14:paraId="3B985336" w14:textId="51A59560" w:rsidR="0063454D" w:rsidRPr="00294C71" w:rsidRDefault="0063454D" w:rsidP="00F87FD8">
      <w:pPr>
        <w:ind w:left="1872" w:hanging="432"/>
        <w:rPr>
          <w:rFonts w:asciiTheme="minorHAnsi" w:hAnsiTheme="minorHAnsi"/>
          <w:sz w:val="22"/>
          <w:szCs w:val="22"/>
        </w:rPr>
      </w:pPr>
      <w:r w:rsidRPr="00294C71">
        <w:rPr>
          <w:rFonts w:asciiTheme="minorHAnsi" w:hAnsiTheme="minorHAnsi"/>
          <w:sz w:val="22"/>
          <w:szCs w:val="22"/>
        </w:rPr>
        <w:t>(vi)</w:t>
      </w:r>
      <w:r w:rsidRPr="00294C71">
        <w:rPr>
          <w:rFonts w:asciiTheme="minorHAnsi" w:hAnsiTheme="minorHAnsi"/>
          <w:sz w:val="22"/>
          <w:szCs w:val="22"/>
        </w:rPr>
        <w:tab/>
        <w:t>any other relevant information that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requires. </w:t>
      </w:r>
    </w:p>
    <w:p w14:paraId="5DBD1DD9" w14:textId="38A7293C" w:rsidR="0063454D" w:rsidRPr="00294C71" w:rsidRDefault="0063454D" w:rsidP="00F87FD8">
      <w:pPr>
        <w:ind w:left="1440" w:hanging="432"/>
        <w:rPr>
          <w:rFonts w:asciiTheme="minorHAnsi" w:hAnsiTheme="minorHAnsi"/>
          <w:sz w:val="22"/>
          <w:szCs w:val="22"/>
        </w:rPr>
      </w:pPr>
      <w:r w:rsidRPr="328E63A1">
        <w:rPr>
          <w:rFonts w:asciiTheme="minorHAnsi" w:hAnsiTheme="minorHAnsi"/>
          <w:sz w:val="22"/>
          <w:szCs w:val="22"/>
        </w:rPr>
        <w:t>(3)</w:t>
      </w:r>
      <w:r>
        <w:tab/>
      </w:r>
      <w:r w:rsidRPr="328E63A1">
        <w:rPr>
          <w:rFonts w:asciiTheme="minorHAnsi" w:hAnsiTheme="minorHAnsi"/>
          <w:sz w:val="22"/>
          <w:szCs w:val="22"/>
        </w:rPr>
        <w:t>name(s), business address(es), and telephone number(s) of a person(s) to serve as the Designated Representative</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22"/>
          <w:szCs w:val="22"/>
        </w:rPr>
        <w:instrText>designated representative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(s) for each facility of the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of Medical Gas or Medical Gas Related Equipment and additional information as required in Section </w:t>
      </w:r>
      <w:r w:rsidR="004928EC">
        <w:rPr>
          <w:rFonts w:asciiTheme="minorHAnsi" w:hAnsiTheme="minorHAnsi"/>
          <w:sz w:val="22"/>
          <w:szCs w:val="22"/>
        </w:rPr>
        <w:t>11</w:t>
      </w:r>
      <w:r w:rsidR="004928EC" w:rsidRPr="328E63A1">
        <w:rPr>
          <w:rFonts w:asciiTheme="minorHAnsi" w:hAnsiTheme="minorHAnsi"/>
          <w:sz w:val="22"/>
          <w:szCs w:val="22"/>
        </w:rPr>
        <w:t xml:space="preserve"> </w:t>
      </w:r>
      <w:r w:rsidRPr="328E63A1">
        <w:rPr>
          <w:rFonts w:asciiTheme="minorHAnsi" w:hAnsiTheme="minorHAnsi"/>
          <w:sz w:val="22"/>
          <w:szCs w:val="22"/>
        </w:rPr>
        <w:t>(Record</w:t>
      </w:r>
      <w:r w:rsidR="00FC1D8B" w:rsidRPr="328E63A1">
        <w:rPr>
          <w:rFonts w:asciiTheme="minorHAnsi" w:hAnsiTheme="minorHAnsi"/>
          <w:sz w:val="22"/>
          <w:szCs w:val="22"/>
        </w:rPr>
        <w:t xml:space="preserve"> K</w:t>
      </w:r>
      <w:r w:rsidRPr="328E63A1">
        <w:rPr>
          <w:rFonts w:asciiTheme="minorHAnsi" w:hAnsiTheme="minorHAnsi"/>
          <w:sz w:val="22"/>
          <w:szCs w:val="22"/>
        </w:rPr>
        <w:t xml:space="preserve">eeping); </w:t>
      </w:r>
    </w:p>
    <w:p w14:paraId="3B2F08DD" w14:textId="78EDE430" w:rsidR="0063454D" w:rsidRPr="00294C71" w:rsidRDefault="0063454D" w:rsidP="00F87FD8">
      <w:pPr>
        <w:ind w:left="1440" w:hanging="432"/>
        <w:rPr>
          <w:rFonts w:asciiTheme="minorHAnsi" w:hAnsiTheme="minorHAnsi"/>
          <w:sz w:val="22"/>
          <w:szCs w:val="22"/>
        </w:rPr>
      </w:pPr>
      <w:r w:rsidRPr="328E63A1">
        <w:rPr>
          <w:rFonts w:asciiTheme="minorHAnsi" w:hAnsiTheme="minorHAnsi"/>
          <w:sz w:val="22"/>
          <w:szCs w:val="22"/>
        </w:rPr>
        <w:lastRenderedPageBreak/>
        <w:t>(4)</w:t>
      </w:r>
      <w:r>
        <w:tab/>
      </w:r>
      <w:r w:rsidRPr="328E63A1">
        <w:rPr>
          <w:rFonts w:asciiTheme="minorHAnsi" w:hAnsiTheme="minorHAnsi"/>
          <w:sz w:val="22"/>
          <w:szCs w:val="22"/>
        </w:rPr>
        <w:t xml:space="preserve">a list of all </w:t>
      </w:r>
      <w:r w:rsidR="009A787A">
        <w:rPr>
          <w:rFonts w:asciiTheme="minorHAnsi" w:hAnsiTheme="minorHAnsi"/>
          <w:sz w:val="22"/>
          <w:szCs w:val="22"/>
        </w:rPr>
        <w:t>s</w:t>
      </w:r>
      <w:r w:rsidRPr="328E63A1">
        <w:rPr>
          <w:rFonts w:asciiTheme="minorHAnsi" w:hAnsiTheme="minorHAnsi"/>
          <w:sz w:val="22"/>
          <w:szCs w:val="22"/>
        </w:rPr>
        <w:t xml:space="preserve">tate and </w:t>
      </w:r>
      <w:r w:rsidR="009A787A">
        <w:rPr>
          <w:rFonts w:asciiTheme="minorHAnsi" w:hAnsiTheme="minorHAnsi"/>
          <w:sz w:val="22"/>
          <w:szCs w:val="22"/>
        </w:rPr>
        <w:t>f</w:t>
      </w:r>
      <w:r w:rsidRPr="328E63A1">
        <w:rPr>
          <w:rFonts w:asciiTheme="minorHAnsi" w:hAnsiTheme="minorHAnsi"/>
          <w:sz w:val="22"/>
          <w:szCs w:val="22"/>
        </w:rPr>
        <w:t>ederal licenses, registrations, or permits, including the license, registration, or permit numbers issued to the Wholesale Distributor</w:t>
      </w:r>
      <w:r w:rsidR="2AE2BF86" w:rsidRPr="328E63A1">
        <w:rPr>
          <w:rFonts w:asciiTheme="minorHAnsi" w:hAnsiTheme="minorHAnsi"/>
          <w:sz w:val="22"/>
          <w:szCs w:val="22"/>
        </w:rPr>
        <w:t xml:space="preserve"> of Medical Gas or Medical Gas Related Equipment</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by any other state and federal authority that authorizes the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w:t>
      </w:r>
      <w:r w:rsidR="30C523C8" w:rsidRPr="328E63A1">
        <w:rPr>
          <w:rFonts w:asciiTheme="minorHAnsi" w:hAnsiTheme="minorHAnsi"/>
          <w:sz w:val="22"/>
          <w:szCs w:val="22"/>
        </w:rPr>
        <w:t xml:space="preserve">of Medical Gas or Medical Gas Related Equipment </w:t>
      </w:r>
      <w:r w:rsidRPr="328E63A1">
        <w:rPr>
          <w:rFonts w:asciiTheme="minorHAnsi" w:hAnsiTheme="minorHAnsi"/>
          <w:sz w:val="22"/>
          <w:szCs w:val="22"/>
        </w:rPr>
        <w:t xml:space="preserve">to purchase, possess, and </w:t>
      </w:r>
      <w:r w:rsidR="07FBFE46" w:rsidRPr="328E63A1">
        <w:rPr>
          <w:rFonts w:asciiTheme="minorHAnsi" w:hAnsiTheme="minorHAnsi"/>
          <w:sz w:val="22"/>
          <w:szCs w:val="22"/>
        </w:rPr>
        <w:t xml:space="preserve">engage in </w:t>
      </w:r>
      <w:r w:rsidRPr="328E63A1">
        <w:rPr>
          <w:rFonts w:asciiTheme="minorHAnsi" w:hAnsiTheme="minorHAnsi"/>
          <w:sz w:val="22"/>
          <w:szCs w:val="22"/>
        </w:rPr>
        <w:t>Wholesale Distribut</w:t>
      </w:r>
      <w:r w:rsidR="65A75465" w:rsidRPr="328E63A1">
        <w:rPr>
          <w:rFonts w:asciiTheme="minorHAnsi" w:hAnsiTheme="minorHAnsi"/>
          <w:sz w:val="22"/>
          <w:szCs w:val="22"/>
        </w:rPr>
        <w:t xml:space="preserve">ion of </w:t>
      </w:r>
      <w:r w:rsidRPr="328E63A1">
        <w:rPr>
          <w:rFonts w:asciiTheme="minorHAnsi" w:hAnsiTheme="minorHAnsi"/>
          <w:sz w:val="22"/>
          <w:szCs w:val="22"/>
        </w:rPr>
        <w:t xml:space="preserve">Medical Gas or Medical Gas Related Equipment in this state; </w:t>
      </w:r>
    </w:p>
    <w:p w14:paraId="1673E9DE" w14:textId="244FB15F" w:rsidR="0063454D" w:rsidRPr="00294C71" w:rsidRDefault="0063454D" w:rsidP="00F87FD8">
      <w:pPr>
        <w:ind w:left="1440" w:hanging="432"/>
        <w:rPr>
          <w:rFonts w:asciiTheme="minorHAnsi" w:hAnsiTheme="minorHAnsi"/>
          <w:sz w:val="22"/>
          <w:szCs w:val="22"/>
        </w:rPr>
      </w:pPr>
      <w:r w:rsidRPr="328E63A1">
        <w:rPr>
          <w:rFonts w:asciiTheme="minorHAnsi" w:hAnsiTheme="minorHAnsi"/>
          <w:sz w:val="22"/>
          <w:szCs w:val="22"/>
        </w:rPr>
        <w:t>(5)</w:t>
      </w:r>
      <w:r>
        <w:tab/>
      </w:r>
      <w:r w:rsidRPr="328E63A1">
        <w:rPr>
          <w:rFonts w:asciiTheme="minorHAnsi" w:hAnsiTheme="minorHAnsi"/>
          <w:sz w:val="22"/>
          <w:szCs w:val="22"/>
        </w:rPr>
        <w:t>a list of all disciplinary actions pertinent to Wholesale Distributors</w:t>
      </w:r>
      <w:r w:rsidRPr="328E63A1">
        <w:rPr>
          <w:rFonts w:asciiTheme="minorHAnsi" w:hAnsiTheme="minorHAnsi"/>
          <w:sz w:val="22"/>
          <w:szCs w:val="22"/>
        </w:rPr>
        <w:fldChar w:fldCharType="begin"/>
      </w:r>
      <w:r>
        <w:instrText xml:space="preserve"> </w:instrText>
      </w:r>
      <w:r w:rsidRPr="328E63A1">
        <w:rPr>
          <w:rFonts w:asciiTheme="minorHAnsi" w:hAnsiTheme="minorHAnsi"/>
          <w:sz w:val="22"/>
          <w:szCs w:val="22"/>
        </w:rPr>
        <w:instrText>wholesale distribution</w:instrText>
      </w:r>
      <w: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of Medical Gas or Medical Gas Related Equipment by any </w:t>
      </w:r>
      <w:r w:rsidR="009A787A">
        <w:rPr>
          <w:rFonts w:asciiTheme="minorHAnsi" w:hAnsiTheme="minorHAnsi"/>
          <w:sz w:val="22"/>
          <w:szCs w:val="22"/>
        </w:rPr>
        <w:t>s</w:t>
      </w:r>
      <w:r w:rsidRPr="328E63A1">
        <w:rPr>
          <w:rFonts w:asciiTheme="minorHAnsi" w:hAnsiTheme="minorHAnsi"/>
          <w:sz w:val="22"/>
          <w:szCs w:val="22"/>
        </w:rPr>
        <w:t xml:space="preserve">tate and </w:t>
      </w:r>
      <w:r w:rsidR="009A787A">
        <w:rPr>
          <w:rFonts w:asciiTheme="minorHAnsi" w:hAnsiTheme="minorHAnsi"/>
          <w:sz w:val="22"/>
          <w:szCs w:val="22"/>
        </w:rPr>
        <w:t>f</w:t>
      </w:r>
      <w:r w:rsidRPr="328E63A1">
        <w:rPr>
          <w:rFonts w:asciiTheme="minorHAnsi" w:hAnsiTheme="minorHAnsi"/>
          <w:sz w:val="22"/>
          <w:szCs w:val="22"/>
        </w:rPr>
        <w:t>ederal agencies against the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w:t>
      </w:r>
      <w:r w:rsidR="6987A4B7" w:rsidRPr="328E63A1">
        <w:rPr>
          <w:rFonts w:asciiTheme="minorHAnsi" w:hAnsiTheme="minorHAnsi"/>
          <w:sz w:val="22"/>
          <w:szCs w:val="22"/>
        </w:rPr>
        <w:t>of</w:t>
      </w:r>
      <w:r w:rsidRPr="328E63A1">
        <w:rPr>
          <w:rFonts w:asciiTheme="minorHAnsi" w:hAnsiTheme="minorHAnsi"/>
          <w:sz w:val="22"/>
          <w:szCs w:val="22"/>
        </w:rPr>
        <w:t xml:space="preserve"> Medical Gas or Medical Gas Related Equipment into the state as well as any such actions against principals, owners, directors, or officers; </w:t>
      </w:r>
    </w:p>
    <w:p w14:paraId="77DFAC7B" w14:textId="292A9DDD" w:rsidR="0063454D" w:rsidRPr="00294C71" w:rsidRDefault="0063454D" w:rsidP="00F87FD8">
      <w:pPr>
        <w:ind w:left="1440" w:hanging="432"/>
        <w:rPr>
          <w:rFonts w:asciiTheme="minorHAnsi" w:hAnsiTheme="minorHAnsi"/>
          <w:sz w:val="22"/>
          <w:szCs w:val="22"/>
        </w:rPr>
      </w:pPr>
      <w:r w:rsidRPr="328E63A1">
        <w:rPr>
          <w:rFonts w:asciiTheme="minorHAnsi" w:hAnsiTheme="minorHAnsi"/>
          <w:sz w:val="22"/>
          <w:szCs w:val="22"/>
        </w:rPr>
        <w:t>(6)</w:t>
      </w:r>
      <w:r>
        <w:tab/>
      </w:r>
      <w:r w:rsidRPr="328E63A1">
        <w:rPr>
          <w:rFonts w:asciiTheme="minorHAnsi" w:hAnsiTheme="minorHAnsi"/>
          <w:sz w:val="22"/>
          <w:szCs w:val="22"/>
        </w:rPr>
        <w:t xml:space="preserve">an address and description of each facility and warehouse, including all locations utilized for Medical Gas or Medical Gas Related Equipment storage or </w:t>
      </w:r>
      <w:r w:rsidR="7A15A4B4"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Wholesale Distribution</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including a description of the security system</w:t>
      </w:r>
      <w:r w:rsidR="00FC1D8B" w:rsidRPr="328E63A1">
        <w:rPr>
          <w:rFonts w:asciiTheme="minorHAnsi" w:hAnsiTheme="minorHAnsi"/>
          <w:sz w:val="22"/>
          <w:szCs w:val="22"/>
        </w:rPr>
        <w:t>;</w:t>
      </w:r>
      <w:r w:rsidRPr="328E63A1">
        <w:rPr>
          <w:rFonts w:asciiTheme="minorHAnsi" w:hAnsiTheme="minorHAnsi"/>
          <w:sz w:val="22"/>
          <w:szCs w:val="22"/>
        </w:rPr>
        <w:t xml:space="preserve"> </w:t>
      </w:r>
    </w:p>
    <w:p w14:paraId="5AE8EBC9" w14:textId="347A2EE0" w:rsidR="0063454D" w:rsidRPr="00294C71" w:rsidRDefault="0063454D" w:rsidP="00F87FD8">
      <w:pPr>
        <w:tabs>
          <w:tab w:val="left" w:pos="0"/>
        </w:tabs>
        <w:ind w:left="1440" w:hanging="432"/>
        <w:rPr>
          <w:rFonts w:asciiTheme="minorHAnsi" w:hAnsiTheme="minorHAnsi"/>
          <w:sz w:val="22"/>
          <w:szCs w:val="22"/>
        </w:rPr>
      </w:pPr>
      <w:r w:rsidRPr="00294C71">
        <w:rPr>
          <w:rFonts w:asciiTheme="minorHAnsi" w:hAnsiTheme="minorHAnsi"/>
          <w:sz w:val="22"/>
          <w:szCs w:val="22"/>
        </w:rPr>
        <w:t>(7)</w:t>
      </w:r>
      <w:r w:rsidRPr="00294C71">
        <w:rPr>
          <w:rFonts w:asciiTheme="minorHAnsi" w:hAnsiTheme="minorHAnsi"/>
          <w:sz w:val="22"/>
          <w:szCs w:val="22"/>
        </w:rPr>
        <w:tab/>
        <w:t xml:space="preserve">information regarding general and </w:t>
      </w:r>
      <w:r w:rsidR="001247A4" w:rsidRPr="00294C71">
        <w:rPr>
          <w:rFonts w:asciiTheme="minorHAnsi" w:hAnsiTheme="minorHAnsi"/>
          <w:sz w:val="22"/>
          <w:szCs w:val="22"/>
        </w:rPr>
        <w:t>P</w:t>
      </w:r>
      <w:r w:rsidRPr="00294C71">
        <w:rPr>
          <w:rFonts w:asciiTheme="minorHAnsi" w:hAnsiTheme="minorHAnsi"/>
          <w:sz w:val="22"/>
          <w:szCs w:val="22"/>
        </w:rPr>
        <w:t>roduct liability insurance, including copies of relevant policies;</w:t>
      </w:r>
    </w:p>
    <w:p w14:paraId="34AA56A9" w14:textId="40E603DF" w:rsidR="0063454D" w:rsidRPr="00294C71" w:rsidRDefault="0063454D" w:rsidP="00F87FD8">
      <w:pPr>
        <w:tabs>
          <w:tab w:val="left" w:pos="1440"/>
        </w:tabs>
        <w:ind w:left="1440" w:hanging="432"/>
        <w:rPr>
          <w:rFonts w:asciiTheme="minorHAnsi" w:hAnsiTheme="minorHAnsi"/>
          <w:sz w:val="22"/>
          <w:szCs w:val="22"/>
        </w:rPr>
      </w:pPr>
      <w:r w:rsidRPr="00294C71">
        <w:rPr>
          <w:rFonts w:asciiTheme="minorHAnsi" w:hAnsiTheme="minorHAnsi"/>
          <w:sz w:val="22"/>
          <w:szCs w:val="22"/>
        </w:rPr>
        <w:t>(8)</w:t>
      </w:r>
      <w:r w:rsidR="002C66B1">
        <w:rPr>
          <w:rFonts w:asciiTheme="minorHAnsi" w:hAnsiTheme="minorHAnsi"/>
          <w:sz w:val="22"/>
          <w:szCs w:val="22"/>
        </w:rPr>
        <w:tab/>
      </w:r>
      <w:r w:rsidRPr="00294C71">
        <w:rPr>
          <w:rFonts w:asciiTheme="minorHAnsi" w:hAnsiTheme="minorHAnsi"/>
          <w:sz w:val="22"/>
          <w:szCs w:val="22"/>
        </w:rPr>
        <w:t>a description of import and export activities;</w:t>
      </w:r>
    </w:p>
    <w:p w14:paraId="05CB66AB" w14:textId="4800B177" w:rsidR="0063454D" w:rsidRPr="00294C71" w:rsidRDefault="0063454D" w:rsidP="00F87FD8">
      <w:pPr>
        <w:ind w:left="1440" w:hanging="432"/>
        <w:rPr>
          <w:rFonts w:asciiTheme="minorHAnsi" w:hAnsiTheme="minorHAnsi"/>
          <w:sz w:val="22"/>
          <w:szCs w:val="22"/>
        </w:rPr>
      </w:pPr>
      <w:r w:rsidRPr="328E63A1">
        <w:rPr>
          <w:rFonts w:asciiTheme="minorHAnsi" w:hAnsiTheme="minorHAnsi"/>
          <w:sz w:val="22"/>
          <w:szCs w:val="22"/>
        </w:rPr>
        <w:t>(9)</w:t>
      </w:r>
      <w:r>
        <w:tab/>
      </w:r>
      <w:r w:rsidRPr="328E63A1">
        <w:rPr>
          <w:rFonts w:asciiTheme="minorHAnsi" w:hAnsiTheme="minorHAnsi"/>
          <w:sz w:val="22"/>
          <w:szCs w:val="22"/>
        </w:rPr>
        <w:t xml:space="preserve">a copy of the </w:t>
      </w:r>
      <w:r w:rsidRPr="328E63A1">
        <w:rPr>
          <w:rFonts w:asciiTheme="minorHAnsi" w:hAnsiTheme="minorHAnsi"/>
          <w:sz w:val="22"/>
          <w:szCs w:val="22"/>
        </w:rPr>
        <w:fldChar w:fldCharType="begin"/>
      </w:r>
      <w:r w:rsidRPr="328E63A1">
        <w:rPr>
          <w:rFonts w:asciiTheme="minorHAnsi" w:hAnsiTheme="minorHAnsi"/>
          <w:sz w:val="22"/>
          <w:szCs w:val="22"/>
        </w:rPr>
        <w:instrText>wholesale distribution"</w:instrText>
      </w:r>
      <w:r w:rsidRPr="328E63A1">
        <w:rPr>
          <w:rFonts w:asciiTheme="minorHAnsi" w:hAnsiTheme="minorHAnsi"/>
          <w:sz w:val="22"/>
          <w:szCs w:val="22"/>
        </w:rPr>
        <w:fldChar w:fldCharType="end"/>
      </w:r>
      <w:r w:rsidRPr="328E63A1">
        <w:rPr>
          <w:rFonts w:asciiTheme="minorHAnsi" w:hAnsiTheme="minorHAnsi"/>
          <w:sz w:val="22"/>
          <w:szCs w:val="22"/>
        </w:rPr>
        <w:t xml:space="preserve">written policies and procedures as required in Section </w:t>
      </w:r>
      <w:r w:rsidR="00243548">
        <w:rPr>
          <w:rFonts w:asciiTheme="minorHAnsi" w:hAnsiTheme="minorHAnsi"/>
          <w:sz w:val="22"/>
          <w:szCs w:val="22"/>
        </w:rPr>
        <w:t>12</w:t>
      </w:r>
      <w:r w:rsidR="00243548" w:rsidRPr="328E63A1">
        <w:rPr>
          <w:rFonts w:asciiTheme="minorHAnsi" w:hAnsiTheme="minorHAnsi"/>
          <w:sz w:val="22"/>
          <w:szCs w:val="22"/>
        </w:rPr>
        <w:t xml:space="preserve"> </w:t>
      </w:r>
      <w:r w:rsidRPr="328E63A1">
        <w:rPr>
          <w:rFonts w:asciiTheme="minorHAnsi" w:hAnsiTheme="minorHAnsi"/>
          <w:sz w:val="22"/>
          <w:szCs w:val="22"/>
        </w:rPr>
        <w:t xml:space="preserve">(Policies and Procedures); and </w:t>
      </w:r>
    </w:p>
    <w:p w14:paraId="672E565B" w14:textId="0F26E7AF" w:rsidR="0063454D" w:rsidRPr="00294C71" w:rsidRDefault="0063454D" w:rsidP="00F87FD8">
      <w:pPr>
        <w:ind w:left="1440" w:hanging="432"/>
        <w:rPr>
          <w:rFonts w:asciiTheme="minorHAnsi" w:hAnsiTheme="minorHAnsi"/>
          <w:sz w:val="22"/>
          <w:szCs w:val="22"/>
        </w:rPr>
      </w:pPr>
      <w:r w:rsidRPr="00294C71">
        <w:rPr>
          <w:rFonts w:asciiTheme="minorHAnsi" w:hAnsiTheme="minorHAnsi"/>
          <w:sz w:val="22"/>
          <w:szCs w:val="22"/>
        </w:rPr>
        <w:t>(10)</w:t>
      </w:r>
      <w:r w:rsidRPr="00294C71">
        <w:rPr>
          <w:rFonts w:asciiTheme="minorHAnsi" w:hAnsiTheme="minorHAnsi"/>
          <w:sz w:val="22"/>
          <w:szCs w:val="22"/>
        </w:rPr>
        <w:tab/>
        <w:t>the information collected by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pursuant to Section </w:t>
      </w:r>
      <w:r w:rsidR="00E82999">
        <w:rPr>
          <w:rFonts w:asciiTheme="minorHAnsi" w:hAnsiTheme="minorHAnsi"/>
          <w:sz w:val="22"/>
          <w:szCs w:val="22"/>
        </w:rPr>
        <w:t>2</w:t>
      </w:r>
      <w:r w:rsidRPr="00294C71">
        <w:rPr>
          <w:rFonts w:asciiTheme="minorHAnsi" w:hAnsiTheme="minorHAnsi"/>
          <w:sz w:val="22"/>
          <w:szCs w:val="22"/>
        </w:rPr>
        <w:t>(</w:t>
      </w:r>
      <w:r w:rsidR="00E82999">
        <w:rPr>
          <w:rFonts w:asciiTheme="minorHAnsi" w:hAnsiTheme="minorHAnsi"/>
          <w:sz w:val="22"/>
          <w:szCs w:val="22"/>
        </w:rPr>
        <w:t>b</w:t>
      </w:r>
      <w:r w:rsidRPr="00294C71">
        <w:rPr>
          <w:rFonts w:asciiTheme="minorHAnsi" w:hAnsiTheme="minorHAnsi"/>
          <w:sz w:val="22"/>
          <w:szCs w:val="22"/>
        </w:rPr>
        <w:t>) shall be made available only to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a third party recognized by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and to </w:t>
      </w:r>
      <w:r w:rsidR="009A787A">
        <w:rPr>
          <w:rFonts w:asciiTheme="minorHAnsi" w:hAnsiTheme="minorHAnsi"/>
          <w:sz w:val="22"/>
          <w:szCs w:val="22"/>
        </w:rPr>
        <w:t>s</w:t>
      </w:r>
      <w:r w:rsidRPr="00294C71">
        <w:rPr>
          <w:rFonts w:asciiTheme="minorHAnsi" w:hAnsiTheme="minorHAnsi"/>
          <w:sz w:val="22"/>
          <w:szCs w:val="22"/>
        </w:rPr>
        <w:t xml:space="preserve">tate and </w:t>
      </w:r>
      <w:r w:rsidR="009A787A">
        <w:rPr>
          <w:rFonts w:asciiTheme="minorHAnsi" w:hAnsiTheme="minorHAnsi"/>
          <w:sz w:val="22"/>
          <w:szCs w:val="22"/>
        </w:rPr>
        <w:t>f</w:t>
      </w:r>
      <w:r w:rsidRPr="00294C71">
        <w:rPr>
          <w:rFonts w:asciiTheme="minorHAnsi" w:hAnsiTheme="minorHAnsi"/>
          <w:sz w:val="22"/>
          <w:szCs w:val="22"/>
        </w:rPr>
        <w:t>ederal law enforcement officials.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shall make provisions for protecting the confidentiality of the information collected under this section. </w:t>
      </w:r>
    </w:p>
    <w:p w14:paraId="77B3CFA6" w14:textId="6BD98DA8" w:rsidR="0063454D" w:rsidRPr="00294C71" w:rsidRDefault="0063454D" w:rsidP="00C23C2B">
      <w:pPr>
        <w:ind w:left="1008" w:hanging="1008"/>
        <w:rPr>
          <w:rFonts w:asciiTheme="minorHAnsi" w:hAnsiTheme="minorHAnsi"/>
          <w:sz w:val="22"/>
          <w:szCs w:val="22"/>
        </w:rPr>
      </w:pPr>
      <w:r w:rsidRPr="328E63A1">
        <w:rPr>
          <w:rFonts w:asciiTheme="minorHAnsi" w:hAnsiTheme="minorHAnsi"/>
          <w:sz w:val="22"/>
          <w:szCs w:val="22"/>
        </w:rPr>
        <w:t>(c)</w:t>
      </w:r>
      <w:r>
        <w:tab/>
      </w:r>
      <w:r w:rsidRPr="328E63A1">
        <w:rPr>
          <w:rFonts w:asciiTheme="minorHAnsi" w:hAnsiTheme="minorHAnsi"/>
          <w:sz w:val="22"/>
          <w:szCs w:val="22"/>
        </w:rPr>
        <w:t>A “surety” bond of not less than $100,000, or other equivalent means of security acceptable to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or a third party recognized by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such as insurance, an irrevocable letter of credit, or funds deposited in a trust account or financial institution, to secure payment of any administrative penalties imposed by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and any fees or costs incurred by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regarding that licensee when those penalties, fees, or costs are authorized under state law and the licensee fails to pay thirty (30) days after the penalty, fee, or costs becomes final. A separate “surety” bond or other equivalent means of security is not required for each company’s separate locations or for affiliated companies/groups when such separate locations or affiliated companies/groups are required to apply for or renew their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of Medical Gases or Medical Gas Related Equipment license with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may make a claim against such bond or other equivalent means of security until one year after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72D8AD5A"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’s license ceases to be valid or until sixty (60) days after any administrative or legal proceeding before or on behalf of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that involves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6A103311"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is concluded, including any appeal, whichever occurs later. Manufacturers of Medical Gases shall be e</w:t>
      </w:r>
      <w:r w:rsidR="009B1AAE" w:rsidRPr="009B1AAE">
        <w:rPr>
          <w:rFonts w:asciiTheme="minorHAnsi" w:hAnsiTheme="minorHAnsi"/>
          <w:sz w:val="22"/>
          <w:szCs w:val="22"/>
        </w:rPr>
        <w:t>xe</w:t>
      </w:r>
      <w:r w:rsidRPr="328E63A1">
        <w:rPr>
          <w:rFonts w:asciiTheme="minorHAnsi" w:hAnsiTheme="minorHAnsi"/>
          <w:sz w:val="22"/>
          <w:szCs w:val="22"/>
        </w:rPr>
        <w:t>mpt from securing a “surety” bond or other equivalent means of security acceptable to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may waive the bond requirement, if the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of Medical Gases or Medical Gas Related Equipment: </w:t>
      </w:r>
    </w:p>
    <w:p w14:paraId="48321767" w14:textId="2219258C" w:rsidR="0063454D" w:rsidRPr="00294C71" w:rsidRDefault="0063454D" w:rsidP="00C23C2B">
      <w:pPr>
        <w:ind w:left="1440" w:hanging="432"/>
        <w:rPr>
          <w:rFonts w:asciiTheme="minorHAnsi" w:hAnsiTheme="minorHAnsi"/>
          <w:sz w:val="22"/>
          <w:szCs w:val="22"/>
        </w:rPr>
      </w:pPr>
      <w:r w:rsidRPr="328E63A1">
        <w:rPr>
          <w:rFonts w:asciiTheme="minorHAnsi" w:hAnsiTheme="minorHAnsi"/>
          <w:sz w:val="22"/>
          <w:szCs w:val="22"/>
        </w:rPr>
        <w:t>(1)</w:t>
      </w:r>
      <w:r>
        <w:tab/>
      </w:r>
      <w:r w:rsidRPr="328E63A1">
        <w:rPr>
          <w:rFonts w:asciiTheme="minorHAnsi" w:hAnsiTheme="minorHAnsi"/>
          <w:sz w:val="22"/>
          <w:szCs w:val="22"/>
        </w:rPr>
        <w:t xml:space="preserve">has previously obtained a comparable surety bond or other equivalent means of security for the purpose of licensure in another state, where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3BE9249E" w:rsidRPr="328E63A1">
        <w:rPr>
          <w:rFonts w:asciiTheme="minorHAnsi" w:hAnsiTheme="minorHAnsi"/>
          <w:sz w:val="22"/>
          <w:szCs w:val="22"/>
        </w:rPr>
        <w:t xml:space="preserve">Medical Gas or Medical Gas Related Equipment </w:t>
      </w:r>
      <w:r w:rsidR="00AE4839" w:rsidRPr="328E63A1">
        <w:rPr>
          <w:rFonts w:asciiTheme="minorHAnsi" w:hAnsiTheme="minorHAnsi"/>
          <w:sz w:val="22"/>
          <w:szCs w:val="22"/>
        </w:rPr>
        <w:t>W</w:t>
      </w:r>
      <w:r w:rsidRPr="328E63A1">
        <w:rPr>
          <w:rFonts w:asciiTheme="minorHAnsi" w:hAnsiTheme="minorHAnsi"/>
          <w:sz w:val="22"/>
          <w:szCs w:val="22"/>
        </w:rPr>
        <w:t xml:space="preserve">holesale </w:t>
      </w:r>
      <w:r w:rsidR="00AE4839" w:rsidRPr="328E63A1">
        <w:rPr>
          <w:rFonts w:asciiTheme="minorHAnsi" w:hAnsiTheme="minorHAnsi"/>
          <w:sz w:val="22"/>
          <w:szCs w:val="22"/>
        </w:rPr>
        <w:t>D</w:t>
      </w:r>
      <w:r w:rsidRPr="328E63A1">
        <w:rPr>
          <w:rFonts w:asciiTheme="minorHAnsi" w:hAnsiTheme="minorHAnsi"/>
          <w:sz w:val="22"/>
          <w:szCs w:val="22"/>
        </w:rPr>
        <w:t>istributor</w:t>
      </w:r>
      <w:r w:rsidRPr="328E63A1">
        <w:rPr>
          <w:rFonts w:asciiTheme="minorHAnsi" w:hAnsiTheme="minorHAnsi"/>
          <w:sz w:val="22"/>
          <w:szCs w:val="22"/>
        </w:rPr>
        <w:fldChar w:fldCharType="begin"/>
      </w:r>
      <w:r>
        <w:instrText xml:space="preserve"> </w:instrText>
      </w:r>
      <w:r w:rsidRPr="328E63A1">
        <w:rPr>
          <w:rFonts w:asciiTheme="minorHAnsi" w:hAnsiTheme="minorHAnsi"/>
          <w:sz w:val="22"/>
          <w:szCs w:val="22"/>
        </w:rPr>
        <w:instrText>wholesale distribution</w:instrText>
      </w:r>
      <w: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possesses a valid license in good standing; or </w:t>
      </w:r>
    </w:p>
    <w:p w14:paraId="44B8AD40" w14:textId="59D1148F" w:rsidR="0063454D" w:rsidRPr="00294C71" w:rsidRDefault="0063454D" w:rsidP="00C23C2B">
      <w:pPr>
        <w:ind w:left="1440" w:hanging="432"/>
        <w:rPr>
          <w:rFonts w:asciiTheme="minorHAnsi" w:hAnsiTheme="minorHAnsi"/>
          <w:sz w:val="22"/>
          <w:szCs w:val="22"/>
        </w:rPr>
      </w:pPr>
      <w:r w:rsidRPr="00294C71">
        <w:rPr>
          <w:rFonts w:asciiTheme="minorHAnsi" w:hAnsiTheme="minorHAnsi"/>
          <w:sz w:val="22"/>
          <w:szCs w:val="22"/>
        </w:rPr>
        <w:lastRenderedPageBreak/>
        <w:t>(2)</w:t>
      </w:r>
      <w:r w:rsidR="00FC3787">
        <w:rPr>
          <w:rFonts w:asciiTheme="minorHAnsi" w:hAnsiTheme="minorHAnsi"/>
          <w:sz w:val="22"/>
          <w:szCs w:val="22"/>
        </w:rPr>
        <w:tab/>
      </w:r>
      <w:r w:rsidRPr="00294C71">
        <w:rPr>
          <w:rFonts w:asciiTheme="minorHAnsi" w:hAnsiTheme="minorHAnsi"/>
          <w:sz w:val="22"/>
          <w:szCs w:val="22"/>
        </w:rPr>
        <w:t xml:space="preserve">is a publicly held company. </w:t>
      </w:r>
    </w:p>
    <w:p w14:paraId="7BDB3A20" w14:textId="5CF2F8BE" w:rsidR="0063454D" w:rsidRPr="00294C71" w:rsidRDefault="0063454D" w:rsidP="00C23C2B">
      <w:pPr>
        <w:ind w:left="1008" w:hanging="1008"/>
        <w:rPr>
          <w:rFonts w:asciiTheme="minorHAnsi" w:hAnsiTheme="minorHAnsi"/>
          <w:sz w:val="22"/>
          <w:szCs w:val="22"/>
        </w:rPr>
      </w:pPr>
      <w:r w:rsidRPr="00294C71">
        <w:rPr>
          <w:rFonts w:asciiTheme="minorHAnsi" w:hAnsiTheme="minorHAnsi"/>
          <w:sz w:val="22"/>
          <w:szCs w:val="22"/>
        </w:rPr>
        <w:t>(d)</w:t>
      </w:r>
      <w:r w:rsidRPr="00294C71">
        <w:rPr>
          <w:rFonts w:asciiTheme="minorHAnsi" w:hAnsiTheme="minorHAnsi"/>
          <w:sz w:val="22"/>
          <w:szCs w:val="22"/>
        </w:rPr>
        <w:tab/>
        <w:t>Every Wholesale Distributor</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who engages in Wholesale Distribution</w:t>
      </w:r>
      <w:r w:rsidR="00737A72" w:rsidRPr="00294C71">
        <w:rPr>
          <w:rFonts w:asciiTheme="minorHAnsi" w:hAnsiTheme="minorHAnsi"/>
          <w:sz w:val="22"/>
          <w:szCs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shall submit a reasonable fee to be determined by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w:t>
      </w:r>
    </w:p>
    <w:p w14:paraId="2451E193" w14:textId="64071DB3" w:rsidR="0063454D" w:rsidRPr="00294C71" w:rsidRDefault="0063454D" w:rsidP="00C23C2B">
      <w:pPr>
        <w:ind w:left="1008" w:hanging="1008"/>
        <w:rPr>
          <w:rFonts w:asciiTheme="minorHAnsi" w:hAnsiTheme="minorHAnsi"/>
          <w:sz w:val="22"/>
          <w:szCs w:val="22"/>
        </w:rPr>
      </w:pPr>
      <w:r w:rsidRPr="00294C71">
        <w:rPr>
          <w:rFonts w:asciiTheme="minorHAnsi" w:hAnsiTheme="minorHAnsi"/>
          <w:sz w:val="22"/>
          <w:szCs w:val="22"/>
        </w:rPr>
        <w:t>(e)</w:t>
      </w:r>
      <w:r w:rsidRPr="00294C71">
        <w:rPr>
          <w:rFonts w:asciiTheme="minorHAnsi" w:hAnsiTheme="minorHAnsi"/>
          <w:sz w:val="22"/>
          <w:szCs w:val="22"/>
        </w:rPr>
        <w:tab/>
        <w:t>Manufacturing facilities of Medical Gases are e</w:t>
      </w:r>
      <w:r w:rsidR="009B1AAE" w:rsidRPr="009B1AAE">
        <w:rPr>
          <w:rFonts w:asciiTheme="minorHAnsi" w:hAnsiTheme="minorHAnsi"/>
          <w:sz w:val="22"/>
          <w:szCs w:val="22"/>
        </w:rPr>
        <w:t>xe</w:t>
      </w:r>
      <w:r w:rsidRPr="00294C71">
        <w:rPr>
          <w:rFonts w:asciiTheme="minorHAnsi" w:hAnsiTheme="minorHAnsi"/>
          <w:sz w:val="22"/>
          <w:szCs w:val="22"/>
        </w:rPr>
        <w:t>mpt from inspection by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if the Manufacturing facilities:</w:t>
      </w:r>
    </w:p>
    <w:p w14:paraId="7447994B" w14:textId="6D4BFB72" w:rsidR="0063454D" w:rsidRPr="00294C71" w:rsidRDefault="0063454D" w:rsidP="00C23C2B">
      <w:pPr>
        <w:ind w:left="1440" w:hanging="432"/>
        <w:rPr>
          <w:rFonts w:asciiTheme="minorHAnsi" w:hAnsiTheme="minorHAnsi"/>
          <w:sz w:val="22"/>
          <w:szCs w:val="22"/>
        </w:rPr>
      </w:pPr>
      <w:r w:rsidRPr="00294C71">
        <w:rPr>
          <w:rFonts w:asciiTheme="minorHAnsi" w:hAnsiTheme="minorHAnsi"/>
          <w:sz w:val="22"/>
          <w:szCs w:val="22"/>
        </w:rPr>
        <w:t>(1)</w:t>
      </w:r>
      <w:r w:rsidRPr="00294C71">
        <w:rPr>
          <w:rFonts w:asciiTheme="minorHAnsi" w:hAnsiTheme="minorHAnsi"/>
          <w:sz w:val="22"/>
          <w:szCs w:val="22"/>
        </w:rPr>
        <w:tab/>
        <w:t>are currently registered with FDA</w:t>
      </w:r>
      <w:r w:rsidR="00A16B8D" w:rsidRPr="00294C71">
        <w:rPr>
          <w:rFonts w:asciiTheme="minorHAnsi" w:hAnsiTheme="minorHAnsi"/>
          <w:sz w:val="22"/>
          <w:szCs w:val="22"/>
        </w:rPr>
        <w:fldChar w:fldCharType="begin"/>
      </w:r>
      <w:r w:rsidR="00A16B8D" w:rsidRPr="00294C71">
        <w:rPr>
          <w:rFonts w:asciiTheme="minorHAnsi" w:hAnsiTheme="minorHAnsi"/>
        </w:rPr>
        <w:instrText xml:space="preserve"> Food and Drug Administration" </w:instrText>
      </w:r>
      <w:r w:rsidR="00A16B8D" w:rsidRPr="00294C71">
        <w:rPr>
          <w:rFonts w:asciiTheme="minorHAnsi" w:hAnsiTheme="minorHAnsi"/>
          <w:sz w:val="22"/>
          <w:szCs w:val="22"/>
        </w:rPr>
        <w:fldChar w:fldCharType="end"/>
      </w:r>
      <w:r w:rsidRPr="00294C71">
        <w:rPr>
          <w:rFonts w:asciiTheme="minorHAnsi" w:hAnsiTheme="minorHAnsi"/>
          <w:sz w:val="22"/>
          <w:szCs w:val="22"/>
        </w:rPr>
        <w:t xml:space="preserve"> in accordance with Section 510 of the Federal Act</w:t>
      </w:r>
      <w:r w:rsidR="00922666" w:rsidRPr="00922666">
        <w:rPr>
          <w:rFonts w:asciiTheme="minorHAnsi" w:hAnsiTheme="minorHAnsi"/>
          <w:sz w:val="22"/>
          <w:szCs w:val="22"/>
        </w:rPr>
        <w:fldChar w:fldCharType="begin"/>
      </w:r>
      <w:r w:rsidR="00922666" w:rsidRPr="00922666">
        <w:rPr>
          <w:rFonts w:asciiTheme="minorHAnsi" w:hAnsiTheme="minorHAnsi"/>
          <w:sz w:val="22"/>
          <w:szCs w:val="22"/>
        </w:rPr>
        <w:instrText xml:space="preserve"> Federal Food, Drug, and Cosmetic Act" </w:instrText>
      </w:r>
      <w:r w:rsidR="00922666" w:rsidRPr="00922666">
        <w:rPr>
          <w:rFonts w:asciiTheme="minorHAnsi" w:hAnsiTheme="minorHAnsi"/>
          <w:sz w:val="22"/>
          <w:szCs w:val="22"/>
        </w:rPr>
        <w:fldChar w:fldCharType="end"/>
      </w:r>
      <w:r w:rsidRPr="00294C71">
        <w:rPr>
          <w:rFonts w:asciiTheme="minorHAnsi" w:hAnsiTheme="minorHAnsi"/>
          <w:sz w:val="22"/>
          <w:szCs w:val="22"/>
        </w:rPr>
        <w:t xml:space="preserve"> and can provide proof of such registration, such as a copy of the online verification page; and </w:t>
      </w:r>
    </w:p>
    <w:p w14:paraId="79D0CABA" w14:textId="16FA3A81" w:rsidR="0063454D" w:rsidRPr="00294C71" w:rsidRDefault="0063454D" w:rsidP="00C23C2B">
      <w:pPr>
        <w:ind w:left="1440" w:hanging="432"/>
        <w:rPr>
          <w:rFonts w:asciiTheme="minorHAnsi" w:hAnsiTheme="minorHAnsi"/>
          <w:sz w:val="22"/>
          <w:szCs w:val="22"/>
        </w:rPr>
      </w:pPr>
      <w:r w:rsidRPr="00294C71">
        <w:rPr>
          <w:rFonts w:asciiTheme="minorHAnsi" w:hAnsiTheme="minorHAnsi"/>
          <w:sz w:val="22"/>
          <w:szCs w:val="22"/>
        </w:rPr>
        <w:t>(2)</w:t>
      </w:r>
      <w:r w:rsidRPr="00294C71">
        <w:rPr>
          <w:rFonts w:asciiTheme="minorHAnsi" w:hAnsiTheme="minorHAnsi"/>
          <w:sz w:val="22"/>
          <w:szCs w:val="22"/>
        </w:rPr>
        <w:tab/>
        <w:t>can provide proof of inspection by the FDA</w:t>
      </w:r>
      <w:r w:rsidR="00A16B8D" w:rsidRPr="00294C71">
        <w:rPr>
          <w:rFonts w:asciiTheme="minorHAnsi" w:hAnsiTheme="minorHAnsi"/>
          <w:sz w:val="22"/>
          <w:szCs w:val="22"/>
        </w:rPr>
        <w:fldChar w:fldCharType="begin"/>
      </w:r>
      <w:r w:rsidR="00A16B8D" w:rsidRPr="00294C71">
        <w:rPr>
          <w:rFonts w:asciiTheme="minorHAnsi" w:hAnsiTheme="minorHAnsi"/>
        </w:rPr>
        <w:instrText xml:space="preserve"> Food and Drug Administration" </w:instrText>
      </w:r>
      <w:r w:rsidR="00A16B8D" w:rsidRPr="00294C71">
        <w:rPr>
          <w:rFonts w:asciiTheme="minorHAnsi" w:hAnsiTheme="minorHAnsi"/>
          <w:sz w:val="22"/>
          <w:szCs w:val="22"/>
        </w:rPr>
        <w:fldChar w:fldCharType="end"/>
      </w:r>
      <w:r w:rsidRPr="00294C71">
        <w:rPr>
          <w:rFonts w:asciiTheme="minorHAnsi" w:hAnsiTheme="minorHAnsi"/>
          <w:sz w:val="22"/>
          <w:szCs w:val="22"/>
        </w:rPr>
        <w:t>, or other regulatory body within the past three (3) years</w:t>
      </w:r>
      <w:r w:rsidR="00FC1D8B" w:rsidRPr="00294C71">
        <w:rPr>
          <w:rFonts w:asciiTheme="minorHAnsi" w:hAnsiTheme="minorHAnsi"/>
          <w:sz w:val="22"/>
          <w:szCs w:val="22"/>
        </w:rPr>
        <w:t>.</w:t>
      </w:r>
      <w:r w:rsidRPr="00294C71">
        <w:rPr>
          <w:rFonts w:asciiTheme="minorHAnsi" w:hAnsiTheme="minorHAnsi"/>
          <w:sz w:val="22"/>
          <w:szCs w:val="22"/>
        </w:rPr>
        <w:t xml:space="preserve"> </w:t>
      </w:r>
    </w:p>
    <w:p w14:paraId="59FE44C5" w14:textId="23828469" w:rsidR="0063454D" w:rsidRPr="00657102" w:rsidRDefault="38BB1197" w:rsidP="00C23C2B">
      <w:pPr>
        <w:ind w:left="1008" w:hanging="1008"/>
        <w:rPr>
          <w:rFonts w:asciiTheme="minorHAnsi" w:hAnsiTheme="minorHAnsi" w:cstheme="minorBidi"/>
          <w:sz w:val="22"/>
          <w:szCs w:val="22"/>
        </w:rPr>
      </w:pPr>
      <w:r w:rsidRPr="328E63A1">
        <w:rPr>
          <w:rFonts w:asciiTheme="minorHAnsi" w:hAnsiTheme="minorHAnsi"/>
          <w:sz w:val="22"/>
          <w:szCs w:val="22"/>
        </w:rPr>
        <w:t>(f)</w:t>
      </w:r>
      <w:r w:rsidR="0063454D" w:rsidRPr="00294C71">
        <w:rPr>
          <w:rFonts w:asciiTheme="minorHAnsi" w:hAnsiTheme="minorHAnsi"/>
          <w:sz w:val="22"/>
          <w:szCs w:val="22"/>
        </w:rPr>
        <w:tab/>
      </w:r>
      <w:r w:rsidRPr="328E63A1">
        <w:rPr>
          <w:rFonts w:asciiTheme="minorHAnsi" w:hAnsiTheme="minorHAnsi"/>
          <w:sz w:val="22"/>
          <w:szCs w:val="22"/>
        </w:rPr>
        <w:t>The Board</w:t>
      </w:r>
      <w:r w:rsidR="009F76C0" w:rsidRPr="328E63A1">
        <w:rPr>
          <w:rFonts w:asciiTheme="minorHAnsi" w:hAnsiTheme="minorHAnsi"/>
          <w:sz w:val="22"/>
          <w:szCs w:val="22"/>
        </w:rPr>
        <w:fldChar w:fldCharType="begin"/>
      </w:r>
      <w:r w:rsidR="009F76C0" w:rsidRPr="328E63A1">
        <w:rPr>
          <w:rFonts w:asciiTheme="minorHAnsi" w:hAnsiTheme="minorHAnsi"/>
        </w:rPr>
        <w:instrText xml:space="preserve"> </w:instrText>
      </w:r>
      <w:r w:rsidR="009F76C0" w:rsidRPr="328E63A1">
        <w:rPr>
          <w:rFonts w:asciiTheme="minorHAnsi" w:hAnsiTheme="minorHAnsi"/>
          <w:sz w:val="16"/>
          <w:szCs w:val="16"/>
        </w:rPr>
        <w:instrText>board of pharmacy</w:instrText>
      </w:r>
      <w:r w:rsidR="009F76C0" w:rsidRPr="328E63A1">
        <w:rPr>
          <w:rFonts w:asciiTheme="minorHAnsi" w:hAnsiTheme="minorHAnsi"/>
        </w:rPr>
        <w:instrText xml:space="preserve">" </w:instrText>
      </w:r>
      <w:r w:rsidR="009F76C0" w:rsidRPr="328E63A1">
        <w:rPr>
          <w:rFonts w:asciiTheme="minorHAnsi" w:hAnsiTheme="minorHAnsi"/>
          <w:sz w:val="22"/>
          <w:szCs w:val="22"/>
        </w:rPr>
        <w:fldChar w:fldCharType="end"/>
      </w:r>
      <w:r w:rsidRPr="328E63A1">
        <w:rPr>
          <w:rFonts w:asciiTheme="minorHAnsi" w:hAnsiTheme="minorHAnsi"/>
          <w:sz w:val="22"/>
          <w:szCs w:val="22"/>
        </w:rPr>
        <w:t xml:space="preserve"> may require each facility that engages in Wholesale Distribution</w:t>
      </w:r>
      <w:r w:rsidR="00737A72" w:rsidRPr="328E63A1">
        <w:rPr>
          <w:rFonts w:asciiTheme="minorHAnsi" w:hAnsiTheme="minorHAnsi"/>
          <w:sz w:val="22"/>
          <w:szCs w:val="22"/>
        </w:rPr>
        <w:fldChar w:fldCharType="begin"/>
      </w:r>
      <w:r w:rsidR="00737A72" w:rsidRPr="328E63A1">
        <w:rPr>
          <w:rFonts w:asciiTheme="minorHAnsi" w:hAnsiTheme="minorHAnsi"/>
        </w:rPr>
        <w:instrText xml:space="preserve"> </w:instrText>
      </w:r>
      <w:r w:rsidR="00737A72" w:rsidRPr="328E63A1">
        <w:rPr>
          <w:rFonts w:asciiTheme="minorHAnsi" w:hAnsiTheme="minorHAnsi"/>
          <w:u w:val="single"/>
        </w:rPr>
        <w:instrText>distribute</w:instrText>
      </w:r>
      <w:r w:rsidR="00737A72" w:rsidRPr="328E63A1">
        <w:rPr>
          <w:rFonts w:asciiTheme="minorHAnsi" w:hAnsiTheme="minorHAnsi"/>
        </w:rPr>
        <w:instrText xml:space="preserve">" </w:instrText>
      </w:r>
      <w:r w:rsidR="00737A72" w:rsidRPr="328E63A1">
        <w:rPr>
          <w:rFonts w:asciiTheme="minorHAnsi" w:hAnsiTheme="minorHAnsi"/>
          <w:sz w:val="22"/>
          <w:szCs w:val="22"/>
        </w:rPr>
        <w:fldChar w:fldCharType="end"/>
      </w:r>
      <w:r w:rsidRPr="328E63A1">
        <w:rPr>
          <w:rFonts w:asciiTheme="minorHAnsi" w:hAnsiTheme="minorHAnsi"/>
          <w:sz w:val="22"/>
          <w:szCs w:val="22"/>
        </w:rPr>
        <w:t xml:space="preserve"> of Medical Gases or Medical Gas Related Equipment to undergo an inspection in accordance with Section 1</w:t>
      </w:r>
      <w:r w:rsidR="00A9325E">
        <w:rPr>
          <w:rFonts w:asciiTheme="minorHAnsi" w:hAnsiTheme="minorHAnsi"/>
          <w:sz w:val="22"/>
          <w:szCs w:val="22"/>
        </w:rPr>
        <w:t>6</w:t>
      </w:r>
      <w:r w:rsidRPr="328E63A1">
        <w:rPr>
          <w:rFonts w:asciiTheme="minorHAnsi" w:hAnsiTheme="minorHAnsi"/>
          <w:sz w:val="22"/>
          <w:szCs w:val="22"/>
        </w:rPr>
        <w:t xml:space="preserve"> of this rule and in accordance with a schedule to be determined by the Board</w:t>
      </w:r>
      <w:r w:rsidR="009F76C0" w:rsidRPr="328E63A1">
        <w:rPr>
          <w:rFonts w:asciiTheme="minorHAnsi" w:hAnsiTheme="minorHAnsi"/>
          <w:sz w:val="22"/>
          <w:szCs w:val="22"/>
        </w:rPr>
        <w:fldChar w:fldCharType="begin"/>
      </w:r>
      <w:r w:rsidR="009F76C0" w:rsidRPr="328E63A1">
        <w:rPr>
          <w:rFonts w:asciiTheme="minorHAnsi" w:hAnsiTheme="minorHAnsi"/>
        </w:rPr>
        <w:instrText xml:space="preserve"> </w:instrText>
      </w:r>
      <w:r w:rsidR="009F76C0" w:rsidRPr="328E63A1">
        <w:rPr>
          <w:rFonts w:asciiTheme="minorHAnsi" w:hAnsiTheme="minorHAnsi"/>
          <w:sz w:val="16"/>
          <w:szCs w:val="16"/>
        </w:rPr>
        <w:instrText>board of pharmacy</w:instrText>
      </w:r>
      <w:r w:rsidR="009F76C0" w:rsidRPr="328E63A1">
        <w:rPr>
          <w:rFonts w:asciiTheme="minorHAnsi" w:hAnsiTheme="minorHAnsi"/>
        </w:rPr>
        <w:instrText xml:space="preserve">" </w:instrText>
      </w:r>
      <w:r w:rsidR="009F76C0" w:rsidRPr="328E63A1">
        <w:rPr>
          <w:rFonts w:asciiTheme="minorHAnsi" w:hAnsiTheme="minorHAnsi"/>
          <w:sz w:val="22"/>
          <w:szCs w:val="22"/>
        </w:rPr>
        <w:fldChar w:fldCharType="end"/>
      </w:r>
      <w:r w:rsidRPr="328E63A1">
        <w:rPr>
          <w:rFonts w:asciiTheme="minorHAnsi" w:hAnsiTheme="minorHAnsi" w:cstheme="minorBidi"/>
          <w:sz w:val="22"/>
          <w:szCs w:val="22"/>
        </w:rPr>
        <w:t>.</w:t>
      </w:r>
      <w:r w:rsidR="00437660" w:rsidRPr="328E63A1">
        <w:rPr>
          <w:rStyle w:val="FootnoteReference"/>
          <w:rFonts w:asciiTheme="minorHAnsi" w:hAnsiTheme="minorHAnsi" w:cstheme="minorBidi"/>
          <w:sz w:val="22"/>
          <w:szCs w:val="22"/>
        </w:rPr>
        <w:footnoteReference w:id="193"/>
      </w:r>
      <w:r w:rsidRPr="328E63A1">
        <w:rPr>
          <w:rFonts w:asciiTheme="minorHAnsi" w:hAnsiTheme="minorHAnsi" w:cstheme="minorBidi"/>
          <w:sz w:val="22"/>
          <w:szCs w:val="22"/>
        </w:rPr>
        <w:t xml:space="preserve"> </w:t>
      </w:r>
    </w:p>
    <w:p w14:paraId="0AA11582" w14:textId="57081173" w:rsidR="0063454D" w:rsidRPr="00294C71" w:rsidRDefault="0063454D" w:rsidP="00C23C2B">
      <w:pPr>
        <w:ind w:left="1008" w:hanging="1008"/>
        <w:rPr>
          <w:rFonts w:asciiTheme="minorHAnsi" w:hAnsiTheme="minorHAnsi"/>
          <w:sz w:val="22"/>
          <w:szCs w:val="22"/>
        </w:rPr>
      </w:pPr>
      <w:r w:rsidRPr="00294C71">
        <w:rPr>
          <w:rFonts w:asciiTheme="minorHAnsi" w:hAnsiTheme="minorHAnsi"/>
          <w:sz w:val="22"/>
          <w:szCs w:val="22"/>
        </w:rPr>
        <w:t>(g)</w:t>
      </w:r>
      <w:r w:rsidRPr="00294C71">
        <w:rPr>
          <w:rFonts w:asciiTheme="minorHAnsi" w:hAnsiTheme="minorHAnsi"/>
          <w:sz w:val="22"/>
          <w:szCs w:val="22"/>
        </w:rPr>
        <w:tab/>
        <w:t>All Wholesale Distributors</w:t>
      </w:r>
      <w:r w:rsidR="00AE4839">
        <w:rPr>
          <w:rFonts w:asciiTheme="minorHAnsi" w:hAnsiTheme="minorHAnsi"/>
          <w:sz w:val="22"/>
          <w:szCs w:val="22"/>
        </w:rPr>
        <w:fldChar w:fldCharType="begin"/>
      </w:r>
      <w:r w:rsidR="00AE4839">
        <w:instrText xml:space="preserve"> </w:instrText>
      </w:r>
      <w:r w:rsidR="00AE4839" w:rsidRPr="00522FA7">
        <w:rPr>
          <w:rFonts w:asciiTheme="minorHAnsi" w:hAnsiTheme="minorHAnsi"/>
          <w:sz w:val="22"/>
          <w:szCs w:val="22"/>
        </w:rPr>
        <w:instrText>wholesale distribution</w:instrText>
      </w:r>
      <w:r w:rsidR="00AE4839">
        <w:instrText xml:space="preserve">" </w:instrText>
      </w:r>
      <w:r w:rsidR="00AE4839">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must publicly display or have readily available all state licenses and the most recent inspection report administered by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w:t>
      </w:r>
    </w:p>
    <w:p w14:paraId="60C2CAD5" w14:textId="25C43F43" w:rsidR="0063454D" w:rsidRPr="00294C71" w:rsidRDefault="0063454D" w:rsidP="00C23C2B">
      <w:pPr>
        <w:ind w:left="1008" w:hanging="1008"/>
        <w:rPr>
          <w:rFonts w:asciiTheme="minorHAnsi" w:hAnsiTheme="minorHAnsi"/>
          <w:sz w:val="22"/>
          <w:szCs w:val="22"/>
        </w:rPr>
      </w:pPr>
      <w:r w:rsidRPr="00294C71">
        <w:rPr>
          <w:rFonts w:asciiTheme="minorHAnsi" w:hAnsiTheme="minorHAnsi"/>
          <w:sz w:val="22"/>
          <w:szCs w:val="22"/>
        </w:rPr>
        <w:t>(h)</w:t>
      </w:r>
      <w:r w:rsidRPr="00294C71">
        <w:rPr>
          <w:rFonts w:asciiTheme="minorHAnsi" w:hAnsiTheme="minorHAnsi"/>
          <w:sz w:val="22"/>
          <w:szCs w:val="22"/>
        </w:rPr>
        <w:tab/>
        <w:t xml:space="preserve">Changes in any information in this </w:t>
      </w:r>
      <w:r w:rsidR="00243548">
        <w:rPr>
          <w:rFonts w:asciiTheme="minorHAnsi" w:hAnsiTheme="minorHAnsi"/>
          <w:sz w:val="22"/>
          <w:szCs w:val="22"/>
        </w:rPr>
        <w:t>s</w:t>
      </w:r>
      <w:r w:rsidRPr="00294C71">
        <w:rPr>
          <w:rFonts w:asciiTheme="minorHAnsi" w:hAnsiTheme="minorHAnsi"/>
          <w:sz w:val="22"/>
          <w:szCs w:val="22"/>
        </w:rPr>
        <w:t>ection shall be submitted to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or to a third party recognized by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within 30 days of such change (unless otherwise noted). </w:t>
      </w:r>
    </w:p>
    <w:p w14:paraId="2BEC2678" w14:textId="58DA6EC6" w:rsidR="0063454D" w:rsidRPr="00294C71" w:rsidRDefault="0063454D" w:rsidP="00C23C2B">
      <w:pPr>
        <w:ind w:left="1008" w:hanging="1008"/>
        <w:rPr>
          <w:rFonts w:asciiTheme="minorHAnsi" w:hAnsiTheme="minorHAnsi"/>
          <w:sz w:val="22"/>
          <w:szCs w:val="22"/>
        </w:rPr>
      </w:pPr>
      <w:r w:rsidRPr="00294C71">
        <w:rPr>
          <w:rFonts w:asciiTheme="minorHAnsi" w:hAnsiTheme="minorHAnsi"/>
          <w:sz w:val="22"/>
          <w:szCs w:val="22"/>
        </w:rPr>
        <w:t>(i)</w:t>
      </w:r>
      <w:r w:rsidRPr="00294C71">
        <w:rPr>
          <w:rFonts w:asciiTheme="minorHAnsi" w:hAnsiTheme="minorHAnsi"/>
          <w:sz w:val="22"/>
          <w:szCs w:val="22"/>
        </w:rPr>
        <w:tab/>
        <w:t>Information submitted by the Wholesale Distributor</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to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or a third party recognized by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that is considered trade secret or proprietary information, as defined under this </w:t>
      </w:r>
      <w:r w:rsidR="0027708E">
        <w:rPr>
          <w:rFonts w:asciiTheme="minorHAnsi" w:hAnsiTheme="minorHAnsi"/>
          <w:sz w:val="22"/>
          <w:szCs w:val="22"/>
        </w:rPr>
        <w:t>s</w:t>
      </w:r>
      <w:r w:rsidRPr="00294C71">
        <w:rPr>
          <w:rFonts w:asciiTheme="minorHAnsi" w:hAnsiTheme="minorHAnsi"/>
          <w:sz w:val="22"/>
          <w:szCs w:val="22"/>
        </w:rPr>
        <w:t>tate’s privacy and trade secret/proprietary statutes, shall be maintained by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or a third party recognized by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as private or trade secret/proprietary information and be e</w:t>
      </w:r>
      <w:r w:rsidR="009B1AAE" w:rsidRPr="009B1AAE">
        <w:rPr>
          <w:rFonts w:asciiTheme="minorHAnsi" w:hAnsiTheme="minorHAnsi"/>
          <w:sz w:val="22"/>
          <w:szCs w:val="22"/>
        </w:rPr>
        <w:t>xe</w:t>
      </w:r>
      <w:r w:rsidRPr="00294C71">
        <w:rPr>
          <w:rFonts w:asciiTheme="minorHAnsi" w:hAnsiTheme="minorHAnsi"/>
          <w:sz w:val="22"/>
          <w:szCs w:val="22"/>
        </w:rPr>
        <w:t xml:space="preserve">mpt from public disclosure. </w:t>
      </w:r>
    </w:p>
    <w:p w14:paraId="373B8CF0" w14:textId="77777777" w:rsidR="001B198A" w:rsidRPr="00294C71" w:rsidRDefault="001B198A" w:rsidP="00020375">
      <w:pPr>
        <w:pStyle w:val="Section"/>
        <w:rPr>
          <w:rFonts w:asciiTheme="minorHAnsi" w:hAnsiTheme="minorHAnsi"/>
        </w:rPr>
      </w:pPr>
    </w:p>
    <w:p w14:paraId="029A9DAC" w14:textId="77777777" w:rsidR="0063454D" w:rsidRPr="00294C71" w:rsidRDefault="0063454D" w:rsidP="00020375">
      <w:pPr>
        <w:pStyle w:val="Section"/>
        <w:rPr>
          <w:rFonts w:asciiTheme="minorHAnsi" w:hAnsiTheme="minorHAnsi"/>
        </w:rPr>
      </w:pPr>
      <w:bookmarkStart w:id="176" w:name="_Toc113884469"/>
      <w:r w:rsidRPr="00294C71">
        <w:rPr>
          <w:rFonts w:asciiTheme="minorHAnsi" w:hAnsiTheme="minorHAnsi"/>
        </w:rPr>
        <w:t>Section 3. Minimum Qualifications.</w:t>
      </w:r>
      <w:bookmarkEnd w:id="176"/>
      <w:r w:rsidRPr="00294C71">
        <w:rPr>
          <w:rFonts w:asciiTheme="minorHAnsi" w:hAnsiTheme="minorHAnsi"/>
        </w:rPr>
        <w:t xml:space="preserve"> </w:t>
      </w:r>
    </w:p>
    <w:p w14:paraId="009F71BB" w14:textId="36324CA8" w:rsidR="0063454D" w:rsidRPr="00294C71" w:rsidRDefault="0063454D" w:rsidP="00C23C2B">
      <w:pPr>
        <w:spacing w:before="120"/>
        <w:ind w:left="1008" w:hanging="1008"/>
        <w:rPr>
          <w:rFonts w:asciiTheme="minorHAnsi" w:hAnsiTheme="minorHAnsi"/>
          <w:sz w:val="22"/>
          <w:szCs w:val="22"/>
        </w:rPr>
      </w:pPr>
      <w:r w:rsidRPr="00294C71">
        <w:rPr>
          <w:rFonts w:asciiTheme="minorHAnsi" w:hAnsiTheme="minorHAnsi"/>
          <w:sz w:val="22"/>
          <w:szCs w:val="22"/>
        </w:rPr>
        <w:t>(a)</w:t>
      </w:r>
      <w:r w:rsidRPr="00294C71">
        <w:rPr>
          <w:rFonts w:asciiTheme="minorHAnsi" w:hAnsiTheme="minorHAnsi"/>
          <w:sz w:val="22"/>
          <w:szCs w:val="22"/>
        </w:rPr>
        <w:tab/>
        <w:t>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will consider the following factors in determining the eligibility for, and renewal of, licensure of Persons who engage in the Wholesale Distribution</w:t>
      </w:r>
      <w:r w:rsidR="00737A72" w:rsidRPr="00294C71">
        <w:rPr>
          <w:rFonts w:asciiTheme="minorHAnsi" w:hAnsiTheme="minorHAnsi"/>
          <w:sz w:val="22"/>
          <w:szCs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szCs w:val="22"/>
        </w:rPr>
        <w:fldChar w:fldCharType="end"/>
      </w:r>
      <w:r w:rsidRPr="00294C71">
        <w:rPr>
          <w:rFonts w:asciiTheme="minorHAnsi" w:hAnsiTheme="minorHAnsi"/>
          <w:sz w:val="22"/>
          <w:szCs w:val="22"/>
        </w:rPr>
        <w:t xml:space="preserve"> of Medical Gas or Medical Gas Related Equipment: </w:t>
      </w:r>
    </w:p>
    <w:p w14:paraId="7FDAC6C8" w14:textId="1F396FD4" w:rsidR="0063454D" w:rsidRPr="00294C71" w:rsidRDefault="0063454D" w:rsidP="00C23C2B">
      <w:pPr>
        <w:ind w:left="1440" w:hanging="432"/>
        <w:rPr>
          <w:rFonts w:asciiTheme="minorHAnsi" w:hAnsiTheme="minorHAnsi"/>
          <w:sz w:val="22"/>
          <w:szCs w:val="22"/>
        </w:rPr>
      </w:pPr>
      <w:r w:rsidRPr="00294C71">
        <w:rPr>
          <w:rFonts w:asciiTheme="minorHAnsi" w:hAnsiTheme="minorHAnsi"/>
          <w:sz w:val="22"/>
          <w:szCs w:val="22"/>
        </w:rPr>
        <w:t>(1)</w:t>
      </w:r>
      <w:r w:rsidRPr="00294C71">
        <w:rPr>
          <w:rFonts w:asciiTheme="minorHAnsi" w:hAnsiTheme="minorHAnsi"/>
          <w:sz w:val="22"/>
          <w:szCs w:val="22"/>
        </w:rPr>
        <w:tab/>
        <w:t>any findings by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that the applicant has violated or been disciplined by a regulatory agency in any state for violating any </w:t>
      </w:r>
      <w:r w:rsidR="009A787A">
        <w:rPr>
          <w:rFonts w:asciiTheme="minorHAnsi" w:hAnsiTheme="minorHAnsi"/>
          <w:sz w:val="22"/>
          <w:szCs w:val="22"/>
        </w:rPr>
        <w:t>f</w:t>
      </w:r>
      <w:r w:rsidRPr="00294C71">
        <w:rPr>
          <w:rFonts w:asciiTheme="minorHAnsi" w:hAnsiTheme="minorHAnsi"/>
          <w:sz w:val="22"/>
          <w:szCs w:val="22"/>
        </w:rPr>
        <w:t xml:space="preserve">ederal, </w:t>
      </w:r>
      <w:r w:rsidR="009A787A">
        <w:rPr>
          <w:rFonts w:asciiTheme="minorHAnsi" w:hAnsiTheme="minorHAnsi"/>
          <w:sz w:val="22"/>
          <w:szCs w:val="22"/>
        </w:rPr>
        <w:t>s</w:t>
      </w:r>
      <w:r w:rsidRPr="00294C71">
        <w:rPr>
          <w:rFonts w:asciiTheme="minorHAnsi" w:hAnsiTheme="minorHAnsi"/>
          <w:sz w:val="22"/>
          <w:szCs w:val="22"/>
        </w:rPr>
        <w:t>tate, or local laws relating to or the Wholesale Distribution</w:t>
      </w:r>
      <w:r w:rsidR="00737A72" w:rsidRPr="00294C71">
        <w:rPr>
          <w:rFonts w:asciiTheme="minorHAnsi" w:hAnsiTheme="minorHAnsi"/>
          <w:sz w:val="22"/>
          <w:szCs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w:t>
      </w:r>
    </w:p>
    <w:p w14:paraId="0708F22C" w14:textId="473991FB" w:rsidR="0063454D" w:rsidRPr="00294C71" w:rsidRDefault="0063454D" w:rsidP="00C23C2B">
      <w:pPr>
        <w:ind w:left="1440" w:hanging="432"/>
        <w:rPr>
          <w:rFonts w:asciiTheme="minorHAnsi" w:hAnsiTheme="minorHAnsi"/>
          <w:sz w:val="22"/>
          <w:szCs w:val="22"/>
        </w:rPr>
      </w:pPr>
      <w:r w:rsidRPr="00294C71">
        <w:rPr>
          <w:rFonts w:asciiTheme="minorHAnsi" w:hAnsiTheme="minorHAnsi"/>
          <w:sz w:val="22"/>
          <w:szCs w:val="22"/>
        </w:rPr>
        <w:t>(2)</w:t>
      </w:r>
      <w:r w:rsidR="00AB2B79">
        <w:rPr>
          <w:rFonts w:asciiTheme="minorHAnsi" w:hAnsiTheme="minorHAnsi"/>
          <w:sz w:val="22"/>
          <w:szCs w:val="22"/>
        </w:rPr>
        <w:tab/>
      </w:r>
      <w:r w:rsidRPr="00294C71">
        <w:rPr>
          <w:rFonts w:asciiTheme="minorHAnsi" w:hAnsiTheme="minorHAnsi"/>
          <w:sz w:val="22"/>
          <w:szCs w:val="22"/>
        </w:rPr>
        <w:t xml:space="preserve">any criminal convictions of the applicant under </w:t>
      </w:r>
      <w:r w:rsidR="009A787A">
        <w:rPr>
          <w:rFonts w:asciiTheme="minorHAnsi" w:hAnsiTheme="minorHAnsi"/>
          <w:sz w:val="22"/>
          <w:szCs w:val="22"/>
        </w:rPr>
        <w:t>f</w:t>
      </w:r>
      <w:r w:rsidRPr="00294C71">
        <w:rPr>
          <w:rFonts w:asciiTheme="minorHAnsi" w:hAnsiTheme="minorHAnsi"/>
          <w:sz w:val="22"/>
          <w:szCs w:val="22"/>
        </w:rPr>
        <w:t xml:space="preserve">ederal, </w:t>
      </w:r>
      <w:r w:rsidR="009A787A">
        <w:rPr>
          <w:rFonts w:asciiTheme="minorHAnsi" w:hAnsiTheme="minorHAnsi"/>
          <w:sz w:val="22"/>
          <w:szCs w:val="22"/>
        </w:rPr>
        <w:t>s</w:t>
      </w:r>
      <w:r w:rsidRPr="00294C71">
        <w:rPr>
          <w:rFonts w:asciiTheme="minorHAnsi" w:hAnsiTheme="minorHAnsi"/>
          <w:sz w:val="22"/>
          <w:szCs w:val="22"/>
        </w:rPr>
        <w:t xml:space="preserve">tate, or local laws; </w:t>
      </w:r>
    </w:p>
    <w:p w14:paraId="7D3F2AAB" w14:textId="7674ED30" w:rsidR="0063454D" w:rsidRPr="00294C71" w:rsidRDefault="0063454D" w:rsidP="00C23C2B">
      <w:pPr>
        <w:ind w:left="1440" w:hanging="432"/>
        <w:rPr>
          <w:rFonts w:asciiTheme="minorHAnsi" w:hAnsiTheme="minorHAnsi"/>
          <w:sz w:val="22"/>
          <w:szCs w:val="22"/>
        </w:rPr>
      </w:pPr>
      <w:r w:rsidRPr="00294C71">
        <w:rPr>
          <w:rFonts w:asciiTheme="minorHAnsi" w:hAnsiTheme="minorHAnsi"/>
          <w:sz w:val="22"/>
          <w:szCs w:val="22"/>
        </w:rPr>
        <w:t>(3)</w:t>
      </w:r>
      <w:r w:rsidRPr="00294C71">
        <w:rPr>
          <w:rFonts w:asciiTheme="minorHAnsi" w:hAnsiTheme="minorHAnsi"/>
          <w:sz w:val="22"/>
          <w:szCs w:val="22"/>
        </w:rPr>
        <w:tab/>
        <w:t>the applicant’s past experience in the Manufacture or Wholesale Distribution</w:t>
      </w:r>
      <w:r w:rsidR="00737A72" w:rsidRPr="00294C71">
        <w:rPr>
          <w:rFonts w:asciiTheme="minorHAnsi" w:hAnsiTheme="minorHAnsi"/>
          <w:sz w:val="22"/>
          <w:szCs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w:t>
      </w:r>
    </w:p>
    <w:p w14:paraId="7B54D429" w14:textId="3CC447C5" w:rsidR="0063454D" w:rsidRPr="00294C71" w:rsidRDefault="0063454D" w:rsidP="00C23C2B">
      <w:pPr>
        <w:ind w:left="1440" w:hanging="432"/>
        <w:rPr>
          <w:rFonts w:asciiTheme="minorHAnsi" w:hAnsiTheme="minorHAnsi"/>
          <w:sz w:val="22"/>
          <w:szCs w:val="22"/>
        </w:rPr>
      </w:pPr>
      <w:r w:rsidRPr="00294C71">
        <w:rPr>
          <w:rFonts w:asciiTheme="minorHAnsi" w:hAnsiTheme="minorHAnsi"/>
          <w:sz w:val="22"/>
          <w:szCs w:val="22"/>
        </w:rPr>
        <w:t>(4)</w:t>
      </w:r>
      <w:r w:rsidRPr="00294C71">
        <w:rPr>
          <w:rFonts w:asciiTheme="minorHAnsi" w:hAnsiTheme="minorHAnsi"/>
          <w:sz w:val="22"/>
          <w:szCs w:val="22"/>
        </w:rPr>
        <w:tab/>
        <w:t>the furnishing by the applicant of false or fraudulent material in any application made in connection with the or Manufacturing or Wholesale Distribution</w:t>
      </w:r>
      <w:r w:rsidR="00737A72" w:rsidRPr="00294C71">
        <w:rPr>
          <w:rFonts w:asciiTheme="minorHAnsi" w:hAnsiTheme="minorHAnsi"/>
          <w:sz w:val="22"/>
          <w:szCs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w:t>
      </w:r>
    </w:p>
    <w:p w14:paraId="005C146C" w14:textId="6A24319D" w:rsidR="0063454D" w:rsidRPr="00294C71" w:rsidRDefault="0063454D" w:rsidP="00C23C2B">
      <w:pPr>
        <w:ind w:left="1440" w:hanging="432"/>
        <w:rPr>
          <w:rFonts w:asciiTheme="minorHAnsi" w:hAnsiTheme="minorHAnsi"/>
          <w:sz w:val="22"/>
          <w:szCs w:val="22"/>
        </w:rPr>
      </w:pPr>
      <w:r w:rsidRPr="00294C71">
        <w:rPr>
          <w:rFonts w:asciiTheme="minorHAnsi" w:hAnsiTheme="minorHAnsi"/>
          <w:sz w:val="22"/>
          <w:szCs w:val="22"/>
        </w:rPr>
        <w:lastRenderedPageBreak/>
        <w:t>(5)</w:t>
      </w:r>
      <w:r w:rsidRPr="00294C71">
        <w:rPr>
          <w:rFonts w:asciiTheme="minorHAnsi" w:hAnsiTheme="minorHAnsi"/>
          <w:sz w:val="22"/>
          <w:szCs w:val="22"/>
        </w:rPr>
        <w:tab/>
        <w:t xml:space="preserve">Suspension, sanction, or Revocation by federal, </w:t>
      </w:r>
      <w:r w:rsidR="0027708E">
        <w:rPr>
          <w:rFonts w:asciiTheme="minorHAnsi" w:hAnsiTheme="minorHAnsi"/>
          <w:sz w:val="22"/>
          <w:szCs w:val="22"/>
        </w:rPr>
        <w:t>s</w:t>
      </w:r>
      <w:r w:rsidRPr="00294C71">
        <w:rPr>
          <w:rFonts w:asciiTheme="minorHAnsi" w:hAnsiTheme="minorHAnsi"/>
          <w:sz w:val="22"/>
          <w:szCs w:val="22"/>
        </w:rPr>
        <w:t xml:space="preserve">tate, or local government against any license currently or previously held by the applicant or any of its owners for violations of </w:t>
      </w:r>
      <w:r w:rsidR="009A787A">
        <w:rPr>
          <w:rFonts w:asciiTheme="minorHAnsi" w:hAnsiTheme="minorHAnsi"/>
          <w:sz w:val="22"/>
          <w:szCs w:val="22"/>
        </w:rPr>
        <w:t>s</w:t>
      </w:r>
      <w:r w:rsidRPr="00294C71">
        <w:rPr>
          <w:rFonts w:asciiTheme="minorHAnsi" w:hAnsiTheme="minorHAnsi"/>
          <w:sz w:val="22"/>
          <w:szCs w:val="22"/>
        </w:rPr>
        <w:t xml:space="preserve">tate or </w:t>
      </w:r>
      <w:r w:rsidR="009A787A">
        <w:rPr>
          <w:rFonts w:asciiTheme="minorHAnsi" w:hAnsiTheme="minorHAnsi"/>
          <w:sz w:val="22"/>
          <w:szCs w:val="22"/>
        </w:rPr>
        <w:t>f</w:t>
      </w:r>
      <w:r w:rsidRPr="00294C71">
        <w:rPr>
          <w:rFonts w:asciiTheme="minorHAnsi" w:hAnsiTheme="minorHAnsi"/>
          <w:sz w:val="22"/>
          <w:szCs w:val="22"/>
        </w:rPr>
        <w:t xml:space="preserve">ederal laws regarding Medical Gas or Medical Gas Related Equipment; </w:t>
      </w:r>
    </w:p>
    <w:p w14:paraId="67881985" w14:textId="70526B4B" w:rsidR="0063454D" w:rsidRPr="00294C71" w:rsidRDefault="0063454D" w:rsidP="00C23C2B">
      <w:pPr>
        <w:ind w:left="1440" w:hanging="432"/>
        <w:rPr>
          <w:rFonts w:asciiTheme="minorHAnsi" w:hAnsiTheme="minorHAnsi"/>
          <w:sz w:val="22"/>
          <w:szCs w:val="22"/>
        </w:rPr>
      </w:pPr>
      <w:r w:rsidRPr="00294C71">
        <w:rPr>
          <w:rFonts w:asciiTheme="minorHAnsi" w:hAnsiTheme="minorHAnsi"/>
          <w:sz w:val="22"/>
          <w:szCs w:val="22"/>
        </w:rPr>
        <w:t>(6)</w:t>
      </w:r>
      <w:r w:rsidR="00AB2B79">
        <w:rPr>
          <w:rFonts w:asciiTheme="minorHAnsi" w:hAnsiTheme="minorHAnsi"/>
          <w:sz w:val="22"/>
          <w:szCs w:val="22"/>
        </w:rPr>
        <w:tab/>
      </w:r>
      <w:r w:rsidRPr="00294C71">
        <w:rPr>
          <w:rFonts w:asciiTheme="minorHAnsi" w:hAnsiTheme="minorHAnsi"/>
          <w:sz w:val="22"/>
          <w:szCs w:val="22"/>
        </w:rPr>
        <w:t xml:space="preserve">compliance with previously granted licenses of any kind; </w:t>
      </w:r>
    </w:p>
    <w:p w14:paraId="6B47FC8D" w14:textId="304CF2DA" w:rsidR="0063454D" w:rsidRPr="00294C71" w:rsidRDefault="0063454D" w:rsidP="00C23C2B">
      <w:pPr>
        <w:ind w:left="1440" w:hanging="432"/>
        <w:rPr>
          <w:rFonts w:asciiTheme="minorHAnsi" w:hAnsiTheme="minorHAnsi"/>
          <w:sz w:val="22"/>
          <w:szCs w:val="22"/>
        </w:rPr>
      </w:pPr>
      <w:r w:rsidRPr="00294C71">
        <w:rPr>
          <w:rFonts w:asciiTheme="minorHAnsi" w:hAnsiTheme="minorHAnsi"/>
          <w:sz w:val="22"/>
          <w:szCs w:val="22"/>
        </w:rPr>
        <w:t>(7)</w:t>
      </w:r>
      <w:r w:rsidRPr="00294C71">
        <w:rPr>
          <w:rFonts w:asciiTheme="minorHAnsi" w:hAnsiTheme="minorHAnsi"/>
          <w:sz w:val="22"/>
          <w:szCs w:val="22"/>
        </w:rPr>
        <w:tab/>
        <w:t>compliance with the requirements to maintain and/or make available to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licensing authority or to </w:t>
      </w:r>
      <w:r w:rsidR="009A787A">
        <w:rPr>
          <w:rFonts w:asciiTheme="minorHAnsi" w:hAnsiTheme="minorHAnsi"/>
          <w:sz w:val="22"/>
          <w:szCs w:val="22"/>
        </w:rPr>
        <w:t>f</w:t>
      </w:r>
      <w:r w:rsidRPr="00294C71">
        <w:rPr>
          <w:rFonts w:asciiTheme="minorHAnsi" w:hAnsiTheme="minorHAnsi"/>
          <w:sz w:val="22"/>
          <w:szCs w:val="22"/>
        </w:rPr>
        <w:t xml:space="preserve">ederal, </w:t>
      </w:r>
      <w:r w:rsidR="009A787A">
        <w:rPr>
          <w:rFonts w:asciiTheme="minorHAnsi" w:hAnsiTheme="minorHAnsi"/>
          <w:sz w:val="22"/>
          <w:szCs w:val="22"/>
        </w:rPr>
        <w:t>s</w:t>
      </w:r>
      <w:r w:rsidRPr="00294C71">
        <w:rPr>
          <w:rFonts w:asciiTheme="minorHAnsi" w:hAnsiTheme="minorHAnsi"/>
          <w:sz w:val="22"/>
          <w:szCs w:val="22"/>
        </w:rPr>
        <w:t>tate, or local law enforcement officials those records required to be maintained by Wholesale Distributors</w:t>
      </w:r>
      <w:r w:rsidR="00AE4839">
        <w:rPr>
          <w:rFonts w:asciiTheme="minorHAnsi" w:hAnsiTheme="minorHAnsi"/>
          <w:sz w:val="22"/>
          <w:szCs w:val="22"/>
        </w:rPr>
        <w:fldChar w:fldCharType="begin"/>
      </w:r>
      <w:r w:rsidR="00AE4839">
        <w:instrText xml:space="preserve"> </w:instrText>
      </w:r>
      <w:r w:rsidR="00AE4839" w:rsidRPr="00522FA7">
        <w:rPr>
          <w:rFonts w:asciiTheme="minorHAnsi" w:hAnsiTheme="minorHAnsi"/>
          <w:sz w:val="22"/>
          <w:szCs w:val="22"/>
        </w:rPr>
        <w:instrText>wholesale distribution</w:instrText>
      </w:r>
      <w:r w:rsidR="00AE4839">
        <w:instrText xml:space="preserve">" </w:instrText>
      </w:r>
      <w:r w:rsidR="00AE4839">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and </w:t>
      </w:r>
    </w:p>
    <w:p w14:paraId="43B09167" w14:textId="731229CB" w:rsidR="0063454D" w:rsidRPr="00294C71" w:rsidRDefault="0063454D" w:rsidP="00C23C2B">
      <w:pPr>
        <w:ind w:left="1440" w:hanging="432"/>
        <w:rPr>
          <w:rFonts w:asciiTheme="minorHAnsi" w:hAnsiTheme="minorHAnsi"/>
          <w:sz w:val="22"/>
          <w:szCs w:val="22"/>
        </w:rPr>
      </w:pPr>
      <w:r w:rsidRPr="00294C71">
        <w:rPr>
          <w:rFonts w:asciiTheme="minorHAnsi" w:hAnsiTheme="minorHAnsi"/>
          <w:sz w:val="22"/>
          <w:szCs w:val="22"/>
        </w:rPr>
        <w:t>(8)</w:t>
      </w:r>
      <w:r w:rsidRPr="00294C71">
        <w:rPr>
          <w:rFonts w:asciiTheme="minorHAnsi" w:hAnsiTheme="minorHAnsi"/>
          <w:sz w:val="22"/>
          <w:szCs w:val="22"/>
        </w:rPr>
        <w:tab/>
        <w:t>any other factors or qualifications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considers relevant to and consistent with the public health and safety. </w:t>
      </w:r>
    </w:p>
    <w:p w14:paraId="67C6F0B6" w14:textId="4DA5CF59" w:rsidR="0063454D" w:rsidRPr="00294C71" w:rsidRDefault="0063454D" w:rsidP="00C23C2B">
      <w:pPr>
        <w:ind w:left="1008" w:hanging="1008"/>
        <w:rPr>
          <w:rFonts w:asciiTheme="minorHAnsi" w:hAnsiTheme="minorHAnsi"/>
          <w:sz w:val="22"/>
          <w:szCs w:val="22"/>
        </w:rPr>
      </w:pPr>
      <w:r w:rsidRPr="00294C71">
        <w:rPr>
          <w:rFonts w:asciiTheme="minorHAnsi" w:hAnsiTheme="minorHAnsi"/>
          <w:sz w:val="22"/>
          <w:szCs w:val="22"/>
        </w:rPr>
        <w:t>(b)</w:t>
      </w:r>
      <w:r w:rsidRPr="00294C71">
        <w:rPr>
          <w:rFonts w:asciiTheme="minorHAnsi" w:hAnsiTheme="minorHAnsi"/>
          <w:sz w:val="22"/>
          <w:szCs w:val="22"/>
        </w:rPr>
        <w:tab/>
        <w:t>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shall consider the results of a criminal and financial background check of the applicant, including but not limited to, all key personnel involved in the operations of the Wholesale Distributor</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including the most senior Person responsible for facility operations, purchasing, and inventory control and the Person or Persons they report to; and all company officers, key management, principals, and owners with ten percent (10%) or greater ownership interest in the company (applying to non-publicly held companies only) to determine if an applicant or others associated with the ownership, management, or operations of the Wholesale Distributor</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have committed criminal acts that would constitute grounds for denial of licensure. The background check will be conducted in compliance with any applicable state and </w:t>
      </w:r>
      <w:r w:rsidR="009A787A">
        <w:rPr>
          <w:rFonts w:asciiTheme="minorHAnsi" w:hAnsiTheme="minorHAnsi"/>
          <w:sz w:val="22"/>
          <w:szCs w:val="22"/>
        </w:rPr>
        <w:t>f</w:t>
      </w:r>
      <w:r w:rsidRPr="00294C71">
        <w:rPr>
          <w:rFonts w:asciiTheme="minorHAnsi" w:hAnsiTheme="minorHAnsi"/>
          <w:sz w:val="22"/>
          <w:szCs w:val="22"/>
        </w:rPr>
        <w:t>ederal laws, at the applicant’s expense, and will be sufficient to include all states of residence since the Person has been an adult. Manufacturers of Medical Gases or Medical Gas Related Equipment shall be e</w:t>
      </w:r>
      <w:r w:rsidR="009B1AAE" w:rsidRPr="009B1AAE">
        <w:rPr>
          <w:rFonts w:asciiTheme="minorHAnsi" w:hAnsiTheme="minorHAnsi"/>
          <w:sz w:val="22"/>
          <w:szCs w:val="22"/>
        </w:rPr>
        <w:t>xe</w:t>
      </w:r>
      <w:r w:rsidRPr="00294C71">
        <w:rPr>
          <w:rFonts w:asciiTheme="minorHAnsi" w:hAnsiTheme="minorHAnsi"/>
          <w:sz w:val="22"/>
          <w:szCs w:val="22"/>
        </w:rPr>
        <w:t xml:space="preserve">mpt from criminal and financial background checks. </w:t>
      </w:r>
    </w:p>
    <w:p w14:paraId="560D5D38" w14:textId="112486CE" w:rsidR="0063454D" w:rsidRPr="00294C71" w:rsidRDefault="0063454D" w:rsidP="00C23C2B">
      <w:pPr>
        <w:ind w:left="1008" w:hanging="1008"/>
        <w:rPr>
          <w:rFonts w:asciiTheme="minorHAnsi" w:hAnsiTheme="minorHAnsi"/>
          <w:sz w:val="22"/>
          <w:szCs w:val="22"/>
        </w:rPr>
      </w:pPr>
      <w:r w:rsidRPr="00294C71">
        <w:rPr>
          <w:rFonts w:asciiTheme="minorHAnsi" w:hAnsiTheme="minorHAnsi"/>
          <w:sz w:val="22"/>
          <w:szCs w:val="22"/>
        </w:rPr>
        <w:t>(c)</w:t>
      </w:r>
      <w:r w:rsidRPr="00294C71">
        <w:rPr>
          <w:rFonts w:asciiTheme="minorHAnsi" w:hAnsiTheme="minorHAnsi"/>
          <w:sz w:val="22"/>
          <w:szCs w:val="22"/>
        </w:rPr>
        <w:tab/>
        <w:t xml:space="preserve">The applicant shall provide, and attest to, a statement providing a complete disclosure of any past criminal convictions and violations of the </w:t>
      </w:r>
      <w:r w:rsidR="009A787A">
        <w:rPr>
          <w:rFonts w:asciiTheme="minorHAnsi" w:hAnsiTheme="minorHAnsi"/>
          <w:sz w:val="22"/>
          <w:szCs w:val="22"/>
        </w:rPr>
        <w:t>s</w:t>
      </w:r>
      <w:r w:rsidRPr="00294C71">
        <w:rPr>
          <w:rFonts w:asciiTheme="minorHAnsi" w:hAnsiTheme="minorHAnsi"/>
          <w:sz w:val="22"/>
          <w:szCs w:val="22"/>
        </w:rPr>
        <w:t xml:space="preserve">tate and </w:t>
      </w:r>
      <w:r w:rsidR="009A787A">
        <w:rPr>
          <w:rFonts w:asciiTheme="minorHAnsi" w:hAnsiTheme="minorHAnsi"/>
          <w:sz w:val="22"/>
          <w:szCs w:val="22"/>
        </w:rPr>
        <w:t>f</w:t>
      </w:r>
      <w:r w:rsidRPr="00294C71">
        <w:rPr>
          <w:rFonts w:asciiTheme="minorHAnsi" w:hAnsiTheme="minorHAnsi"/>
          <w:sz w:val="22"/>
          <w:szCs w:val="22"/>
        </w:rPr>
        <w:t xml:space="preserve">ederal laws regarding Medical Gases or Medical Gas Related Equipment or an affirmation and attestation that the applicant has not been involved in, or convicted of, any criminal or prohibited acts. </w:t>
      </w:r>
    </w:p>
    <w:p w14:paraId="6FF81F8B" w14:textId="77777777" w:rsidR="00EF671F" w:rsidRPr="00294C71" w:rsidRDefault="00EF671F" w:rsidP="00020375">
      <w:pPr>
        <w:pStyle w:val="Section"/>
        <w:rPr>
          <w:rFonts w:asciiTheme="minorHAnsi" w:hAnsiTheme="minorHAnsi"/>
        </w:rPr>
      </w:pPr>
    </w:p>
    <w:p w14:paraId="69CA6BE2" w14:textId="77777777" w:rsidR="0063454D" w:rsidRPr="00294C71" w:rsidRDefault="0063454D" w:rsidP="00020375">
      <w:pPr>
        <w:pStyle w:val="Section"/>
        <w:rPr>
          <w:rFonts w:asciiTheme="minorHAnsi" w:hAnsiTheme="minorHAnsi"/>
        </w:rPr>
      </w:pPr>
      <w:bookmarkStart w:id="177" w:name="_Toc113884470"/>
      <w:r w:rsidRPr="00294C71">
        <w:rPr>
          <w:rFonts w:asciiTheme="minorHAnsi" w:hAnsiTheme="minorHAnsi"/>
        </w:rPr>
        <w:t>Section 4. Personnel.</w:t>
      </w:r>
      <w:bookmarkEnd w:id="177"/>
      <w:r w:rsidRPr="00294C71">
        <w:rPr>
          <w:rFonts w:asciiTheme="minorHAnsi" w:hAnsiTheme="minorHAnsi"/>
        </w:rPr>
        <w:t xml:space="preserve"> </w:t>
      </w:r>
    </w:p>
    <w:p w14:paraId="1599A747" w14:textId="0C611BBB" w:rsidR="0063454D" w:rsidRPr="00294C71" w:rsidRDefault="0063454D" w:rsidP="328E63A1">
      <w:pPr>
        <w:spacing w:before="120"/>
        <w:rPr>
          <w:rFonts w:asciiTheme="minorHAnsi" w:hAnsiTheme="minorHAnsi"/>
          <w:sz w:val="22"/>
          <w:szCs w:val="22"/>
        </w:rPr>
      </w:pPr>
      <w:r w:rsidRPr="328E63A1">
        <w:rPr>
          <w:rFonts w:asciiTheme="minorHAnsi" w:hAnsiTheme="minorHAnsi"/>
          <w:sz w:val="22"/>
          <w:szCs w:val="22"/>
        </w:rPr>
        <w:t>Each Person that is issued an initial or renewal license as a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of Medical Gases or Medical Gas Related Equipment, whether in state or out of state, must designate in writing, Person(s) for each facility to serve as Designated Representatives of such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45F56FEB"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The members of the quality control unit, per 21 CFR 211.22, shall act as the Designated Representatives for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3C34178C"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 xml:space="preserve">Wholesale Distributer. </w:t>
      </w:r>
    </w:p>
    <w:p w14:paraId="42B31108" w14:textId="4700B439" w:rsidR="0063454D" w:rsidRPr="00294C71" w:rsidRDefault="0063454D" w:rsidP="00C23C2B">
      <w:pPr>
        <w:ind w:left="1008" w:hanging="1008"/>
        <w:rPr>
          <w:rFonts w:asciiTheme="minorHAnsi" w:hAnsiTheme="minorHAnsi"/>
          <w:sz w:val="22"/>
          <w:szCs w:val="22"/>
        </w:rPr>
      </w:pPr>
      <w:r w:rsidRPr="00294C71">
        <w:rPr>
          <w:rFonts w:asciiTheme="minorHAnsi" w:hAnsiTheme="minorHAnsi"/>
          <w:sz w:val="22"/>
          <w:szCs w:val="22"/>
        </w:rPr>
        <w:t>(a)</w:t>
      </w:r>
      <w:r w:rsidRPr="00294C71">
        <w:rPr>
          <w:rFonts w:asciiTheme="minorHAnsi" w:hAnsiTheme="minorHAnsi"/>
          <w:sz w:val="22"/>
          <w:szCs w:val="22"/>
        </w:rPr>
        <w:tab/>
        <w:t>To be certified as a Designated Representative</w:t>
      </w:r>
      <w:r w:rsidR="00155D9B" w:rsidRPr="00294C71">
        <w:rPr>
          <w:rFonts w:asciiTheme="minorHAnsi" w:hAnsiTheme="minorHAnsi"/>
          <w:sz w:val="22"/>
          <w:szCs w:val="22"/>
        </w:rPr>
        <w:fldChar w:fldCharType="begin"/>
      </w:r>
      <w:r w:rsidR="00155D9B" w:rsidRPr="00294C71">
        <w:rPr>
          <w:rFonts w:asciiTheme="minorHAnsi" w:hAnsiTheme="minorHAnsi"/>
        </w:rPr>
        <w:instrText xml:space="preserve"> </w:instrText>
      </w:r>
      <w:r w:rsidR="00155D9B" w:rsidRPr="00294C71">
        <w:rPr>
          <w:rFonts w:asciiTheme="minorHAnsi" w:hAnsiTheme="minorHAnsi"/>
          <w:sz w:val="22"/>
          <w:szCs w:val="22"/>
        </w:rPr>
        <w:instrText>designated representative</w:instrText>
      </w:r>
      <w:r w:rsidR="00155D9B" w:rsidRPr="00294C71">
        <w:rPr>
          <w:rFonts w:asciiTheme="minorHAnsi" w:hAnsiTheme="minorHAnsi"/>
        </w:rPr>
        <w:instrText xml:space="preserve">" </w:instrText>
      </w:r>
      <w:r w:rsidR="00155D9B" w:rsidRPr="00294C71">
        <w:rPr>
          <w:rFonts w:asciiTheme="minorHAnsi" w:hAnsiTheme="minorHAnsi"/>
          <w:sz w:val="22"/>
          <w:szCs w:val="22"/>
        </w:rPr>
        <w:fldChar w:fldCharType="end"/>
      </w:r>
      <w:r w:rsidRPr="00294C71">
        <w:rPr>
          <w:rFonts w:asciiTheme="minorHAnsi" w:hAnsiTheme="minorHAnsi"/>
          <w:sz w:val="22"/>
          <w:szCs w:val="22"/>
        </w:rPr>
        <w:t xml:space="preserve"> for a Wholesale Distributor</w:t>
      </w:r>
      <w:r w:rsidR="008D699C" w:rsidRPr="00294C71">
        <w:rPr>
          <w:rFonts w:asciiTheme="minorHAnsi" w:hAnsiTheme="minorHAnsi"/>
          <w:sz w:val="22"/>
          <w:szCs w:val="22"/>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sz w:val="22"/>
          <w:szCs w:val="22"/>
        </w:rPr>
        <w:fldChar w:fldCharType="end"/>
      </w:r>
      <w:r w:rsidRPr="00294C71">
        <w:rPr>
          <w:rFonts w:asciiTheme="minorHAnsi" w:hAnsiTheme="minorHAnsi"/>
          <w:sz w:val="22"/>
          <w:szCs w:val="22"/>
        </w:rPr>
        <w:t xml:space="preserve"> of Medical Gases or Medical Gas Related Equipment, a Person: </w:t>
      </w:r>
    </w:p>
    <w:p w14:paraId="6AA12942" w14:textId="55F363FF" w:rsidR="0063454D" w:rsidRPr="00294C71" w:rsidRDefault="0063454D" w:rsidP="00C23C2B">
      <w:pPr>
        <w:ind w:left="1440" w:hanging="432"/>
        <w:rPr>
          <w:rFonts w:asciiTheme="minorHAnsi" w:hAnsiTheme="minorHAnsi"/>
          <w:sz w:val="22"/>
          <w:szCs w:val="22"/>
        </w:rPr>
      </w:pPr>
      <w:r w:rsidRPr="328E63A1">
        <w:rPr>
          <w:rFonts w:asciiTheme="minorHAnsi" w:hAnsiTheme="minorHAnsi"/>
          <w:sz w:val="22"/>
          <w:szCs w:val="22"/>
        </w:rPr>
        <w:t>(1)</w:t>
      </w:r>
      <w:r>
        <w:tab/>
      </w:r>
      <w:r w:rsidRPr="328E63A1">
        <w:rPr>
          <w:rFonts w:asciiTheme="minorHAnsi" w:hAnsiTheme="minorHAnsi"/>
          <w:sz w:val="22"/>
          <w:szCs w:val="22"/>
        </w:rPr>
        <w:t>must have the appropriate amount of education, training and experience or any combination thereof to perform the functions required to serve as the Designated Representative</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22"/>
          <w:szCs w:val="22"/>
        </w:rPr>
        <w:instrText>designated representative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of such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0DD2C08B"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and</w:t>
      </w:r>
    </w:p>
    <w:p w14:paraId="43B8C283" w14:textId="73DEC13A" w:rsidR="0063454D" w:rsidRPr="00294C71" w:rsidRDefault="0063454D" w:rsidP="00C23C2B">
      <w:pPr>
        <w:ind w:left="1440" w:hanging="432"/>
        <w:rPr>
          <w:rFonts w:asciiTheme="minorHAnsi" w:hAnsiTheme="minorHAnsi"/>
          <w:sz w:val="22"/>
          <w:szCs w:val="22"/>
        </w:rPr>
      </w:pPr>
      <w:r w:rsidRPr="328E63A1">
        <w:rPr>
          <w:rFonts w:asciiTheme="minorHAnsi" w:hAnsiTheme="minorHAnsi"/>
          <w:sz w:val="22"/>
          <w:szCs w:val="22"/>
        </w:rPr>
        <w:t>(2)</w:t>
      </w:r>
      <w:r>
        <w:tab/>
      </w:r>
      <w:r w:rsidRPr="328E63A1">
        <w:rPr>
          <w:rFonts w:asciiTheme="minorHAnsi" w:hAnsiTheme="minorHAnsi"/>
          <w:sz w:val="22"/>
          <w:szCs w:val="22"/>
        </w:rPr>
        <w:t xml:space="preserve">must be actively involved in and aware of the daily operations of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6D5A60C8"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location(s) </w:t>
      </w:r>
      <w:r w:rsidRPr="328E63A1">
        <w:rPr>
          <w:rFonts w:asciiTheme="minorHAnsi" w:hAnsiTheme="minorHAnsi"/>
          <w:sz w:val="22"/>
          <w:szCs w:val="22"/>
        </w:rPr>
        <w:lastRenderedPageBreak/>
        <w:t>including all policies and procedures pertaining to those operations and may cover multiple locations. The Designated Representative</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22"/>
          <w:szCs w:val="22"/>
        </w:rPr>
        <w:instrText>designated representative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is therefore not required to be present at each site during normal business hours.</w:t>
      </w:r>
    </w:p>
    <w:p w14:paraId="220AE6E5" w14:textId="3EAB319B" w:rsidR="0063454D" w:rsidRPr="00294C71" w:rsidRDefault="0063454D" w:rsidP="00C23C2B">
      <w:pPr>
        <w:ind w:left="1008" w:hanging="1008"/>
        <w:rPr>
          <w:rFonts w:asciiTheme="minorHAnsi" w:hAnsiTheme="minorHAnsi"/>
          <w:sz w:val="22"/>
          <w:szCs w:val="22"/>
        </w:rPr>
      </w:pPr>
      <w:r w:rsidRPr="00294C71">
        <w:rPr>
          <w:rFonts w:asciiTheme="minorHAnsi" w:hAnsiTheme="minorHAnsi"/>
          <w:sz w:val="22"/>
          <w:szCs w:val="22"/>
        </w:rPr>
        <w:t>(b)</w:t>
      </w:r>
      <w:r w:rsidRPr="00294C71">
        <w:rPr>
          <w:rFonts w:asciiTheme="minorHAnsi" w:hAnsiTheme="minorHAnsi"/>
          <w:sz w:val="22"/>
          <w:szCs w:val="22"/>
        </w:rPr>
        <w:tab/>
        <w:t>The information collected pursuant to Section 3(a) shall be made available only to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a third party recognized by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and to </w:t>
      </w:r>
      <w:r w:rsidR="009A787A">
        <w:rPr>
          <w:rFonts w:asciiTheme="minorHAnsi" w:hAnsiTheme="minorHAnsi"/>
          <w:sz w:val="22"/>
          <w:szCs w:val="22"/>
        </w:rPr>
        <w:t>s</w:t>
      </w:r>
      <w:r w:rsidRPr="00294C71">
        <w:rPr>
          <w:rFonts w:asciiTheme="minorHAnsi" w:hAnsiTheme="minorHAnsi"/>
          <w:sz w:val="22"/>
          <w:szCs w:val="22"/>
        </w:rPr>
        <w:t xml:space="preserve">tate and </w:t>
      </w:r>
      <w:r w:rsidR="009A787A">
        <w:rPr>
          <w:rFonts w:asciiTheme="minorHAnsi" w:hAnsiTheme="minorHAnsi"/>
          <w:sz w:val="22"/>
          <w:szCs w:val="22"/>
        </w:rPr>
        <w:t>f</w:t>
      </w:r>
      <w:r w:rsidRPr="00294C71">
        <w:rPr>
          <w:rFonts w:asciiTheme="minorHAnsi" w:hAnsiTheme="minorHAnsi"/>
          <w:sz w:val="22"/>
          <w:szCs w:val="22"/>
        </w:rPr>
        <w:t>ederal law enforcement officials.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and a third party recognized by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shall make provisions for protecting the confidentiality of the information collected under this section. </w:t>
      </w:r>
    </w:p>
    <w:p w14:paraId="1748A7BA" w14:textId="37F078E5" w:rsidR="0063454D" w:rsidRPr="00294C71" w:rsidRDefault="0063454D" w:rsidP="00C23C2B">
      <w:pPr>
        <w:ind w:left="1008" w:hanging="1008"/>
        <w:rPr>
          <w:rFonts w:asciiTheme="minorHAnsi" w:hAnsiTheme="minorHAnsi"/>
          <w:sz w:val="22"/>
          <w:szCs w:val="22"/>
        </w:rPr>
      </w:pPr>
      <w:r w:rsidRPr="328E63A1">
        <w:rPr>
          <w:rFonts w:asciiTheme="minorHAnsi" w:hAnsiTheme="minorHAnsi"/>
          <w:sz w:val="22"/>
          <w:szCs w:val="22"/>
        </w:rPr>
        <w:t>(c)</w:t>
      </w:r>
      <w:r>
        <w:tab/>
      </w:r>
      <w:r w:rsidRPr="328E63A1">
        <w:rPr>
          <w:rFonts w:asciiTheme="minorHAnsi" w:hAnsiTheme="minorHAnsi"/>
          <w:sz w:val="22"/>
          <w:szCs w:val="22"/>
        </w:rPr>
        <w:t>Each licensed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of Medical Gases or Medical Gas Related Equipment located outside of this </w:t>
      </w:r>
      <w:r w:rsidR="0027708E">
        <w:rPr>
          <w:rFonts w:asciiTheme="minorHAnsi" w:hAnsiTheme="minorHAnsi"/>
          <w:sz w:val="22"/>
          <w:szCs w:val="22"/>
        </w:rPr>
        <w:t>s</w:t>
      </w:r>
      <w:r w:rsidRPr="328E63A1">
        <w:rPr>
          <w:rFonts w:asciiTheme="minorHAnsi" w:hAnsiTheme="minorHAnsi"/>
          <w:sz w:val="22"/>
          <w:szCs w:val="22"/>
        </w:rPr>
        <w:t xml:space="preserve">tate that Wholesale Distributes Medical Gases or Medical Gas Related Equipment in this </w:t>
      </w:r>
      <w:r w:rsidR="0027708E">
        <w:rPr>
          <w:rFonts w:asciiTheme="minorHAnsi" w:hAnsiTheme="minorHAnsi"/>
          <w:sz w:val="22"/>
          <w:szCs w:val="22"/>
        </w:rPr>
        <w:t>s</w:t>
      </w:r>
      <w:r w:rsidRPr="328E63A1">
        <w:rPr>
          <w:rFonts w:asciiTheme="minorHAnsi" w:hAnsiTheme="minorHAnsi"/>
          <w:sz w:val="22"/>
          <w:szCs w:val="22"/>
        </w:rPr>
        <w:t xml:space="preserve">tate shall designate a registered agent in this </w:t>
      </w:r>
      <w:r w:rsidR="0027708E">
        <w:rPr>
          <w:rFonts w:asciiTheme="minorHAnsi" w:hAnsiTheme="minorHAnsi"/>
          <w:sz w:val="22"/>
          <w:szCs w:val="22"/>
        </w:rPr>
        <w:t>s</w:t>
      </w:r>
      <w:r w:rsidRPr="328E63A1">
        <w:rPr>
          <w:rFonts w:asciiTheme="minorHAnsi" w:hAnsiTheme="minorHAnsi"/>
          <w:sz w:val="22"/>
          <w:szCs w:val="22"/>
        </w:rPr>
        <w:t>tate for service of process. Any licensed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of Medical Gases or Medical Gas Related Equipment that does not so designate a registered agent shall be deemed to have designated the Secretary of State of this </w:t>
      </w:r>
      <w:r w:rsidR="0027708E">
        <w:rPr>
          <w:rFonts w:asciiTheme="minorHAnsi" w:hAnsiTheme="minorHAnsi"/>
          <w:sz w:val="22"/>
          <w:szCs w:val="22"/>
        </w:rPr>
        <w:t>s</w:t>
      </w:r>
      <w:r w:rsidRPr="328E63A1">
        <w:rPr>
          <w:rFonts w:asciiTheme="minorHAnsi" w:hAnsiTheme="minorHAnsi"/>
          <w:sz w:val="22"/>
          <w:szCs w:val="22"/>
        </w:rPr>
        <w:t xml:space="preserve">tate to be its true and lawful attorney, upon who may be served all legal processes in any action or proceeding against such licensed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6960634D"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growing out of or arising from such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61CB8DB7"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Distribution</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A copy of any such service of process shall be mailed to such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by the Board</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sz w:val="16"/>
          <w:szCs w:val="16"/>
        </w:rPr>
        <w:instrText>board of pharmacy</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by certified mail, return receipt requested, postage prepaid, at the address such licensed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0E77E1BC"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has designated on its application for licensure in this </w:t>
      </w:r>
      <w:r w:rsidR="0027708E">
        <w:rPr>
          <w:rFonts w:asciiTheme="minorHAnsi" w:hAnsiTheme="minorHAnsi"/>
          <w:sz w:val="22"/>
          <w:szCs w:val="22"/>
        </w:rPr>
        <w:t>s</w:t>
      </w:r>
      <w:r w:rsidRPr="328E63A1">
        <w:rPr>
          <w:rFonts w:asciiTheme="minorHAnsi" w:hAnsiTheme="minorHAnsi"/>
          <w:sz w:val="22"/>
          <w:szCs w:val="22"/>
        </w:rPr>
        <w:t xml:space="preserve">tate. If any such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506E3B42"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is not licensed in this </w:t>
      </w:r>
      <w:r w:rsidR="0027708E">
        <w:rPr>
          <w:rFonts w:asciiTheme="minorHAnsi" w:hAnsiTheme="minorHAnsi"/>
          <w:sz w:val="22"/>
          <w:szCs w:val="22"/>
        </w:rPr>
        <w:t>s</w:t>
      </w:r>
      <w:r w:rsidRPr="328E63A1">
        <w:rPr>
          <w:rFonts w:asciiTheme="minorHAnsi" w:hAnsiTheme="minorHAnsi"/>
          <w:sz w:val="22"/>
          <w:szCs w:val="22"/>
        </w:rPr>
        <w:t xml:space="preserve">tate, service on the Secretary of State only shall be sufficient service. </w:t>
      </w:r>
    </w:p>
    <w:p w14:paraId="59573773" w14:textId="11FDC59A" w:rsidR="0063454D" w:rsidRPr="00294C71" w:rsidRDefault="0063454D" w:rsidP="00C23C2B">
      <w:pPr>
        <w:ind w:left="1008" w:hanging="1008"/>
        <w:rPr>
          <w:rFonts w:asciiTheme="minorHAnsi" w:hAnsiTheme="minorHAnsi"/>
          <w:sz w:val="22"/>
          <w:szCs w:val="22"/>
        </w:rPr>
      </w:pPr>
      <w:r w:rsidRPr="00294C71">
        <w:rPr>
          <w:rFonts w:asciiTheme="minorHAnsi" w:hAnsiTheme="minorHAnsi"/>
          <w:sz w:val="22"/>
          <w:szCs w:val="22"/>
        </w:rPr>
        <w:t>(d)</w:t>
      </w:r>
      <w:r w:rsidR="006E196F">
        <w:rPr>
          <w:rFonts w:asciiTheme="minorHAnsi" w:hAnsiTheme="minorHAnsi"/>
          <w:sz w:val="22"/>
          <w:szCs w:val="22"/>
        </w:rPr>
        <w:tab/>
      </w:r>
      <w:r w:rsidRPr="00294C71">
        <w:rPr>
          <w:rFonts w:asciiTheme="minorHAnsi" w:hAnsiTheme="minorHAnsi"/>
          <w:sz w:val="22"/>
          <w:szCs w:val="22"/>
        </w:rPr>
        <w:t>A Designated Representative</w:t>
      </w:r>
      <w:r w:rsidR="00155D9B" w:rsidRPr="00294C71">
        <w:rPr>
          <w:rFonts w:asciiTheme="minorHAnsi" w:hAnsiTheme="minorHAnsi"/>
          <w:sz w:val="22"/>
          <w:szCs w:val="22"/>
        </w:rPr>
        <w:fldChar w:fldCharType="begin"/>
      </w:r>
      <w:r w:rsidR="00155D9B" w:rsidRPr="00294C71">
        <w:rPr>
          <w:rFonts w:asciiTheme="minorHAnsi" w:hAnsiTheme="minorHAnsi"/>
        </w:rPr>
        <w:instrText xml:space="preserve"> </w:instrText>
      </w:r>
      <w:r w:rsidR="00155D9B" w:rsidRPr="00294C71">
        <w:rPr>
          <w:rFonts w:asciiTheme="minorHAnsi" w:hAnsiTheme="minorHAnsi"/>
          <w:sz w:val="22"/>
          <w:szCs w:val="22"/>
        </w:rPr>
        <w:instrText>designated representative</w:instrText>
      </w:r>
      <w:r w:rsidR="00155D9B" w:rsidRPr="00294C71">
        <w:rPr>
          <w:rFonts w:asciiTheme="minorHAnsi" w:hAnsiTheme="minorHAnsi"/>
        </w:rPr>
        <w:instrText xml:space="preserve">" </w:instrText>
      </w:r>
      <w:r w:rsidR="00155D9B" w:rsidRPr="00294C71">
        <w:rPr>
          <w:rFonts w:asciiTheme="minorHAnsi" w:hAnsiTheme="minorHAnsi"/>
          <w:sz w:val="22"/>
          <w:szCs w:val="22"/>
        </w:rPr>
        <w:fldChar w:fldCharType="end"/>
      </w:r>
      <w:r w:rsidRPr="00294C71">
        <w:rPr>
          <w:rFonts w:asciiTheme="minorHAnsi" w:hAnsiTheme="minorHAnsi"/>
          <w:sz w:val="22"/>
          <w:szCs w:val="22"/>
        </w:rPr>
        <w:t xml:space="preserve"> must complete either: </w:t>
      </w:r>
    </w:p>
    <w:p w14:paraId="01F72F6A" w14:textId="7B4F5EF2" w:rsidR="0063454D" w:rsidRPr="00294C71" w:rsidRDefault="0063454D" w:rsidP="00C23C2B">
      <w:pPr>
        <w:ind w:left="1440" w:hanging="432"/>
        <w:rPr>
          <w:rFonts w:asciiTheme="minorHAnsi" w:hAnsiTheme="minorHAnsi"/>
          <w:sz w:val="22"/>
          <w:szCs w:val="22"/>
        </w:rPr>
      </w:pPr>
      <w:r w:rsidRPr="00294C71">
        <w:rPr>
          <w:rFonts w:asciiTheme="minorHAnsi" w:hAnsiTheme="minorHAnsi"/>
          <w:sz w:val="22"/>
          <w:szCs w:val="22"/>
        </w:rPr>
        <w:t xml:space="preserve">(1) </w:t>
      </w:r>
      <w:r w:rsidRPr="00294C71">
        <w:rPr>
          <w:rFonts w:asciiTheme="minorHAnsi" w:hAnsiTheme="minorHAnsi"/>
          <w:sz w:val="22"/>
          <w:szCs w:val="22"/>
        </w:rPr>
        <w:tab/>
        <w:t>continuing education programs specified by the Board</w:t>
      </w:r>
      <w:r w:rsidR="009F76C0" w:rsidRPr="00294C71">
        <w:rPr>
          <w:rFonts w:asciiTheme="minorHAnsi" w:hAnsiTheme="minorHAnsi"/>
          <w:sz w:val="22"/>
          <w:szCs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szCs w:val="22"/>
        </w:rPr>
        <w:fldChar w:fldCharType="end"/>
      </w:r>
      <w:r w:rsidRPr="00294C71">
        <w:rPr>
          <w:rFonts w:asciiTheme="minorHAnsi" w:hAnsiTheme="minorHAnsi"/>
          <w:sz w:val="22"/>
          <w:szCs w:val="22"/>
        </w:rPr>
        <w:t xml:space="preserve"> regarding </w:t>
      </w:r>
      <w:r w:rsidR="009A787A">
        <w:rPr>
          <w:rFonts w:asciiTheme="minorHAnsi" w:hAnsiTheme="minorHAnsi"/>
          <w:sz w:val="22"/>
          <w:szCs w:val="22"/>
        </w:rPr>
        <w:t>f</w:t>
      </w:r>
      <w:r w:rsidRPr="00294C71">
        <w:rPr>
          <w:rFonts w:asciiTheme="minorHAnsi" w:hAnsiTheme="minorHAnsi"/>
          <w:sz w:val="22"/>
          <w:szCs w:val="22"/>
        </w:rPr>
        <w:t xml:space="preserve">ederal and </w:t>
      </w:r>
      <w:r w:rsidR="009A787A">
        <w:rPr>
          <w:rFonts w:asciiTheme="minorHAnsi" w:hAnsiTheme="minorHAnsi"/>
          <w:sz w:val="22"/>
          <w:szCs w:val="22"/>
        </w:rPr>
        <w:t>s</w:t>
      </w:r>
      <w:r w:rsidRPr="00294C71">
        <w:rPr>
          <w:rFonts w:asciiTheme="minorHAnsi" w:hAnsiTheme="minorHAnsi"/>
          <w:sz w:val="22"/>
          <w:szCs w:val="22"/>
        </w:rPr>
        <w:t>tate laws in regard to the Wholesale Distribution</w:t>
      </w:r>
      <w:r w:rsidR="00737A72" w:rsidRPr="00294C71">
        <w:rPr>
          <w:rFonts w:asciiTheme="minorHAnsi" w:hAnsiTheme="minorHAnsi"/>
          <w:sz w:val="22"/>
          <w:szCs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szCs w:val="22"/>
        </w:rPr>
        <w:fldChar w:fldCharType="end"/>
      </w:r>
      <w:r w:rsidRPr="00294C71">
        <w:rPr>
          <w:rFonts w:asciiTheme="minorHAnsi" w:hAnsiTheme="minorHAnsi"/>
          <w:sz w:val="22"/>
          <w:szCs w:val="22"/>
        </w:rPr>
        <w:t xml:space="preserve">, handling, and storage of Medical Gases or Medical Gas Related Equipment; or </w:t>
      </w:r>
    </w:p>
    <w:p w14:paraId="02E2B9EC" w14:textId="7E2C47B0" w:rsidR="0063454D" w:rsidRPr="00294C71" w:rsidRDefault="0063454D" w:rsidP="00C23C2B">
      <w:pPr>
        <w:ind w:left="1440" w:hanging="432"/>
        <w:rPr>
          <w:rFonts w:asciiTheme="minorHAnsi" w:hAnsiTheme="minorHAnsi"/>
          <w:sz w:val="22"/>
          <w:szCs w:val="22"/>
        </w:rPr>
      </w:pPr>
      <w:r w:rsidRPr="00294C71">
        <w:rPr>
          <w:rFonts w:asciiTheme="minorHAnsi" w:hAnsiTheme="minorHAnsi"/>
          <w:sz w:val="22"/>
          <w:szCs w:val="22"/>
        </w:rPr>
        <w:t>(2)</w:t>
      </w:r>
      <w:r w:rsidRPr="00294C71">
        <w:rPr>
          <w:rFonts w:asciiTheme="minorHAnsi" w:hAnsiTheme="minorHAnsi"/>
          <w:sz w:val="22"/>
          <w:szCs w:val="22"/>
        </w:rPr>
        <w:tab/>
        <w:t xml:space="preserve">training programs that address applicable </w:t>
      </w:r>
      <w:r w:rsidR="009A787A">
        <w:rPr>
          <w:rFonts w:asciiTheme="minorHAnsi" w:hAnsiTheme="minorHAnsi"/>
          <w:sz w:val="22"/>
          <w:szCs w:val="22"/>
        </w:rPr>
        <w:t>f</w:t>
      </w:r>
      <w:r w:rsidRPr="00294C71">
        <w:rPr>
          <w:rFonts w:asciiTheme="minorHAnsi" w:hAnsiTheme="minorHAnsi"/>
          <w:sz w:val="22"/>
          <w:szCs w:val="22"/>
        </w:rPr>
        <w:t xml:space="preserve">ederal and </w:t>
      </w:r>
      <w:r w:rsidR="009A787A">
        <w:rPr>
          <w:rFonts w:asciiTheme="minorHAnsi" w:hAnsiTheme="minorHAnsi"/>
          <w:sz w:val="22"/>
          <w:szCs w:val="22"/>
        </w:rPr>
        <w:t>s</w:t>
      </w:r>
      <w:r w:rsidRPr="00294C71">
        <w:rPr>
          <w:rFonts w:asciiTheme="minorHAnsi" w:hAnsiTheme="minorHAnsi"/>
          <w:sz w:val="22"/>
          <w:szCs w:val="22"/>
        </w:rPr>
        <w:t xml:space="preserve">tate laws and are provided by qualified in-house specialists, outside counsel, or consulting specialists with capabilities to help ensure compliance. </w:t>
      </w:r>
    </w:p>
    <w:p w14:paraId="4F033FFE" w14:textId="77777777" w:rsidR="0063454D" w:rsidRPr="00294C71" w:rsidRDefault="0063454D" w:rsidP="0063454D">
      <w:pPr>
        <w:rPr>
          <w:rFonts w:asciiTheme="minorHAnsi" w:hAnsiTheme="minorHAnsi"/>
          <w:sz w:val="22"/>
          <w:szCs w:val="22"/>
        </w:rPr>
      </w:pPr>
    </w:p>
    <w:p w14:paraId="4ABAD905" w14:textId="77777777" w:rsidR="0063454D" w:rsidRPr="00294C71" w:rsidRDefault="0063454D" w:rsidP="00C56E7A">
      <w:pPr>
        <w:pStyle w:val="Section"/>
        <w:keepNext/>
        <w:rPr>
          <w:rFonts w:asciiTheme="minorHAnsi" w:hAnsiTheme="minorHAnsi"/>
        </w:rPr>
      </w:pPr>
      <w:bookmarkStart w:id="178" w:name="_Toc113884471"/>
      <w:r w:rsidRPr="00294C71">
        <w:rPr>
          <w:rFonts w:asciiTheme="minorHAnsi" w:hAnsiTheme="minorHAnsi"/>
        </w:rPr>
        <w:t>Section 5. Minimum Requirements for the Storage and Handling of Medical Gases or Medical Gas Related Equipment and for Establishment and Maintenance of Medical Gas or Medical Gas Related Equipment Records.</w:t>
      </w:r>
      <w:bookmarkEnd w:id="178"/>
      <w:r w:rsidRPr="00294C71">
        <w:rPr>
          <w:rFonts w:asciiTheme="minorHAnsi" w:hAnsiTheme="minorHAnsi"/>
        </w:rPr>
        <w:t xml:space="preserve"> </w:t>
      </w:r>
    </w:p>
    <w:p w14:paraId="7D2480A3" w14:textId="0B36EEB5" w:rsidR="0063454D" w:rsidRPr="00294C71" w:rsidRDefault="0063454D" w:rsidP="328E63A1">
      <w:pPr>
        <w:spacing w:before="120"/>
        <w:rPr>
          <w:rFonts w:asciiTheme="minorHAnsi" w:hAnsiTheme="minorHAnsi"/>
          <w:sz w:val="22"/>
          <w:szCs w:val="22"/>
        </w:rPr>
      </w:pPr>
      <w:r w:rsidRPr="328E63A1">
        <w:rPr>
          <w:rFonts w:asciiTheme="minorHAnsi" w:hAnsiTheme="minorHAnsi"/>
          <w:sz w:val="22"/>
          <w:szCs w:val="22"/>
        </w:rPr>
        <w:t xml:space="preserve">The following are required for the storage, handling, transport, and shipment of Medical Gases or Medical Gas Related Equipment and for the establishment and maintenance of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3C69DB40"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Distribution</w:t>
      </w:r>
      <w:r w:rsidRPr="328E63A1">
        <w:rPr>
          <w:rFonts w:asciiTheme="minorHAnsi" w:hAnsiTheme="minorHAnsi"/>
          <w:sz w:val="22"/>
          <w:szCs w:val="22"/>
        </w:rPr>
        <w:fldChar w:fldCharType="begin"/>
      </w:r>
      <w:r>
        <w:instrText xml:space="preserve"> </w:instrText>
      </w:r>
      <w:r w:rsidRPr="328E63A1">
        <w:rPr>
          <w:rFonts w:asciiTheme="minorHAnsi" w:hAnsiTheme="minorHAnsi"/>
          <w:sz w:val="22"/>
          <w:szCs w:val="22"/>
        </w:rPr>
        <w:instrText>wholesale distribution</w:instrText>
      </w:r>
      <w: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records by Wholesale Distributors</w:t>
      </w:r>
      <w:r w:rsidRPr="328E63A1">
        <w:rPr>
          <w:rFonts w:asciiTheme="minorHAnsi" w:hAnsiTheme="minorHAnsi"/>
          <w:sz w:val="22"/>
          <w:szCs w:val="22"/>
        </w:rPr>
        <w:fldChar w:fldCharType="begin"/>
      </w:r>
      <w:r>
        <w:instrText xml:space="preserve"> </w:instrText>
      </w:r>
      <w:r w:rsidRPr="328E63A1">
        <w:rPr>
          <w:rFonts w:asciiTheme="minorHAnsi" w:hAnsiTheme="minorHAnsi"/>
          <w:sz w:val="22"/>
          <w:szCs w:val="22"/>
        </w:rPr>
        <w:instrText>wholesale distribution</w:instrText>
      </w:r>
      <w: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of Medical Gases and Medical Gas Related Equipment and their officers, agents, representatives, and employees. </w:t>
      </w:r>
    </w:p>
    <w:p w14:paraId="7C67D5A9" w14:textId="1F5C40AB" w:rsidR="0063454D" w:rsidRPr="00294C71" w:rsidRDefault="0063454D" w:rsidP="00C23C2B">
      <w:pPr>
        <w:ind w:left="1008" w:hanging="1008"/>
        <w:rPr>
          <w:rFonts w:asciiTheme="minorHAnsi" w:hAnsiTheme="minorHAnsi"/>
          <w:sz w:val="22"/>
        </w:rPr>
      </w:pPr>
      <w:r w:rsidRPr="00294C71">
        <w:rPr>
          <w:rFonts w:asciiTheme="minorHAnsi" w:hAnsiTheme="minorHAnsi"/>
          <w:sz w:val="22"/>
        </w:rPr>
        <w:t>(a)</w:t>
      </w:r>
      <w:r w:rsidRPr="00294C71">
        <w:rPr>
          <w:rFonts w:asciiTheme="minorHAnsi" w:hAnsiTheme="minorHAnsi"/>
          <w:sz w:val="22"/>
        </w:rPr>
        <w:tab/>
        <w:t xml:space="preserve">All facilities at which a Medical Gas or Medical Gas Related Equipment is received, stored, warehoused, handled, held, offered, marketed, displayed, or transported from shall: </w:t>
      </w:r>
    </w:p>
    <w:p w14:paraId="367CBCB1" w14:textId="52680F11" w:rsidR="0063454D" w:rsidRPr="00294C71" w:rsidRDefault="0063454D" w:rsidP="00C23C2B">
      <w:pPr>
        <w:ind w:left="1440" w:hanging="432"/>
        <w:rPr>
          <w:rFonts w:asciiTheme="minorHAnsi" w:hAnsiTheme="minorHAnsi"/>
          <w:sz w:val="22"/>
        </w:rPr>
      </w:pPr>
      <w:r w:rsidRPr="00294C71">
        <w:rPr>
          <w:rFonts w:asciiTheme="minorHAnsi" w:hAnsiTheme="minorHAnsi"/>
          <w:sz w:val="22"/>
        </w:rPr>
        <w:t>(1)</w:t>
      </w:r>
      <w:r w:rsidRPr="00294C71">
        <w:rPr>
          <w:rFonts w:asciiTheme="minorHAnsi" w:hAnsiTheme="minorHAnsi"/>
          <w:sz w:val="22"/>
        </w:rPr>
        <w:tab/>
        <w:t>be of suitable construction to ensure that all Medical Gases or Medical Gas Related Equipment in the facilities are maintained in accordance with the Product Labeling</w:t>
      </w:r>
      <w:r w:rsidR="00BC57CF" w:rsidRPr="00294C71">
        <w:rPr>
          <w:rFonts w:asciiTheme="minorHAnsi" w:hAnsiTheme="minorHAnsi"/>
          <w:sz w:val="22"/>
        </w:rPr>
        <w:fldChar w:fldCharType="begin"/>
      </w:r>
      <w:r w:rsidR="00BC57CF" w:rsidRPr="00294C71">
        <w:rPr>
          <w:rFonts w:asciiTheme="minorHAnsi" w:hAnsiTheme="minorHAnsi"/>
        </w:rPr>
        <w:instrText xml:space="preserve"> </w:instrText>
      </w:r>
      <w:r w:rsidR="00BC57CF" w:rsidRPr="00294C71">
        <w:rPr>
          <w:rFonts w:asciiTheme="minorHAnsi" w:hAnsiTheme="minorHAnsi"/>
          <w:szCs w:val="22"/>
        </w:rPr>
        <w:instrText>labeling</w:instrText>
      </w:r>
      <w:r w:rsidR="00BC57CF" w:rsidRPr="00294C71">
        <w:rPr>
          <w:rFonts w:asciiTheme="minorHAnsi" w:hAnsiTheme="minorHAnsi"/>
        </w:rPr>
        <w:instrText xml:space="preserve">" </w:instrText>
      </w:r>
      <w:r w:rsidR="00BC57CF" w:rsidRPr="00294C71">
        <w:rPr>
          <w:rFonts w:asciiTheme="minorHAnsi" w:hAnsiTheme="minorHAnsi"/>
          <w:sz w:val="22"/>
        </w:rPr>
        <w:fldChar w:fldCharType="end"/>
      </w:r>
      <w:r w:rsidRPr="00294C71">
        <w:rPr>
          <w:rFonts w:asciiTheme="minorHAnsi" w:hAnsiTheme="minorHAnsi"/>
          <w:sz w:val="22"/>
        </w:rPr>
        <w:t xml:space="preserve"> of such Medical Gas or Medical Gas Related Equipment, or in compliance with official compendium standards such as the USP</w:t>
      </w:r>
      <w:r w:rsidR="008D699C" w:rsidRPr="00294C71">
        <w:rPr>
          <w:rFonts w:asciiTheme="minorHAnsi" w:hAnsiTheme="minorHAnsi"/>
          <w:sz w:val="22"/>
        </w:rPr>
        <w:fldChar w:fldCharType="begin"/>
      </w:r>
      <w:r w:rsidR="008D699C" w:rsidRPr="00294C71">
        <w:rPr>
          <w:rFonts w:asciiTheme="minorHAnsi" w:hAnsiTheme="minorHAnsi"/>
        </w:rPr>
        <w:instrText xml:space="preserve"> United States Pharmacopeia" </w:instrText>
      </w:r>
      <w:r w:rsidR="008D699C" w:rsidRPr="00294C71">
        <w:rPr>
          <w:rFonts w:asciiTheme="minorHAnsi" w:hAnsiTheme="minorHAnsi"/>
          <w:sz w:val="22"/>
        </w:rPr>
        <w:fldChar w:fldCharType="end"/>
      </w:r>
      <w:r w:rsidRPr="00294C71">
        <w:rPr>
          <w:rFonts w:asciiTheme="minorHAnsi" w:hAnsiTheme="minorHAnsi"/>
          <w:sz w:val="22"/>
        </w:rPr>
        <w:t xml:space="preserve">-NF; </w:t>
      </w:r>
    </w:p>
    <w:p w14:paraId="6A5F955C" w14:textId="25039271" w:rsidR="0063454D" w:rsidRPr="00294C71" w:rsidRDefault="0063454D" w:rsidP="00C23C2B">
      <w:pPr>
        <w:ind w:left="1440" w:hanging="432"/>
        <w:rPr>
          <w:rFonts w:asciiTheme="minorHAnsi" w:hAnsiTheme="minorHAnsi"/>
          <w:sz w:val="22"/>
          <w:szCs w:val="22"/>
        </w:rPr>
      </w:pPr>
      <w:r w:rsidRPr="328E63A1">
        <w:rPr>
          <w:rFonts w:asciiTheme="minorHAnsi" w:hAnsiTheme="minorHAnsi"/>
          <w:sz w:val="22"/>
          <w:szCs w:val="22"/>
        </w:rPr>
        <w:lastRenderedPageBreak/>
        <w:t>(2)</w:t>
      </w:r>
      <w:r>
        <w:tab/>
      </w:r>
      <w:r w:rsidRPr="328E63A1">
        <w:rPr>
          <w:rFonts w:asciiTheme="minorHAnsi" w:hAnsiTheme="minorHAnsi"/>
          <w:sz w:val="22"/>
          <w:szCs w:val="22"/>
        </w:rPr>
        <w:t xml:space="preserve">be of suitable size and construction to facilitate cleaning, maintenance, and proper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4EB8D6F8"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Distribution</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operations; </w:t>
      </w:r>
    </w:p>
    <w:p w14:paraId="6FF1DA10" w14:textId="00D42BE2" w:rsidR="0063454D" w:rsidRPr="00294C71" w:rsidRDefault="0063454D" w:rsidP="00C23C2B">
      <w:pPr>
        <w:ind w:left="1440" w:hanging="432"/>
        <w:rPr>
          <w:rFonts w:asciiTheme="minorHAnsi" w:hAnsiTheme="minorHAnsi"/>
          <w:sz w:val="22"/>
        </w:rPr>
      </w:pPr>
      <w:r w:rsidRPr="00294C71">
        <w:rPr>
          <w:rFonts w:asciiTheme="minorHAnsi" w:hAnsiTheme="minorHAnsi"/>
          <w:sz w:val="22"/>
        </w:rPr>
        <w:t>(3)</w:t>
      </w:r>
      <w:r w:rsidRPr="00294C71">
        <w:rPr>
          <w:rFonts w:asciiTheme="minorHAnsi" w:hAnsiTheme="minorHAnsi"/>
          <w:sz w:val="22"/>
        </w:rPr>
        <w:tab/>
        <w:t xml:space="preserve">have adequate storage areas with appropriate lighting, ventilation, sanitation, space, equipment, and security conditions; </w:t>
      </w:r>
    </w:p>
    <w:p w14:paraId="2C478A61" w14:textId="1EE4C8AA" w:rsidR="0063454D" w:rsidRPr="00294C71" w:rsidRDefault="0063454D" w:rsidP="00C23C2B">
      <w:pPr>
        <w:ind w:left="1440" w:hanging="432"/>
        <w:rPr>
          <w:rFonts w:asciiTheme="minorHAnsi" w:hAnsiTheme="minorHAnsi"/>
          <w:sz w:val="22"/>
          <w:szCs w:val="22"/>
        </w:rPr>
      </w:pPr>
      <w:r w:rsidRPr="328E63A1">
        <w:rPr>
          <w:rFonts w:asciiTheme="minorHAnsi" w:hAnsiTheme="minorHAnsi"/>
          <w:sz w:val="22"/>
          <w:szCs w:val="22"/>
        </w:rPr>
        <w:t>(4)</w:t>
      </w:r>
      <w:r>
        <w:tab/>
      </w:r>
      <w:r w:rsidRPr="328E63A1">
        <w:rPr>
          <w:rFonts w:asciiTheme="minorHAnsi" w:hAnsiTheme="minorHAnsi"/>
          <w:sz w:val="22"/>
          <w:szCs w:val="22"/>
        </w:rPr>
        <w:t>have a quarantine area for storage of Medical Gas or Medical Gas Related Equipment that are suspected of being outdated, Misbranded, or Adulterated, or otherwise unfit for Distribution</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or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1B54D282"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Distribution</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w:t>
      </w:r>
    </w:p>
    <w:p w14:paraId="4F947ABD" w14:textId="53E96219" w:rsidR="0063454D" w:rsidRPr="00294C71" w:rsidRDefault="0063454D" w:rsidP="00C23C2B">
      <w:pPr>
        <w:ind w:left="1440" w:hanging="432"/>
        <w:rPr>
          <w:rFonts w:asciiTheme="minorHAnsi" w:hAnsiTheme="minorHAnsi"/>
          <w:sz w:val="22"/>
        </w:rPr>
      </w:pPr>
      <w:r w:rsidRPr="00294C71">
        <w:rPr>
          <w:rFonts w:asciiTheme="minorHAnsi" w:hAnsiTheme="minorHAnsi"/>
          <w:sz w:val="22"/>
        </w:rPr>
        <w:t>(5)</w:t>
      </w:r>
      <w:r w:rsidR="002560E1">
        <w:rPr>
          <w:rFonts w:asciiTheme="minorHAnsi" w:hAnsiTheme="minorHAnsi"/>
          <w:sz w:val="22"/>
        </w:rPr>
        <w:tab/>
      </w:r>
      <w:r w:rsidRPr="00294C71">
        <w:rPr>
          <w:rFonts w:asciiTheme="minorHAnsi" w:hAnsiTheme="minorHAnsi"/>
          <w:sz w:val="22"/>
        </w:rPr>
        <w:t xml:space="preserve">be maintained in a clean and orderly condition; </w:t>
      </w:r>
    </w:p>
    <w:p w14:paraId="0E3573CA" w14:textId="068BA661" w:rsidR="0063454D" w:rsidRPr="00294C71" w:rsidRDefault="0063454D" w:rsidP="00C23C2B">
      <w:pPr>
        <w:ind w:left="1440" w:hanging="432"/>
        <w:rPr>
          <w:rFonts w:asciiTheme="minorHAnsi" w:hAnsiTheme="minorHAnsi"/>
          <w:sz w:val="22"/>
        </w:rPr>
      </w:pPr>
      <w:r w:rsidRPr="00294C71">
        <w:rPr>
          <w:rFonts w:asciiTheme="minorHAnsi" w:hAnsiTheme="minorHAnsi"/>
          <w:sz w:val="22"/>
        </w:rPr>
        <w:t>(6)</w:t>
      </w:r>
      <w:r w:rsidRPr="00294C71">
        <w:rPr>
          <w:rFonts w:asciiTheme="minorHAnsi" w:hAnsiTheme="minorHAnsi"/>
          <w:sz w:val="22"/>
        </w:rPr>
        <w:tab/>
        <w:t xml:space="preserve">be free from infestation that may impact the identity, strength, quality, or purity of the Medical Gas; </w:t>
      </w:r>
    </w:p>
    <w:p w14:paraId="33A7B8AB" w14:textId="664B3B15" w:rsidR="0063454D" w:rsidRPr="00294C71" w:rsidRDefault="0063454D" w:rsidP="00C23C2B">
      <w:pPr>
        <w:ind w:left="1440" w:hanging="432"/>
        <w:rPr>
          <w:rFonts w:asciiTheme="minorHAnsi" w:hAnsiTheme="minorHAnsi"/>
          <w:sz w:val="22"/>
        </w:rPr>
      </w:pPr>
      <w:r w:rsidRPr="134D7351">
        <w:rPr>
          <w:rFonts w:asciiTheme="minorHAnsi" w:hAnsiTheme="minorHAnsi"/>
          <w:sz w:val="22"/>
          <w:szCs w:val="22"/>
        </w:rPr>
        <w:t>(7)</w:t>
      </w:r>
      <w:r w:rsidRPr="00294C71">
        <w:rPr>
          <w:rFonts w:asciiTheme="minorHAnsi" w:hAnsiTheme="minorHAnsi"/>
          <w:sz w:val="22"/>
        </w:rPr>
        <w:tab/>
      </w:r>
      <w:r w:rsidRPr="134D7351">
        <w:rPr>
          <w:rFonts w:asciiTheme="minorHAnsi" w:hAnsiTheme="minorHAnsi"/>
          <w:sz w:val="22"/>
          <w:szCs w:val="22"/>
        </w:rPr>
        <w:t>be a commercial location and not a personal dwelling or residence, except when that personal dwelling is used for “on call” delivery of Oxygen USP</w:t>
      </w:r>
      <w:r w:rsidR="00C14DCF" w:rsidRPr="134D7351">
        <w:rPr>
          <w:rFonts w:asciiTheme="minorHAnsi" w:hAnsiTheme="minorHAnsi"/>
          <w:sz w:val="22"/>
          <w:szCs w:val="22"/>
        </w:rPr>
        <w:fldChar w:fldCharType="begin"/>
      </w:r>
      <w:r w:rsidR="00C14DCF" w:rsidRPr="134D7351">
        <w:rPr>
          <w:rFonts w:asciiTheme="minorHAnsi" w:hAnsiTheme="minorHAnsi"/>
        </w:rPr>
        <w:instrText xml:space="preserve"> United States Pharmacopeia" </w:instrText>
      </w:r>
      <w:r w:rsidR="00C14DCF" w:rsidRPr="134D7351">
        <w:rPr>
          <w:rFonts w:asciiTheme="minorHAnsi" w:hAnsiTheme="minorHAnsi"/>
          <w:sz w:val="22"/>
          <w:szCs w:val="22"/>
        </w:rPr>
        <w:fldChar w:fldCharType="end"/>
      </w:r>
      <w:r w:rsidRPr="134D7351">
        <w:rPr>
          <w:rFonts w:asciiTheme="minorHAnsi" w:hAnsiTheme="minorHAnsi"/>
          <w:sz w:val="22"/>
          <w:szCs w:val="22"/>
        </w:rPr>
        <w:t xml:space="preserve"> and oxygen related equipment for homecare use;</w:t>
      </w:r>
      <w:r w:rsidR="00437660" w:rsidRPr="134D7351">
        <w:rPr>
          <w:rStyle w:val="FootnoteReference"/>
          <w:rFonts w:asciiTheme="minorHAnsi" w:hAnsiTheme="minorHAnsi"/>
          <w:sz w:val="22"/>
          <w:szCs w:val="22"/>
        </w:rPr>
        <w:footnoteReference w:id="194"/>
      </w:r>
      <w:r w:rsidRPr="134D7351">
        <w:rPr>
          <w:rFonts w:asciiTheme="minorHAnsi" w:hAnsiTheme="minorHAnsi"/>
          <w:sz w:val="22"/>
          <w:szCs w:val="22"/>
        </w:rPr>
        <w:t xml:space="preserve"> </w:t>
      </w:r>
    </w:p>
    <w:p w14:paraId="44643902" w14:textId="7203F8ED" w:rsidR="0063454D" w:rsidRPr="00294C71" w:rsidRDefault="0063454D" w:rsidP="00C23C2B">
      <w:pPr>
        <w:ind w:left="1440" w:hanging="432"/>
        <w:rPr>
          <w:rFonts w:asciiTheme="minorHAnsi" w:hAnsiTheme="minorHAnsi"/>
          <w:sz w:val="22"/>
        </w:rPr>
      </w:pPr>
      <w:r w:rsidRPr="00294C71">
        <w:rPr>
          <w:rFonts w:asciiTheme="minorHAnsi" w:hAnsiTheme="minorHAnsi"/>
          <w:sz w:val="22"/>
        </w:rPr>
        <w:t>(8)</w:t>
      </w:r>
      <w:r w:rsidRPr="00294C71">
        <w:rPr>
          <w:rFonts w:asciiTheme="minorHAnsi" w:hAnsiTheme="minorHAnsi"/>
          <w:sz w:val="22"/>
        </w:rPr>
        <w:tab/>
        <w:t>provide for the secure and confidential storage of information with restricted access and policies and procedures to protect the integrity and confidentiality of the information; and</w:t>
      </w:r>
    </w:p>
    <w:p w14:paraId="53EBE71B" w14:textId="29DA7A36" w:rsidR="0063454D" w:rsidRPr="00294C71" w:rsidRDefault="0063454D" w:rsidP="00C23C2B">
      <w:pPr>
        <w:ind w:left="1440" w:hanging="432"/>
        <w:rPr>
          <w:rFonts w:asciiTheme="minorHAnsi" w:hAnsiTheme="minorHAnsi"/>
          <w:sz w:val="22"/>
        </w:rPr>
      </w:pPr>
      <w:r w:rsidRPr="00294C71">
        <w:rPr>
          <w:rFonts w:asciiTheme="minorHAnsi" w:hAnsiTheme="minorHAnsi"/>
          <w:sz w:val="22"/>
        </w:rPr>
        <w:t>(9)</w:t>
      </w:r>
      <w:r w:rsidRPr="00294C71">
        <w:rPr>
          <w:rFonts w:asciiTheme="minorHAnsi" w:hAnsiTheme="minorHAnsi"/>
          <w:sz w:val="22"/>
        </w:rPr>
        <w:tab/>
        <w:t xml:space="preserve">provide and maintain appropriate inventory controls in order to detect and document any theft of nitrous oxide. </w:t>
      </w:r>
    </w:p>
    <w:p w14:paraId="1C0DC76F" w14:textId="77777777" w:rsidR="0063454D" w:rsidRPr="001107E0" w:rsidRDefault="0063454D" w:rsidP="0063454D">
      <w:pPr>
        <w:rPr>
          <w:rFonts w:asciiTheme="minorHAnsi" w:hAnsiTheme="minorHAnsi"/>
          <w:b/>
        </w:rPr>
      </w:pPr>
    </w:p>
    <w:p w14:paraId="57A8B1E2" w14:textId="77777777" w:rsidR="0063454D" w:rsidRPr="00294C71" w:rsidRDefault="0063454D" w:rsidP="00020375">
      <w:pPr>
        <w:pStyle w:val="Section"/>
        <w:rPr>
          <w:rFonts w:asciiTheme="minorHAnsi" w:hAnsiTheme="minorHAnsi"/>
        </w:rPr>
      </w:pPr>
      <w:bookmarkStart w:id="179" w:name="_Toc113884472"/>
      <w:r w:rsidRPr="00294C71">
        <w:rPr>
          <w:rFonts w:asciiTheme="minorHAnsi" w:hAnsiTheme="minorHAnsi"/>
        </w:rPr>
        <w:t>Section 6. Security.</w:t>
      </w:r>
      <w:bookmarkEnd w:id="179"/>
      <w:r w:rsidRPr="00294C71">
        <w:rPr>
          <w:rFonts w:asciiTheme="minorHAnsi" w:hAnsiTheme="minorHAnsi"/>
        </w:rPr>
        <w:t xml:space="preserve"> </w:t>
      </w:r>
    </w:p>
    <w:p w14:paraId="7DBD0CA8" w14:textId="56085EC7" w:rsidR="0063454D" w:rsidRPr="00294C71" w:rsidRDefault="0063454D" w:rsidP="00C23C2B">
      <w:pPr>
        <w:spacing w:before="120"/>
        <w:ind w:left="1008" w:hanging="1008"/>
        <w:rPr>
          <w:rFonts w:asciiTheme="minorHAnsi" w:hAnsiTheme="minorHAnsi"/>
          <w:sz w:val="22"/>
        </w:rPr>
      </w:pPr>
      <w:r w:rsidRPr="00294C71">
        <w:rPr>
          <w:rFonts w:asciiTheme="minorHAnsi" w:hAnsiTheme="minorHAnsi"/>
          <w:sz w:val="22"/>
        </w:rPr>
        <w:t>(a)</w:t>
      </w:r>
      <w:r w:rsidRPr="00294C71">
        <w:rPr>
          <w:rFonts w:asciiTheme="minorHAnsi" w:hAnsiTheme="minorHAnsi"/>
        </w:rPr>
        <w:tab/>
      </w:r>
      <w:r w:rsidRPr="00294C71">
        <w:rPr>
          <w:rFonts w:asciiTheme="minorHAnsi" w:hAnsiTheme="minorHAnsi"/>
          <w:sz w:val="22"/>
        </w:rPr>
        <w:t>All facilities used for Wholesale Distribution</w:t>
      </w:r>
      <w:r w:rsidR="00737A72" w:rsidRPr="00294C71">
        <w:rPr>
          <w:rFonts w:asciiTheme="minorHAnsi" w:hAnsiTheme="minorHAnsi"/>
          <w:sz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rPr>
        <w:fldChar w:fldCharType="end"/>
      </w:r>
      <w:r w:rsidRPr="00294C71">
        <w:rPr>
          <w:rFonts w:asciiTheme="minorHAnsi" w:hAnsiTheme="minorHAnsi"/>
          <w:sz w:val="22"/>
        </w:rPr>
        <w:t xml:space="preserve"> of Medical Gases or Medical Gas Related Equipment shall be secure from unauthorized entry: </w:t>
      </w:r>
    </w:p>
    <w:p w14:paraId="589B75E7" w14:textId="06B1A4D1" w:rsidR="0063454D" w:rsidRPr="00294C71" w:rsidRDefault="0063454D" w:rsidP="00C23C2B">
      <w:pPr>
        <w:ind w:left="1440" w:hanging="432"/>
        <w:rPr>
          <w:rFonts w:asciiTheme="minorHAnsi" w:hAnsiTheme="minorHAnsi"/>
          <w:sz w:val="22"/>
        </w:rPr>
      </w:pPr>
      <w:r w:rsidRPr="00294C71">
        <w:rPr>
          <w:rFonts w:asciiTheme="minorHAnsi" w:hAnsiTheme="minorHAnsi"/>
          <w:sz w:val="22"/>
        </w:rPr>
        <w:t>(1)</w:t>
      </w:r>
      <w:r w:rsidRPr="00294C71">
        <w:rPr>
          <w:rFonts w:asciiTheme="minorHAnsi" w:hAnsiTheme="minorHAnsi"/>
          <w:sz w:val="22"/>
        </w:rPr>
        <w:tab/>
        <w:t xml:space="preserve">access from outside the premises shall be kept to a minimum and be well-controlled; </w:t>
      </w:r>
    </w:p>
    <w:p w14:paraId="5F06F5E8" w14:textId="743BC229" w:rsidR="0063454D" w:rsidRPr="00294C71" w:rsidRDefault="0063454D" w:rsidP="00C23C2B">
      <w:pPr>
        <w:ind w:left="1440" w:hanging="432"/>
        <w:rPr>
          <w:rFonts w:asciiTheme="minorHAnsi" w:hAnsiTheme="minorHAnsi"/>
          <w:sz w:val="22"/>
        </w:rPr>
      </w:pPr>
      <w:r w:rsidRPr="00294C71">
        <w:rPr>
          <w:rFonts w:asciiTheme="minorHAnsi" w:hAnsiTheme="minorHAnsi"/>
          <w:sz w:val="22"/>
        </w:rPr>
        <w:t>(2)</w:t>
      </w:r>
      <w:r w:rsidR="002560E1">
        <w:rPr>
          <w:rFonts w:asciiTheme="minorHAnsi" w:hAnsiTheme="minorHAnsi"/>
          <w:sz w:val="22"/>
        </w:rPr>
        <w:tab/>
      </w:r>
      <w:r w:rsidRPr="00294C71">
        <w:rPr>
          <w:rFonts w:asciiTheme="minorHAnsi" w:hAnsiTheme="minorHAnsi"/>
          <w:sz w:val="22"/>
        </w:rPr>
        <w:t xml:space="preserve">the outside perimeter of the premises shall be well-lighted; and </w:t>
      </w:r>
    </w:p>
    <w:p w14:paraId="2914C111" w14:textId="68AB91B9" w:rsidR="0063454D" w:rsidRPr="00294C71" w:rsidRDefault="0063454D" w:rsidP="00C23C2B">
      <w:pPr>
        <w:ind w:left="1440" w:hanging="432"/>
        <w:rPr>
          <w:rFonts w:asciiTheme="minorHAnsi" w:hAnsiTheme="minorHAnsi"/>
          <w:sz w:val="22"/>
        </w:rPr>
      </w:pPr>
      <w:r w:rsidRPr="00294C71">
        <w:rPr>
          <w:rFonts w:asciiTheme="minorHAnsi" w:hAnsiTheme="minorHAnsi"/>
          <w:sz w:val="22"/>
        </w:rPr>
        <w:t>(3)</w:t>
      </w:r>
      <w:r w:rsidRPr="00294C71">
        <w:rPr>
          <w:rFonts w:asciiTheme="minorHAnsi" w:hAnsiTheme="minorHAnsi"/>
          <w:sz w:val="22"/>
        </w:rPr>
        <w:tab/>
        <w:t xml:space="preserve">entry into areas where Medical Gas or Medical Gas Related Equipment are held shall be limited to authorized personnel; all facilities shall be equipped with a system to detect or deter entry after hours. </w:t>
      </w:r>
    </w:p>
    <w:p w14:paraId="1C3F5F5A" w14:textId="507DB3F3" w:rsidR="0063454D" w:rsidRPr="00294C71" w:rsidRDefault="0063454D" w:rsidP="00C23C2B">
      <w:pPr>
        <w:ind w:left="1008" w:hanging="1008"/>
        <w:rPr>
          <w:rFonts w:asciiTheme="minorHAnsi" w:hAnsiTheme="minorHAnsi"/>
          <w:sz w:val="22"/>
        </w:rPr>
      </w:pPr>
      <w:r w:rsidRPr="00294C71">
        <w:rPr>
          <w:rFonts w:asciiTheme="minorHAnsi" w:hAnsiTheme="minorHAnsi"/>
          <w:sz w:val="22"/>
        </w:rPr>
        <w:t>(b)</w:t>
      </w:r>
      <w:r w:rsidRPr="00294C71">
        <w:rPr>
          <w:rFonts w:asciiTheme="minorHAnsi" w:hAnsiTheme="minorHAnsi"/>
          <w:sz w:val="22"/>
        </w:rPr>
        <w:tab/>
        <w:t xml:space="preserve">All facilities shall be equipped with a system that will provide suitable protection against theft. When appropriate, the system shall provide protection against theft that is facilitated or hidden by tampering with computers or electronic records. </w:t>
      </w:r>
    </w:p>
    <w:p w14:paraId="4639BFAF" w14:textId="7859FF35" w:rsidR="0063454D" w:rsidRPr="00294C71" w:rsidRDefault="0063454D" w:rsidP="00C23C2B">
      <w:pPr>
        <w:ind w:left="1008" w:hanging="1008"/>
        <w:rPr>
          <w:rFonts w:asciiTheme="minorHAnsi" w:hAnsiTheme="minorHAnsi"/>
          <w:sz w:val="22"/>
        </w:rPr>
      </w:pPr>
      <w:r w:rsidRPr="00294C71">
        <w:rPr>
          <w:rFonts w:asciiTheme="minorHAnsi" w:hAnsiTheme="minorHAnsi"/>
          <w:sz w:val="22"/>
        </w:rPr>
        <w:t>(c)</w:t>
      </w:r>
      <w:r w:rsidRPr="00294C71">
        <w:rPr>
          <w:rFonts w:asciiTheme="minorHAnsi" w:hAnsiTheme="minorHAnsi"/>
          <w:sz w:val="22"/>
        </w:rPr>
        <w:tab/>
        <w:t xml:space="preserve">All facilities shall be equipped with inventory management and control systems that protect against, detect, and document any instances of theft of nitrous oxide. </w:t>
      </w:r>
    </w:p>
    <w:p w14:paraId="307B7B0F" w14:textId="01C5BB26" w:rsidR="0063454D" w:rsidRPr="00294C71" w:rsidRDefault="0063454D" w:rsidP="00C23C2B">
      <w:pPr>
        <w:ind w:left="1008" w:hanging="1008"/>
        <w:rPr>
          <w:rFonts w:asciiTheme="minorHAnsi" w:hAnsiTheme="minorHAnsi"/>
          <w:sz w:val="22"/>
        </w:rPr>
      </w:pPr>
      <w:r w:rsidRPr="00294C71">
        <w:rPr>
          <w:rFonts w:asciiTheme="minorHAnsi" w:hAnsiTheme="minorHAnsi"/>
          <w:sz w:val="22"/>
        </w:rPr>
        <w:t>(d)</w:t>
      </w:r>
      <w:r w:rsidRPr="00294C71">
        <w:rPr>
          <w:rFonts w:asciiTheme="minorHAnsi" w:hAnsiTheme="minorHAnsi"/>
          <w:sz w:val="22"/>
        </w:rPr>
        <w:tab/>
        <w:t>Where Wholesale Distributors</w:t>
      </w:r>
      <w:r w:rsidR="00AE4839">
        <w:rPr>
          <w:rFonts w:asciiTheme="minorHAnsi" w:hAnsiTheme="minorHAnsi"/>
          <w:sz w:val="22"/>
        </w:rPr>
        <w:fldChar w:fldCharType="begin"/>
      </w:r>
      <w:r w:rsidR="00AE4839">
        <w:instrText xml:space="preserve"> </w:instrText>
      </w:r>
      <w:r w:rsidR="00AE4839" w:rsidRPr="00522FA7">
        <w:rPr>
          <w:rFonts w:asciiTheme="minorHAnsi" w:hAnsiTheme="minorHAnsi"/>
          <w:sz w:val="22"/>
        </w:rPr>
        <w:instrText>wholesale distribution</w:instrText>
      </w:r>
      <w:r w:rsidR="00AE4839">
        <w:instrText xml:space="preserve">" </w:instrText>
      </w:r>
      <w:r w:rsidR="00AE4839">
        <w:rPr>
          <w:rFonts w:asciiTheme="minorHAnsi" w:hAnsiTheme="minorHAnsi"/>
          <w:sz w:val="22"/>
        </w:rPr>
        <w:fldChar w:fldCharType="end"/>
      </w:r>
      <w:r w:rsidRPr="00294C71">
        <w:rPr>
          <w:rFonts w:asciiTheme="minorHAnsi" w:hAnsiTheme="minorHAnsi"/>
          <w:sz w:val="22"/>
        </w:rPr>
        <w:t xml:space="preserve"> of Medical Gases or Medical Gas Related Equipment use electronic distribution records</w:t>
      </w:r>
      <w:r w:rsidR="004B668D" w:rsidRPr="00294C71">
        <w:rPr>
          <w:rFonts w:asciiTheme="minorHAnsi" w:hAnsiTheme="minorHAnsi"/>
          <w:sz w:val="22"/>
        </w:rPr>
        <w:t>,</w:t>
      </w:r>
      <w:r w:rsidRPr="00294C71">
        <w:rPr>
          <w:rFonts w:asciiTheme="minorHAnsi" w:hAnsiTheme="minorHAnsi"/>
          <w:sz w:val="22"/>
        </w:rPr>
        <w:t xml:space="preserve"> they shall employ, train, and document the training of personnel in the proper use of such technology and equipment. </w:t>
      </w:r>
    </w:p>
    <w:p w14:paraId="0C2CCA2A" w14:textId="49B30C74" w:rsidR="0063454D" w:rsidRPr="00294C71" w:rsidRDefault="0063454D" w:rsidP="00C23C2B">
      <w:pPr>
        <w:ind w:left="1008" w:hanging="1008"/>
        <w:rPr>
          <w:rFonts w:asciiTheme="minorHAnsi" w:hAnsiTheme="minorHAnsi"/>
          <w:sz w:val="22"/>
        </w:rPr>
      </w:pPr>
      <w:r w:rsidRPr="00294C71">
        <w:rPr>
          <w:rFonts w:asciiTheme="minorHAnsi" w:hAnsiTheme="minorHAnsi"/>
          <w:sz w:val="22"/>
        </w:rPr>
        <w:t>(e)</w:t>
      </w:r>
      <w:r w:rsidRPr="00294C71">
        <w:rPr>
          <w:rFonts w:asciiTheme="minorHAnsi" w:hAnsiTheme="minorHAnsi"/>
          <w:sz w:val="22"/>
        </w:rPr>
        <w:tab/>
        <w:t>All facilities shall be equipped with security systems to protect the integrity and confidentiality of data and documents and make such data and documents readily available to the Board</w:t>
      </w:r>
      <w:r w:rsidR="009F76C0" w:rsidRPr="00294C71">
        <w:rPr>
          <w:rFonts w:asciiTheme="minorHAnsi" w:hAnsiTheme="minorHAnsi"/>
          <w:sz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rPr>
        <w:fldChar w:fldCharType="end"/>
      </w:r>
      <w:r w:rsidRPr="00294C71">
        <w:rPr>
          <w:rFonts w:asciiTheme="minorHAnsi" w:hAnsiTheme="minorHAnsi"/>
          <w:sz w:val="22"/>
        </w:rPr>
        <w:t xml:space="preserve"> and other state and federal law enforcement officials. </w:t>
      </w:r>
    </w:p>
    <w:p w14:paraId="2D546D53" w14:textId="3DC32224" w:rsidR="0063454D" w:rsidRPr="00294C71" w:rsidRDefault="0063454D" w:rsidP="00C23C2B">
      <w:pPr>
        <w:ind w:left="1008" w:hanging="1008"/>
        <w:rPr>
          <w:rFonts w:asciiTheme="minorHAnsi" w:hAnsiTheme="minorHAnsi"/>
          <w:sz w:val="22"/>
        </w:rPr>
      </w:pPr>
      <w:r w:rsidRPr="00294C71">
        <w:rPr>
          <w:rFonts w:asciiTheme="minorHAnsi" w:hAnsiTheme="minorHAnsi"/>
          <w:sz w:val="22"/>
        </w:rPr>
        <w:t>(f)</w:t>
      </w:r>
      <w:r w:rsidRPr="00294C71">
        <w:rPr>
          <w:rFonts w:asciiTheme="minorHAnsi" w:hAnsiTheme="minorHAnsi"/>
          <w:sz w:val="22"/>
        </w:rPr>
        <w:tab/>
        <w:t>Vehicles utilized for on</w:t>
      </w:r>
      <w:r w:rsidR="0007233A" w:rsidRPr="00294C71">
        <w:rPr>
          <w:rFonts w:asciiTheme="minorHAnsi" w:hAnsiTheme="minorHAnsi"/>
          <w:sz w:val="22"/>
        </w:rPr>
        <w:t>-</w:t>
      </w:r>
      <w:r w:rsidRPr="00294C71">
        <w:rPr>
          <w:rFonts w:asciiTheme="minorHAnsi" w:hAnsiTheme="minorHAnsi"/>
          <w:sz w:val="22"/>
        </w:rPr>
        <w:t>call delivery of Oxygen USP</w:t>
      </w:r>
      <w:r w:rsidR="00C14DCF" w:rsidRPr="00294C71">
        <w:rPr>
          <w:rFonts w:asciiTheme="minorHAnsi" w:hAnsiTheme="minorHAnsi"/>
          <w:sz w:val="22"/>
        </w:rPr>
        <w:fldChar w:fldCharType="begin"/>
      </w:r>
      <w:r w:rsidR="00C14DCF" w:rsidRPr="00294C71">
        <w:rPr>
          <w:rFonts w:asciiTheme="minorHAnsi" w:hAnsiTheme="minorHAnsi"/>
        </w:rPr>
        <w:instrText xml:space="preserve"> </w:instrText>
      </w:r>
      <w:r w:rsidR="00C14DCF" w:rsidRPr="00294C71">
        <w:rPr>
          <w:rFonts w:asciiTheme="minorHAnsi" w:hAnsiTheme="minorHAnsi"/>
          <w:szCs w:val="22"/>
        </w:rPr>
        <w:instrText>United States Pharmacopeia</w:instrText>
      </w:r>
      <w:r w:rsidR="00C14DCF" w:rsidRPr="00294C71">
        <w:rPr>
          <w:rFonts w:asciiTheme="minorHAnsi" w:hAnsiTheme="minorHAnsi"/>
        </w:rPr>
        <w:instrText xml:space="preserve">" </w:instrText>
      </w:r>
      <w:r w:rsidR="00C14DCF" w:rsidRPr="00294C71">
        <w:rPr>
          <w:rFonts w:asciiTheme="minorHAnsi" w:hAnsiTheme="minorHAnsi"/>
          <w:sz w:val="22"/>
        </w:rPr>
        <w:fldChar w:fldCharType="end"/>
      </w:r>
      <w:r w:rsidRPr="00294C71">
        <w:rPr>
          <w:rFonts w:asciiTheme="minorHAnsi" w:hAnsiTheme="minorHAnsi"/>
          <w:sz w:val="22"/>
        </w:rPr>
        <w:t xml:space="preserve"> and oxygen related equipment for home care use by home care providers may be parked at a place of residence and shall be locked and equipped with an audible alarm while not attended.</w:t>
      </w:r>
    </w:p>
    <w:p w14:paraId="1AF2C83F" w14:textId="3FAA1EDC" w:rsidR="0063454D" w:rsidRPr="00294C71" w:rsidRDefault="0063454D" w:rsidP="00C23C2B">
      <w:pPr>
        <w:ind w:left="1008" w:hanging="1008"/>
        <w:rPr>
          <w:rFonts w:asciiTheme="minorHAnsi" w:hAnsiTheme="minorHAnsi"/>
          <w:sz w:val="22"/>
        </w:rPr>
      </w:pPr>
      <w:r w:rsidRPr="00294C71">
        <w:rPr>
          <w:rFonts w:asciiTheme="minorHAnsi" w:hAnsiTheme="minorHAnsi"/>
          <w:sz w:val="22"/>
        </w:rPr>
        <w:lastRenderedPageBreak/>
        <w:t>(g)</w:t>
      </w:r>
      <w:r w:rsidRPr="00294C71">
        <w:rPr>
          <w:rFonts w:asciiTheme="minorHAnsi" w:hAnsiTheme="minorHAnsi"/>
          <w:sz w:val="22"/>
        </w:rPr>
        <w:tab/>
        <w:t>All Wholesale Distributors</w:t>
      </w:r>
      <w:r w:rsidR="00AE4839">
        <w:rPr>
          <w:rFonts w:asciiTheme="minorHAnsi" w:hAnsiTheme="minorHAnsi"/>
          <w:sz w:val="22"/>
        </w:rPr>
        <w:fldChar w:fldCharType="begin"/>
      </w:r>
      <w:r w:rsidR="00AE4839">
        <w:instrText xml:space="preserve"> </w:instrText>
      </w:r>
      <w:r w:rsidR="00AE4839" w:rsidRPr="00522FA7">
        <w:rPr>
          <w:rFonts w:asciiTheme="minorHAnsi" w:hAnsiTheme="minorHAnsi"/>
          <w:sz w:val="22"/>
        </w:rPr>
        <w:instrText>wholesale distribution</w:instrText>
      </w:r>
      <w:r w:rsidR="00AE4839">
        <w:instrText xml:space="preserve">" </w:instrText>
      </w:r>
      <w:r w:rsidR="00AE4839">
        <w:rPr>
          <w:rFonts w:asciiTheme="minorHAnsi" w:hAnsiTheme="minorHAnsi"/>
          <w:sz w:val="22"/>
        </w:rPr>
        <w:fldChar w:fldCharType="end"/>
      </w:r>
      <w:r w:rsidRPr="00294C71">
        <w:rPr>
          <w:rFonts w:asciiTheme="minorHAnsi" w:hAnsiTheme="minorHAnsi"/>
          <w:sz w:val="22"/>
        </w:rPr>
        <w:t xml:space="preserve"> of Medical Gases or Medical Gas Related Equipment shall maintain records documenting from whom Medical Gases or Medical Gas Related Equipment are received and to whom Medical Gases and/or Medical Gas Related Equipment are distributed with information sufficient to perform a recall of Medical Gases or Medical Gas Related Equipment received and distributed in compliance with 21 CFR 150b, 21 CFR 211.196, and 21 CFR 820.160b. </w:t>
      </w:r>
    </w:p>
    <w:p w14:paraId="6EF8CA1D" w14:textId="77777777" w:rsidR="0063454D" w:rsidRPr="001107E0" w:rsidRDefault="0063454D" w:rsidP="0063454D">
      <w:pPr>
        <w:ind w:left="720" w:hanging="720"/>
        <w:rPr>
          <w:rFonts w:asciiTheme="minorHAnsi" w:hAnsiTheme="minorHAnsi"/>
          <w:sz w:val="22"/>
        </w:rPr>
      </w:pPr>
    </w:p>
    <w:p w14:paraId="596EA156" w14:textId="77777777" w:rsidR="0063454D" w:rsidRPr="00294C71" w:rsidRDefault="0063454D" w:rsidP="00020375">
      <w:pPr>
        <w:pStyle w:val="Section"/>
        <w:rPr>
          <w:rFonts w:asciiTheme="minorHAnsi" w:hAnsiTheme="minorHAnsi"/>
        </w:rPr>
      </w:pPr>
      <w:bookmarkStart w:id="180" w:name="_Toc113884473"/>
      <w:r w:rsidRPr="00294C71">
        <w:rPr>
          <w:rFonts w:asciiTheme="minorHAnsi" w:hAnsiTheme="minorHAnsi"/>
        </w:rPr>
        <w:t>Section 7. Storage.</w:t>
      </w:r>
      <w:bookmarkEnd w:id="180"/>
      <w:r w:rsidRPr="00294C71">
        <w:rPr>
          <w:rFonts w:asciiTheme="minorHAnsi" w:hAnsiTheme="minorHAnsi"/>
        </w:rPr>
        <w:t xml:space="preserve"> </w:t>
      </w:r>
    </w:p>
    <w:p w14:paraId="0430422D" w14:textId="3F914F87" w:rsidR="0063454D" w:rsidRPr="00294C71" w:rsidRDefault="0063454D" w:rsidP="20DDCF6D">
      <w:pPr>
        <w:spacing w:before="120"/>
        <w:rPr>
          <w:rFonts w:asciiTheme="minorHAnsi" w:hAnsiTheme="minorHAnsi"/>
          <w:sz w:val="22"/>
          <w:szCs w:val="22"/>
        </w:rPr>
      </w:pPr>
      <w:r w:rsidRPr="20DDCF6D">
        <w:rPr>
          <w:rFonts w:asciiTheme="minorHAnsi" w:hAnsiTheme="minorHAnsi"/>
          <w:sz w:val="22"/>
          <w:szCs w:val="22"/>
        </w:rPr>
        <w:t xml:space="preserve">All Medical Gases or Medical Gas Related Equipment shall be stored under appropriate conditions in accordance with regulations or, in the absence of regulations, in accordance with applicable industry standards, and the manufacturers’ recommendations on the </w:t>
      </w:r>
      <w:r w:rsidR="001247A4" w:rsidRPr="20DDCF6D">
        <w:rPr>
          <w:rFonts w:asciiTheme="minorHAnsi" w:hAnsiTheme="minorHAnsi"/>
          <w:sz w:val="22"/>
          <w:szCs w:val="22"/>
        </w:rPr>
        <w:t>P</w:t>
      </w:r>
      <w:r w:rsidRPr="20DDCF6D">
        <w:rPr>
          <w:rFonts w:asciiTheme="minorHAnsi" w:hAnsiTheme="minorHAnsi"/>
          <w:sz w:val="22"/>
          <w:szCs w:val="22"/>
        </w:rPr>
        <w:t xml:space="preserve">roduct </w:t>
      </w:r>
      <w:r w:rsidR="008A1A9F">
        <w:rPr>
          <w:rFonts w:asciiTheme="minorHAnsi" w:hAnsiTheme="minorHAnsi"/>
          <w:sz w:val="22"/>
          <w:szCs w:val="22"/>
        </w:rPr>
        <w:t>L</w:t>
      </w:r>
      <w:r w:rsidRPr="20DDCF6D">
        <w:rPr>
          <w:rFonts w:asciiTheme="minorHAnsi" w:hAnsiTheme="minorHAnsi"/>
          <w:sz w:val="22"/>
          <w:szCs w:val="22"/>
        </w:rPr>
        <w:t xml:space="preserve">abeling. </w:t>
      </w:r>
    </w:p>
    <w:p w14:paraId="4A677B55" w14:textId="5527DCC0" w:rsidR="0063454D" w:rsidRPr="00294C71" w:rsidRDefault="0063454D" w:rsidP="00C23C2B">
      <w:pPr>
        <w:ind w:left="1008" w:hanging="1008"/>
        <w:rPr>
          <w:rFonts w:asciiTheme="minorHAnsi" w:hAnsiTheme="minorHAnsi"/>
          <w:sz w:val="22"/>
        </w:rPr>
      </w:pPr>
      <w:r w:rsidRPr="00294C71">
        <w:rPr>
          <w:rFonts w:asciiTheme="minorHAnsi" w:hAnsiTheme="minorHAnsi"/>
          <w:sz w:val="22"/>
        </w:rPr>
        <w:t>(a)</w:t>
      </w:r>
      <w:r w:rsidRPr="00294C71">
        <w:rPr>
          <w:rFonts w:asciiTheme="minorHAnsi" w:hAnsiTheme="minorHAnsi"/>
          <w:sz w:val="22"/>
        </w:rPr>
        <w:tab/>
        <w:t>Packaging of the Medical Gas or Medical Gas Related Equipment should be in accordance with an official compendium such as USP</w:t>
      </w:r>
      <w:r w:rsidR="00C14DCF" w:rsidRPr="00294C71">
        <w:rPr>
          <w:rFonts w:asciiTheme="minorHAnsi" w:hAnsiTheme="minorHAnsi"/>
          <w:sz w:val="22"/>
        </w:rPr>
        <w:fldChar w:fldCharType="begin"/>
      </w:r>
      <w:r w:rsidR="00C14DCF" w:rsidRPr="00294C71">
        <w:rPr>
          <w:rFonts w:asciiTheme="minorHAnsi" w:hAnsiTheme="minorHAnsi"/>
        </w:rPr>
        <w:instrText xml:space="preserve"> </w:instrText>
      </w:r>
      <w:r w:rsidR="00C14DCF" w:rsidRPr="00294C71">
        <w:rPr>
          <w:rFonts w:asciiTheme="minorHAnsi" w:hAnsiTheme="minorHAnsi"/>
          <w:szCs w:val="22"/>
        </w:rPr>
        <w:instrText>United States Pharmacopeia</w:instrText>
      </w:r>
      <w:r w:rsidR="00C14DCF" w:rsidRPr="00294C71">
        <w:rPr>
          <w:rFonts w:asciiTheme="minorHAnsi" w:hAnsiTheme="minorHAnsi"/>
        </w:rPr>
        <w:instrText xml:space="preserve">" </w:instrText>
      </w:r>
      <w:r w:rsidR="00C14DCF" w:rsidRPr="00294C71">
        <w:rPr>
          <w:rFonts w:asciiTheme="minorHAnsi" w:hAnsiTheme="minorHAnsi"/>
          <w:sz w:val="22"/>
        </w:rPr>
        <w:fldChar w:fldCharType="end"/>
      </w:r>
      <w:r w:rsidRPr="00294C71">
        <w:rPr>
          <w:rFonts w:asciiTheme="minorHAnsi" w:hAnsiTheme="minorHAnsi"/>
          <w:sz w:val="22"/>
        </w:rPr>
        <w:t xml:space="preserve">-NF, if applicable. </w:t>
      </w:r>
    </w:p>
    <w:p w14:paraId="7EF3548D" w14:textId="09F318E9" w:rsidR="0063454D" w:rsidRPr="00294C71" w:rsidRDefault="0063454D" w:rsidP="00C23C2B">
      <w:pPr>
        <w:ind w:left="1008" w:hanging="1008"/>
        <w:rPr>
          <w:rFonts w:asciiTheme="minorHAnsi" w:hAnsiTheme="minorHAnsi"/>
          <w:sz w:val="22"/>
        </w:rPr>
      </w:pPr>
      <w:r w:rsidRPr="00294C71">
        <w:rPr>
          <w:rFonts w:asciiTheme="minorHAnsi" w:hAnsiTheme="minorHAnsi"/>
          <w:sz w:val="22"/>
        </w:rPr>
        <w:t>(b)</w:t>
      </w:r>
      <w:r w:rsidRPr="00294C71">
        <w:rPr>
          <w:rFonts w:asciiTheme="minorHAnsi" w:hAnsiTheme="minorHAnsi"/>
          <w:sz w:val="22"/>
        </w:rPr>
        <w:tab/>
        <w:t>The record</w:t>
      </w:r>
      <w:r w:rsidR="0019673B">
        <w:rPr>
          <w:rFonts w:asciiTheme="minorHAnsi" w:hAnsiTheme="minorHAnsi"/>
          <w:sz w:val="22"/>
        </w:rPr>
        <w:t>-</w:t>
      </w:r>
      <w:r w:rsidRPr="00294C71">
        <w:rPr>
          <w:rFonts w:asciiTheme="minorHAnsi" w:hAnsiTheme="minorHAnsi"/>
          <w:sz w:val="22"/>
        </w:rPr>
        <w:t xml:space="preserve">keeping requirements in Section </w:t>
      </w:r>
      <w:r w:rsidR="00243548">
        <w:rPr>
          <w:rFonts w:asciiTheme="minorHAnsi" w:hAnsiTheme="minorHAnsi"/>
          <w:sz w:val="22"/>
        </w:rPr>
        <w:t>11</w:t>
      </w:r>
      <w:r w:rsidR="00243548" w:rsidRPr="00294C71">
        <w:rPr>
          <w:rFonts w:asciiTheme="minorHAnsi" w:hAnsiTheme="minorHAnsi"/>
          <w:sz w:val="22"/>
        </w:rPr>
        <w:t xml:space="preserve"> </w:t>
      </w:r>
      <w:r w:rsidRPr="00294C71">
        <w:rPr>
          <w:rFonts w:asciiTheme="minorHAnsi" w:hAnsiTheme="minorHAnsi"/>
          <w:sz w:val="22"/>
        </w:rPr>
        <w:t>(Record</w:t>
      </w:r>
      <w:r w:rsidR="0007233A" w:rsidRPr="00294C71">
        <w:rPr>
          <w:rFonts w:asciiTheme="minorHAnsi" w:hAnsiTheme="minorHAnsi"/>
          <w:sz w:val="22"/>
        </w:rPr>
        <w:t xml:space="preserve"> K</w:t>
      </w:r>
      <w:r w:rsidRPr="00294C71">
        <w:rPr>
          <w:rFonts w:asciiTheme="minorHAnsi" w:hAnsiTheme="minorHAnsi"/>
          <w:sz w:val="22"/>
        </w:rPr>
        <w:t>eeping) shall be followed for the Wholesale Distribution</w:t>
      </w:r>
      <w:r w:rsidR="00737A72" w:rsidRPr="00294C71">
        <w:rPr>
          <w:rFonts w:asciiTheme="minorHAnsi" w:hAnsiTheme="minorHAnsi"/>
          <w:sz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rPr>
        <w:fldChar w:fldCharType="end"/>
      </w:r>
      <w:r w:rsidRPr="00294C71">
        <w:rPr>
          <w:rFonts w:asciiTheme="minorHAnsi" w:hAnsiTheme="minorHAnsi"/>
          <w:sz w:val="22"/>
        </w:rPr>
        <w:t xml:space="preserve"> of all Medical Gases or Medical Gas Related Equipment. </w:t>
      </w:r>
    </w:p>
    <w:p w14:paraId="57FF9BE8" w14:textId="77777777" w:rsidR="0063454D" w:rsidRPr="001107E0" w:rsidRDefault="0063454D" w:rsidP="0063454D">
      <w:pPr>
        <w:rPr>
          <w:rFonts w:asciiTheme="minorHAnsi" w:hAnsiTheme="minorHAnsi"/>
        </w:rPr>
      </w:pPr>
    </w:p>
    <w:p w14:paraId="040D08B3" w14:textId="77777777" w:rsidR="0063454D" w:rsidRPr="00294C71" w:rsidRDefault="0063454D" w:rsidP="00020375">
      <w:pPr>
        <w:pStyle w:val="Section"/>
        <w:rPr>
          <w:rFonts w:asciiTheme="minorHAnsi" w:hAnsiTheme="minorHAnsi"/>
        </w:rPr>
      </w:pPr>
      <w:bookmarkStart w:id="181" w:name="_Toc113884474"/>
      <w:r w:rsidRPr="00294C71">
        <w:rPr>
          <w:rFonts w:asciiTheme="minorHAnsi" w:hAnsiTheme="minorHAnsi"/>
        </w:rPr>
        <w:t>Section 8. Examination of Materials.</w:t>
      </w:r>
      <w:bookmarkEnd w:id="181"/>
      <w:r w:rsidRPr="00294C71">
        <w:rPr>
          <w:rFonts w:asciiTheme="minorHAnsi" w:hAnsiTheme="minorHAnsi"/>
        </w:rPr>
        <w:t xml:space="preserve"> </w:t>
      </w:r>
    </w:p>
    <w:p w14:paraId="03136058" w14:textId="377ACE47" w:rsidR="0063454D" w:rsidRPr="00294C71" w:rsidRDefault="0063454D" w:rsidP="00C23C2B">
      <w:pPr>
        <w:spacing w:before="120"/>
        <w:ind w:left="1008" w:hanging="1008"/>
        <w:rPr>
          <w:rFonts w:asciiTheme="minorHAnsi" w:hAnsiTheme="minorHAnsi"/>
          <w:sz w:val="22"/>
          <w:szCs w:val="22"/>
        </w:rPr>
      </w:pPr>
      <w:r w:rsidRPr="328E63A1">
        <w:rPr>
          <w:rFonts w:asciiTheme="minorHAnsi" w:hAnsiTheme="minorHAnsi"/>
          <w:sz w:val="22"/>
          <w:szCs w:val="22"/>
        </w:rPr>
        <w:t>(a)</w:t>
      </w:r>
      <w:r>
        <w:tab/>
      </w:r>
      <w:r w:rsidRPr="328E63A1">
        <w:rPr>
          <w:rFonts w:asciiTheme="minorHAnsi" w:hAnsiTheme="minorHAnsi"/>
          <w:sz w:val="22"/>
          <w:szCs w:val="22"/>
        </w:rPr>
        <w:t xml:space="preserve">Upon receipt, each Medical Gas container and related equipment shall be visually examined for identity and to determine if it is damaged or otherwise unfit for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368776FE"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Distribution</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This examination shall be adequate to reveal container damage that would suggest possible Adulteration or Misbranding. </w:t>
      </w:r>
    </w:p>
    <w:p w14:paraId="1963D4FB" w14:textId="0904D3CC" w:rsidR="0063454D" w:rsidRPr="00294C71" w:rsidRDefault="0063454D" w:rsidP="00C23C2B">
      <w:pPr>
        <w:ind w:left="1008" w:hanging="1008"/>
        <w:rPr>
          <w:rFonts w:asciiTheme="minorHAnsi" w:hAnsiTheme="minorHAnsi"/>
          <w:sz w:val="22"/>
        </w:rPr>
      </w:pPr>
      <w:r w:rsidRPr="00294C71">
        <w:rPr>
          <w:rFonts w:asciiTheme="minorHAnsi" w:hAnsiTheme="minorHAnsi"/>
          <w:sz w:val="22"/>
        </w:rPr>
        <w:t>(b)</w:t>
      </w:r>
      <w:r w:rsidRPr="00294C71">
        <w:rPr>
          <w:rFonts w:asciiTheme="minorHAnsi" w:hAnsiTheme="minorHAnsi"/>
          <w:sz w:val="22"/>
        </w:rPr>
        <w:tab/>
        <w:t xml:space="preserve">The Medical Gas or Medical Gas Related Equipment found to be unacceptable under paragraph (a) should be quarantined from the rest of stock until the examination and determination that the Medical Gas or Medical Gas Related Equipment are not Misbranded or Adulterated. </w:t>
      </w:r>
    </w:p>
    <w:p w14:paraId="25EE5FD4" w14:textId="429421CB" w:rsidR="0063454D" w:rsidRPr="00294C71" w:rsidRDefault="0063454D" w:rsidP="00C23C2B">
      <w:pPr>
        <w:ind w:left="1008" w:hanging="1008"/>
        <w:rPr>
          <w:rFonts w:asciiTheme="minorHAnsi" w:hAnsiTheme="minorHAnsi"/>
          <w:sz w:val="22"/>
        </w:rPr>
      </w:pPr>
      <w:r w:rsidRPr="00294C71">
        <w:rPr>
          <w:rFonts w:asciiTheme="minorHAnsi" w:hAnsiTheme="minorHAnsi"/>
          <w:sz w:val="22"/>
        </w:rPr>
        <w:t>(c)</w:t>
      </w:r>
      <w:r w:rsidRPr="00294C71">
        <w:rPr>
          <w:rFonts w:asciiTheme="minorHAnsi" w:hAnsiTheme="minorHAnsi"/>
          <w:sz w:val="22"/>
        </w:rPr>
        <w:tab/>
        <w:t xml:space="preserve">Each outgoing shipment shall be carefully inspected for identity of the Medical Gas or Medical Gas Related Equipment and to ensure that there is no Delivery of Medical Gas or Medical Gas Related Equipment that have been damaged in storage or held under improper conditions. </w:t>
      </w:r>
    </w:p>
    <w:p w14:paraId="44DF0CCD" w14:textId="17825AB5" w:rsidR="0063454D" w:rsidRPr="00294C71" w:rsidRDefault="0063454D" w:rsidP="00C23C2B">
      <w:pPr>
        <w:ind w:left="1008" w:hanging="1008"/>
        <w:rPr>
          <w:rFonts w:asciiTheme="minorHAnsi" w:hAnsiTheme="minorHAnsi"/>
          <w:sz w:val="22"/>
        </w:rPr>
      </w:pPr>
      <w:r w:rsidRPr="00294C71">
        <w:rPr>
          <w:rFonts w:asciiTheme="minorHAnsi" w:hAnsiTheme="minorHAnsi"/>
          <w:sz w:val="22"/>
        </w:rPr>
        <w:t>(d)</w:t>
      </w:r>
      <w:r w:rsidRPr="00294C71">
        <w:rPr>
          <w:rFonts w:asciiTheme="minorHAnsi" w:hAnsiTheme="minorHAnsi"/>
          <w:sz w:val="22"/>
        </w:rPr>
        <w:tab/>
        <w:t>Upon receipt, a Wholesale Distributor</w:t>
      </w:r>
      <w:r w:rsidR="008D699C" w:rsidRPr="00294C71">
        <w:rPr>
          <w:rFonts w:asciiTheme="minorHAnsi" w:hAnsiTheme="minorHAnsi"/>
          <w:sz w:val="22"/>
        </w:rPr>
        <w:fldChar w:fldCharType="begin"/>
      </w:r>
      <w:r w:rsidR="008D699C" w:rsidRPr="00294C71">
        <w:rPr>
          <w:rFonts w:asciiTheme="minorHAnsi" w:hAnsiTheme="minorHAnsi"/>
        </w:rPr>
        <w:instrText xml:space="preserve"> wholesale distribution" </w:instrText>
      </w:r>
      <w:r w:rsidR="008D699C" w:rsidRPr="00294C71">
        <w:rPr>
          <w:rFonts w:asciiTheme="minorHAnsi" w:hAnsiTheme="minorHAnsi"/>
          <w:sz w:val="22"/>
        </w:rPr>
        <w:fldChar w:fldCharType="end"/>
      </w:r>
      <w:r w:rsidRPr="00294C71">
        <w:rPr>
          <w:rFonts w:asciiTheme="minorHAnsi" w:hAnsiTheme="minorHAnsi"/>
          <w:sz w:val="22"/>
        </w:rPr>
        <w:t xml:space="preserve"> of Medical Gases or Medical Gas Related Equipment must review records for the acquisition of Medical Gases or Medical Gas Related Equipment for accuracy and completeness. </w:t>
      </w:r>
    </w:p>
    <w:p w14:paraId="3BFAE492" w14:textId="3B88A418" w:rsidR="0063454D" w:rsidRPr="00294C71" w:rsidRDefault="0063454D" w:rsidP="00C23C2B">
      <w:pPr>
        <w:ind w:left="1008" w:hanging="1008"/>
        <w:rPr>
          <w:rFonts w:asciiTheme="minorHAnsi" w:hAnsiTheme="minorHAnsi"/>
          <w:sz w:val="22"/>
        </w:rPr>
      </w:pPr>
      <w:r w:rsidRPr="00294C71">
        <w:rPr>
          <w:rFonts w:asciiTheme="minorHAnsi" w:hAnsiTheme="minorHAnsi"/>
          <w:sz w:val="22"/>
        </w:rPr>
        <w:t>(e)</w:t>
      </w:r>
      <w:r w:rsidRPr="00294C71">
        <w:rPr>
          <w:rFonts w:asciiTheme="minorHAnsi" w:hAnsiTheme="minorHAnsi"/>
          <w:sz w:val="22"/>
        </w:rPr>
        <w:tab/>
        <w:t>The record</w:t>
      </w:r>
      <w:r w:rsidR="0019673B">
        <w:rPr>
          <w:rFonts w:asciiTheme="minorHAnsi" w:hAnsiTheme="minorHAnsi"/>
          <w:sz w:val="22"/>
        </w:rPr>
        <w:t>-</w:t>
      </w:r>
      <w:r w:rsidRPr="00294C71">
        <w:rPr>
          <w:rFonts w:asciiTheme="minorHAnsi" w:hAnsiTheme="minorHAnsi"/>
          <w:sz w:val="22"/>
        </w:rPr>
        <w:t xml:space="preserve">keeping requirements in Section </w:t>
      </w:r>
      <w:r w:rsidR="00243548">
        <w:rPr>
          <w:rFonts w:asciiTheme="minorHAnsi" w:hAnsiTheme="minorHAnsi"/>
          <w:sz w:val="22"/>
        </w:rPr>
        <w:t>11</w:t>
      </w:r>
      <w:r w:rsidR="00243548" w:rsidRPr="00294C71">
        <w:rPr>
          <w:rFonts w:asciiTheme="minorHAnsi" w:hAnsiTheme="minorHAnsi"/>
          <w:sz w:val="22"/>
        </w:rPr>
        <w:t xml:space="preserve"> </w:t>
      </w:r>
      <w:r w:rsidRPr="00294C71">
        <w:rPr>
          <w:rFonts w:asciiTheme="minorHAnsi" w:hAnsiTheme="minorHAnsi"/>
          <w:sz w:val="22"/>
        </w:rPr>
        <w:t>(Record</w:t>
      </w:r>
      <w:r w:rsidR="0007233A" w:rsidRPr="00294C71">
        <w:rPr>
          <w:rFonts w:asciiTheme="minorHAnsi" w:hAnsiTheme="minorHAnsi"/>
          <w:sz w:val="22"/>
        </w:rPr>
        <w:t xml:space="preserve"> K</w:t>
      </w:r>
      <w:r w:rsidRPr="00294C71">
        <w:rPr>
          <w:rFonts w:asciiTheme="minorHAnsi" w:hAnsiTheme="minorHAnsi"/>
          <w:sz w:val="22"/>
        </w:rPr>
        <w:t xml:space="preserve">eeping) shall be followed for all incoming and outgoing Medical Gases or Medical Gas Related Equipment. </w:t>
      </w:r>
    </w:p>
    <w:p w14:paraId="231F958C" w14:textId="77777777" w:rsidR="0063454D" w:rsidRPr="00294C71" w:rsidRDefault="0063454D" w:rsidP="0063454D">
      <w:pPr>
        <w:rPr>
          <w:rFonts w:asciiTheme="minorHAnsi" w:hAnsiTheme="minorHAnsi"/>
          <w:sz w:val="22"/>
        </w:rPr>
      </w:pPr>
    </w:p>
    <w:p w14:paraId="0DB8F3E7" w14:textId="77777777" w:rsidR="0063454D" w:rsidRPr="00294C71" w:rsidRDefault="0063454D" w:rsidP="00020375">
      <w:pPr>
        <w:pStyle w:val="Section"/>
        <w:rPr>
          <w:rFonts w:asciiTheme="minorHAnsi" w:hAnsiTheme="minorHAnsi"/>
        </w:rPr>
      </w:pPr>
      <w:bookmarkStart w:id="182" w:name="_Toc113884475"/>
      <w:r w:rsidRPr="00294C71">
        <w:rPr>
          <w:rFonts w:asciiTheme="minorHAnsi" w:hAnsiTheme="minorHAnsi"/>
        </w:rPr>
        <w:t>Section 9. Returned, Damaged, and Outdated Medical Gases or Medical Gas Related Equipment.</w:t>
      </w:r>
      <w:bookmarkEnd w:id="182"/>
      <w:r w:rsidRPr="00294C71">
        <w:rPr>
          <w:rFonts w:asciiTheme="minorHAnsi" w:hAnsiTheme="minorHAnsi"/>
        </w:rPr>
        <w:t xml:space="preserve"> </w:t>
      </w:r>
    </w:p>
    <w:p w14:paraId="0B71A8CE" w14:textId="07F9DAD0" w:rsidR="0063454D" w:rsidRPr="00294C71" w:rsidRDefault="0063454D" w:rsidP="00C23C2B">
      <w:pPr>
        <w:spacing w:before="120"/>
        <w:ind w:left="1008" w:hanging="1008"/>
        <w:rPr>
          <w:rFonts w:asciiTheme="minorHAnsi" w:hAnsiTheme="minorHAnsi"/>
          <w:sz w:val="22"/>
          <w:szCs w:val="22"/>
        </w:rPr>
      </w:pPr>
      <w:r w:rsidRPr="328E63A1">
        <w:rPr>
          <w:rFonts w:asciiTheme="minorHAnsi" w:hAnsiTheme="minorHAnsi"/>
          <w:sz w:val="22"/>
          <w:szCs w:val="22"/>
        </w:rPr>
        <w:t>(a)</w:t>
      </w:r>
      <w:r>
        <w:tab/>
      </w:r>
      <w:r w:rsidRPr="328E63A1">
        <w:rPr>
          <w:rFonts w:asciiTheme="minorHAnsi" w:hAnsiTheme="minorHAnsi"/>
          <w:sz w:val="22"/>
          <w:szCs w:val="22"/>
        </w:rPr>
        <w:t xml:space="preserve">Medical Gas that has left the control of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6EC5C5CB"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may be returned to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7E290130"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or Manufacturer from which it was acquired but may not be resold as a Medical Gas even if the integrity of the </w:t>
      </w:r>
      <w:r w:rsidR="001247A4" w:rsidRPr="328E63A1">
        <w:rPr>
          <w:rFonts w:asciiTheme="minorHAnsi" w:hAnsiTheme="minorHAnsi"/>
          <w:sz w:val="22"/>
          <w:szCs w:val="22"/>
        </w:rPr>
        <w:t>P</w:t>
      </w:r>
      <w:r w:rsidRPr="328E63A1">
        <w:rPr>
          <w:rFonts w:asciiTheme="minorHAnsi" w:hAnsiTheme="minorHAnsi"/>
          <w:sz w:val="22"/>
          <w:szCs w:val="22"/>
        </w:rPr>
        <w:t xml:space="preserve">roduct is maintained, unless it is reprocessed by the Manufacturer employing proper and </w:t>
      </w:r>
      <w:r w:rsidRPr="328E63A1">
        <w:rPr>
          <w:rFonts w:asciiTheme="minorHAnsi" w:hAnsiTheme="minorHAnsi"/>
          <w:sz w:val="22"/>
          <w:szCs w:val="22"/>
        </w:rPr>
        <w:lastRenderedPageBreak/>
        <w:t xml:space="preserve">adequate controls to ensure the identity, strength, quality, and purity of the reprocessed Medical Gas. </w:t>
      </w:r>
    </w:p>
    <w:p w14:paraId="2265B00B" w14:textId="2896405E" w:rsidR="0063454D" w:rsidRPr="00294C71" w:rsidRDefault="0063454D" w:rsidP="00C23C2B">
      <w:pPr>
        <w:ind w:left="1008" w:hanging="1008"/>
        <w:rPr>
          <w:rFonts w:asciiTheme="minorHAnsi" w:hAnsiTheme="minorHAnsi"/>
          <w:sz w:val="22"/>
          <w:szCs w:val="22"/>
        </w:rPr>
      </w:pPr>
      <w:r w:rsidRPr="328E63A1">
        <w:rPr>
          <w:rFonts w:asciiTheme="minorHAnsi" w:hAnsiTheme="minorHAnsi"/>
          <w:sz w:val="22"/>
          <w:szCs w:val="22"/>
        </w:rPr>
        <w:t>(b)</w:t>
      </w:r>
      <w:r>
        <w:tab/>
      </w:r>
      <w:r w:rsidRPr="328E63A1">
        <w:rPr>
          <w:rFonts w:asciiTheme="minorHAnsi" w:hAnsiTheme="minorHAnsi"/>
          <w:sz w:val="22"/>
          <w:szCs w:val="22"/>
        </w:rPr>
        <w:t xml:space="preserve">Reusable Medical Gas Related Equipment that has left the control of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03FFBD62"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may be returned to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76670E0E"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or Manufacturer for inspection. The Medical Gas Related Equipment may be repaired and or refurbished, if necessary, provided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542AF847"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Manufacturer or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employs proper and adequate controls to return the Medical Gas Related Equipment to proper condition. </w:t>
      </w:r>
    </w:p>
    <w:p w14:paraId="321F5B3B" w14:textId="380D7812" w:rsidR="0063454D" w:rsidRPr="00294C71" w:rsidRDefault="0063454D" w:rsidP="00C23C2B">
      <w:pPr>
        <w:ind w:left="1008" w:hanging="1008"/>
        <w:rPr>
          <w:rFonts w:asciiTheme="minorHAnsi" w:hAnsiTheme="minorHAnsi"/>
          <w:sz w:val="22"/>
          <w:szCs w:val="22"/>
        </w:rPr>
      </w:pPr>
      <w:r w:rsidRPr="328E63A1">
        <w:rPr>
          <w:rFonts w:asciiTheme="minorHAnsi" w:hAnsiTheme="minorHAnsi"/>
          <w:sz w:val="22"/>
          <w:szCs w:val="22"/>
        </w:rPr>
        <w:t>(c)</w:t>
      </w:r>
      <w:r>
        <w:tab/>
      </w:r>
      <w:r w:rsidRPr="328E63A1">
        <w:rPr>
          <w:rFonts w:asciiTheme="minorHAnsi" w:hAnsiTheme="minorHAnsi"/>
          <w:sz w:val="22"/>
          <w:szCs w:val="22"/>
        </w:rPr>
        <w:t xml:space="preserve">Any Medical Gas, including its container, that is damaged, Misbranded, or Adulterated shall be quarantined and physically separated from other Medical Gases until it is destroyed or returned to either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24CAE0C0"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Manufacturer or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from which it was acquired. External contamination to Medical Gas containers or closure system, not impacting the integrity of the Medical Gas, is not considered damage or Adulteration for purposes of this paragraph. When Medical Gas or Medical Gas Related Equipment are Adulterated, Misbranded, or suspected of being Adulterated, or Misbranded, notice of the Adulteration, Misbranding, or suspected Adulteration, or Misbranding shall be provided to the manufacturer or wholesale distributer from which they were acquired and also the appropriate boards and federal regulatory bodies. </w:t>
      </w:r>
    </w:p>
    <w:p w14:paraId="77FBB9FA" w14:textId="7E691FBD" w:rsidR="0063454D" w:rsidRPr="00294C71" w:rsidRDefault="0063454D" w:rsidP="00C23C2B">
      <w:pPr>
        <w:ind w:left="1008" w:hanging="1008"/>
        <w:rPr>
          <w:rFonts w:asciiTheme="minorHAnsi" w:hAnsiTheme="minorHAnsi"/>
          <w:sz w:val="22"/>
        </w:rPr>
      </w:pPr>
      <w:r w:rsidRPr="00294C71">
        <w:rPr>
          <w:rFonts w:asciiTheme="minorHAnsi" w:hAnsiTheme="minorHAnsi"/>
          <w:sz w:val="22"/>
        </w:rPr>
        <w:t>(d)</w:t>
      </w:r>
      <w:r w:rsidRPr="00294C71">
        <w:rPr>
          <w:rFonts w:asciiTheme="minorHAnsi" w:hAnsiTheme="minorHAnsi"/>
          <w:sz w:val="22"/>
        </w:rPr>
        <w:tab/>
        <w:t xml:space="preserve">Any Medical Gas container that has been opened or used, but is not Adulterated or Misbranded, shall be considered empty, quarantined and physically separated from non-empty Medical Gas containers and returned to the Manufacturer for destruction or reprocessing. </w:t>
      </w:r>
    </w:p>
    <w:p w14:paraId="0F1A99F8" w14:textId="31EC0974" w:rsidR="0063454D" w:rsidRPr="00294C71" w:rsidRDefault="0063454D" w:rsidP="00C23C2B">
      <w:pPr>
        <w:ind w:left="1008" w:hanging="1008"/>
        <w:rPr>
          <w:rFonts w:asciiTheme="minorHAnsi" w:hAnsiTheme="minorHAnsi"/>
          <w:sz w:val="22"/>
        </w:rPr>
      </w:pPr>
      <w:r w:rsidRPr="00294C71">
        <w:rPr>
          <w:rFonts w:asciiTheme="minorHAnsi" w:hAnsiTheme="minorHAnsi"/>
          <w:sz w:val="22"/>
        </w:rPr>
        <w:t>(e)</w:t>
      </w:r>
      <w:r w:rsidRPr="00294C71">
        <w:rPr>
          <w:rFonts w:asciiTheme="minorHAnsi" w:hAnsiTheme="minorHAnsi"/>
          <w:sz w:val="22"/>
        </w:rPr>
        <w:tab/>
        <w:t>Any Medical Gas, its container, or Medical Gas Related Equipment including its associated documentation or labeling, suspected of being involved in a criminal activity shall be retained and not destroyed until its disposition is authorized by the Board</w:t>
      </w:r>
      <w:r w:rsidR="009F76C0" w:rsidRPr="00294C71">
        <w:rPr>
          <w:rFonts w:asciiTheme="minorHAnsi" w:hAnsiTheme="minorHAnsi"/>
          <w:sz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rPr>
        <w:fldChar w:fldCharType="end"/>
      </w:r>
      <w:r w:rsidRPr="00294C71">
        <w:rPr>
          <w:rFonts w:asciiTheme="minorHAnsi" w:hAnsiTheme="minorHAnsi"/>
          <w:sz w:val="22"/>
        </w:rPr>
        <w:t xml:space="preserve">, or applicable law enforcement agency. </w:t>
      </w:r>
    </w:p>
    <w:p w14:paraId="0A91732C" w14:textId="4FE91FEA" w:rsidR="0063454D" w:rsidRPr="00294C71" w:rsidRDefault="0063454D" w:rsidP="00C23C2B">
      <w:pPr>
        <w:ind w:left="1008" w:hanging="1008"/>
        <w:rPr>
          <w:rFonts w:asciiTheme="minorHAnsi" w:hAnsiTheme="minorHAnsi"/>
          <w:sz w:val="22"/>
        </w:rPr>
      </w:pPr>
      <w:r w:rsidRPr="00294C71">
        <w:rPr>
          <w:rFonts w:asciiTheme="minorHAnsi" w:hAnsiTheme="minorHAnsi"/>
          <w:sz w:val="22"/>
        </w:rPr>
        <w:t>(f)</w:t>
      </w:r>
      <w:r w:rsidRPr="00294C71">
        <w:rPr>
          <w:rFonts w:asciiTheme="minorHAnsi" w:hAnsiTheme="minorHAnsi"/>
          <w:sz w:val="22"/>
        </w:rPr>
        <w:tab/>
        <w:t>The record</w:t>
      </w:r>
      <w:r w:rsidR="0019673B">
        <w:rPr>
          <w:rFonts w:asciiTheme="minorHAnsi" w:hAnsiTheme="minorHAnsi"/>
          <w:sz w:val="22"/>
        </w:rPr>
        <w:t>-</w:t>
      </w:r>
      <w:r w:rsidRPr="00294C71">
        <w:rPr>
          <w:rFonts w:asciiTheme="minorHAnsi" w:hAnsiTheme="minorHAnsi"/>
          <w:sz w:val="22"/>
        </w:rPr>
        <w:t xml:space="preserve">keeping requirements in Section </w:t>
      </w:r>
      <w:r w:rsidR="00243548">
        <w:rPr>
          <w:rFonts w:asciiTheme="minorHAnsi" w:hAnsiTheme="minorHAnsi"/>
          <w:sz w:val="22"/>
        </w:rPr>
        <w:t>11</w:t>
      </w:r>
      <w:r w:rsidR="00243548" w:rsidRPr="00294C71">
        <w:rPr>
          <w:rFonts w:asciiTheme="minorHAnsi" w:hAnsiTheme="minorHAnsi"/>
          <w:sz w:val="22"/>
        </w:rPr>
        <w:t xml:space="preserve"> </w:t>
      </w:r>
      <w:r w:rsidRPr="00294C71">
        <w:rPr>
          <w:rFonts w:asciiTheme="minorHAnsi" w:hAnsiTheme="minorHAnsi"/>
          <w:sz w:val="22"/>
        </w:rPr>
        <w:t>(Record</w:t>
      </w:r>
      <w:r w:rsidR="00D43555" w:rsidRPr="00294C71">
        <w:rPr>
          <w:rFonts w:asciiTheme="minorHAnsi" w:hAnsiTheme="minorHAnsi"/>
          <w:sz w:val="22"/>
        </w:rPr>
        <w:t xml:space="preserve"> K</w:t>
      </w:r>
      <w:r w:rsidRPr="00294C71">
        <w:rPr>
          <w:rFonts w:asciiTheme="minorHAnsi" w:hAnsiTheme="minorHAnsi"/>
          <w:sz w:val="22"/>
        </w:rPr>
        <w:t xml:space="preserve">eeping) of this rule shall be followed for all Misbranded or Adulterated Medical Gases. </w:t>
      </w:r>
    </w:p>
    <w:p w14:paraId="08FC1BAE" w14:textId="77777777" w:rsidR="0063454D" w:rsidRPr="001107E0" w:rsidRDefault="0063454D" w:rsidP="0063454D">
      <w:pPr>
        <w:rPr>
          <w:rFonts w:asciiTheme="minorHAnsi" w:hAnsiTheme="minorHAnsi"/>
          <w:sz w:val="22"/>
        </w:rPr>
      </w:pPr>
    </w:p>
    <w:p w14:paraId="4ABE9AA2" w14:textId="77777777" w:rsidR="0063454D" w:rsidRPr="00294C71" w:rsidRDefault="0063454D" w:rsidP="00020375">
      <w:pPr>
        <w:pStyle w:val="Section"/>
        <w:rPr>
          <w:rFonts w:asciiTheme="minorHAnsi" w:hAnsiTheme="minorHAnsi"/>
        </w:rPr>
      </w:pPr>
      <w:bookmarkStart w:id="183" w:name="_Toc113884476"/>
      <w:r w:rsidRPr="00294C71">
        <w:rPr>
          <w:rFonts w:asciiTheme="minorHAnsi" w:hAnsiTheme="minorHAnsi"/>
        </w:rPr>
        <w:t>Section 10. Due Diligence.</w:t>
      </w:r>
      <w:bookmarkEnd w:id="183"/>
      <w:r w:rsidRPr="00294C71">
        <w:rPr>
          <w:rFonts w:asciiTheme="minorHAnsi" w:hAnsiTheme="minorHAnsi"/>
        </w:rPr>
        <w:t xml:space="preserve"> </w:t>
      </w:r>
    </w:p>
    <w:p w14:paraId="0D3F0A14" w14:textId="5C20EC09" w:rsidR="0063454D" w:rsidRPr="00294C71" w:rsidRDefault="0063454D" w:rsidP="0063454D">
      <w:pPr>
        <w:spacing w:before="120"/>
        <w:rPr>
          <w:rFonts w:asciiTheme="minorHAnsi" w:hAnsiTheme="minorHAnsi"/>
          <w:sz w:val="22"/>
        </w:rPr>
      </w:pPr>
      <w:r w:rsidRPr="00294C71">
        <w:rPr>
          <w:rFonts w:asciiTheme="minorHAnsi" w:hAnsiTheme="minorHAnsi"/>
          <w:sz w:val="22"/>
        </w:rPr>
        <w:t>A Wholesale Distributor</w:t>
      </w:r>
      <w:r w:rsidR="008D699C" w:rsidRPr="00F1233F">
        <w:rPr>
          <w:rFonts w:asciiTheme="minorHAnsi" w:hAnsiTheme="minorHAnsi"/>
          <w:sz w:val="22"/>
          <w:szCs w:val="22"/>
        </w:rPr>
        <w:fldChar w:fldCharType="begin"/>
      </w:r>
      <w:r w:rsidR="008D699C" w:rsidRPr="00F1233F">
        <w:rPr>
          <w:rFonts w:asciiTheme="minorHAnsi" w:hAnsiTheme="minorHAnsi"/>
          <w:sz w:val="22"/>
          <w:szCs w:val="22"/>
        </w:rPr>
        <w:instrText xml:space="preserve"> wholesale distribution" </w:instrText>
      </w:r>
      <w:r w:rsidR="008D699C" w:rsidRPr="00F1233F">
        <w:rPr>
          <w:rFonts w:asciiTheme="minorHAnsi" w:hAnsiTheme="minorHAnsi"/>
          <w:sz w:val="22"/>
          <w:szCs w:val="22"/>
        </w:rPr>
        <w:fldChar w:fldCharType="end"/>
      </w:r>
      <w:r w:rsidRPr="00294C71">
        <w:rPr>
          <w:rFonts w:asciiTheme="minorHAnsi" w:hAnsiTheme="minorHAnsi"/>
          <w:sz w:val="22"/>
        </w:rPr>
        <w:t xml:space="preserve"> of Medical Gases or Medical Gas Related Equipment licensed in accordance with these Rules shall comply with the following Due Diligence requirements: </w:t>
      </w:r>
    </w:p>
    <w:p w14:paraId="467250D8" w14:textId="3DC088C6" w:rsidR="0063454D" w:rsidRPr="00294C71" w:rsidRDefault="0063454D" w:rsidP="00C23C2B">
      <w:pPr>
        <w:ind w:left="1008" w:hanging="1008"/>
        <w:rPr>
          <w:rFonts w:asciiTheme="minorHAnsi" w:hAnsiTheme="minorHAnsi"/>
          <w:sz w:val="22"/>
          <w:szCs w:val="22"/>
        </w:rPr>
      </w:pPr>
      <w:r w:rsidRPr="328E63A1">
        <w:rPr>
          <w:rFonts w:asciiTheme="minorHAnsi" w:hAnsiTheme="minorHAnsi"/>
          <w:sz w:val="22"/>
          <w:szCs w:val="22"/>
        </w:rPr>
        <w:t>(a)</w:t>
      </w:r>
      <w:r>
        <w:tab/>
      </w:r>
      <w:r w:rsidRPr="328E63A1">
        <w:rPr>
          <w:rFonts w:asciiTheme="minorHAnsi" w:hAnsiTheme="minorHAnsi"/>
          <w:sz w:val="22"/>
          <w:szCs w:val="22"/>
        </w:rPr>
        <w:t>Prior to the initial Wholesale Distribution</w:t>
      </w:r>
      <w:r w:rsidRPr="328E63A1">
        <w:rPr>
          <w:rFonts w:asciiTheme="minorHAnsi" w:hAnsiTheme="minorHAnsi"/>
          <w:sz w:val="22"/>
          <w:szCs w:val="22"/>
        </w:rPr>
        <w:fldChar w:fldCharType="begin"/>
      </w:r>
      <w:r w:rsidRPr="328E63A1">
        <w:rPr>
          <w:rFonts w:asciiTheme="minorHAnsi" w:hAnsiTheme="minorHAnsi"/>
          <w:sz w:val="22"/>
          <w:szCs w:val="22"/>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or acquisition of Medical Gases or Medical Gas Related Equipment to or from any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1CAF48A5"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sz w:val="22"/>
          <w:szCs w:val="22"/>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(or prior to any Wholesale Distribution</w:t>
      </w:r>
      <w:r w:rsidRPr="328E63A1">
        <w:rPr>
          <w:rFonts w:asciiTheme="minorHAnsi" w:hAnsiTheme="minorHAnsi"/>
          <w:sz w:val="22"/>
          <w:szCs w:val="22"/>
        </w:rPr>
        <w:fldChar w:fldCharType="begin"/>
      </w:r>
      <w:r w:rsidRPr="328E63A1">
        <w:rPr>
          <w:rFonts w:asciiTheme="minorHAnsi" w:hAnsiTheme="minorHAnsi"/>
          <w:sz w:val="22"/>
          <w:szCs w:val="22"/>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to a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5E28C1A7"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sz w:val="22"/>
          <w:szCs w:val="22"/>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by a Manufacturer), the Distributing</w:t>
      </w:r>
      <w:r w:rsidRPr="328E63A1">
        <w:rPr>
          <w:rFonts w:asciiTheme="minorHAnsi" w:hAnsiTheme="minorHAnsi"/>
          <w:sz w:val="22"/>
          <w:szCs w:val="22"/>
        </w:rPr>
        <w:fldChar w:fldCharType="begin"/>
      </w:r>
      <w:r w:rsidRPr="328E63A1">
        <w:rPr>
          <w:rFonts w:asciiTheme="minorHAnsi" w:hAnsiTheme="minorHAnsi"/>
          <w:sz w:val="22"/>
          <w:szCs w:val="22"/>
        </w:rPr>
        <w:instrText xml:space="preserve"> distribute" </w:instrText>
      </w:r>
      <w:r w:rsidRPr="328E63A1">
        <w:rPr>
          <w:rFonts w:asciiTheme="minorHAnsi" w:hAnsiTheme="minorHAnsi"/>
          <w:sz w:val="22"/>
          <w:szCs w:val="22"/>
        </w:rPr>
        <w:fldChar w:fldCharType="end"/>
      </w:r>
      <w:r w:rsidRPr="328E63A1">
        <w:rPr>
          <w:rFonts w:asciiTheme="minorHAnsi" w:hAnsiTheme="minorHAnsi"/>
          <w:sz w:val="22"/>
          <w:szCs w:val="22"/>
        </w:rPr>
        <w:t xml:space="preserv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48A49CCC"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sz w:val="22"/>
          <w:szCs w:val="22"/>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(or Manufacturer) shall provide the following information to the acquiring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629D0EE3"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sz w:val="22"/>
          <w:szCs w:val="22"/>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w:t>
      </w:r>
    </w:p>
    <w:p w14:paraId="2A94556C" w14:textId="2461962E" w:rsidR="0063454D" w:rsidRPr="00294C71" w:rsidRDefault="0063454D" w:rsidP="00C23C2B">
      <w:pPr>
        <w:ind w:left="1440" w:hanging="432"/>
        <w:rPr>
          <w:rFonts w:asciiTheme="minorHAnsi" w:hAnsiTheme="minorHAnsi"/>
          <w:sz w:val="22"/>
          <w:szCs w:val="22"/>
        </w:rPr>
      </w:pPr>
      <w:r w:rsidRPr="328E63A1">
        <w:rPr>
          <w:rFonts w:asciiTheme="minorHAnsi" w:hAnsiTheme="minorHAnsi"/>
          <w:sz w:val="22"/>
          <w:szCs w:val="22"/>
        </w:rPr>
        <w:t>(1)</w:t>
      </w:r>
      <w:r>
        <w:tab/>
      </w:r>
      <w:r w:rsidRPr="328E63A1">
        <w:rPr>
          <w:rFonts w:asciiTheme="minorHAnsi" w:hAnsiTheme="minorHAnsi"/>
          <w:sz w:val="22"/>
          <w:szCs w:val="22"/>
        </w:rPr>
        <w:t xml:space="preserve">If a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72928497"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 xml:space="preserve">Manufacturer is distributing to a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6F4680C2" w:rsidRPr="328E63A1">
        <w:rPr>
          <w:rFonts w:asciiTheme="minorHAnsi" w:hAnsiTheme="minorHAnsi"/>
          <w:sz w:val="22"/>
          <w:szCs w:val="22"/>
        </w:rPr>
        <w:t xml:space="preserve">Medical Gas or Medical Gas Related Equipment </w:t>
      </w:r>
      <w:r w:rsidR="00AE4839" w:rsidRPr="328E63A1">
        <w:rPr>
          <w:rFonts w:asciiTheme="minorHAnsi" w:hAnsiTheme="minorHAnsi"/>
          <w:sz w:val="22"/>
          <w:szCs w:val="22"/>
        </w:rPr>
        <w:t>W</w:t>
      </w:r>
      <w:r w:rsidRPr="328E63A1">
        <w:rPr>
          <w:rFonts w:asciiTheme="minorHAnsi" w:hAnsiTheme="minorHAnsi"/>
          <w:sz w:val="22"/>
          <w:szCs w:val="22"/>
        </w:rPr>
        <w:t xml:space="preserve">holesale </w:t>
      </w:r>
      <w:r w:rsidR="00AE4839" w:rsidRPr="328E63A1">
        <w:rPr>
          <w:rFonts w:asciiTheme="minorHAnsi" w:hAnsiTheme="minorHAnsi"/>
          <w:sz w:val="22"/>
          <w:szCs w:val="22"/>
        </w:rPr>
        <w:t>D</w:t>
      </w:r>
      <w:r w:rsidRPr="328E63A1">
        <w:rPr>
          <w:rFonts w:asciiTheme="minorHAnsi" w:hAnsiTheme="minorHAnsi"/>
          <w:sz w:val="22"/>
          <w:szCs w:val="22"/>
        </w:rPr>
        <w:t>istributor</w:t>
      </w:r>
      <w:r w:rsidRPr="328E63A1">
        <w:rPr>
          <w:rFonts w:asciiTheme="minorHAnsi" w:hAnsiTheme="minorHAnsi" w:cstheme="minorBidi"/>
          <w:sz w:val="22"/>
          <w:szCs w:val="22"/>
        </w:rPr>
        <w:fldChar w:fldCharType="begin"/>
      </w:r>
      <w:r w:rsidRPr="328E63A1">
        <w:rPr>
          <w:rFonts w:asciiTheme="minorHAnsi" w:hAnsiTheme="minorHAnsi" w:cstheme="minorBidi"/>
          <w:sz w:val="22"/>
          <w:szCs w:val="22"/>
        </w:rPr>
        <w:instrText xml:space="preserve"> wholesale distribution" </w:instrText>
      </w:r>
      <w:r w:rsidRPr="328E63A1">
        <w:rPr>
          <w:rFonts w:asciiTheme="minorHAnsi" w:hAnsiTheme="minorHAnsi" w:cstheme="minorBidi"/>
          <w:sz w:val="22"/>
          <w:szCs w:val="22"/>
        </w:rPr>
        <w:fldChar w:fldCharType="end"/>
      </w:r>
      <w:r w:rsidRPr="328E63A1">
        <w:rPr>
          <w:rFonts w:asciiTheme="minorHAnsi" w:hAnsiTheme="minorHAnsi"/>
          <w:sz w:val="22"/>
          <w:szCs w:val="22"/>
        </w:rPr>
        <w:t xml:space="preserve">, evidence that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36793DE4" w:rsidRPr="328E63A1">
        <w:rPr>
          <w:rFonts w:asciiTheme="minorHAnsi" w:hAnsiTheme="minorHAnsi"/>
          <w:sz w:val="22"/>
          <w:szCs w:val="22"/>
        </w:rPr>
        <w:t xml:space="preserve">Medical Gas or Medical Gas Related Equipment </w:t>
      </w:r>
      <w:r w:rsidR="00AE4839" w:rsidRPr="328E63A1">
        <w:rPr>
          <w:rFonts w:asciiTheme="minorHAnsi" w:hAnsiTheme="minorHAnsi"/>
          <w:sz w:val="22"/>
          <w:szCs w:val="22"/>
        </w:rPr>
        <w:t>M</w:t>
      </w:r>
      <w:r w:rsidRPr="328E63A1">
        <w:rPr>
          <w:rFonts w:asciiTheme="minorHAnsi" w:hAnsiTheme="minorHAnsi"/>
          <w:sz w:val="22"/>
          <w:szCs w:val="22"/>
        </w:rPr>
        <w:t>anufacturer is registered, and the Medical Gas or Medical Gas Related Equipment is listed with FDA</w:t>
      </w:r>
      <w:r w:rsidRPr="328E63A1">
        <w:rPr>
          <w:rFonts w:asciiTheme="minorHAnsi" w:hAnsiTheme="minorHAnsi"/>
          <w:sz w:val="22"/>
          <w:szCs w:val="22"/>
        </w:rPr>
        <w:fldChar w:fldCharType="begin"/>
      </w:r>
      <w:r w:rsidRPr="328E63A1">
        <w:rPr>
          <w:rFonts w:asciiTheme="minorHAnsi" w:hAnsiTheme="minorHAnsi"/>
        </w:rPr>
        <w:instrText xml:space="preserve"> Food and Drug Administration" </w:instrText>
      </w:r>
      <w:r w:rsidRPr="328E63A1">
        <w:rPr>
          <w:rFonts w:asciiTheme="minorHAnsi" w:hAnsiTheme="minorHAnsi"/>
          <w:sz w:val="22"/>
          <w:szCs w:val="22"/>
        </w:rPr>
        <w:fldChar w:fldCharType="end"/>
      </w:r>
      <w:r w:rsidRPr="328E63A1">
        <w:rPr>
          <w:rFonts w:asciiTheme="minorHAnsi" w:hAnsiTheme="minorHAnsi"/>
          <w:sz w:val="22"/>
          <w:szCs w:val="22"/>
        </w:rPr>
        <w:t xml:space="preserve">; </w:t>
      </w:r>
    </w:p>
    <w:p w14:paraId="179DD9BE" w14:textId="5DD5BA5E" w:rsidR="0063454D" w:rsidRPr="00294C71" w:rsidRDefault="0063454D" w:rsidP="00C23C2B">
      <w:pPr>
        <w:ind w:left="1440" w:hanging="432"/>
        <w:rPr>
          <w:rFonts w:asciiTheme="minorHAnsi" w:hAnsiTheme="minorHAnsi"/>
          <w:sz w:val="22"/>
          <w:szCs w:val="22"/>
        </w:rPr>
      </w:pPr>
      <w:r w:rsidRPr="328E63A1">
        <w:rPr>
          <w:rFonts w:asciiTheme="minorHAnsi" w:hAnsiTheme="minorHAnsi"/>
          <w:sz w:val="22"/>
          <w:szCs w:val="22"/>
        </w:rPr>
        <w:lastRenderedPageBreak/>
        <w:t>(2)</w:t>
      </w:r>
      <w:r>
        <w:tab/>
      </w:r>
      <w:r w:rsidRPr="328E63A1">
        <w:rPr>
          <w:rFonts w:asciiTheme="minorHAnsi" w:hAnsiTheme="minorHAnsi"/>
          <w:sz w:val="22"/>
          <w:szCs w:val="22"/>
        </w:rPr>
        <w:t xml:space="preserve">If a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5A366D6D"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is distributing to a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66770454" w:rsidRPr="328E63A1">
        <w:rPr>
          <w:rFonts w:asciiTheme="minorHAnsi" w:hAnsiTheme="minorHAnsi"/>
          <w:sz w:val="22"/>
          <w:szCs w:val="22"/>
        </w:rPr>
        <w:t xml:space="preserve">Medical Gas or Medical Gas Related Equipment </w:t>
      </w:r>
      <w:r w:rsidR="00AE4839" w:rsidRPr="328E63A1">
        <w:rPr>
          <w:rFonts w:asciiTheme="minorHAnsi" w:hAnsiTheme="minorHAnsi"/>
          <w:sz w:val="22"/>
          <w:szCs w:val="22"/>
        </w:rPr>
        <w:t>W</w:t>
      </w:r>
      <w:r w:rsidRPr="328E63A1">
        <w:rPr>
          <w:rFonts w:asciiTheme="minorHAnsi" w:hAnsiTheme="minorHAnsi"/>
          <w:sz w:val="22"/>
          <w:szCs w:val="22"/>
        </w:rPr>
        <w:t xml:space="preserve">holesale </w:t>
      </w:r>
      <w:r w:rsidR="00AE4839" w:rsidRPr="328E63A1">
        <w:rPr>
          <w:rFonts w:asciiTheme="minorHAnsi" w:hAnsiTheme="minorHAnsi"/>
          <w:sz w:val="22"/>
          <w:szCs w:val="22"/>
        </w:rPr>
        <w:t>D</w:t>
      </w:r>
      <w:r w:rsidRPr="328E63A1">
        <w:rPr>
          <w:rFonts w:asciiTheme="minorHAnsi" w:hAnsiTheme="minorHAnsi"/>
          <w:sz w:val="22"/>
          <w:szCs w:val="22"/>
        </w:rPr>
        <w:t>istributor</w:t>
      </w:r>
      <w:r w:rsidRPr="328E63A1">
        <w:rPr>
          <w:rFonts w:asciiTheme="minorHAnsi" w:hAnsiTheme="minorHAnsi"/>
          <w:sz w:val="22"/>
          <w:szCs w:val="22"/>
        </w:rPr>
        <w:fldChar w:fldCharType="begin"/>
      </w:r>
      <w:r>
        <w:instrText xml:space="preserve"> </w:instrText>
      </w:r>
      <w:r w:rsidRPr="328E63A1">
        <w:rPr>
          <w:rFonts w:asciiTheme="minorHAnsi" w:hAnsiTheme="minorHAnsi"/>
          <w:sz w:val="22"/>
          <w:szCs w:val="22"/>
        </w:rPr>
        <w:instrText>wholesale distribution</w:instrText>
      </w:r>
      <w: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evidence that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7A0CAD89" w:rsidRPr="328E63A1">
        <w:rPr>
          <w:rFonts w:asciiTheme="minorHAnsi" w:hAnsiTheme="minorHAnsi"/>
          <w:sz w:val="22"/>
          <w:szCs w:val="22"/>
        </w:rPr>
        <w:t xml:space="preserve">Medical Gas or Medical Gas Related Equipment </w:t>
      </w:r>
      <w:r w:rsidR="00AE4839" w:rsidRPr="328E63A1">
        <w:rPr>
          <w:rFonts w:asciiTheme="minorHAnsi" w:hAnsiTheme="minorHAnsi"/>
          <w:sz w:val="22"/>
          <w:szCs w:val="22"/>
        </w:rPr>
        <w:t>W</w:t>
      </w:r>
      <w:r w:rsidRPr="328E63A1">
        <w:rPr>
          <w:rFonts w:asciiTheme="minorHAnsi" w:hAnsiTheme="minorHAnsi"/>
          <w:sz w:val="22"/>
          <w:szCs w:val="22"/>
        </w:rPr>
        <w:t xml:space="preserve">holesale </w:t>
      </w:r>
      <w:r w:rsidR="00AE4839" w:rsidRPr="328E63A1">
        <w:rPr>
          <w:rFonts w:asciiTheme="minorHAnsi" w:hAnsiTheme="minorHAnsi"/>
          <w:sz w:val="22"/>
          <w:szCs w:val="22"/>
        </w:rPr>
        <w:t>D</w:t>
      </w:r>
      <w:r w:rsidRPr="328E63A1">
        <w:rPr>
          <w:rFonts w:asciiTheme="minorHAnsi" w:hAnsiTheme="minorHAnsi"/>
          <w:sz w:val="22"/>
          <w:szCs w:val="22"/>
        </w:rPr>
        <w:t>istributor</w:t>
      </w:r>
      <w:r w:rsidRPr="328E63A1">
        <w:rPr>
          <w:rFonts w:asciiTheme="minorHAnsi" w:hAnsiTheme="minorHAnsi"/>
          <w:sz w:val="22"/>
          <w:szCs w:val="22"/>
        </w:rPr>
        <w:fldChar w:fldCharType="begin"/>
      </w:r>
      <w:r>
        <w:instrText xml:space="preserve"> </w:instrText>
      </w:r>
      <w:r w:rsidRPr="328E63A1">
        <w:rPr>
          <w:rFonts w:asciiTheme="minorHAnsi" w:hAnsiTheme="minorHAnsi"/>
          <w:sz w:val="22"/>
          <w:szCs w:val="22"/>
        </w:rPr>
        <w:instrText>wholesale distribution</w:instrText>
      </w:r>
      <w: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supplying the Medical Gas or Medical Gas Related Equipment is licensed to provide </w:t>
      </w:r>
      <w:r w:rsidR="001247A4" w:rsidRPr="328E63A1">
        <w:rPr>
          <w:rFonts w:asciiTheme="minorHAnsi" w:hAnsiTheme="minorHAnsi"/>
          <w:sz w:val="22"/>
          <w:szCs w:val="22"/>
        </w:rPr>
        <w:t>P</w:t>
      </w:r>
      <w:r w:rsidRPr="328E63A1">
        <w:rPr>
          <w:rFonts w:asciiTheme="minorHAnsi" w:hAnsiTheme="minorHAnsi"/>
          <w:sz w:val="22"/>
          <w:szCs w:val="22"/>
        </w:rPr>
        <w:t xml:space="preserve">roduct into the </w:t>
      </w:r>
      <w:r w:rsidR="0027708E">
        <w:rPr>
          <w:rFonts w:asciiTheme="minorHAnsi" w:hAnsiTheme="minorHAnsi"/>
          <w:sz w:val="22"/>
          <w:szCs w:val="22"/>
        </w:rPr>
        <w:t>s</w:t>
      </w:r>
      <w:r w:rsidRPr="328E63A1">
        <w:rPr>
          <w:rFonts w:asciiTheme="minorHAnsi" w:hAnsiTheme="minorHAnsi"/>
          <w:sz w:val="22"/>
          <w:szCs w:val="22"/>
        </w:rPr>
        <w:t xml:space="preserve">tate, if required by the </w:t>
      </w:r>
      <w:r w:rsidR="0027708E">
        <w:rPr>
          <w:rFonts w:asciiTheme="minorHAnsi" w:hAnsiTheme="minorHAnsi"/>
          <w:sz w:val="22"/>
          <w:szCs w:val="22"/>
        </w:rPr>
        <w:t>s</w:t>
      </w:r>
      <w:r w:rsidRPr="328E63A1">
        <w:rPr>
          <w:rFonts w:asciiTheme="minorHAnsi" w:hAnsiTheme="minorHAnsi"/>
          <w:sz w:val="22"/>
          <w:szCs w:val="22"/>
        </w:rPr>
        <w:t xml:space="preserve">tate; </w:t>
      </w:r>
    </w:p>
    <w:p w14:paraId="1DB708C5" w14:textId="0C941657" w:rsidR="0063454D" w:rsidRPr="00294C71" w:rsidRDefault="0063454D" w:rsidP="00C23C2B">
      <w:pPr>
        <w:ind w:left="1440" w:hanging="432"/>
        <w:rPr>
          <w:rFonts w:asciiTheme="minorHAnsi" w:hAnsiTheme="minorHAnsi"/>
          <w:sz w:val="22"/>
          <w:szCs w:val="22"/>
        </w:rPr>
      </w:pPr>
      <w:r w:rsidRPr="328E63A1">
        <w:rPr>
          <w:rFonts w:asciiTheme="minorHAnsi" w:hAnsiTheme="minorHAnsi"/>
          <w:sz w:val="22"/>
          <w:szCs w:val="22"/>
        </w:rPr>
        <w:t>(3)</w:t>
      </w:r>
      <w:r>
        <w:tab/>
      </w:r>
      <w:r w:rsidRPr="328E63A1">
        <w:rPr>
          <w:rFonts w:asciiTheme="minorHAnsi" w:hAnsiTheme="minorHAnsi"/>
          <w:sz w:val="22"/>
          <w:szCs w:val="22"/>
        </w:rPr>
        <w:t xml:space="preserve">the name(s) of the responsible facility contact person(s) at the supplying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626DBC72"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Manufacturer or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and</w:t>
      </w:r>
    </w:p>
    <w:p w14:paraId="11D830A1" w14:textId="503F8D37" w:rsidR="0063454D" w:rsidRPr="00294C71" w:rsidRDefault="0063454D" w:rsidP="00C23C2B">
      <w:pPr>
        <w:ind w:left="1440" w:hanging="432"/>
        <w:rPr>
          <w:rFonts w:asciiTheme="minorHAnsi" w:hAnsiTheme="minorHAnsi"/>
          <w:sz w:val="22"/>
          <w:szCs w:val="22"/>
        </w:rPr>
      </w:pPr>
      <w:r w:rsidRPr="328E63A1">
        <w:rPr>
          <w:rFonts w:asciiTheme="minorHAnsi" w:hAnsiTheme="minorHAnsi"/>
          <w:sz w:val="22"/>
          <w:szCs w:val="22"/>
        </w:rPr>
        <w:t>(4)</w:t>
      </w:r>
      <w:r>
        <w:tab/>
      </w:r>
      <w:r w:rsidRPr="328E63A1">
        <w:rPr>
          <w:rFonts w:asciiTheme="minorHAnsi" w:hAnsiTheme="minorHAnsi"/>
          <w:sz w:val="22"/>
          <w:szCs w:val="22"/>
        </w:rPr>
        <w:t xml:space="preserve">a certification that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7B5CDAD6"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Manufacturer or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’s policies and procedures comply with this Act. </w:t>
      </w:r>
    </w:p>
    <w:p w14:paraId="2DCE59C5" w14:textId="061D56C4" w:rsidR="0063454D" w:rsidRPr="00294C71" w:rsidRDefault="0063454D" w:rsidP="00C23C2B">
      <w:pPr>
        <w:ind w:left="1008" w:hanging="1008"/>
        <w:rPr>
          <w:rFonts w:asciiTheme="minorHAnsi" w:hAnsiTheme="minorHAnsi"/>
          <w:sz w:val="22"/>
          <w:szCs w:val="22"/>
        </w:rPr>
      </w:pPr>
      <w:r w:rsidRPr="328E63A1">
        <w:rPr>
          <w:rFonts w:asciiTheme="minorHAnsi" w:hAnsiTheme="minorHAnsi"/>
          <w:sz w:val="22"/>
          <w:szCs w:val="22"/>
        </w:rPr>
        <w:t>(b)</w:t>
      </w:r>
      <w:r>
        <w:tab/>
      </w:r>
      <w:r w:rsidRPr="328E63A1">
        <w:rPr>
          <w:rFonts w:asciiTheme="minorHAnsi" w:hAnsiTheme="minorHAnsi"/>
          <w:sz w:val="22"/>
          <w:szCs w:val="22"/>
        </w:rPr>
        <w:t xml:space="preserve">A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2C2471F0"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Manufacturer or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that Wholesale Distributes or acquires Medical Gases or Medical Gas Related Equipment to or from another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of Medical Gases or Medical Gas Related Equipment shall provide to or obtain from the distributing or acquiring entities as applicable the information set forth in Section </w:t>
      </w:r>
      <w:r w:rsidR="00243548">
        <w:rPr>
          <w:rFonts w:asciiTheme="minorHAnsi" w:hAnsiTheme="minorHAnsi"/>
          <w:sz w:val="22"/>
          <w:szCs w:val="22"/>
        </w:rPr>
        <w:t>11</w:t>
      </w:r>
      <w:r w:rsidR="00243548" w:rsidRPr="328E63A1">
        <w:rPr>
          <w:rFonts w:asciiTheme="minorHAnsi" w:hAnsiTheme="minorHAnsi"/>
          <w:sz w:val="22"/>
          <w:szCs w:val="22"/>
        </w:rPr>
        <w:t xml:space="preserve"> </w:t>
      </w:r>
      <w:r w:rsidRPr="328E63A1">
        <w:rPr>
          <w:rFonts w:asciiTheme="minorHAnsi" w:hAnsiTheme="minorHAnsi"/>
          <w:sz w:val="22"/>
          <w:szCs w:val="22"/>
        </w:rPr>
        <w:t>(Record</w:t>
      </w:r>
      <w:r w:rsidR="00D43555" w:rsidRPr="328E63A1">
        <w:rPr>
          <w:rFonts w:asciiTheme="minorHAnsi" w:hAnsiTheme="minorHAnsi"/>
          <w:sz w:val="22"/>
          <w:szCs w:val="22"/>
        </w:rPr>
        <w:t xml:space="preserve"> K</w:t>
      </w:r>
      <w:r w:rsidRPr="328E63A1">
        <w:rPr>
          <w:rFonts w:asciiTheme="minorHAnsi" w:hAnsiTheme="minorHAnsi"/>
          <w:sz w:val="22"/>
          <w:szCs w:val="22"/>
        </w:rPr>
        <w:t xml:space="preserve">eeping). </w:t>
      </w:r>
    </w:p>
    <w:p w14:paraId="6056A6C4" w14:textId="7C5D84A3" w:rsidR="0063454D" w:rsidRPr="00294C71" w:rsidRDefault="0063454D" w:rsidP="00C23C2B">
      <w:pPr>
        <w:ind w:left="1008" w:hanging="1008"/>
        <w:rPr>
          <w:rFonts w:asciiTheme="minorHAnsi" w:hAnsiTheme="minorHAnsi"/>
          <w:sz w:val="22"/>
        </w:rPr>
      </w:pPr>
      <w:r w:rsidRPr="134D7351">
        <w:rPr>
          <w:rFonts w:asciiTheme="minorHAnsi" w:hAnsiTheme="minorHAnsi"/>
          <w:sz w:val="22"/>
          <w:szCs w:val="22"/>
        </w:rPr>
        <w:t>(c)</w:t>
      </w:r>
      <w:r w:rsidRPr="00294C71">
        <w:rPr>
          <w:rFonts w:asciiTheme="minorHAnsi" w:hAnsiTheme="minorHAnsi"/>
          <w:sz w:val="22"/>
        </w:rPr>
        <w:tab/>
      </w:r>
      <w:r w:rsidRPr="134D7351">
        <w:rPr>
          <w:rFonts w:asciiTheme="minorHAnsi" w:hAnsiTheme="minorHAnsi"/>
          <w:sz w:val="22"/>
          <w:szCs w:val="22"/>
        </w:rPr>
        <w:t>Wholesale Distributors</w:t>
      </w:r>
      <w:r w:rsidR="00AE4839" w:rsidRPr="134D7351">
        <w:rPr>
          <w:rFonts w:asciiTheme="minorHAnsi" w:hAnsiTheme="minorHAnsi"/>
          <w:sz w:val="22"/>
          <w:szCs w:val="22"/>
        </w:rPr>
        <w:fldChar w:fldCharType="begin"/>
      </w:r>
      <w:r w:rsidR="00AE4839">
        <w:instrText xml:space="preserve"> </w:instrText>
      </w:r>
      <w:r w:rsidR="00AE4839" w:rsidRPr="134D7351">
        <w:rPr>
          <w:rFonts w:asciiTheme="minorHAnsi" w:hAnsiTheme="minorHAnsi"/>
          <w:sz w:val="22"/>
          <w:szCs w:val="22"/>
        </w:rPr>
        <w:instrText>wholesale distribution</w:instrText>
      </w:r>
      <w:r w:rsidR="00AE4839">
        <w:instrText xml:space="preserve">" </w:instrText>
      </w:r>
      <w:r w:rsidR="00AE4839" w:rsidRPr="134D7351">
        <w:rPr>
          <w:rFonts w:asciiTheme="minorHAnsi" w:hAnsiTheme="minorHAnsi"/>
          <w:sz w:val="22"/>
          <w:szCs w:val="22"/>
        </w:rPr>
        <w:fldChar w:fldCharType="end"/>
      </w:r>
      <w:r w:rsidRPr="134D7351">
        <w:rPr>
          <w:rFonts w:asciiTheme="minorHAnsi" w:hAnsiTheme="minorHAnsi"/>
          <w:sz w:val="22"/>
          <w:szCs w:val="22"/>
        </w:rPr>
        <w:t xml:space="preserve"> of Medical Gases or Medical Gas Related Equipment are e</w:t>
      </w:r>
      <w:r w:rsidR="009B1AAE" w:rsidRPr="009B1AAE">
        <w:rPr>
          <w:rFonts w:asciiTheme="minorHAnsi" w:hAnsiTheme="minorHAnsi"/>
          <w:sz w:val="22"/>
          <w:szCs w:val="22"/>
        </w:rPr>
        <w:t>xe</w:t>
      </w:r>
      <w:r w:rsidRPr="134D7351">
        <w:rPr>
          <w:rFonts w:asciiTheme="minorHAnsi" w:hAnsiTheme="minorHAnsi"/>
          <w:sz w:val="22"/>
          <w:szCs w:val="22"/>
        </w:rPr>
        <w:t xml:space="preserve">mpt from inspecting and obtaining the information from Manufacturers of Medical Gases or Medical Gas Related Equipment as required in Section </w:t>
      </w:r>
      <w:r w:rsidR="00243548">
        <w:rPr>
          <w:rFonts w:asciiTheme="minorHAnsi" w:hAnsiTheme="minorHAnsi"/>
          <w:sz w:val="22"/>
          <w:szCs w:val="22"/>
        </w:rPr>
        <w:t>10</w:t>
      </w:r>
      <w:r w:rsidR="00243548" w:rsidRPr="134D7351">
        <w:rPr>
          <w:rFonts w:asciiTheme="minorHAnsi" w:hAnsiTheme="minorHAnsi"/>
          <w:sz w:val="22"/>
          <w:szCs w:val="22"/>
        </w:rPr>
        <w:t xml:space="preserve"> </w:t>
      </w:r>
      <w:r w:rsidRPr="134D7351">
        <w:rPr>
          <w:rFonts w:asciiTheme="minorHAnsi" w:hAnsiTheme="minorHAnsi"/>
          <w:sz w:val="22"/>
          <w:szCs w:val="22"/>
        </w:rPr>
        <w:t>(Due Diligence) when the Manufacturer is registered with FDA</w:t>
      </w:r>
      <w:r w:rsidR="00A16B8D" w:rsidRPr="134D7351">
        <w:rPr>
          <w:rFonts w:asciiTheme="minorHAnsi" w:hAnsiTheme="minorHAnsi"/>
          <w:sz w:val="22"/>
          <w:szCs w:val="22"/>
        </w:rPr>
        <w:fldChar w:fldCharType="begin"/>
      </w:r>
      <w:r w:rsidR="00A16B8D" w:rsidRPr="134D7351">
        <w:rPr>
          <w:rFonts w:asciiTheme="minorHAnsi" w:hAnsiTheme="minorHAnsi"/>
        </w:rPr>
        <w:instrText xml:space="preserve"> Food and Drug Administration" </w:instrText>
      </w:r>
      <w:r w:rsidR="00A16B8D" w:rsidRPr="134D7351">
        <w:rPr>
          <w:rFonts w:asciiTheme="minorHAnsi" w:hAnsiTheme="minorHAnsi"/>
          <w:sz w:val="22"/>
          <w:szCs w:val="22"/>
        </w:rPr>
        <w:fldChar w:fldCharType="end"/>
      </w:r>
      <w:r w:rsidRPr="134D7351">
        <w:rPr>
          <w:rFonts w:asciiTheme="minorHAnsi" w:hAnsiTheme="minorHAnsi"/>
          <w:sz w:val="22"/>
          <w:szCs w:val="22"/>
        </w:rPr>
        <w:t xml:space="preserve"> in accordance with Section 510 of the Federal Act</w:t>
      </w:r>
      <w:r w:rsidR="00922666" w:rsidRPr="134D7351">
        <w:rPr>
          <w:rFonts w:asciiTheme="minorHAnsi" w:hAnsiTheme="minorHAnsi"/>
          <w:sz w:val="22"/>
          <w:szCs w:val="22"/>
        </w:rPr>
        <w:fldChar w:fldCharType="begin"/>
      </w:r>
      <w:r w:rsidR="00922666" w:rsidRPr="134D7351">
        <w:rPr>
          <w:rFonts w:asciiTheme="minorHAnsi" w:hAnsiTheme="minorHAnsi"/>
          <w:sz w:val="22"/>
          <w:szCs w:val="22"/>
        </w:rPr>
        <w:instrText xml:space="preserve"> Federal Food, Drug, and Cosmetic Act" </w:instrText>
      </w:r>
      <w:r w:rsidR="00922666" w:rsidRPr="134D7351">
        <w:rPr>
          <w:rFonts w:asciiTheme="minorHAnsi" w:hAnsiTheme="minorHAnsi"/>
          <w:sz w:val="22"/>
          <w:szCs w:val="22"/>
        </w:rPr>
        <w:fldChar w:fldCharType="end"/>
      </w:r>
      <w:r w:rsidRPr="134D7351">
        <w:rPr>
          <w:rFonts w:asciiTheme="minorHAnsi" w:hAnsiTheme="minorHAnsi"/>
          <w:sz w:val="22"/>
          <w:szCs w:val="22"/>
        </w:rPr>
        <w:t xml:space="preserve"> and can:</w:t>
      </w:r>
      <w:r w:rsidR="00437660" w:rsidRPr="134D7351">
        <w:rPr>
          <w:rStyle w:val="FootnoteReference"/>
          <w:rFonts w:asciiTheme="minorHAnsi" w:hAnsiTheme="minorHAnsi"/>
          <w:sz w:val="22"/>
          <w:szCs w:val="22"/>
        </w:rPr>
        <w:footnoteReference w:id="195"/>
      </w:r>
      <w:r w:rsidRPr="134D7351">
        <w:rPr>
          <w:rFonts w:asciiTheme="minorHAnsi" w:hAnsiTheme="minorHAnsi"/>
          <w:sz w:val="22"/>
          <w:szCs w:val="22"/>
        </w:rPr>
        <w:t xml:space="preserve"> </w:t>
      </w:r>
    </w:p>
    <w:p w14:paraId="7748A2FD" w14:textId="5FC514A4" w:rsidR="0063454D" w:rsidRPr="00294C71" w:rsidRDefault="00B3259B" w:rsidP="00C23C2B">
      <w:pPr>
        <w:ind w:left="1440" w:hanging="432"/>
        <w:rPr>
          <w:rFonts w:asciiTheme="minorHAnsi" w:hAnsiTheme="minorHAnsi"/>
          <w:sz w:val="22"/>
        </w:rPr>
      </w:pPr>
      <w:r w:rsidRPr="00294C71">
        <w:rPr>
          <w:rFonts w:asciiTheme="minorHAnsi" w:hAnsiTheme="minorHAnsi"/>
          <w:sz w:val="22"/>
        </w:rPr>
        <w:t>(1)</w:t>
      </w:r>
      <w:r w:rsidR="006E196F">
        <w:rPr>
          <w:rFonts w:asciiTheme="minorHAnsi" w:hAnsiTheme="minorHAnsi"/>
          <w:sz w:val="22"/>
        </w:rPr>
        <w:tab/>
      </w:r>
      <w:r w:rsidR="0063454D" w:rsidRPr="00294C71">
        <w:rPr>
          <w:rFonts w:asciiTheme="minorHAnsi" w:hAnsiTheme="minorHAnsi"/>
          <w:sz w:val="22"/>
        </w:rPr>
        <w:t xml:space="preserve">provide proof of such registration; and </w:t>
      </w:r>
    </w:p>
    <w:p w14:paraId="38A1B26E" w14:textId="277D5857" w:rsidR="0063454D" w:rsidRPr="00294C71" w:rsidRDefault="00B3259B" w:rsidP="00C23C2B">
      <w:pPr>
        <w:ind w:left="1440" w:hanging="432"/>
        <w:rPr>
          <w:rFonts w:asciiTheme="minorHAnsi" w:hAnsiTheme="minorHAnsi"/>
          <w:sz w:val="22"/>
        </w:rPr>
      </w:pPr>
      <w:r w:rsidRPr="00294C71">
        <w:rPr>
          <w:rFonts w:asciiTheme="minorHAnsi" w:hAnsiTheme="minorHAnsi"/>
          <w:sz w:val="22"/>
        </w:rPr>
        <w:t>(2)</w:t>
      </w:r>
      <w:r w:rsidR="006E196F">
        <w:rPr>
          <w:rFonts w:asciiTheme="minorHAnsi" w:hAnsiTheme="minorHAnsi"/>
          <w:sz w:val="22"/>
        </w:rPr>
        <w:tab/>
      </w:r>
      <w:r w:rsidR="0063454D" w:rsidRPr="00294C71">
        <w:rPr>
          <w:rFonts w:asciiTheme="minorHAnsi" w:hAnsiTheme="minorHAnsi"/>
          <w:sz w:val="22"/>
        </w:rPr>
        <w:t>either:</w:t>
      </w:r>
    </w:p>
    <w:p w14:paraId="2E46FCCE" w14:textId="0EC62D42" w:rsidR="0063454D" w:rsidRPr="00294C71" w:rsidRDefault="0063454D" w:rsidP="00C23C2B">
      <w:pPr>
        <w:ind w:left="1872" w:hanging="432"/>
        <w:rPr>
          <w:rFonts w:asciiTheme="minorHAnsi" w:hAnsiTheme="minorHAnsi"/>
          <w:sz w:val="22"/>
        </w:rPr>
      </w:pPr>
      <w:r w:rsidRPr="00294C71">
        <w:rPr>
          <w:rFonts w:asciiTheme="minorHAnsi" w:hAnsiTheme="minorHAnsi"/>
          <w:sz w:val="22"/>
        </w:rPr>
        <w:t>(i)</w:t>
      </w:r>
      <w:r w:rsidRPr="00294C71">
        <w:rPr>
          <w:rFonts w:asciiTheme="minorHAnsi" w:hAnsiTheme="minorHAnsi"/>
          <w:sz w:val="22"/>
        </w:rPr>
        <w:tab/>
        <w:t>can provide proof of inspection by the FDA</w:t>
      </w:r>
      <w:r w:rsidR="00A16B8D" w:rsidRPr="00294C71">
        <w:rPr>
          <w:rFonts w:asciiTheme="minorHAnsi" w:hAnsiTheme="minorHAnsi"/>
          <w:sz w:val="22"/>
        </w:rPr>
        <w:fldChar w:fldCharType="begin"/>
      </w:r>
      <w:r w:rsidR="00A16B8D" w:rsidRPr="00294C71">
        <w:rPr>
          <w:rFonts w:asciiTheme="minorHAnsi" w:hAnsiTheme="minorHAnsi"/>
        </w:rPr>
        <w:instrText xml:space="preserve"> Food and Drug Administration" </w:instrText>
      </w:r>
      <w:r w:rsidR="00A16B8D" w:rsidRPr="00294C71">
        <w:rPr>
          <w:rFonts w:asciiTheme="minorHAnsi" w:hAnsiTheme="minorHAnsi"/>
          <w:sz w:val="22"/>
        </w:rPr>
        <w:fldChar w:fldCharType="end"/>
      </w:r>
      <w:r w:rsidRPr="00294C71">
        <w:rPr>
          <w:rFonts w:asciiTheme="minorHAnsi" w:hAnsiTheme="minorHAnsi"/>
          <w:sz w:val="22"/>
        </w:rPr>
        <w:t>, or other regulatory body within the past three (3) years; or</w:t>
      </w:r>
    </w:p>
    <w:p w14:paraId="745D3251" w14:textId="38A3F0E0" w:rsidR="0063454D" w:rsidRPr="00294C71" w:rsidRDefault="0063454D" w:rsidP="00C23C2B">
      <w:pPr>
        <w:ind w:left="1872" w:hanging="432"/>
        <w:rPr>
          <w:rFonts w:asciiTheme="minorHAnsi" w:hAnsiTheme="minorHAnsi"/>
          <w:sz w:val="22"/>
        </w:rPr>
      </w:pPr>
      <w:r w:rsidRPr="00294C71">
        <w:rPr>
          <w:rFonts w:asciiTheme="minorHAnsi" w:hAnsiTheme="minorHAnsi"/>
          <w:sz w:val="22"/>
        </w:rPr>
        <w:t>(ii)</w:t>
      </w:r>
      <w:r w:rsidRPr="00294C71">
        <w:rPr>
          <w:rFonts w:asciiTheme="minorHAnsi" w:hAnsiTheme="minorHAnsi"/>
          <w:sz w:val="22"/>
        </w:rPr>
        <w:tab/>
        <w:t xml:space="preserve">in the event that no regulatory body has inspected within the past three (3) years, conformance with industry standards or guidelines, as identified by the </w:t>
      </w:r>
      <w:r w:rsidR="00D43555" w:rsidRPr="00294C71">
        <w:rPr>
          <w:rFonts w:asciiTheme="minorHAnsi" w:hAnsiTheme="minorHAnsi"/>
          <w:sz w:val="22"/>
        </w:rPr>
        <w:t>B</w:t>
      </w:r>
      <w:r w:rsidRPr="00294C71">
        <w:rPr>
          <w:rFonts w:asciiTheme="minorHAnsi" w:hAnsiTheme="minorHAnsi"/>
          <w:sz w:val="22"/>
        </w:rPr>
        <w:t>oard</w:t>
      </w:r>
      <w:r w:rsidR="009F76C0" w:rsidRPr="00294C71">
        <w:rPr>
          <w:rFonts w:asciiTheme="minorHAnsi" w:hAnsiTheme="minorHAnsi"/>
          <w:sz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rPr>
        <w:fldChar w:fldCharType="end"/>
      </w:r>
      <w:r w:rsidRPr="00294C71">
        <w:rPr>
          <w:rFonts w:asciiTheme="minorHAnsi" w:hAnsiTheme="minorHAnsi"/>
          <w:sz w:val="22"/>
        </w:rPr>
        <w:t xml:space="preserve">. </w:t>
      </w:r>
    </w:p>
    <w:p w14:paraId="36603235" w14:textId="77777777" w:rsidR="0063454D" w:rsidRPr="001107E0" w:rsidRDefault="0063454D" w:rsidP="0063454D">
      <w:pPr>
        <w:ind w:left="2160" w:hanging="720"/>
        <w:rPr>
          <w:rFonts w:asciiTheme="minorHAnsi" w:hAnsiTheme="minorHAnsi"/>
          <w:sz w:val="22"/>
        </w:rPr>
      </w:pPr>
    </w:p>
    <w:p w14:paraId="2372DA92" w14:textId="77777777" w:rsidR="0063454D" w:rsidRPr="00294C71" w:rsidRDefault="0063454D" w:rsidP="00020375">
      <w:pPr>
        <w:pStyle w:val="Section"/>
        <w:rPr>
          <w:rFonts w:asciiTheme="minorHAnsi" w:hAnsiTheme="minorHAnsi"/>
        </w:rPr>
      </w:pPr>
      <w:bookmarkStart w:id="184" w:name="_Toc113884477"/>
      <w:r w:rsidRPr="00294C71">
        <w:rPr>
          <w:rFonts w:asciiTheme="minorHAnsi" w:hAnsiTheme="minorHAnsi"/>
        </w:rPr>
        <w:t>Section 11. Record</w:t>
      </w:r>
      <w:r w:rsidR="00D43555" w:rsidRPr="00294C71">
        <w:rPr>
          <w:rFonts w:asciiTheme="minorHAnsi" w:hAnsiTheme="minorHAnsi"/>
        </w:rPr>
        <w:t xml:space="preserve"> K</w:t>
      </w:r>
      <w:r w:rsidRPr="00294C71">
        <w:rPr>
          <w:rFonts w:asciiTheme="minorHAnsi" w:hAnsiTheme="minorHAnsi"/>
        </w:rPr>
        <w:t>eeping.</w:t>
      </w:r>
      <w:bookmarkEnd w:id="184"/>
      <w:r w:rsidRPr="00294C71">
        <w:rPr>
          <w:rFonts w:asciiTheme="minorHAnsi" w:hAnsiTheme="minorHAnsi"/>
        </w:rPr>
        <w:t xml:space="preserve"> </w:t>
      </w:r>
    </w:p>
    <w:p w14:paraId="0837D92D" w14:textId="663768C4" w:rsidR="0063454D" w:rsidRPr="00294C71" w:rsidRDefault="0063454D" w:rsidP="00C23C2B">
      <w:pPr>
        <w:spacing w:before="120"/>
        <w:ind w:left="1008" w:hanging="1008"/>
        <w:rPr>
          <w:rFonts w:asciiTheme="minorHAnsi" w:hAnsiTheme="minorHAnsi"/>
          <w:sz w:val="22"/>
        </w:rPr>
      </w:pPr>
      <w:r w:rsidRPr="00294C71">
        <w:rPr>
          <w:rFonts w:asciiTheme="minorHAnsi" w:hAnsiTheme="minorHAnsi"/>
          <w:sz w:val="22"/>
        </w:rPr>
        <w:t>(a)</w:t>
      </w:r>
      <w:r w:rsidRPr="00294C71">
        <w:rPr>
          <w:rFonts w:asciiTheme="minorHAnsi" w:hAnsiTheme="minorHAnsi"/>
          <w:sz w:val="22"/>
        </w:rPr>
        <w:tab/>
        <w:t>Wholesale Distributors</w:t>
      </w:r>
      <w:r w:rsidR="00AE4839">
        <w:rPr>
          <w:rFonts w:asciiTheme="minorHAnsi" w:hAnsiTheme="minorHAnsi"/>
          <w:sz w:val="22"/>
        </w:rPr>
        <w:fldChar w:fldCharType="begin"/>
      </w:r>
      <w:r w:rsidR="00AE4839">
        <w:instrText xml:space="preserve"> </w:instrText>
      </w:r>
      <w:r w:rsidR="00AE4839" w:rsidRPr="00522FA7">
        <w:rPr>
          <w:rFonts w:asciiTheme="minorHAnsi" w:hAnsiTheme="minorHAnsi"/>
          <w:sz w:val="22"/>
        </w:rPr>
        <w:instrText>wholesale distribution</w:instrText>
      </w:r>
      <w:r w:rsidR="00AE4839">
        <w:instrText xml:space="preserve">" </w:instrText>
      </w:r>
      <w:r w:rsidR="00AE4839">
        <w:rPr>
          <w:rFonts w:asciiTheme="minorHAnsi" w:hAnsiTheme="minorHAnsi"/>
          <w:sz w:val="22"/>
        </w:rPr>
        <w:fldChar w:fldCharType="end"/>
      </w:r>
      <w:r w:rsidRPr="00294C71">
        <w:rPr>
          <w:rFonts w:asciiTheme="minorHAnsi" w:hAnsiTheme="minorHAnsi"/>
          <w:sz w:val="22"/>
        </w:rPr>
        <w:t xml:space="preserve"> of Medical Gases or Medical Gas Related Equipment shall establish and maintain records of all </w:t>
      </w:r>
      <w:r w:rsidR="00C578EB" w:rsidRPr="00294C71">
        <w:rPr>
          <w:rFonts w:asciiTheme="minorHAnsi" w:hAnsiTheme="minorHAnsi"/>
          <w:sz w:val="22"/>
        </w:rPr>
        <w:t>T</w:t>
      </w:r>
      <w:r w:rsidRPr="00294C71">
        <w:rPr>
          <w:rFonts w:asciiTheme="minorHAnsi" w:hAnsiTheme="minorHAnsi"/>
          <w:sz w:val="22"/>
        </w:rPr>
        <w:t>ransactions regarding the receipt and Wholesale Distribution</w:t>
      </w:r>
      <w:r w:rsidR="00737A72" w:rsidRPr="00294C71">
        <w:rPr>
          <w:rFonts w:asciiTheme="minorHAnsi" w:hAnsiTheme="minorHAnsi"/>
          <w:sz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rPr>
        <w:fldChar w:fldCharType="end"/>
      </w:r>
      <w:r w:rsidRPr="00294C71">
        <w:rPr>
          <w:rFonts w:asciiTheme="minorHAnsi" w:hAnsiTheme="minorHAnsi"/>
          <w:sz w:val="22"/>
        </w:rPr>
        <w:t xml:space="preserve"> or other disposition of Medical Gases or Medical Gas Related Equipment. These records shall include: </w:t>
      </w:r>
    </w:p>
    <w:p w14:paraId="6193476C" w14:textId="0D9DD228" w:rsidR="0063454D" w:rsidRPr="00294C71" w:rsidRDefault="0063454D" w:rsidP="00C23C2B">
      <w:pPr>
        <w:ind w:left="1440" w:hanging="432"/>
        <w:rPr>
          <w:rFonts w:asciiTheme="minorHAnsi" w:hAnsiTheme="minorHAnsi"/>
          <w:sz w:val="22"/>
        </w:rPr>
      </w:pPr>
      <w:r w:rsidRPr="00294C71">
        <w:rPr>
          <w:rFonts w:asciiTheme="minorHAnsi" w:hAnsiTheme="minorHAnsi"/>
          <w:sz w:val="22"/>
        </w:rPr>
        <w:t>(1)</w:t>
      </w:r>
      <w:r w:rsidRPr="00294C71">
        <w:rPr>
          <w:rFonts w:asciiTheme="minorHAnsi" w:hAnsiTheme="minorHAnsi"/>
          <w:sz w:val="22"/>
        </w:rPr>
        <w:tab/>
        <w:t>dates of receipt and Wholesale Distribution</w:t>
      </w:r>
      <w:r w:rsidR="00737A72" w:rsidRPr="00294C71">
        <w:rPr>
          <w:rFonts w:asciiTheme="minorHAnsi" w:hAnsiTheme="minorHAnsi"/>
          <w:sz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rPr>
        <w:fldChar w:fldCharType="end"/>
      </w:r>
      <w:r w:rsidRPr="00294C71">
        <w:rPr>
          <w:rFonts w:asciiTheme="minorHAnsi" w:hAnsiTheme="minorHAnsi"/>
          <w:sz w:val="22"/>
        </w:rPr>
        <w:t xml:space="preserve"> or other disposition of the Medical Gas or Medical Gas Related Equipment; and </w:t>
      </w:r>
    </w:p>
    <w:p w14:paraId="6A27DD4A" w14:textId="2BC8164C" w:rsidR="0063454D" w:rsidRPr="00294C71" w:rsidRDefault="0063454D" w:rsidP="00C23C2B">
      <w:pPr>
        <w:ind w:left="1440" w:hanging="432"/>
        <w:rPr>
          <w:rFonts w:asciiTheme="minorHAnsi" w:hAnsiTheme="minorHAnsi"/>
          <w:sz w:val="22"/>
        </w:rPr>
      </w:pPr>
      <w:r w:rsidRPr="00294C71">
        <w:rPr>
          <w:rFonts w:asciiTheme="minorHAnsi" w:hAnsiTheme="minorHAnsi"/>
          <w:sz w:val="22"/>
        </w:rPr>
        <w:t>(2)</w:t>
      </w:r>
      <w:r w:rsidRPr="00294C71">
        <w:rPr>
          <w:rFonts w:asciiTheme="minorHAnsi" w:hAnsiTheme="minorHAnsi"/>
          <w:sz w:val="22"/>
        </w:rPr>
        <w:tab/>
        <w:t xml:space="preserve">Information sufficient to perform a recall of Medical Gases or Medical Gas Related Equipment received and distributed. </w:t>
      </w:r>
    </w:p>
    <w:p w14:paraId="16613EAC" w14:textId="5A42E524" w:rsidR="0063454D" w:rsidRPr="00294C71" w:rsidRDefault="0063454D" w:rsidP="00C23C2B">
      <w:pPr>
        <w:ind w:left="1008" w:hanging="1008"/>
        <w:rPr>
          <w:rFonts w:asciiTheme="minorHAnsi" w:hAnsiTheme="minorHAnsi"/>
          <w:sz w:val="22"/>
        </w:rPr>
      </w:pPr>
      <w:r w:rsidRPr="134D7351">
        <w:rPr>
          <w:rFonts w:asciiTheme="minorHAnsi" w:hAnsiTheme="minorHAnsi"/>
          <w:sz w:val="22"/>
          <w:szCs w:val="22"/>
        </w:rPr>
        <w:t>(b)</w:t>
      </w:r>
      <w:r w:rsidRPr="00294C71">
        <w:rPr>
          <w:rFonts w:asciiTheme="minorHAnsi" w:hAnsiTheme="minorHAnsi"/>
          <w:sz w:val="22"/>
        </w:rPr>
        <w:tab/>
      </w:r>
      <w:r w:rsidRPr="134D7351">
        <w:rPr>
          <w:rFonts w:asciiTheme="minorHAnsi" w:hAnsiTheme="minorHAnsi"/>
          <w:sz w:val="22"/>
          <w:szCs w:val="22"/>
        </w:rPr>
        <w:t xml:space="preserve">Such records shall be made available for inspection and photocopying by any authorized official of any </w:t>
      </w:r>
      <w:r w:rsidR="009A787A">
        <w:rPr>
          <w:rFonts w:asciiTheme="minorHAnsi" w:hAnsiTheme="minorHAnsi"/>
          <w:sz w:val="22"/>
          <w:szCs w:val="22"/>
        </w:rPr>
        <w:t>s</w:t>
      </w:r>
      <w:r w:rsidRPr="134D7351">
        <w:rPr>
          <w:rFonts w:asciiTheme="minorHAnsi" w:hAnsiTheme="minorHAnsi"/>
          <w:sz w:val="22"/>
          <w:szCs w:val="22"/>
        </w:rPr>
        <w:t xml:space="preserve">tate, </w:t>
      </w:r>
      <w:r w:rsidR="009A787A">
        <w:rPr>
          <w:rFonts w:asciiTheme="minorHAnsi" w:hAnsiTheme="minorHAnsi"/>
          <w:sz w:val="22"/>
          <w:szCs w:val="22"/>
        </w:rPr>
        <w:t>f</w:t>
      </w:r>
      <w:r w:rsidRPr="134D7351">
        <w:rPr>
          <w:rFonts w:asciiTheme="minorHAnsi" w:hAnsiTheme="minorHAnsi"/>
          <w:sz w:val="22"/>
          <w:szCs w:val="22"/>
        </w:rPr>
        <w:t>ederal, or local governmental agency for a period of:</w:t>
      </w:r>
      <w:r w:rsidR="00437660" w:rsidRPr="134D7351">
        <w:rPr>
          <w:rStyle w:val="FootnoteReference"/>
          <w:rFonts w:asciiTheme="minorHAnsi" w:hAnsiTheme="minorHAnsi"/>
          <w:sz w:val="22"/>
          <w:szCs w:val="22"/>
        </w:rPr>
        <w:footnoteReference w:id="196"/>
      </w:r>
    </w:p>
    <w:p w14:paraId="2BADF758" w14:textId="50E87078" w:rsidR="0063454D" w:rsidRPr="00294C71" w:rsidRDefault="0063454D" w:rsidP="00C23C2B">
      <w:pPr>
        <w:ind w:left="1440" w:hanging="432"/>
        <w:rPr>
          <w:rFonts w:asciiTheme="minorHAnsi" w:hAnsiTheme="minorHAnsi"/>
          <w:sz w:val="22"/>
        </w:rPr>
      </w:pPr>
      <w:r w:rsidRPr="00294C71">
        <w:rPr>
          <w:rFonts w:asciiTheme="minorHAnsi" w:hAnsiTheme="minorHAnsi"/>
          <w:sz w:val="22"/>
        </w:rPr>
        <w:t>(1)</w:t>
      </w:r>
      <w:r w:rsidR="006E196F">
        <w:rPr>
          <w:rFonts w:asciiTheme="minorHAnsi" w:hAnsiTheme="minorHAnsi"/>
          <w:sz w:val="22"/>
        </w:rPr>
        <w:tab/>
      </w:r>
      <w:r w:rsidRPr="00294C71">
        <w:rPr>
          <w:rFonts w:asciiTheme="minorHAnsi" w:hAnsiTheme="minorHAnsi"/>
          <w:sz w:val="22"/>
        </w:rPr>
        <w:t>three (3) years following their creation date for high pressure Medical Gases;</w:t>
      </w:r>
    </w:p>
    <w:p w14:paraId="4BF6C0E9" w14:textId="77777777" w:rsidR="0063454D" w:rsidRPr="00294C71" w:rsidRDefault="0063454D" w:rsidP="00C23C2B">
      <w:pPr>
        <w:ind w:left="1440" w:hanging="432"/>
        <w:rPr>
          <w:rFonts w:asciiTheme="minorHAnsi" w:hAnsiTheme="minorHAnsi"/>
          <w:sz w:val="22"/>
        </w:rPr>
      </w:pPr>
      <w:r w:rsidRPr="00294C71">
        <w:rPr>
          <w:rFonts w:asciiTheme="minorHAnsi" w:hAnsiTheme="minorHAnsi"/>
          <w:sz w:val="22"/>
        </w:rPr>
        <w:lastRenderedPageBreak/>
        <w:t>(2)</w:t>
      </w:r>
      <w:r w:rsidRPr="00294C71">
        <w:rPr>
          <w:rFonts w:asciiTheme="minorHAnsi" w:hAnsiTheme="minorHAnsi"/>
          <w:sz w:val="22"/>
        </w:rPr>
        <w:tab/>
        <w:t>one (1) year following their creation date for cryogenic or refrigerated liquid Medical Gases; and</w:t>
      </w:r>
    </w:p>
    <w:p w14:paraId="54539198" w14:textId="49855CF0" w:rsidR="0063454D" w:rsidRPr="00294C71" w:rsidRDefault="0063454D" w:rsidP="00C23C2B">
      <w:pPr>
        <w:ind w:left="1440" w:hanging="432"/>
        <w:rPr>
          <w:rFonts w:asciiTheme="minorHAnsi" w:hAnsiTheme="minorHAnsi"/>
          <w:sz w:val="22"/>
        </w:rPr>
      </w:pPr>
      <w:r w:rsidRPr="00294C71">
        <w:rPr>
          <w:rFonts w:asciiTheme="minorHAnsi" w:hAnsiTheme="minorHAnsi"/>
          <w:sz w:val="22"/>
        </w:rPr>
        <w:t>(3)</w:t>
      </w:r>
      <w:r w:rsidRPr="00294C71">
        <w:rPr>
          <w:rFonts w:asciiTheme="minorHAnsi" w:hAnsiTheme="minorHAnsi"/>
          <w:sz w:val="22"/>
        </w:rPr>
        <w:tab/>
        <w:t xml:space="preserve">three (3) years following their creation date for Medical Gas Related Equipment. </w:t>
      </w:r>
    </w:p>
    <w:p w14:paraId="25056417" w14:textId="54E9889C" w:rsidR="0063454D" w:rsidRPr="00294C71" w:rsidRDefault="0063454D" w:rsidP="00C23C2B">
      <w:pPr>
        <w:ind w:left="1008" w:hanging="1008"/>
        <w:rPr>
          <w:rFonts w:asciiTheme="minorHAnsi" w:hAnsiTheme="minorHAnsi"/>
          <w:sz w:val="22"/>
        </w:rPr>
      </w:pPr>
      <w:r w:rsidRPr="00294C71">
        <w:rPr>
          <w:rFonts w:asciiTheme="minorHAnsi" w:hAnsiTheme="minorHAnsi"/>
          <w:sz w:val="22"/>
        </w:rPr>
        <w:t>(c)</w:t>
      </w:r>
      <w:r w:rsidRPr="00294C71">
        <w:rPr>
          <w:rFonts w:asciiTheme="minorHAnsi" w:hAnsiTheme="minorHAnsi"/>
          <w:sz w:val="22"/>
        </w:rPr>
        <w:tab/>
        <w:t xml:space="preserve">Records described in this section that are kept at the inspection site or that can be immediately retrieved by computer or other electronic means shall be readily available for authorized inspection during the retention period. Records kept at a central location apart from the inspection site and not electronically retrievable shall be made available for inspection within two (2) working days of a request by an authorized official of any </w:t>
      </w:r>
      <w:r w:rsidR="009A787A">
        <w:rPr>
          <w:rFonts w:asciiTheme="minorHAnsi" w:hAnsiTheme="minorHAnsi"/>
          <w:sz w:val="22"/>
        </w:rPr>
        <w:t>s</w:t>
      </w:r>
      <w:r w:rsidRPr="00294C71">
        <w:rPr>
          <w:rFonts w:asciiTheme="minorHAnsi" w:hAnsiTheme="minorHAnsi"/>
          <w:sz w:val="22"/>
        </w:rPr>
        <w:t xml:space="preserve">tate or </w:t>
      </w:r>
      <w:r w:rsidR="009A787A">
        <w:rPr>
          <w:rFonts w:asciiTheme="minorHAnsi" w:hAnsiTheme="minorHAnsi"/>
          <w:sz w:val="22"/>
        </w:rPr>
        <w:t>f</w:t>
      </w:r>
      <w:r w:rsidRPr="00294C71">
        <w:rPr>
          <w:rFonts w:asciiTheme="minorHAnsi" w:hAnsiTheme="minorHAnsi"/>
          <w:sz w:val="22"/>
        </w:rPr>
        <w:t xml:space="preserve">ederal governmental agency charged with enforcement of these rules. </w:t>
      </w:r>
    </w:p>
    <w:p w14:paraId="5ADD8119" w14:textId="11451BA3" w:rsidR="0063454D" w:rsidRPr="00294C71" w:rsidRDefault="0063454D" w:rsidP="00C23C2B">
      <w:pPr>
        <w:ind w:left="1008" w:hanging="1008"/>
        <w:rPr>
          <w:rFonts w:asciiTheme="minorHAnsi" w:hAnsiTheme="minorHAnsi"/>
          <w:sz w:val="22"/>
        </w:rPr>
      </w:pPr>
      <w:r w:rsidRPr="00294C71">
        <w:rPr>
          <w:rFonts w:asciiTheme="minorHAnsi" w:hAnsiTheme="minorHAnsi"/>
          <w:sz w:val="22"/>
        </w:rPr>
        <w:t>(d)</w:t>
      </w:r>
      <w:r w:rsidRPr="00294C71">
        <w:rPr>
          <w:rFonts w:asciiTheme="minorHAnsi" w:hAnsiTheme="minorHAnsi"/>
          <w:sz w:val="22"/>
        </w:rPr>
        <w:tab/>
        <w:t>Wholesale Distributors</w:t>
      </w:r>
      <w:r w:rsidR="00AE4839">
        <w:rPr>
          <w:rFonts w:asciiTheme="minorHAnsi" w:hAnsiTheme="minorHAnsi"/>
          <w:sz w:val="22"/>
        </w:rPr>
        <w:fldChar w:fldCharType="begin"/>
      </w:r>
      <w:r w:rsidR="00AE4839">
        <w:instrText xml:space="preserve"> </w:instrText>
      </w:r>
      <w:r w:rsidR="00AE4839" w:rsidRPr="00522FA7">
        <w:rPr>
          <w:rFonts w:asciiTheme="minorHAnsi" w:hAnsiTheme="minorHAnsi"/>
          <w:sz w:val="22"/>
        </w:rPr>
        <w:instrText>wholesale distribution</w:instrText>
      </w:r>
      <w:r w:rsidR="00AE4839">
        <w:instrText xml:space="preserve">" </w:instrText>
      </w:r>
      <w:r w:rsidR="00AE4839">
        <w:rPr>
          <w:rFonts w:asciiTheme="minorHAnsi" w:hAnsiTheme="minorHAnsi"/>
          <w:sz w:val="22"/>
        </w:rPr>
        <w:fldChar w:fldCharType="end"/>
      </w:r>
      <w:r w:rsidRPr="00294C71">
        <w:rPr>
          <w:rFonts w:asciiTheme="minorHAnsi" w:hAnsiTheme="minorHAnsi"/>
          <w:sz w:val="22"/>
        </w:rPr>
        <w:t xml:space="preserve"> and Manufacturers of Medical Gases or Medical Gas Related Equipment should maintain an ongoing list of Persons from whom they receive or to whom they distribute Medical Gases or Medical Gas Related Equipment. </w:t>
      </w:r>
    </w:p>
    <w:p w14:paraId="7EAE8581" w14:textId="76CFD659" w:rsidR="0063454D" w:rsidRPr="00294C71" w:rsidRDefault="0063454D" w:rsidP="00C23C2B">
      <w:pPr>
        <w:ind w:left="1008" w:hanging="1008"/>
        <w:rPr>
          <w:rFonts w:asciiTheme="minorHAnsi" w:hAnsiTheme="minorHAnsi"/>
          <w:sz w:val="22"/>
        </w:rPr>
      </w:pPr>
      <w:r w:rsidRPr="00294C71">
        <w:rPr>
          <w:rFonts w:asciiTheme="minorHAnsi" w:hAnsiTheme="minorHAnsi"/>
          <w:sz w:val="22"/>
        </w:rPr>
        <w:t>(e)</w:t>
      </w:r>
      <w:r w:rsidRPr="00294C71">
        <w:rPr>
          <w:rFonts w:asciiTheme="minorHAnsi" w:hAnsiTheme="minorHAnsi"/>
          <w:sz w:val="22"/>
        </w:rPr>
        <w:tab/>
        <w:t>Wholesale Distributors</w:t>
      </w:r>
      <w:r w:rsidR="00AE4839">
        <w:rPr>
          <w:rFonts w:asciiTheme="minorHAnsi" w:hAnsiTheme="minorHAnsi"/>
          <w:sz w:val="22"/>
        </w:rPr>
        <w:fldChar w:fldCharType="begin"/>
      </w:r>
      <w:r w:rsidR="00AE4839">
        <w:instrText xml:space="preserve"> </w:instrText>
      </w:r>
      <w:r w:rsidR="00AE4839" w:rsidRPr="00522FA7">
        <w:rPr>
          <w:rFonts w:asciiTheme="minorHAnsi" w:hAnsiTheme="minorHAnsi"/>
          <w:sz w:val="22"/>
        </w:rPr>
        <w:instrText>wholesale distribution</w:instrText>
      </w:r>
      <w:r w:rsidR="00AE4839">
        <w:instrText xml:space="preserve">" </w:instrText>
      </w:r>
      <w:r w:rsidR="00AE4839">
        <w:rPr>
          <w:rFonts w:asciiTheme="minorHAnsi" w:hAnsiTheme="minorHAnsi"/>
          <w:sz w:val="22"/>
        </w:rPr>
        <w:fldChar w:fldCharType="end"/>
      </w:r>
      <w:r w:rsidRPr="00294C71">
        <w:rPr>
          <w:rFonts w:asciiTheme="minorHAnsi" w:hAnsiTheme="minorHAnsi"/>
          <w:sz w:val="22"/>
        </w:rPr>
        <w:t xml:space="preserve"> of Medical Gases or Medical Gas Related Equipment shall maintain a system for the mandatory reporting of any theft, suspected theft, or other significant loss of Nitrous Oxide to the Board</w:t>
      </w:r>
      <w:r w:rsidR="009F76C0" w:rsidRPr="00294C71">
        <w:rPr>
          <w:rFonts w:asciiTheme="minorHAnsi" w:hAnsiTheme="minorHAnsi"/>
          <w:sz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rPr>
        <w:fldChar w:fldCharType="end"/>
      </w:r>
      <w:r w:rsidRPr="00294C71">
        <w:rPr>
          <w:rFonts w:asciiTheme="minorHAnsi" w:hAnsiTheme="minorHAnsi"/>
          <w:sz w:val="22"/>
        </w:rPr>
        <w:t xml:space="preserve"> and other appropriate law enforcement agencies. </w:t>
      </w:r>
    </w:p>
    <w:p w14:paraId="08449583" w14:textId="77777777" w:rsidR="0063454D" w:rsidRPr="00294C71" w:rsidRDefault="0063454D" w:rsidP="0063454D">
      <w:pPr>
        <w:ind w:left="720" w:hanging="720"/>
        <w:rPr>
          <w:rFonts w:asciiTheme="minorHAnsi" w:hAnsiTheme="minorHAnsi"/>
          <w:sz w:val="22"/>
        </w:rPr>
      </w:pPr>
    </w:p>
    <w:p w14:paraId="4A286894" w14:textId="77777777" w:rsidR="0063454D" w:rsidRPr="00294C71" w:rsidRDefault="0063454D" w:rsidP="00020375">
      <w:pPr>
        <w:pStyle w:val="Section"/>
        <w:rPr>
          <w:rFonts w:asciiTheme="minorHAnsi" w:hAnsiTheme="minorHAnsi"/>
        </w:rPr>
      </w:pPr>
      <w:bookmarkStart w:id="185" w:name="_Toc113884478"/>
      <w:r w:rsidRPr="00294C71">
        <w:rPr>
          <w:rFonts w:asciiTheme="minorHAnsi" w:hAnsiTheme="minorHAnsi"/>
        </w:rPr>
        <w:t>Section 12. Policies and Procedures.</w:t>
      </w:r>
      <w:bookmarkEnd w:id="185"/>
      <w:r w:rsidRPr="00294C71">
        <w:rPr>
          <w:rFonts w:asciiTheme="minorHAnsi" w:hAnsiTheme="minorHAnsi"/>
        </w:rPr>
        <w:t xml:space="preserve"> </w:t>
      </w:r>
    </w:p>
    <w:p w14:paraId="0B40D321" w14:textId="15A61208" w:rsidR="0063454D" w:rsidRPr="00294C71" w:rsidRDefault="0063454D" w:rsidP="0063454D">
      <w:pPr>
        <w:spacing w:before="120"/>
        <w:rPr>
          <w:rFonts w:asciiTheme="minorHAnsi" w:hAnsiTheme="minorHAnsi"/>
          <w:sz w:val="22"/>
        </w:rPr>
      </w:pPr>
      <w:r w:rsidRPr="00294C71">
        <w:rPr>
          <w:rFonts w:asciiTheme="minorHAnsi" w:hAnsiTheme="minorHAnsi"/>
          <w:sz w:val="22"/>
        </w:rPr>
        <w:t>Wholesale Distributors</w:t>
      </w:r>
      <w:r w:rsidR="00AE4839">
        <w:rPr>
          <w:rFonts w:asciiTheme="minorHAnsi" w:hAnsiTheme="minorHAnsi"/>
          <w:sz w:val="22"/>
        </w:rPr>
        <w:fldChar w:fldCharType="begin"/>
      </w:r>
      <w:r w:rsidR="00AE4839">
        <w:instrText xml:space="preserve"> </w:instrText>
      </w:r>
      <w:r w:rsidR="00AE4839" w:rsidRPr="00522FA7">
        <w:rPr>
          <w:rFonts w:asciiTheme="minorHAnsi" w:hAnsiTheme="minorHAnsi"/>
          <w:sz w:val="22"/>
        </w:rPr>
        <w:instrText>wholesale distribution</w:instrText>
      </w:r>
      <w:r w:rsidR="00AE4839">
        <w:instrText xml:space="preserve">" </w:instrText>
      </w:r>
      <w:r w:rsidR="00AE4839">
        <w:rPr>
          <w:rFonts w:asciiTheme="minorHAnsi" w:hAnsiTheme="minorHAnsi"/>
          <w:sz w:val="22"/>
        </w:rPr>
        <w:fldChar w:fldCharType="end"/>
      </w:r>
      <w:r w:rsidRPr="00294C71">
        <w:rPr>
          <w:rFonts w:asciiTheme="minorHAnsi" w:hAnsiTheme="minorHAnsi"/>
          <w:sz w:val="22"/>
        </w:rPr>
        <w:t xml:space="preserve"> of Medical Gases or Medical Gas Related Equipment shall establish, maintain, and adhere to written policies and procedures, which shall be followed for the receipt, security, storage, transport, and shipping and Wholesale Distribution</w:t>
      </w:r>
      <w:r w:rsidR="00AE4839">
        <w:rPr>
          <w:rFonts w:asciiTheme="minorHAnsi" w:hAnsiTheme="minorHAnsi"/>
          <w:sz w:val="22"/>
        </w:rPr>
        <w:fldChar w:fldCharType="begin"/>
      </w:r>
      <w:r w:rsidR="00AE4839">
        <w:instrText xml:space="preserve"> </w:instrText>
      </w:r>
      <w:r w:rsidR="00AE4839" w:rsidRPr="00522FA7">
        <w:rPr>
          <w:rFonts w:asciiTheme="minorHAnsi" w:hAnsiTheme="minorHAnsi"/>
          <w:sz w:val="22"/>
        </w:rPr>
        <w:instrText>wholesale distribution</w:instrText>
      </w:r>
      <w:r w:rsidR="00AE4839">
        <w:instrText xml:space="preserve">" </w:instrText>
      </w:r>
      <w:r w:rsidR="00AE4839">
        <w:rPr>
          <w:rFonts w:asciiTheme="minorHAnsi" w:hAnsiTheme="minorHAnsi"/>
          <w:sz w:val="22"/>
        </w:rPr>
        <w:fldChar w:fldCharType="end"/>
      </w:r>
      <w:r w:rsidRPr="00294C71">
        <w:rPr>
          <w:rFonts w:asciiTheme="minorHAnsi" w:hAnsiTheme="minorHAnsi"/>
          <w:sz w:val="22"/>
        </w:rPr>
        <w:t xml:space="preserve"> of Medical Gases or Medical Gas Related Equipment, including policies and procedures for maintaining inventories, identifying, recording, and reporting losses or thefts and for correcting all errors and inaccuracies in inventories associated with nitrous oxide. Wholesale Distributors</w:t>
      </w:r>
      <w:r w:rsidR="00AE4839">
        <w:rPr>
          <w:rFonts w:asciiTheme="minorHAnsi" w:hAnsiTheme="minorHAnsi"/>
          <w:sz w:val="22"/>
        </w:rPr>
        <w:fldChar w:fldCharType="begin"/>
      </w:r>
      <w:r w:rsidR="00AE4839">
        <w:instrText xml:space="preserve"> </w:instrText>
      </w:r>
      <w:r w:rsidR="00AE4839" w:rsidRPr="00522FA7">
        <w:rPr>
          <w:rFonts w:asciiTheme="minorHAnsi" w:hAnsiTheme="minorHAnsi"/>
          <w:sz w:val="22"/>
        </w:rPr>
        <w:instrText>wholesale distribution</w:instrText>
      </w:r>
      <w:r w:rsidR="00AE4839">
        <w:instrText xml:space="preserve">" </w:instrText>
      </w:r>
      <w:r w:rsidR="00AE4839">
        <w:rPr>
          <w:rFonts w:asciiTheme="minorHAnsi" w:hAnsiTheme="minorHAnsi"/>
          <w:sz w:val="22"/>
        </w:rPr>
        <w:fldChar w:fldCharType="end"/>
      </w:r>
      <w:r w:rsidRPr="00294C71">
        <w:rPr>
          <w:rFonts w:asciiTheme="minorHAnsi" w:hAnsiTheme="minorHAnsi"/>
          <w:sz w:val="22"/>
        </w:rPr>
        <w:t xml:space="preserve"> of Medical Gases or Medical Gas Related Equipment shall include in their written policies and procedures the following: </w:t>
      </w:r>
    </w:p>
    <w:p w14:paraId="50F058E7" w14:textId="5ADCC8F0" w:rsidR="0063454D" w:rsidRPr="00294C71" w:rsidRDefault="0063454D" w:rsidP="00C23C2B">
      <w:pPr>
        <w:ind w:left="1008" w:hanging="1008"/>
        <w:rPr>
          <w:rFonts w:asciiTheme="minorHAnsi" w:hAnsiTheme="minorHAnsi"/>
          <w:sz w:val="22"/>
        </w:rPr>
      </w:pPr>
      <w:r w:rsidRPr="00294C71">
        <w:rPr>
          <w:rFonts w:asciiTheme="minorHAnsi" w:hAnsiTheme="minorHAnsi"/>
          <w:sz w:val="22"/>
        </w:rPr>
        <w:t>(a)</w:t>
      </w:r>
      <w:r w:rsidRPr="00294C71">
        <w:rPr>
          <w:rFonts w:asciiTheme="minorHAnsi" w:hAnsiTheme="minorHAnsi"/>
          <w:sz w:val="22"/>
        </w:rPr>
        <w:tab/>
        <w:t xml:space="preserve">A procedure to be followed for handling recalls and withdrawals of Medical Gases or Medical Gas Related Equipment. Such procedure shall be adequate to deal with recalls and withdrawals due to: </w:t>
      </w:r>
    </w:p>
    <w:p w14:paraId="2F8F6D6F" w14:textId="63F25A42" w:rsidR="0063454D" w:rsidRPr="00294C71" w:rsidRDefault="0063454D" w:rsidP="00C23C2B">
      <w:pPr>
        <w:ind w:left="1440" w:hanging="432"/>
        <w:rPr>
          <w:rFonts w:asciiTheme="minorHAnsi" w:hAnsiTheme="minorHAnsi"/>
          <w:sz w:val="22"/>
        </w:rPr>
      </w:pPr>
      <w:r w:rsidRPr="00294C71">
        <w:rPr>
          <w:rFonts w:asciiTheme="minorHAnsi" w:hAnsiTheme="minorHAnsi"/>
          <w:sz w:val="22"/>
        </w:rPr>
        <w:t>(1)</w:t>
      </w:r>
      <w:r w:rsidRPr="00294C71">
        <w:rPr>
          <w:rFonts w:asciiTheme="minorHAnsi" w:hAnsiTheme="minorHAnsi"/>
          <w:sz w:val="22"/>
        </w:rPr>
        <w:tab/>
        <w:t>Any action initiated at the request of FDA</w:t>
      </w:r>
      <w:r w:rsidR="00A16B8D" w:rsidRPr="00294C71">
        <w:rPr>
          <w:rFonts w:asciiTheme="minorHAnsi" w:hAnsiTheme="minorHAnsi"/>
          <w:sz w:val="22"/>
        </w:rPr>
        <w:fldChar w:fldCharType="begin"/>
      </w:r>
      <w:r w:rsidR="00A16B8D" w:rsidRPr="00294C71">
        <w:rPr>
          <w:rFonts w:asciiTheme="minorHAnsi" w:hAnsiTheme="minorHAnsi"/>
        </w:rPr>
        <w:instrText xml:space="preserve"> Food and Drug Administration" </w:instrText>
      </w:r>
      <w:r w:rsidR="00A16B8D" w:rsidRPr="00294C71">
        <w:rPr>
          <w:rFonts w:asciiTheme="minorHAnsi" w:hAnsiTheme="minorHAnsi"/>
          <w:sz w:val="22"/>
        </w:rPr>
        <w:fldChar w:fldCharType="end"/>
      </w:r>
      <w:r w:rsidRPr="00294C71">
        <w:rPr>
          <w:rFonts w:asciiTheme="minorHAnsi" w:hAnsiTheme="minorHAnsi"/>
          <w:sz w:val="22"/>
        </w:rPr>
        <w:t xml:space="preserve"> or any other federal, state, or local law enforcement or other government agency, including the Board</w:t>
      </w:r>
      <w:r w:rsidR="009F76C0" w:rsidRPr="00294C71">
        <w:rPr>
          <w:rFonts w:asciiTheme="minorHAnsi" w:hAnsiTheme="minorHAnsi"/>
          <w:sz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rPr>
        <w:fldChar w:fldCharType="end"/>
      </w:r>
      <w:r w:rsidRPr="00294C71">
        <w:rPr>
          <w:rFonts w:asciiTheme="minorHAnsi" w:hAnsiTheme="minorHAnsi"/>
          <w:sz w:val="22"/>
        </w:rPr>
        <w:t xml:space="preserve"> of Pharmacy; or </w:t>
      </w:r>
    </w:p>
    <w:p w14:paraId="2C661B29" w14:textId="5F556845" w:rsidR="0063454D" w:rsidRPr="00294C71" w:rsidRDefault="0063454D" w:rsidP="00C23C2B">
      <w:pPr>
        <w:ind w:left="1440" w:hanging="432"/>
        <w:rPr>
          <w:rFonts w:asciiTheme="minorHAnsi" w:hAnsiTheme="minorHAnsi"/>
          <w:sz w:val="22"/>
        </w:rPr>
      </w:pPr>
      <w:r w:rsidRPr="00294C71">
        <w:rPr>
          <w:rFonts w:asciiTheme="minorHAnsi" w:hAnsiTheme="minorHAnsi"/>
          <w:sz w:val="22"/>
        </w:rPr>
        <w:t>(2)</w:t>
      </w:r>
      <w:r w:rsidRPr="00294C71">
        <w:rPr>
          <w:rFonts w:asciiTheme="minorHAnsi" w:hAnsiTheme="minorHAnsi"/>
          <w:sz w:val="22"/>
        </w:rPr>
        <w:tab/>
        <w:t xml:space="preserve">Any volunteer action by the Manufacturer of Medical Gases or Medical Gas Related Equipment to remove defective or potentially defective Medical Gases or Medical Gas Related Equipment from the market. </w:t>
      </w:r>
    </w:p>
    <w:p w14:paraId="642CB395" w14:textId="4C030F4E" w:rsidR="0063454D" w:rsidRPr="00294C71" w:rsidRDefault="0063454D" w:rsidP="00C23C2B">
      <w:pPr>
        <w:ind w:left="1008" w:hanging="1008"/>
        <w:rPr>
          <w:rFonts w:asciiTheme="minorHAnsi" w:hAnsiTheme="minorHAnsi"/>
          <w:sz w:val="22"/>
        </w:rPr>
      </w:pPr>
      <w:r w:rsidRPr="00294C71">
        <w:rPr>
          <w:rFonts w:asciiTheme="minorHAnsi" w:hAnsiTheme="minorHAnsi"/>
          <w:sz w:val="22"/>
        </w:rPr>
        <w:t>(b)</w:t>
      </w:r>
      <w:r w:rsidRPr="00294C71">
        <w:rPr>
          <w:rFonts w:asciiTheme="minorHAnsi" w:hAnsiTheme="minorHAnsi"/>
          <w:sz w:val="22"/>
        </w:rPr>
        <w:tab/>
        <w:t>A procedure to ensure that Wholesale Distributors</w:t>
      </w:r>
      <w:r w:rsidR="00AE4839">
        <w:rPr>
          <w:rFonts w:asciiTheme="minorHAnsi" w:hAnsiTheme="minorHAnsi"/>
          <w:sz w:val="22"/>
        </w:rPr>
        <w:fldChar w:fldCharType="begin"/>
      </w:r>
      <w:r w:rsidR="00AE4839">
        <w:instrText xml:space="preserve"> </w:instrText>
      </w:r>
      <w:r w:rsidR="00AE4839" w:rsidRPr="00522FA7">
        <w:rPr>
          <w:rFonts w:asciiTheme="minorHAnsi" w:hAnsiTheme="minorHAnsi"/>
          <w:sz w:val="22"/>
        </w:rPr>
        <w:instrText>wholesale distribution</w:instrText>
      </w:r>
      <w:r w:rsidR="00AE4839">
        <w:instrText xml:space="preserve">" </w:instrText>
      </w:r>
      <w:r w:rsidR="00AE4839">
        <w:rPr>
          <w:rFonts w:asciiTheme="minorHAnsi" w:hAnsiTheme="minorHAnsi"/>
          <w:sz w:val="22"/>
        </w:rPr>
        <w:fldChar w:fldCharType="end"/>
      </w:r>
      <w:r w:rsidRPr="00294C71">
        <w:rPr>
          <w:rFonts w:asciiTheme="minorHAnsi" w:hAnsiTheme="minorHAnsi"/>
          <w:sz w:val="22"/>
        </w:rPr>
        <w:t xml:space="preserve"> of Medical Gases or Medical Gas Related Equipment prepare for, protect against, and handle any crisis that affects security or operation of any facility in the event of a strike, fire, flood, or other natural disaster, or other situations of local, </w:t>
      </w:r>
      <w:r w:rsidR="0027708E">
        <w:rPr>
          <w:rFonts w:asciiTheme="minorHAnsi" w:hAnsiTheme="minorHAnsi"/>
          <w:sz w:val="22"/>
        </w:rPr>
        <w:t>s</w:t>
      </w:r>
      <w:r w:rsidRPr="00294C71">
        <w:rPr>
          <w:rFonts w:asciiTheme="minorHAnsi" w:hAnsiTheme="minorHAnsi"/>
          <w:sz w:val="22"/>
        </w:rPr>
        <w:t xml:space="preserve">tate, or national emergency. </w:t>
      </w:r>
    </w:p>
    <w:p w14:paraId="21F2441B" w14:textId="15EE07C6" w:rsidR="0063454D" w:rsidRPr="00294C71" w:rsidRDefault="0063454D" w:rsidP="00C23C2B">
      <w:pPr>
        <w:ind w:left="1008" w:hanging="1008"/>
        <w:rPr>
          <w:rFonts w:asciiTheme="minorHAnsi" w:hAnsiTheme="minorHAnsi"/>
          <w:sz w:val="22"/>
        </w:rPr>
      </w:pPr>
      <w:r w:rsidRPr="00294C71">
        <w:rPr>
          <w:rFonts w:asciiTheme="minorHAnsi" w:hAnsiTheme="minorHAnsi"/>
          <w:sz w:val="22"/>
        </w:rPr>
        <w:t>(c)</w:t>
      </w:r>
      <w:r w:rsidRPr="00294C71">
        <w:rPr>
          <w:rFonts w:asciiTheme="minorHAnsi" w:hAnsiTheme="minorHAnsi"/>
          <w:sz w:val="22"/>
        </w:rPr>
        <w:tab/>
        <w:t>A procedure for reporting criminal or suspected criminal activities involving the inventory of nitrous oxide to the Board</w:t>
      </w:r>
      <w:r w:rsidR="009F76C0" w:rsidRPr="00294C71">
        <w:rPr>
          <w:rFonts w:asciiTheme="minorHAnsi" w:hAnsiTheme="minorHAnsi"/>
          <w:sz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rPr>
        <w:fldChar w:fldCharType="end"/>
      </w:r>
      <w:r w:rsidRPr="00294C71">
        <w:rPr>
          <w:rFonts w:asciiTheme="minorHAnsi" w:hAnsiTheme="minorHAnsi"/>
          <w:sz w:val="22"/>
        </w:rPr>
        <w:t xml:space="preserve">, and applicable law enforcement agencies, within three (3) business days of becoming aware of the criminal or suspect criminal activity. </w:t>
      </w:r>
    </w:p>
    <w:p w14:paraId="662B85A4" w14:textId="24AFBFF6" w:rsidR="0063454D" w:rsidRPr="00294C71" w:rsidRDefault="0063454D" w:rsidP="00C23C2B">
      <w:pPr>
        <w:ind w:left="1008" w:hanging="1008"/>
        <w:rPr>
          <w:rFonts w:asciiTheme="minorHAnsi" w:hAnsiTheme="minorHAnsi"/>
          <w:sz w:val="22"/>
        </w:rPr>
      </w:pPr>
      <w:r w:rsidRPr="00294C71">
        <w:rPr>
          <w:rFonts w:asciiTheme="minorHAnsi" w:hAnsiTheme="minorHAnsi"/>
          <w:sz w:val="22"/>
        </w:rPr>
        <w:t>(d)</w:t>
      </w:r>
      <w:r w:rsidR="006E196F">
        <w:rPr>
          <w:rFonts w:asciiTheme="minorHAnsi" w:hAnsiTheme="minorHAnsi"/>
          <w:sz w:val="22"/>
        </w:rPr>
        <w:tab/>
      </w:r>
      <w:r w:rsidRPr="00294C71">
        <w:rPr>
          <w:rFonts w:asciiTheme="minorHAnsi" w:hAnsiTheme="minorHAnsi"/>
          <w:sz w:val="22"/>
        </w:rPr>
        <w:t xml:space="preserve">A procedure for verifying security provisions of Common Carriers. </w:t>
      </w:r>
    </w:p>
    <w:p w14:paraId="2EB2C982" w14:textId="77777777" w:rsidR="0063454D" w:rsidRPr="00294C71" w:rsidRDefault="0063454D" w:rsidP="0063454D">
      <w:pPr>
        <w:rPr>
          <w:rFonts w:asciiTheme="minorHAnsi" w:hAnsiTheme="minorHAnsi"/>
          <w:b/>
          <w:bCs/>
          <w:iCs/>
          <w:sz w:val="26"/>
          <w:szCs w:val="26"/>
        </w:rPr>
      </w:pPr>
    </w:p>
    <w:p w14:paraId="1BE94D68" w14:textId="77777777" w:rsidR="0063454D" w:rsidRPr="00294C71" w:rsidRDefault="0063454D" w:rsidP="00D751BE">
      <w:pPr>
        <w:pStyle w:val="Section"/>
        <w:keepNext/>
        <w:rPr>
          <w:rFonts w:asciiTheme="minorHAnsi" w:hAnsiTheme="minorHAnsi"/>
        </w:rPr>
      </w:pPr>
      <w:bookmarkStart w:id="186" w:name="_Toc113884479"/>
      <w:r w:rsidRPr="00294C71">
        <w:rPr>
          <w:rFonts w:asciiTheme="minorHAnsi" w:hAnsiTheme="minorHAnsi"/>
        </w:rPr>
        <w:lastRenderedPageBreak/>
        <w:t>Section 13. Prohibited Acts.</w:t>
      </w:r>
      <w:bookmarkEnd w:id="186"/>
      <w:r w:rsidRPr="00294C71">
        <w:rPr>
          <w:rFonts w:asciiTheme="minorHAnsi" w:hAnsiTheme="minorHAnsi"/>
        </w:rPr>
        <w:t xml:space="preserve"> </w:t>
      </w:r>
    </w:p>
    <w:p w14:paraId="604B45B4" w14:textId="21B60DD9" w:rsidR="0063454D" w:rsidRPr="00294C71" w:rsidRDefault="0063454D" w:rsidP="00D751BE">
      <w:pPr>
        <w:keepNext/>
        <w:spacing w:before="120"/>
        <w:rPr>
          <w:rFonts w:asciiTheme="minorHAnsi" w:hAnsiTheme="minorHAnsi"/>
          <w:sz w:val="22"/>
        </w:rPr>
      </w:pPr>
      <w:r w:rsidRPr="00294C71">
        <w:rPr>
          <w:rFonts w:asciiTheme="minorHAnsi" w:hAnsiTheme="minorHAnsi"/>
          <w:sz w:val="22"/>
        </w:rPr>
        <w:t xml:space="preserve">It is unlawful for a Person to knowingly and willfully perform or cause the performance of or aid and abet any of the following acts in this </w:t>
      </w:r>
      <w:r w:rsidR="0027708E">
        <w:rPr>
          <w:rFonts w:asciiTheme="minorHAnsi" w:hAnsiTheme="minorHAnsi"/>
          <w:sz w:val="22"/>
        </w:rPr>
        <w:t>s</w:t>
      </w:r>
      <w:r w:rsidRPr="00294C71">
        <w:rPr>
          <w:rFonts w:asciiTheme="minorHAnsi" w:hAnsiTheme="minorHAnsi"/>
          <w:sz w:val="22"/>
        </w:rPr>
        <w:t xml:space="preserve">tate: </w:t>
      </w:r>
    </w:p>
    <w:p w14:paraId="42BDE9B3" w14:textId="53CA9689" w:rsidR="0063454D" w:rsidRPr="00294C71" w:rsidRDefault="0063454D" w:rsidP="00C23C2B">
      <w:pPr>
        <w:ind w:left="1008" w:hanging="1008"/>
        <w:rPr>
          <w:rFonts w:asciiTheme="minorHAnsi" w:hAnsiTheme="minorHAnsi"/>
          <w:sz w:val="22"/>
        </w:rPr>
      </w:pPr>
      <w:r w:rsidRPr="00294C71">
        <w:rPr>
          <w:rFonts w:asciiTheme="minorHAnsi" w:hAnsiTheme="minorHAnsi"/>
          <w:sz w:val="22"/>
        </w:rPr>
        <w:t>(a)</w:t>
      </w:r>
      <w:r w:rsidRPr="00294C71">
        <w:rPr>
          <w:rFonts w:asciiTheme="minorHAnsi" w:hAnsiTheme="minorHAnsi"/>
          <w:sz w:val="22"/>
        </w:rPr>
        <w:tab/>
        <w:t>the Manufacture, Repackaging</w:t>
      </w:r>
      <w:r w:rsidR="00474B04" w:rsidRPr="003407D9">
        <w:rPr>
          <w:rFonts w:asciiTheme="minorHAnsi" w:hAnsiTheme="minorHAnsi"/>
          <w:sz w:val="22"/>
          <w:szCs w:val="22"/>
        </w:rPr>
        <w:fldChar w:fldCharType="begin"/>
      </w:r>
      <w:r w:rsidR="00474B04" w:rsidRPr="003407D9">
        <w:rPr>
          <w:rFonts w:asciiTheme="minorHAnsi" w:hAnsiTheme="minorHAnsi"/>
          <w:sz w:val="22"/>
          <w:szCs w:val="22"/>
        </w:rPr>
        <w:instrText xml:space="preserve"> </w:instrText>
      </w:r>
      <w:r w:rsidR="003407D9" w:rsidRPr="003407D9">
        <w:rPr>
          <w:rFonts w:asciiTheme="minorHAnsi" w:hAnsiTheme="minorHAnsi"/>
          <w:sz w:val="22"/>
          <w:szCs w:val="22"/>
        </w:rPr>
        <w:instrText>r</w:instrText>
      </w:r>
      <w:r w:rsidR="00474B04" w:rsidRPr="003407D9">
        <w:rPr>
          <w:rFonts w:asciiTheme="minorHAnsi" w:hAnsiTheme="minorHAnsi"/>
          <w:sz w:val="22"/>
          <w:szCs w:val="22"/>
        </w:rPr>
        <w:instrText xml:space="preserve">epackage" </w:instrText>
      </w:r>
      <w:r w:rsidR="00474B04" w:rsidRPr="003407D9">
        <w:rPr>
          <w:rFonts w:asciiTheme="minorHAnsi" w:hAnsiTheme="minorHAnsi"/>
          <w:sz w:val="22"/>
          <w:szCs w:val="22"/>
        </w:rPr>
        <w:fldChar w:fldCharType="end"/>
      </w:r>
      <w:r w:rsidRPr="00294C71">
        <w:rPr>
          <w:rFonts w:asciiTheme="minorHAnsi" w:hAnsiTheme="minorHAnsi"/>
          <w:sz w:val="22"/>
        </w:rPr>
        <w:t>, sale, delivery, or holding or offering for sale any Medical Gas or Medical Gas Related Equipment that is Adulterated, Misbranded, or has otherwise been rendered unfit for Distribution</w:t>
      </w:r>
      <w:r w:rsidR="00737A72" w:rsidRPr="003407D9">
        <w:rPr>
          <w:rFonts w:asciiTheme="minorHAnsi" w:hAnsiTheme="minorHAnsi"/>
          <w:sz w:val="22"/>
          <w:szCs w:val="22"/>
        </w:rPr>
        <w:fldChar w:fldCharType="begin"/>
      </w:r>
      <w:r w:rsidR="00737A72" w:rsidRPr="003407D9">
        <w:rPr>
          <w:rFonts w:asciiTheme="minorHAnsi" w:hAnsiTheme="minorHAnsi"/>
          <w:sz w:val="22"/>
          <w:szCs w:val="22"/>
        </w:rPr>
        <w:instrText xml:space="preserve"> </w:instrText>
      </w:r>
      <w:r w:rsidR="00737A72" w:rsidRPr="003407D9">
        <w:rPr>
          <w:rFonts w:asciiTheme="minorHAnsi" w:hAnsiTheme="minorHAnsi"/>
          <w:sz w:val="22"/>
          <w:szCs w:val="22"/>
          <w:u w:val="single"/>
        </w:rPr>
        <w:instrText>distribute</w:instrText>
      </w:r>
      <w:r w:rsidR="00737A72" w:rsidRPr="003407D9">
        <w:rPr>
          <w:rFonts w:asciiTheme="minorHAnsi" w:hAnsiTheme="minorHAnsi"/>
          <w:sz w:val="22"/>
          <w:szCs w:val="22"/>
        </w:rPr>
        <w:instrText xml:space="preserve">" </w:instrText>
      </w:r>
      <w:r w:rsidR="00737A72" w:rsidRPr="003407D9">
        <w:rPr>
          <w:rFonts w:asciiTheme="minorHAnsi" w:hAnsiTheme="minorHAnsi"/>
          <w:sz w:val="22"/>
          <w:szCs w:val="22"/>
        </w:rPr>
        <w:fldChar w:fldCharType="end"/>
      </w:r>
      <w:r w:rsidRPr="00294C71">
        <w:rPr>
          <w:rFonts w:asciiTheme="minorHAnsi" w:hAnsiTheme="minorHAnsi"/>
          <w:sz w:val="22"/>
        </w:rPr>
        <w:t xml:space="preserve"> or Wholesale Distribution</w:t>
      </w:r>
      <w:r w:rsidR="00737A72" w:rsidRPr="003407D9">
        <w:rPr>
          <w:rFonts w:asciiTheme="minorHAnsi" w:hAnsiTheme="minorHAnsi"/>
          <w:sz w:val="22"/>
          <w:szCs w:val="22"/>
        </w:rPr>
        <w:fldChar w:fldCharType="begin"/>
      </w:r>
      <w:r w:rsidR="00737A72" w:rsidRPr="003407D9">
        <w:rPr>
          <w:rFonts w:asciiTheme="minorHAnsi" w:hAnsiTheme="minorHAnsi"/>
          <w:sz w:val="22"/>
          <w:szCs w:val="22"/>
        </w:rPr>
        <w:instrText xml:space="preserve"> </w:instrText>
      </w:r>
      <w:r w:rsidR="00737A72" w:rsidRPr="003407D9">
        <w:rPr>
          <w:rFonts w:asciiTheme="minorHAnsi" w:hAnsiTheme="minorHAnsi"/>
          <w:sz w:val="22"/>
          <w:szCs w:val="22"/>
          <w:u w:val="single"/>
        </w:rPr>
        <w:instrText>distribute</w:instrText>
      </w:r>
      <w:r w:rsidR="00737A72" w:rsidRPr="003407D9">
        <w:rPr>
          <w:rFonts w:asciiTheme="minorHAnsi" w:hAnsiTheme="minorHAnsi"/>
          <w:sz w:val="22"/>
          <w:szCs w:val="22"/>
        </w:rPr>
        <w:instrText xml:space="preserve">" </w:instrText>
      </w:r>
      <w:r w:rsidR="00737A72" w:rsidRPr="003407D9">
        <w:rPr>
          <w:rFonts w:asciiTheme="minorHAnsi" w:hAnsiTheme="minorHAnsi"/>
          <w:sz w:val="22"/>
          <w:szCs w:val="22"/>
        </w:rPr>
        <w:fldChar w:fldCharType="end"/>
      </w:r>
      <w:r w:rsidRPr="00294C71">
        <w:rPr>
          <w:rFonts w:asciiTheme="minorHAnsi" w:hAnsiTheme="minorHAnsi"/>
          <w:sz w:val="22"/>
        </w:rPr>
        <w:t xml:space="preserve">; </w:t>
      </w:r>
    </w:p>
    <w:p w14:paraId="0ABB53AB" w14:textId="3532EE95" w:rsidR="0063454D" w:rsidRPr="00294C71" w:rsidRDefault="0063454D" w:rsidP="00C23C2B">
      <w:pPr>
        <w:ind w:left="1008" w:hanging="1008"/>
        <w:rPr>
          <w:rFonts w:asciiTheme="minorHAnsi" w:hAnsiTheme="minorHAnsi"/>
          <w:sz w:val="22"/>
        </w:rPr>
      </w:pPr>
      <w:r w:rsidRPr="00294C71">
        <w:rPr>
          <w:rFonts w:asciiTheme="minorHAnsi" w:hAnsiTheme="minorHAnsi"/>
          <w:sz w:val="22"/>
        </w:rPr>
        <w:t>(b)</w:t>
      </w:r>
      <w:r w:rsidR="006E196F">
        <w:rPr>
          <w:rFonts w:asciiTheme="minorHAnsi" w:hAnsiTheme="minorHAnsi"/>
          <w:sz w:val="22"/>
        </w:rPr>
        <w:tab/>
      </w:r>
      <w:r w:rsidRPr="00294C71">
        <w:rPr>
          <w:rFonts w:asciiTheme="minorHAnsi" w:hAnsiTheme="minorHAnsi"/>
          <w:sz w:val="22"/>
        </w:rPr>
        <w:t xml:space="preserve">the Adulteration, or Misbranding of any Medical Gas or Medical Gas Related Equipment; </w:t>
      </w:r>
    </w:p>
    <w:p w14:paraId="4F858037" w14:textId="527616BF" w:rsidR="0063454D" w:rsidRPr="00294C71" w:rsidRDefault="0063454D" w:rsidP="00C23C2B">
      <w:pPr>
        <w:ind w:left="1008" w:hanging="1008"/>
        <w:rPr>
          <w:rFonts w:asciiTheme="minorHAnsi" w:hAnsiTheme="minorHAnsi"/>
          <w:sz w:val="22"/>
        </w:rPr>
      </w:pPr>
      <w:r w:rsidRPr="00294C71">
        <w:rPr>
          <w:rFonts w:asciiTheme="minorHAnsi" w:hAnsiTheme="minorHAnsi"/>
          <w:sz w:val="22"/>
        </w:rPr>
        <w:t>(c)</w:t>
      </w:r>
      <w:r w:rsidRPr="00294C71">
        <w:rPr>
          <w:rFonts w:asciiTheme="minorHAnsi" w:hAnsiTheme="minorHAnsi"/>
          <w:sz w:val="22"/>
        </w:rPr>
        <w:tab/>
        <w:t xml:space="preserve">the receipt of any Medical Gas or Medical Gas Related Equipment that is Adulterated, Misbranded, stolen, obtained by fraud or deceit, or the delivery or proffered delivery of such Medical Gas or Medical Gas Related Equipment for pay or otherwise; </w:t>
      </w:r>
    </w:p>
    <w:p w14:paraId="4F94A78E" w14:textId="721255DA" w:rsidR="0063454D" w:rsidRPr="00294C71" w:rsidRDefault="0063454D" w:rsidP="00C23C2B">
      <w:pPr>
        <w:ind w:left="1008" w:hanging="1008"/>
        <w:rPr>
          <w:rFonts w:asciiTheme="minorHAnsi" w:hAnsiTheme="minorHAnsi"/>
          <w:sz w:val="22"/>
        </w:rPr>
      </w:pPr>
      <w:r w:rsidRPr="00294C71">
        <w:rPr>
          <w:rFonts w:asciiTheme="minorHAnsi" w:hAnsiTheme="minorHAnsi"/>
          <w:sz w:val="22"/>
        </w:rPr>
        <w:t>(d)</w:t>
      </w:r>
      <w:r w:rsidRPr="00294C71">
        <w:rPr>
          <w:rFonts w:asciiTheme="minorHAnsi" w:hAnsiTheme="minorHAnsi"/>
          <w:sz w:val="22"/>
        </w:rPr>
        <w:tab/>
        <w:t>the Alteration, mutilation, destruction, obliteration, or removal of the whole or any part of the Product Labeling</w:t>
      </w:r>
      <w:r w:rsidR="00BC57CF" w:rsidRPr="00294C71">
        <w:rPr>
          <w:rFonts w:asciiTheme="minorHAnsi" w:hAnsiTheme="minorHAnsi"/>
          <w:sz w:val="22"/>
        </w:rPr>
        <w:fldChar w:fldCharType="begin"/>
      </w:r>
      <w:r w:rsidR="00BC57CF" w:rsidRPr="00294C71">
        <w:rPr>
          <w:rFonts w:asciiTheme="minorHAnsi" w:hAnsiTheme="minorHAnsi"/>
        </w:rPr>
        <w:instrText xml:space="preserve"> </w:instrText>
      </w:r>
      <w:r w:rsidR="00BC57CF" w:rsidRPr="00294C71">
        <w:rPr>
          <w:rFonts w:asciiTheme="minorHAnsi" w:hAnsiTheme="minorHAnsi"/>
          <w:szCs w:val="22"/>
        </w:rPr>
        <w:instrText>labeling</w:instrText>
      </w:r>
      <w:r w:rsidR="00BC57CF" w:rsidRPr="00294C71">
        <w:rPr>
          <w:rFonts w:asciiTheme="minorHAnsi" w:hAnsiTheme="minorHAnsi"/>
        </w:rPr>
        <w:instrText xml:space="preserve">" </w:instrText>
      </w:r>
      <w:r w:rsidR="00BC57CF" w:rsidRPr="00294C71">
        <w:rPr>
          <w:rFonts w:asciiTheme="minorHAnsi" w:hAnsiTheme="minorHAnsi"/>
          <w:sz w:val="22"/>
        </w:rPr>
        <w:fldChar w:fldCharType="end"/>
      </w:r>
      <w:r w:rsidRPr="00294C71">
        <w:rPr>
          <w:rFonts w:asciiTheme="minorHAnsi" w:hAnsiTheme="minorHAnsi"/>
          <w:sz w:val="22"/>
        </w:rPr>
        <w:t xml:space="preserve"> of a Medical Gas or Medical Gas Related Equipment or the willful commission of any other act with respect to a Medical Gas or Medical Gas Related Equipment that results in the Medical Gas or Medical Gas Related Equipment being Misbranded; </w:t>
      </w:r>
    </w:p>
    <w:p w14:paraId="14ECC9CE" w14:textId="147D70EB" w:rsidR="0063454D" w:rsidRPr="00294C71" w:rsidRDefault="0063454D" w:rsidP="00C23C2B">
      <w:pPr>
        <w:ind w:left="1008" w:hanging="1008"/>
        <w:rPr>
          <w:rFonts w:asciiTheme="minorHAnsi" w:hAnsiTheme="minorHAnsi"/>
          <w:sz w:val="22"/>
        </w:rPr>
      </w:pPr>
      <w:r w:rsidRPr="00294C71">
        <w:rPr>
          <w:rFonts w:asciiTheme="minorHAnsi" w:hAnsiTheme="minorHAnsi"/>
          <w:sz w:val="22"/>
        </w:rPr>
        <w:t>(e)</w:t>
      </w:r>
      <w:r w:rsidRPr="00294C71">
        <w:rPr>
          <w:rFonts w:asciiTheme="minorHAnsi" w:hAnsiTheme="minorHAnsi"/>
          <w:sz w:val="22"/>
        </w:rPr>
        <w:tab/>
        <w:t>the purchase or receipt of a Medical Gas or Medical Gas Related Equipment from a Person that is not licensed to Wholesale Distribute</w:t>
      </w:r>
      <w:r w:rsidR="00155D9B" w:rsidRPr="00294C71">
        <w:rPr>
          <w:rFonts w:asciiTheme="minorHAnsi" w:hAnsiTheme="minorHAnsi"/>
          <w:sz w:val="22"/>
        </w:rPr>
        <w:fldChar w:fldCharType="begin"/>
      </w:r>
      <w:r w:rsidR="00155D9B" w:rsidRPr="00294C71">
        <w:rPr>
          <w:rFonts w:asciiTheme="minorHAnsi" w:hAnsiTheme="minorHAnsi"/>
        </w:rPr>
        <w:instrText xml:space="preserve"> distribute" </w:instrText>
      </w:r>
      <w:r w:rsidR="00155D9B" w:rsidRPr="00294C71">
        <w:rPr>
          <w:rFonts w:asciiTheme="minorHAnsi" w:hAnsiTheme="minorHAnsi"/>
          <w:sz w:val="22"/>
        </w:rPr>
        <w:fldChar w:fldCharType="end"/>
      </w:r>
      <w:r w:rsidRPr="00294C71">
        <w:rPr>
          <w:rFonts w:asciiTheme="minorHAnsi" w:hAnsiTheme="minorHAnsi"/>
          <w:sz w:val="22"/>
        </w:rPr>
        <w:t xml:space="preserve"> Medical Gas or Medical Gas Related Equipment to that purchaser or recipient; </w:t>
      </w:r>
    </w:p>
    <w:p w14:paraId="5B06A7CB" w14:textId="73B1E03E" w:rsidR="0063454D" w:rsidRPr="00294C71" w:rsidRDefault="0063454D" w:rsidP="00C23C2B">
      <w:pPr>
        <w:ind w:left="1008" w:hanging="1008"/>
        <w:rPr>
          <w:rFonts w:asciiTheme="minorHAnsi" w:hAnsiTheme="minorHAnsi"/>
          <w:sz w:val="22"/>
        </w:rPr>
      </w:pPr>
      <w:r w:rsidRPr="00294C71">
        <w:rPr>
          <w:rFonts w:asciiTheme="minorHAnsi" w:hAnsiTheme="minorHAnsi"/>
          <w:sz w:val="22"/>
        </w:rPr>
        <w:t>(f)</w:t>
      </w:r>
      <w:r w:rsidRPr="00294C71">
        <w:rPr>
          <w:rFonts w:asciiTheme="minorHAnsi" w:hAnsiTheme="minorHAnsi"/>
          <w:sz w:val="22"/>
        </w:rPr>
        <w:tab/>
        <w:t xml:space="preserve">the sale or transfer of a Medical Gas or Medical Gas Related Equipment to a Person who is not legally authorized to receive a Medical Gas or Medical Gas Related Equipment; </w:t>
      </w:r>
    </w:p>
    <w:p w14:paraId="29600D49" w14:textId="58EA7F9D" w:rsidR="0063454D" w:rsidRPr="00294C71" w:rsidRDefault="0063454D" w:rsidP="00C23C2B">
      <w:pPr>
        <w:ind w:left="1008" w:hanging="1008"/>
        <w:rPr>
          <w:rFonts w:asciiTheme="minorHAnsi" w:hAnsiTheme="minorHAnsi"/>
          <w:sz w:val="22"/>
        </w:rPr>
      </w:pPr>
      <w:r w:rsidRPr="00294C71">
        <w:rPr>
          <w:rFonts w:asciiTheme="minorHAnsi" w:hAnsiTheme="minorHAnsi"/>
          <w:sz w:val="22"/>
        </w:rPr>
        <w:t>(g)</w:t>
      </w:r>
      <w:r w:rsidR="006E196F">
        <w:rPr>
          <w:rFonts w:asciiTheme="minorHAnsi" w:hAnsiTheme="minorHAnsi"/>
          <w:sz w:val="22"/>
        </w:rPr>
        <w:tab/>
      </w:r>
      <w:r w:rsidRPr="00294C71">
        <w:rPr>
          <w:rFonts w:asciiTheme="minorHAnsi" w:hAnsiTheme="minorHAnsi"/>
          <w:sz w:val="22"/>
        </w:rPr>
        <w:t xml:space="preserve">the failure to maintain or provide records as required by this Act and Rules; </w:t>
      </w:r>
    </w:p>
    <w:p w14:paraId="64EA6AA1" w14:textId="57EB6244" w:rsidR="0063454D" w:rsidRPr="00294C71" w:rsidRDefault="0063454D" w:rsidP="00C23C2B">
      <w:pPr>
        <w:ind w:left="1008" w:hanging="1008"/>
        <w:rPr>
          <w:rFonts w:asciiTheme="minorHAnsi" w:hAnsiTheme="minorHAnsi"/>
          <w:sz w:val="22"/>
        </w:rPr>
      </w:pPr>
      <w:r w:rsidRPr="00294C71">
        <w:rPr>
          <w:rFonts w:asciiTheme="minorHAnsi" w:hAnsiTheme="minorHAnsi"/>
          <w:sz w:val="22"/>
        </w:rPr>
        <w:t>(h)</w:t>
      </w:r>
      <w:r w:rsidRPr="00294C71">
        <w:rPr>
          <w:rFonts w:asciiTheme="minorHAnsi" w:hAnsiTheme="minorHAnsi"/>
          <w:sz w:val="22"/>
        </w:rPr>
        <w:tab/>
        <w:t>providing the Board</w:t>
      </w:r>
      <w:r w:rsidR="009F76C0" w:rsidRPr="00294C71">
        <w:rPr>
          <w:rFonts w:asciiTheme="minorHAnsi" w:hAnsiTheme="minorHAnsi"/>
          <w:sz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rPr>
        <w:fldChar w:fldCharType="end"/>
      </w:r>
      <w:r w:rsidRPr="00294C71">
        <w:rPr>
          <w:rFonts w:asciiTheme="minorHAnsi" w:hAnsiTheme="minorHAnsi"/>
          <w:sz w:val="22"/>
        </w:rPr>
        <w:t xml:space="preserve"> or any of its representatives or any state or federal official with false or fraudulent records or making false or fraudulent statements regarding any matter within the provisions of this Act and Rules; </w:t>
      </w:r>
    </w:p>
    <w:p w14:paraId="10099CC6" w14:textId="1998FF84" w:rsidR="0063454D" w:rsidRPr="00294C71" w:rsidRDefault="0063454D" w:rsidP="00C23C2B">
      <w:pPr>
        <w:ind w:left="1008" w:hanging="1008"/>
        <w:rPr>
          <w:rFonts w:asciiTheme="minorHAnsi" w:hAnsiTheme="minorHAnsi"/>
          <w:sz w:val="22"/>
          <w:szCs w:val="22"/>
        </w:rPr>
      </w:pPr>
      <w:r w:rsidRPr="328E63A1">
        <w:rPr>
          <w:rFonts w:asciiTheme="minorHAnsi" w:hAnsiTheme="minorHAnsi"/>
          <w:sz w:val="22"/>
          <w:szCs w:val="22"/>
        </w:rPr>
        <w:t>(i)</w:t>
      </w:r>
      <w:r>
        <w:tab/>
      </w:r>
      <w:r w:rsidRPr="328E63A1">
        <w:rPr>
          <w:rFonts w:asciiTheme="minorHAnsi" w:hAnsiTheme="minorHAnsi"/>
          <w:sz w:val="22"/>
          <w:szCs w:val="22"/>
        </w:rPr>
        <w:t xml:space="preserve">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682D3941"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Distribution</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of any Medical Gas or Medical Gas Related Equipment that was: </w:t>
      </w:r>
    </w:p>
    <w:p w14:paraId="5BD01C30" w14:textId="68613839" w:rsidR="0063454D" w:rsidRPr="00294C71" w:rsidRDefault="0063454D" w:rsidP="00C23C2B">
      <w:pPr>
        <w:ind w:left="1440" w:hanging="432"/>
        <w:rPr>
          <w:rFonts w:asciiTheme="minorHAnsi" w:hAnsiTheme="minorHAnsi"/>
          <w:sz w:val="22"/>
        </w:rPr>
      </w:pPr>
      <w:r w:rsidRPr="00294C71">
        <w:rPr>
          <w:rFonts w:asciiTheme="minorHAnsi" w:hAnsiTheme="minorHAnsi"/>
          <w:sz w:val="22"/>
        </w:rPr>
        <w:t>(1)</w:t>
      </w:r>
      <w:r w:rsidR="006E196F">
        <w:rPr>
          <w:rFonts w:asciiTheme="minorHAnsi" w:hAnsiTheme="minorHAnsi"/>
          <w:sz w:val="22"/>
        </w:rPr>
        <w:tab/>
      </w:r>
      <w:r w:rsidRPr="00294C71">
        <w:rPr>
          <w:rFonts w:asciiTheme="minorHAnsi" w:hAnsiTheme="minorHAnsi"/>
          <w:sz w:val="22"/>
        </w:rPr>
        <w:t xml:space="preserve">purchased by a public or private hospital or other health care entity; </w:t>
      </w:r>
    </w:p>
    <w:p w14:paraId="59D6497C" w14:textId="1619FBD8" w:rsidR="0063454D" w:rsidRPr="00294C71" w:rsidRDefault="0063454D" w:rsidP="00C23C2B">
      <w:pPr>
        <w:ind w:left="1440" w:hanging="432"/>
        <w:rPr>
          <w:rFonts w:asciiTheme="minorHAnsi" w:hAnsiTheme="minorHAnsi"/>
          <w:sz w:val="22"/>
        </w:rPr>
      </w:pPr>
      <w:r w:rsidRPr="00294C71">
        <w:rPr>
          <w:rFonts w:asciiTheme="minorHAnsi" w:hAnsiTheme="minorHAnsi"/>
          <w:sz w:val="22"/>
        </w:rPr>
        <w:t>(2)</w:t>
      </w:r>
      <w:r w:rsidR="006E196F">
        <w:rPr>
          <w:rFonts w:asciiTheme="minorHAnsi" w:hAnsiTheme="minorHAnsi"/>
          <w:sz w:val="22"/>
        </w:rPr>
        <w:tab/>
      </w:r>
      <w:r w:rsidRPr="00294C71">
        <w:rPr>
          <w:rFonts w:asciiTheme="minorHAnsi" w:hAnsiTheme="minorHAnsi"/>
          <w:sz w:val="22"/>
        </w:rPr>
        <w:t xml:space="preserve">donated or supplied at a reduced price to a charitable organization; or </w:t>
      </w:r>
    </w:p>
    <w:p w14:paraId="0CCDF10B" w14:textId="7CC4E7CD" w:rsidR="0063454D" w:rsidRPr="00294C71" w:rsidRDefault="0063454D" w:rsidP="00C23C2B">
      <w:pPr>
        <w:ind w:left="1440" w:hanging="432"/>
        <w:rPr>
          <w:rFonts w:asciiTheme="minorHAnsi" w:hAnsiTheme="minorHAnsi"/>
          <w:sz w:val="22"/>
        </w:rPr>
      </w:pPr>
      <w:r w:rsidRPr="00294C71">
        <w:rPr>
          <w:rFonts w:asciiTheme="minorHAnsi" w:hAnsiTheme="minorHAnsi"/>
          <w:sz w:val="22"/>
        </w:rPr>
        <w:t>(3)</w:t>
      </w:r>
      <w:r w:rsidR="006E196F">
        <w:rPr>
          <w:rFonts w:asciiTheme="minorHAnsi" w:hAnsiTheme="minorHAnsi"/>
          <w:sz w:val="22"/>
        </w:rPr>
        <w:tab/>
      </w:r>
      <w:r w:rsidRPr="00294C71">
        <w:rPr>
          <w:rFonts w:asciiTheme="minorHAnsi" w:hAnsiTheme="minorHAnsi"/>
          <w:sz w:val="22"/>
        </w:rPr>
        <w:t xml:space="preserve">stolen or obtained by fraud or deceit. </w:t>
      </w:r>
    </w:p>
    <w:p w14:paraId="53A4E20D" w14:textId="1B55749D" w:rsidR="0063454D" w:rsidRPr="00294C71" w:rsidRDefault="0063454D" w:rsidP="00C23C2B">
      <w:pPr>
        <w:ind w:left="1008" w:hanging="1008"/>
        <w:rPr>
          <w:rFonts w:asciiTheme="minorHAnsi" w:hAnsiTheme="minorHAnsi"/>
          <w:sz w:val="22"/>
        </w:rPr>
      </w:pPr>
      <w:r w:rsidRPr="00294C71">
        <w:rPr>
          <w:rFonts w:asciiTheme="minorHAnsi" w:hAnsiTheme="minorHAnsi"/>
          <w:sz w:val="22"/>
        </w:rPr>
        <w:t>(j)</w:t>
      </w:r>
      <w:r w:rsidRPr="00294C71">
        <w:rPr>
          <w:rFonts w:asciiTheme="minorHAnsi" w:hAnsiTheme="minorHAnsi"/>
          <w:sz w:val="22"/>
        </w:rPr>
        <w:tab/>
        <w:t xml:space="preserve">the failure to obtain a license or operating without a valid license when a license is required; </w:t>
      </w:r>
    </w:p>
    <w:p w14:paraId="7780E942" w14:textId="07A1E4F2" w:rsidR="0063454D" w:rsidRPr="00294C71" w:rsidRDefault="0063454D" w:rsidP="00C23C2B">
      <w:pPr>
        <w:ind w:left="1008" w:hanging="1008"/>
        <w:rPr>
          <w:rFonts w:asciiTheme="minorHAnsi" w:hAnsiTheme="minorHAnsi"/>
          <w:sz w:val="22"/>
        </w:rPr>
      </w:pPr>
      <w:r w:rsidRPr="00294C71">
        <w:rPr>
          <w:rFonts w:asciiTheme="minorHAnsi" w:hAnsiTheme="minorHAnsi"/>
          <w:sz w:val="22"/>
        </w:rPr>
        <w:t>(k)</w:t>
      </w:r>
      <w:r w:rsidRPr="00294C71">
        <w:rPr>
          <w:rFonts w:asciiTheme="minorHAnsi" w:hAnsiTheme="minorHAnsi"/>
          <w:sz w:val="22"/>
        </w:rPr>
        <w:tab/>
        <w:t>the Obtaining of or attempting to obtain a Medical Gas or Medical Gas Related Equipment by fraud, deceit, misrepresentation</w:t>
      </w:r>
      <w:r w:rsidR="00D43555" w:rsidRPr="00294C71">
        <w:rPr>
          <w:rFonts w:asciiTheme="minorHAnsi" w:hAnsiTheme="minorHAnsi"/>
          <w:sz w:val="22"/>
        </w:rPr>
        <w:t>,</w:t>
      </w:r>
      <w:r w:rsidRPr="00294C71">
        <w:rPr>
          <w:rFonts w:asciiTheme="minorHAnsi" w:hAnsiTheme="minorHAnsi"/>
          <w:sz w:val="22"/>
        </w:rPr>
        <w:t xml:space="preserve"> or engaging in misrepresentation or fraud in the Distribution</w:t>
      </w:r>
      <w:r w:rsidR="00737A72" w:rsidRPr="00294C71">
        <w:rPr>
          <w:rFonts w:asciiTheme="minorHAnsi" w:hAnsiTheme="minorHAnsi"/>
          <w:sz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rPr>
        <w:fldChar w:fldCharType="end"/>
      </w:r>
      <w:r w:rsidRPr="00294C71">
        <w:rPr>
          <w:rFonts w:asciiTheme="minorHAnsi" w:hAnsiTheme="minorHAnsi"/>
          <w:sz w:val="22"/>
        </w:rPr>
        <w:t xml:space="preserve"> or Wholesale Distribution</w:t>
      </w:r>
      <w:r w:rsidR="00737A72" w:rsidRPr="00294C71">
        <w:rPr>
          <w:rFonts w:asciiTheme="minorHAnsi" w:hAnsiTheme="minorHAnsi"/>
          <w:sz w:val="22"/>
        </w:rPr>
        <w:fldChar w:fldCharType="begin"/>
      </w:r>
      <w:r w:rsidR="00737A72" w:rsidRPr="00294C71">
        <w:rPr>
          <w:rFonts w:asciiTheme="minorHAnsi" w:hAnsiTheme="minorHAnsi"/>
        </w:rPr>
        <w:instrText xml:space="preserve"> </w:instrText>
      </w:r>
      <w:r w:rsidR="00737A72" w:rsidRPr="00294C71">
        <w:rPr>
          <w:rFonts w:asciiTheme="minorHAnsi" w:hAnsiTheme="minorHAnsi"/>
          <w:u w:val="single"/>
        </w:rPr>
        <w:instrText>distribute</w:instrText>
      </w:r>
      <w:r w:rsidR="00737A72" w:rsidRPr="00294C71">
        <w:rPr>
          <w:rFonts w:asciiTheme="minorHAnsi" w:hAnsiTheme="minorHAnsi"/>
        </w:rPr>
        <w:instrText xml:space="preserve">" </w:instrText>
      </w:r>
      <w:r w:rsidR="00737A72" w:rsidRPr="00294C71">
        <w:rPr>
          <w:rFonts w:asciiTheme="minorHAnsi" w:hAnsiTheme="minorHAnsi"/>
          <w:sz w:val="22"/>
        </w:rPr>
        <w:fldChar w:fldCharType="end"/>
      </w:r>
      <w:r w:rsidRPr="00294C71">
        <w:rPr>
          <w:rFonts w:asciiTheme="minorHAnsi" w:hAnsiTheme="minorHAnsi"/>
          <w:sz w:val="22"/>
        </w:rPr>
        <w:t xml:space="preserve"> of a Medical Gas/or Medical Gas Related Equipment; </w:t>
      </w:r>
    </w:p>
    <w:p w14:paraId="27816F55" w14:textId="02820B93" w:rsidR="0063454D" w:rsidRPr="00294C71" w:rsidRDefault="0063454D" w:rsidP="00C23C2B">
      <w:pPr>
        <w:ind w:left="1008" w:hanging="1008"/>
        <w:rPr>
          <w:rFonts w:asciiTheme="minorHAnsi" w:hAnsiTheme="minorHAnsi"/>
          <w:sz w:val="22"/>
        </w:rPr>
      </w:pPr>
      <w:r w:rsidRPr="00294C71">
        <w:rPr>
          <w:rFonts w:asciiTheme="minorHAnsi" w:hAnsiTheme="minorHAnsi"/>
          <w:sz w:val="22"/>
        </w:rPr>
        <w:t>(l)</w:t>
      </w:r>
      <w:r w:rsidRPr="00294C71">
        <w:rPr>
          <w:rFonts w:asciiTheme="minorHAnsi" w:hAnsiTheme="minorHAnsi"/>
          <w:sz w:val="22"/>
        </w:rPr>
        <w:tab/>
        <w:t>the Distributing</w:t>
      </w:r>
      <w:r w:rsidR="00155D9B" w:rsidRPr="00294C71">
        <w:rPr>
          <w:rFonts w:asciiTheme="minorHAnsi" w:hAnsiTheme="minorHAnsi"/>
          <w:sz w:val="22"/>
        </w:rPr>
        <w:fldChar w:fldCharType="begin"/>
      </w:r>
      <w:r w:rsidR="00155D9B" w:rsidRPr="00294C71">
        <w:rPr>
          <w:rFonts w:asciiTheme="minorHAnsi" w:hAnsiTheme="minorHAnsi"/>
        </w:rPr>
        <w:instrText xml:space="preserve"> distribute" </w:instrText>
      </w:r>
      <w:r w:rsidR="00155D9B" w:rsidRPr="00294C71">
        <w:rPr>
          <w:rFonts w:asciiTheme="minorHAnsi" w:hAnsiTheme="minorHAnsi"/>
          <w:sz w:val="22"/>
        </w:rPr>
        <w:fldChar w:fldCharType="end"/>
      </w:r>
      <w:r w:rsidRPr="00294C71">
        <w:rPr>
          <w:rFonts w:asciiTheme="minorHAnsi" w:hAnsiTheme="minorHAnsi"/>
          <w:sz w:val="22"/>
        </w:rPr>
        <w:t xml:space="preserve"> of a Medical Gas or Medical Gas Related Equipment to a patient without a Prescription or Prescription Order from a Practitioner licensed by law to use or prescribe the Medical Gas or Medical Gas Related Equipment; </w:t>
      </w:r>
    </w:p>
    <w:p w14:paraId="2B98C827" w14:textId="464C1B9F" w:rsidR="0063454D" w:rsidRPr="00294C71" w:rsidRDefault="0063454D" w:rsidP="00C23C2B">
      <w:pPr>
        <w:ind w:left="1008" w:hanging="1008"/>
        <w:rPr>
          <w:rFonts w:asciiTheme="minorHAnsi" w:hAnsiTheme="minorHAnsi"/>
          <w:sz w:val="22"/>
        </w:rPr>
      </w:pPr>
      <w:r w:rsidRPr="00294C71">
        <w:rPr>
          <w:rFonts w:asciiTheme="minorHAnsi" w:hAnsiTheme="minorHAnsi"/>
          <w:sz w:val="22"/>
        </w:rPr>
        <w:t>(m)</w:t>
      </w:r>
      <w:r w:rsidRPr="00294C71">
        <w:rPr>
          <w:rFonts w:asciiTheme="minorHAnsi" w:hAnsiTheme="minorHAnsi"/>
          <w:sz w:val="22"/>
        </w:rPr>
        <w:tab/>
        <w:t>the Distributing</w:t>
      </w:r>
      <w:r w:rsidR="00155D9B" w:rsidRPr="00294C71">
        <w:rPr>
          <w:rFonts w:asciiTheme="minorHAnsi" w:hAnsiTheme="minorHAnsi"/>
          <w:sz w:val="22"/>
        </w:rPr>
        <w:fldChar w:fldCharType="begin"/>
      </w:r>
      <w:r w:rsidR="00155D9B" w:rsidRPr="00294C71">
        <w:rPr>
          <w:rFonts w:asciiTheme="minorHAnsi" w:hAnsiTheme="minorHAnsi"/>
        </w:rPr>
        <w:instrText xml:space="preserve"> distribute" </w:instrText>
      </w:r>
      <w:r w:rsidR="00155D9B" w:rsidRPr="00294C71">
        <w:rPr>
          <w:rFonts w:asciiTheme="minorHAnsi" w:hAnsiTheme="minorHAnsi"/>
          <w:sz w:val="22"/>
        </w:rPr>
        <w:fldChar w:fldCharType="end"/>
      </w:r>
      <w:r w:rsidRPr="00294C71">
        <w:rPr>
          <w:rFonts w:asciiTheme="minorHAnsi" w:hAnsiTheme="minorHAnsi"/>
          <w:sz w:val="22"/>
        </w:rPr>
        <w:t xml:space="preserve"> or Wholesale Distributing</w:t>
      </w:r>
      <w:r w:rsidR="00155D9B" w:rsidRPr="00294C71">
        <w:rPr>
          <w:rFonts w:asciiTheme="minorHAnsi" w:hAnsiTheme="minorHAnsi"/>
          <w:sz w:val="22"/>
        </w:rPr>
        <w:fldChar w:fldCharType="begin"/>
      </w:r>
      <w:r w:rsidR="00155D9B" w:rsidRPr="00294C71">
        <w:rPr>
          <w:rFonts w:asciiTheme="minorHAnsi" w:hAnsiTheme="minorHAnsi"/>
        </w:rPr>
        <w:instrText xml:space="preserve"> distribute" </w:instrText>
      </w:r>
      <w:r w:rsidR="00155D9B" w:rsidRPr="00294C71">
        <w:rPr>
          <w:rFonts w:asciiTheme="minorHAnsi" w:hAnsiTheme="minorHAnsi"/>
          <w:sz w:val="22"/>
        </w:rPr>
        <w:fldChar w:fldCharType="end"/>
      </w:r>
      <w:r w:rsidRPr="00294C71">
        <w:rPr>
          <w:rFonts w:asciiTheme="minorHAnsi" w:hAnsiTheme="minorHAnsi"/>
          <w:sz w:val="22"/>
        </w:rPr>
        <w:t xml:space="preserve"> of a Medical Gas or Medical Gas Related Equipment that was previously dispensed by a Pharmacy or distributed by a Practitioner; </w:t>
      </w:r>
    </w:p>
    <w:p w14:paraId="1F434375" w14:textId="5B45F33B" w:rsidR="0063454D" w:rsidRPr="00294C71" w:rsidRDefault="0063454D" w:rsidP="00C23C2B">
      <w:pPr>
        <w:ind w:left="1008" w:hanging="1008"/>
        <w:rPr>
          <w:rFonts w:asciiTheme="minorHAnsi" w:hAnsiTheme="minorHAnsi"/>
          <w:sz w:val="22"/>
        </w:rPr>
      </w:pPr>
      <w:r w:rsidRPr="00294C71">
        <w:rPr>
          <w:rFonts w:asciiTheme="minorHAnsi" w:hAnsiTheme="minorHAnsi"/>
          <w:sz w:val="22"/>
        </w:rPr>
        <w:t>(n)</w:t>
      </w:r>
      <w:r w:rsidRPr="00294C71">
        <w:rPr>
          <w:rFonts w:asciiTheme="minorHAnsi" w:hAnsiTheme="minorHAnsi"/>
          <w:sz w:val="22"/>
        </w:rPr>
        <w:tab/>
        <w:t>the Distributing</w:t>
      </w:r>
      <w:r w:rsidR="00155D9B" w:rsidRPr="00294C71">
        <w:rPr>
          <w:rFonts w:asciiTheme="minorHAnsi" w:hAnsiTheme="minorHAnsi"/>
          <w:sz w:val="22"/>
        </w:rPr>
        <w:fldChar w:fldCharType="begin"/>
      </w:r>
      <w:r w:rsidR="00155D9B" w:rsidRPr="00294C71">
        <w:rPr>
          <w:rFonts w:asciiTheme="minorHAnsi" w:hAnsiTheme="minorHAnsi"/>
        </w:rPr>
        <w:instrText xml:space="preserve"> distribute" </w:instrText>
      </w:r>
      <w:r w:rsidR="00155D9B" w:rsidRPr="00294C71">
        <w:rPr>
          <w:rFonts w:asciiTheme="minorHAnsi" w:hAnsiTheme="minorHAnsi"/>
          <w:sz w:val="22"/>
        </w:rPr>
        <w:fldChar w:fldCharType="end"/>
      </w:r>
      <w:r w:rsidRPr="00294C71">
        <w:rPr>
          <w:rFonts w:asciiTheme="minorHAnsi" w:hAnsiTheme="minorHAnsi"/>
          <w:sz w:val="22"/>
        </w:rPr>
        <w:t xml:space="preserve"> of a Medical Gas or Medical Gas Related Equipment to a patient without providing appropriate information and counseling on use, storage, and disposal;</w:t>
      </w:r>
    </w:p>
    <w:p w14:paraId="727F9753" w14:textId="5C0D0982" w:rsidR="0063454D" w:rsidRPr="00294C71" w:rsidRDefault="0063454D" w:rsidP="00C23C2B">
      <w:pPr>
        <w:ind w:left="1008" w:hanging="1008"/>
        <w:rPr>
          <w:rFonts w:asciiTheme="minorHAnsi" w:hAnsiTheme="minorHAnsi"/>
          <w:sz w:val="22"/>
        </w:rPr>
      </w:pPr>
      <w:r w:rsidRPr="00294C71">
        <w:rPr>
          <w:rFonts w:asciiTheme="minorHAnsi" w:hAnsiTheme="minorHAnsi"/>
          <w:sz w:val="22"/>
        </w:rPr>
        <w:lastRenderedPageBreak/>
        <w:t>(o)</w:t>
      </w:r>
      <w:r w:rsidR="000D02CE">
        <w:rPr>
          <w:rFonts w:asciiTheme="minorHAnsi" w:hAnsiTheme="minorHAnsi"/>
          <w:sz w:val="22"/>
        </w:rPr>
        <w:tab/>
      </w:r>
      <w:r w:rsidRPr="00294C71">
        <w:rPr>
          <w:rFonts w:asciiTheme="minorHAnsi" w:hAnsiTheme="minorHAnsi"/>
          <w:sz w:val="22"/>
        </w:rPr>
        <w:t xml:space="preserve">the failure to report any Prohibited Act as listed in these Rules; or </w:t>
      </w:r>
    </w:p>
    <w:p w14:paraId="23DD315B" w14:textId="6C22F7F8" w:rsidR="0063454D" w:rsidRPr="00294C71" w:rsidRDefault="0063454D" w:rsidP="00C23C2B">
      <w:pPr>
        <w:ind w:left="1008" w:hanging="1008"/>
        <w:rPr>
          <w:rFonts w:asciiTheme="minorHAnsi" w:hAnsiTheme="minorHAnsi"/>
          <w:sz w:val="22"/>
        </w:rPr>
      </w:pPr>
      <w:r w:rsidRPr="00294C71">
        <w:rPr>
          <w:rFonts w:asciiTheme="minorHAnsi" w:hAnsiTheme="minorHAnsi"/>
          <w:sz w:val="22"/>
        </w:rPr>
        <w:t>(p)</w:t>
      </w:r>
      <w:r w:rsidRPr="00294C71">
        <w:rPr>
          <w:rFonts w:asciiTheme="minorHAnsi" w:hAnsiTheme="minorHAnsi"/>
          <w:sz w:val="22"/>
        </w:rPr>
        <w:tab/>
        <w:t>the failure to e</w:t>
      </w:r>
      <w:r w:rsidR="009B1AAE" w:rsidRPr="009B1AAE">
        <w:rPr>
          <w:rFonts w:asciiTheme="minorHAnsi" w:hAnsiTheme="minorHAnsi"/>
          <w:sz w:val="22"/>
        </w:rPr>
        <w:t>xe</w:t>
      </w:r>
      <w:r w:rsidRPr="00294C71">
        <w:rPr>
          <w:rFonts w:asciiTheme="minorHAnsi" w:hAnsiTheme="minorHAnsi"/>
          <w:sz w:val="22"/>
        </w:rPr>
        <w:t xml:space="preserve">rcise Due Diligence as provided in Section </w:t>
      </w:r>
      <w:r w:rsidR="00243548">
        <w:rPr>
          <w:rFonts w:asciiTheme="minorHAnsi" w:hAnsiTheme="minorHAnsi"/>
          <w:sz w:val="22"/>
        </w:rPr>
        <w:t>10</w:t>
      </w:r>
      <w:r w:rsidR="00243548" w:rsidRPr="00294C71">
        <w:rPr>
          <w:rFonts w:asciiTheme="minorHAnsi" w:hAnsiTheme="minorHAnsi"/>
          <w:sz w:val="22"/>
        </w:rPr>
        <w:t xml:space="preserve"> </w:t>
      </w:r>
      <w:r w:rsidRPr="00294C71">
        <w:rPr>
          <w:rFonts w:asciiTheme="minorHAnsi" w:hAnsiTheme="minorHAnsi"/>
          <w:sz w:val="22"/>
        </w:rPr>
        <w:t xml:space="preserve">(Due Diligence) of these regulations. </w:t>
      </w:r>
    </w:p>
    <w:p w14:paraId="77BB409A" w14:textId="77777777" w:rsidR="0063454D" w:rsidRPr="001107E0" w:rsidRDefault="0063454D" w:rsidP="0063454D">
      <w:pPr>
        <w:ind w:left="720" w:hanging="720"/>
        <w:rPr>
          <w:rFonts w:asciiTheme="minorHAnsi" w:hAnsiTheme="minorHAnsi"/>
          <w:sz w:val="22"/>
        </w:rPr>
      </w:pPr>
    </w:p>
    <w:p w14:paraId="65AA5E43" w14:textId="77777777" w:rsidR="0063454D" w:rsidRPr="00294C71" w:rsidRDefault="0063454D" w:rsidP="00020375">
      <w:pPr>
        <w:pStyle w:val="Section"/>
        <w:rPr>
          <w:rFonts w:asciiTheme="minorHAnsi" w:hAnsiTheme="minorHAnsi"/>
        </w:rPr>
      </w:pPr>
      <w:bookmarkStart w:id="187" w:name="_Toc113884480"/>
      <w:r w:rsidRPr="00294C71">
        <w:rPr>
          <w:rFonts w:asciiTheme="minorHAnsi" w:hAnsiTheme="minorHAnsi"/>
        </w:rPr>
        <w:t>Section 14. Criminal Acts.</w:t>
      </w:r>
      <w:bookmarkEnd w:id="187"/>
      <w:r w:rsidRPr="00294C71">
        <w:rPr>
          <w:rFonts w:asciiTheme="minorHAnsi" w:hAnsiTheme="minorHAnsi"/>
        </w:rPr>
        <w:t xml:space="preserve"> </w:t>
      </w:r>
    </w:p>
    <w:p w14:paraId="53EF162B" w14:textId="778C55EE" w:rsidR="0063454D" w:rsidRPr="00294C71" w:rsidRDefault="0063454D" w:rsidP="00C23C2B">
      <w:pPr>
        <w:spacing w:before="120"/>
        <w:ind w:left="1008" w:hanging="1008"/>
        <w:rPr>
          <w:rFonts w:asciiTheme="minorHAnsi" w:hAnsiTheme="minorHAnsi"/>
          <w:sz w:val="22"/>
        </w:rPr>
      </w:pPr>
      <w:r w:rsidRPr="00294C71">
        <w:rPr>
          <w:rFonts w:asciiTheme="minorHAnsi" w:hAnsiTheme="minorHAnsi"/>
          <w:sz w:val="22"/>
        </w:rPr>
        <w:t>(a)</w:t>
      </w:r>
      <w:r w:rsidRPr="00294C71">
        <w:rPr>
          <w:rFonts w:asciiTheme="minorHAnsi" w:hAnsiTheme="minorHAnsi"/>
          <w:sz w:val="22"/>
        </w:rPr>
        <w:tab/>
        <w:t xml:space="preserve">A Person who, with intent to defraud or deceive, performs the act of Adulteration or Misbranding of any Medical Gas or Medical Gas Related Equipment commits a felony of the third degree. </w:t>
      </w:r>
    </w:p>
    <w:p w14:paraId="163243B2" w14:textId="5680EC65" w:rsidR="0063454D" w:rsidRPr="00294C71" w:rsidRDefault="0063454D" w:rsidP="00C23C2B">
      <w:pPr>
        <w:ind w:left="1008" w:hanging="1008"/>
        <w:rPr>
          <w:rFonts w:asciiTheme="minorHAnsi" w:hAnsiTheme="minorHAnsi"/>
          <w:sz w:val="22"/>
          <w:szCs w:val="22"/>
        </w:rPr>
      </w:pPr>
      <w:r w:rsidRPr="328E63A1">
        <w:rPr>
          <w:rFonts w:asciiTheme="minorHAnsi" w:hAnsiTheme="minorHAnsi"/>
          <w:sz w:val="22"/>
          <w:szCs w:val="22"/>
        </w:rPr>
        <w:t>(b)</w:t>
      </w:r>
      <w:r>
        <w:tab/>
      </w:r>
      <w:r w:rsidRPr="328E63A1">
        <w:rPr>
          <w:rFonts w:asciiTheme="minorHAnsi" w:hAnsiTheme="minorHAnsi"/>
          <w:sz w:val="22"/>
          <w:szCs w:val="22"/>
        </w:rPr>
        <w:t xml:space="preserve">A Person who engages in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0B2AAA48"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Distribution</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and knowingly purchases or receives Medical Gas or Medical Gas Related Equipment from a Person, not legally authorized to Wholesale Distribute</w:t>
      </w:r>
      <w:r w:rsidRPr="328E63A1">
        <w:rPr>
          <w:rFonts w:asciiTheme="minorHAnsi" w:hAnsiTheme="minorHAnsi"/>
          <w:sz w:val="22"/>
          <w:szCs w:val="22"/>
        </w:rPr>
        <w:fldChar w:fldCharType="begin"/>
      </w:r>
      <w:r w:rsidRPr="328E63A1">
        <w:rPr>
          <w:rFonts w:asciiTheme="minorHAnsi" w:hAnsiTheme="minorHAnsi"/>
        </w:rPr>
        <w:instrText xml:space="preserve"> distribute" </w:instrText>
      </w:r>
      <w:r w:rsidRPr="328E63A1">
        <w:rPr>
          <w:rFonts w:asciiTheme="minorHAnsi" w:hAnsiTheme="minorHAnsi"/>
          <w:sz w:val="22"/>
          <w:szCs w:val="22"/>
        </w:rPr>
        <w:fldChar w:fldCharType="end"/>
      </w:r>
      <w:r w:rsidRPr="328E63A1">
        <w:rPr>
          <w:rFonts w:asciiTheme="minorHAnsi" w:hAnsiTheme="minorHAnsi"/>
          <w:sz w:val="22"/>
          <w:szCs w:val="22"/>
        </w:rPr>
        <w:t xml:space="preserve"> Medical Gas or Medical Gas Related Equipment, in Wholesale Distribution</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commits a felony of the third degree. </w:t>
      </w:r>
    </w:p>
    <w:p w14:paraId="215BAF80" w14:textId="608B4B3C" w:rsidR="0063454D" w:rsidRPr="00294C71" w:rsidRDefault="0063454D" w:rsidP="00C23C2B">
      <w:pPr>
        <w:ind w:left="1008" w:hanging="1008"/>
        <w:rPr>
          <w:rFonts w:asciiTheme="minorHAnsi" w:hAnsiTheme="minorHAnsi"/>
          <w:sz w:val="22"/>
          <w:szCs w:val="22"/>
        </w:rPr>
      </w:pPr>
      <w:r w:rsidRPr="328E63A1">
        <w:rPr>
          <w:rFonts w:asciiTheme="minorHAnsi" w:hAnsiTheme="minorHAnsi"/>
          <w:sz w:val="22"/>
          <w:szCs w:val="22"/>
        </w:rPr>
        <w:t>(c)</w:t>
      </w:r>
      <w:r>
        <w:tab/>
      </w:r>
      <w:r w:rsidRPr="328E63A1">
        <w:rPr>
          <w:rFonts w:asciiTheme="minorHAnsi" w:hAnsiTheme="minorHAnsi"/>
          <w:sz w:val="22"/>
          <w:szCs w:val="22"/>
        </w:rPr>
        <w:t xml:space="preserve">A Person who engages in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53C8A680"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Distribution</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and knowingly sells, barters, brokers, or transfers Medical Gases or Medical Gas Related Equipment to a Person not legally authorized to purchase Medical Gases or Medical Gas Related Equipment, under the jurisdiction in which the Person receives the Medical Gas or Medical Gas Related Equipment in Wholesale Distribution</w:t>
      </w:r>
      <w:r w:rsidRPr="328E63A1">
        <w:rPr>
          <w:rFonts w:asciiTheme="minorHAnsi" w:hAnsiTheme="minorHAnsi"/>
          <w:sz w:val="22"/>
          <w:szCs w:val="22"/>
        </w:rPr>
        <w:fldChar w:fldCharType="begin"/>
      </w:r>
      <w:r w:rsidRPr="328E63A1">
        <w:rPr>
          <w:rFonts w:asciiTheme="minorHAnsi" w:hAnsiTheme="minorHAnsi"/>
        </w:rPr>
        <w:instrText xml:space="preserve"> </w:instrText>
      </w:r>
      <w:r w:rsidRPr="328E63A1">
        <w:rPr>
          <w:rFonts w:asciiTheme="minorHAnsi" w:hAnsiTheme="minorHAnsi"/>
          <w:u w:val="single"/>
        </w:rPr>
        <w:instrText>distribute</w:instrText>
      </w:r>
      <w:r w:rsidRPr="328E63A1">
        <w:rPr>
          <w:rFonts w:asciiTheme="minorHAnsi" w:hAnsiTheme="minorHAnsi"/>
        </w:rPr>
        <w:instrText xml:space="preserve">" </w:instrText>
      </w:r>
      <w:r w:rsidRPr="328E63A1">
        <w:rPr>
          <w:rFonts w:asciiTheme="minorHAnsi" w:hAnsiTheme="minorHAnsi"/>
          <w:sz w:val="22"/>
          <w:szCs w:val="22"/>
        </w:rPr>
        <w:fldChar w:fldCharType="end"/>
      </w:r>
      <w:r w:rsidRPr="328E63A1">
        <w:rPr>
          <w:rFonts w:asciiTheme="minorHAnsi" w:hAnsiTheme="minorHAnsi"/>
          <w:sz w:val="22"/>
          <w:szCs w:val="22"/>
        </w:rPr>
        <w:t xml:space="preserve">, commits a felony of the third degree. </w:t>
      </w:r>
    </w:p>
    <w:p w14:paraId="55687EF1" w14:textId="61B3CAC0" w:rsidR="0063454D" w:rsidRPr="00294C71" w:rsidRDefault="0063454D" w:rsidP="00C23C2B">
      <w:pPr>
        <w:ind w:left="1008" w:hanging="1008"/>
        <w:rPr>
          <w:rFonts w:asciiTheme="minorHAnsi" w:hAnsiTheme="minorHAnsi"/>
          <w:sz w:val="22"/>
        </w:rPr>
      </w:pPr>
      <w:r w:rsidRPr="00294C71">
        <w:rPr>
          <w:rFonts w:asciiTheme="minorHAnsi" w:hAnsiTheme="minorHAnsi"/>
          <w:sz w:val="22"/>
        </w:rPr>
        <w:t>(d)</w:t>
      </w:r>
      <w:r w:rsidRPr="00294C71">
        <w:rPr>
          <w:rFonts w:asciiTheme="minorHAnsi" w:hAnsiTheme="minorHAnsi"/>
          <w:sz w:val="22"/>
        </w:rPr>
        <w:tab/>
        <w:t xml:space="preserve">A Person who knowingly falsely creates any Label for a Medical Gas or Medical Gas Related Equipment or who falsely represents any factual matter contained in any Label of a Medical Gas or Medical Gas Related Equipment commits a felony of the third degree. </w:t>
      </w:r>
    </w:p>
    <w:p w14:paraId="24DABB4B" w14:textId="2C83B1C2" w:rsidR="0063454D" w:rsidRPr="00294C71" w:rsidRDefault="0063454D" w:rsidP="00C23C2B">
      <w:pPr>
        <w:ind w:left="1008" w:hanging="1008"/>
        <w:rPr>
          <w:rFonts w:asciiTheme="minorHAnsi" w:hAnsiTheme="minorHAnsi"/>
          <w:sz w:val="22"/>
        </w:rPr>
      </w:pPr>
      <w:r w:rsidRPr="00294C71">
        <w:rPr>
          <w:rFonts w:asciiTheme="minorHAnsi" w:hAnsiTheme="minorHAnsi"/>
          <w:sz w:val="22"/>
        </w:rPr>
        <w:t>(e)</w:t>
      </w:r>
      <w:r w:rsidRPr="00294C71">
        <w:rPr>
          <w:rFonts w:asciiTheme="minorHAnsi" w:hAnsiTheme="minorHAnsi"/>
          <w:sz w:val="22"/>
        </w:rPr>
        <w:tab/>
        <w:t xml:space="preserve">A Person found guilty of any offense under this section, under the authority of the Court convicting and sentencing the Person, shall be ordered to forfeit to the </w:t>
      </w:r>
      <w:r w:rsidR="0027708E">
        <w:rPr>
          <w:rFonts w:asciiTheme="minorHAnsi" w:hAnsiTheme="minorHAnsi"/>
          <w:sz w:val="22"/>
        </w:rPr>
        <w:t>s</w:t>
      </w:r>
      <w:r w:rsidRPr="00294C71">
        <w:rPr>
          <w:rFonts w:asciiTheme="minorHAnsi" w:hAnsiTheme="minorHAnsi"/>
          <w:sz w:val="22"/>
        </w:rPr>
        <w:t xml:space="preserve">tate any real or Personal property: </w:t>
      </w:r>
    </w:p>
    <w:p w14:paraId="764FFA9E" w14:textId="480A5A30" w:rsidR="0063454D" w:rsidRPr="00294C71" w:rsidRDefault="0063454D" w:rsidP="00C23C2B">
      <w:pPr>
        <w:ind w:left="1440" w:hanging="432"/>
        <w:rPr>
          <w:rFonts w:asciiTheme="minorHAnsi" w:hAnsiTheme="minorHAnsi"/>
          <w:sz w:val="22"/>
        </w:rPr>
      </w:pPr>
      <w:r w:rsidRPr="00294C71">
        <w:rPr>
          <w:rFonts w:asciiTheme="minorHAnsi" w:hAnsiTheme="minorHAnsi"/>
          <w:sz w:val="22"/>
        </w:rPr>
        <w:t>(1)</w:t>
      </w:r>
      <w:r w:rsidRPr="00294C71">
        <w:rPr>
          <w:rFonts w:asciiTheme="minorHAnsi" w:hAnsiTheme="minorHAnsi"/>
          <w:sz w:val="22"/>
        </w:rPr>
        <w:tab/>
        <w:t xml:space="preserve">used or intended to be used to commit, to facilitate, or to promote the commission of such offense; and </w:t>
      </w:r>
    </w:p>
    <w:p w14:paraId="754E7F73" w14:textId="68217103" w:rsidR="0063454D" w:rsidRPr="00294C71" w:rsidRDefault="0063454D" w:rsidP="00C23C2B">
      <w:pPr>
        <w:ind w:left="1440" w:hanging="432"/>
        <w:rPr>
          <w:rFonts w:asciiTheme="minorHAnsi" w:hAnsiTheme="minorHAnsi"/>
        </w:rPr>
      </w:pPr>
      <w:r w:rsidRPr="00294C71">
        <w:rPr>
          <w:rFonts w:asciiTheme="minorHAnsi" w:hAnsiTheme="minorHAnsi"/>
          <w:sz w:val="22"/>
        </w:rPr>
        <w:t>(2)</w:t>
      </w:r>
      <w:r w:rsidRPr="00294C71">
        <w:rPr>
          <w:rFonts w:asciiTheme="minorHAnsi" w:hAnsiTheme="minorHAnsi"/>
          <w:sz w:val="22"/>
        </w:rPr>
        <w:tab/>
        <w:t>constituting, derived from, or traceable to the gross proceeds that the defendant obtained directly or indirectly as a result of the offense. Any property or assets subject to forfeiture under this section may be seized pursuant to a warrant obtained in the same manner as a search warrant or as otherwise permitted by law, and held until the case against a defendant is adjudicated. Monies ordered forfeited, or proceeds from the sale of other assets ordered forfeited, shall be equitably divided between the Board</w:t>
      </w:r>
      <w:r w:rsidR="009F76C0" w:rsidRPr="00294C71">
        <w:rPr>
          <w:rFonts w:asciiTheme="minorHAnsi" w:hAnsiTheme="minorHAnsi"/>
          <w:sz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rPr>
        <w:fldChar w:fldCharType="end"/>
      </w:r>
      <w:r w:rsidRPr="00294C71">
        <w:rPr>
          <w:rFonts w:asciiTheme="minorHAnsi" w:hAnsiTheme="minorHAnsi"/>
          <w:sz w:val="22"/>
        </w:rPr>
        <w:t xml:space="preserve"> and other agencies involved in the investigation and prosecution that led to the conviction. Other property ordered forfeited after conviction of a defendant may, at the discretion of the investigating agencies, be placed into official use by the Board</w:t>
      </w:r>
      <w:r w:rsidR="009F76C0" w:rsidRPr="00294C71">
        <w:rPr>
          <w:rFonts w:asciiTheme="minorHAnsi" w:hAnsiTheme="minorHAnsi"/>
          <w:sz w:val="22"/>
        </w:rPr>
        <w:fldChar w:fldCharType="begin"/>
      </w:r>
      <w:r w:rsidR="009F76C0" w:rsidRPr="00294C71">
        <w:rPr>
          <w:rFonts w:asciiTheme="minorHAnsi" w:hAnsiTheme="minorHAnsi"/>
        </w:rPr>
        <w:instrText xml:space="preserve"> </w:instrText>
      </w:r>
      <w:r w:rsidR="009F76C0" w:rsidRPr="00294C71">
        <w:rPr>
          <w:rFonts w:asciiTheme="minorHAnsi" w:hAnsiTheme="minorHAnsi"/>
          <w:sz w:val="16"/>
          <w:szCs w:val="16"/>
        </w:rPr>
        <w:instrText>board of pharmacy</w:instrText>
      </w:r>
      <w:r w:rsidR="009F76C0" w:rsidRPr="00294C71">
        <w:rPr>
          <w:rFonts w:asciiTheme="minorHAnsi" w:hAnsiTheme="minorHAnsi"/>
        </w:rPr>
        <w:instrText xml:space="preserve">" </w:instrText>
      </w:r>
      <w:r w:rsidR="009F76C0" w:rsidRPr="00294C71">
        <w:rPr>
          <w:rFonts w:asciiTheme="minorHAnsi" w:hAnsiTheme="minorHAnsi"/>
          <w:sz w:val="22"/>
        </w:rPr>
        <w:fldChar w:fldCharType="end"/>
      </w:r>
      <w:r w:rsidRPr="00294C71">
        <w:rPr>
          <w:rFonts w:asciiTheme="minorHAnsi" w:hAnsiTheme="minorHAnsi"/>
          <w:sz w:val="22"/>
        </w:rPr>
        <w:t xml:space="preserve"> or the agencies involved in the investigation and prosecution that led to the conviction. </w:t>
      </w:r>
    </w:p>
    <w:p w14:paraId="5F7C48F3" w14:textId="77777777" w:rsidR="0063454D" w:rsidRPr="00294C71" w:rsidRDefault="0063454D" w:rsidP="0063454D">
      <w:pPr>
        <w:rPr>
          <w:rFonts w:asciiTheme="minorHAnsi" w:hAnsiTheme="minorHAnsi"/>
        </w:rPr>
      </w:pPr>
    </w:p>
    <w:p w14:paraId="3E077AF4" w14:textId="77777777" w:rsidR="0063454D" w:rsidRPr="00294C71" w:rsidRDefault="0063454D" w:rsidP="00EA68EE">
      <w:pPr>
        <w:pStyle w:val="Section"/>
        <w:keepNext/>
        <w:rPr>
          <w:rFonts w:asciiTheme="minorHAnsi" w:hAnsiTheme="minorHAnsi"/>
        </w:rPr>
      </w:pPr>
      <w:bookmarkStart w:id="188" w:name="_Toc113884481"/>
      <w:r w:rsidRPr="00294C71">
        <w:rPr>
          <w:rFonts w:asciiTheme="minorHAnsi" w:hAnsiTheme="minorHAnsi"/>
        </w:rPr>
        <w:t>Section 15. Salvaging and Reprocessing.</w:t>
      </w:r>
      <w:bookmarkEnd w:id="188"/>
      <w:r w:rsidRPr="00294C71">
        <w:rPr>
          <w:rFonts w:asciiTheme="minorHAnsi" w:hAnsiTheme="minorHAnsi"/>
        </w:rPr>
        <w:t xml:space="preserve"> </w:t>
      </w:r>
    </w:p>
    <w:p w14:paraId="4004B2F7" w14:textId="777D702C" w:rsidR="0063454D" w:rsidRPr="00294C71" w:rsidRDefault="0063454D" w:rsidP="00C23C2B">
      <w:pPr>
        <w:spacing w:before="120"/>
        <w:ind w:left="1008" w:hanging="1008"/>
        <w:rPr>
          <w:rFonts w:asciiTheme="minorHAnsi" w:hAnsiTheme="minorHAnsi"/>
          <w:sz w:val="22"/>
        </w:rPr>
      </w:pPr>
      <w:r w:rsidRPr="00294C71">
        <w:rPr>
          <w:rFonts w:asciiTheme="minorHAnsi" w:hAnsiTheme="minorHAnsi"/>
          <w:sz w:val="22"/>
        </w:rPr>
        <w:t>(a)</w:t>
      </w:r>
      <w:r w:rsidRPr="00294C71">
        <w:rPr>
          <w:rFonts w:asciiTheme="minorHAnsi" w:hAnsiTheme="minorHAnsi"/>
          <w:sz w:val="22"/>
        </w:rPr>
        <w:tab/>
        <w:t xml:space="preserve">Medical Gas or Medical Gas Related Equipment that has been subjected to improper conditions such as a fire, accident or natural disaster, shall not be Salvaged or Reprocessed; </w:t>
      </w:r>
    </w:p>
    <w:p w14:paraId="0F527CC8" w14:textId="5BCA7A79" w:rsidR="0063454D" w:rsidRPr="00294C71" w:rsidRDefault="0063454D" w:rsidP="00C23C2B">
      <w:pPr>
        <w:ind w:left="1008" w:hanging="1008"/>
        <w:rPr>
          <w:rFonts w:asciiTheme="minorHAnsi" w:hAnsiTheme="minorHAnsi"/>
          <w:sz w:val="22"/>
          <w:szCs w:val="22"/>
        </w:rPr>
      </w:pPr>
      <w:r w:rsidRPr="328E63A1">
        <w:rPr>
          <w:rFonts w:asciiTheme="minorHAnsi" w:hAnsiTheme="minorHAnsi"/>
          <w:sz w:val="22"/>
          <w:szCs w:val="22"/>
        </w:rPr>
        <w:t>(b)</w:t>
      </w:r>
      <w:r>
        <w:tab/>
      </w:r>
      <w:r w:rsidRPr="328E63A1">
        <w:rPr>
          <w:rFonts w:asciiTheme="minorHAnsi" w:hAnsiTheme="minorHAnsi"/>
          <w:sz w:val="22"/>
          <w:szCs w:val="22"/>
        </w:rPr>
        <w:t xml:space="preserve">Medical Gas product in a Medical Gas container that has left the control of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234322F6"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may be </w:t>
      </w:r>
      <w:r w:rsidRPr="328E63A1">
        <w:rPr>
          <w:rFonts w:asciiTheme="minorHAnsi" w:hAnsiTheme="minorHAnsi"/>
          <w:sz w:val="22"/>
          <w:szCs w:val="22"/>
        </w:rPr>
        <w:lastRenderedPageBreak/>
        <w:t xml:space="preserve">returned to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0FC58F2F"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 xml:space="preserve">Manufacturer and reprocessed provided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7405C88E"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Manufacture employs proper and adequate controls to assure the identity, strength, quality</w:t>
      </w:r>
      <w:r w:rsidR="00D43555" w:rsidRPr="328E63A1">
        <w:rPr>
          <w:rFonts w:asciiTheme="minorHAnsi" w:hAnsiTheme="minorHAnsi"/>
          <w:sz w:val="22"/>
          <w:szCs w:val="22"/>
        </w:rPr>
        <w:t>,</w:t>
      </w:r>
      <w:r w:rsidRPr="328E63A1">
        <w:rPr>
          <w:rFonts w:asciiTheme="minorHAnsi" w:hAnsiTheme="minorHAnsi"/>
          <w:sz w:val="22"/>
          <w:szCs w:val="22"/>
        </w:rPr>
        <w:t xml:space="preserve"> and purity of the reprocessed Medical Gas; and </w:t>
      </w:r>
    </w:p>
    <w:p w14:paraId="6A89D055" w14:textId="554BB9A5" w:rsidR="0063454D" w:rsidRPr="00294C71" w:rsidRDefault="0063454D" w:rsidP="00C23C2B">
      <w:pPr>
        <w:ind w:left="1008" w:hanging="1008"/>
        <w:rPr>
          <w:rFonts w:asciiTheme="minorHAnsi" w:hAnsiTheme="minorHAnsi"/>
          <w:sz w:val="22"/>
          <w:szCs w:val="22"/>
        </w:rPr>
      </w:pPr>
      <w:r w:rsidRPr="328E63A1">
        <w:rPr>
          <w:rFonts w:asciiTheme="minorHAnsi" w:hAnsiTheme="minorHAnsi"/>
          <w:sz w:val="22"/>
          <w:szCs w:val="22"/>
        </w:rPr>
        <w:t>(c)</w:t>
      </w:r>
      <w:r>
        <w:tab/>
      </w:r>
      <w:r w:rsidRPr="328E63A1">
        <w:rPr>
          <w:rFonts w:asciiTheme="minorHAnsi" w:hAnsiTheme="minorHAnsi"/>
          <w:sz w:val="22"/>
          <w:szCs w:val="22"/>
        </w:rPr>
        <w:t xml:space="preserve">Reusable Medical Gas Related Equipment that has left the control of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09BDC3CB"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may be returned to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0E9330AE"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or Manufacturer for inspection. The Medical Gas Related Equipment may be repaired and or refurbished (servicing), if necessary, provided the </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1F14D703" w:rsidRPr="328E63A1">
        <w:rPr>
          <w:rFonts w:asciiTheme="minorHAnsi" w:hAnsiTheme="minorHAnsi"/>
          <w:sz w:val="22"/>
          <w:szCs w:val="22"/>
        </w:rPr>
        <w:t xml:space="preserve">Medical Gas or Medical Gas Related Equipment </w:t>
      </w:r>
      <w:r w:rsidRPr="328E63A1">
        <w:rPr>
          <w:rFonts w:asciiTheme="minorHAnsi" w:hAnsiTheme="minorHAnsi"/>
          <w:sz w:val="22"/>
          <w:szCs w:val="22"/>
        </w:rPr>
        <w:t>Manufacturer or Wholesale Distributor</w:t>
      </w:r>
      <w:r w:rsidRPr="328E63A1">
        <w:rPr>
          <w:rFonts w:asciiTheme="minorHAnsi" w:hAnsiTheme="minorHAnsi"/>
          <w:sz w:val="22"/>
          <w:szCs w:val="22"/>
        </w:rPr>
        <w:fldChar w:fldCharType="begin"/>
      </w:r>
      <w:r w:rsidRPr="328E63A1">
        <w:rPr>
          <w:rFonts w:asciiTheme="minorHAnsi" w:hAnsiTheme="minorHAnsi"/>
        </w:rPr>
        <w:instrText xml:space="preserve"> wholesale distribution" </w:instrText>
      </w:r>
      <w:r w:rsidRPr="328E63A1">
        <w:rPr>
          <w:rFonts w:asciiTheme="minorHAnsi" w:hAnsiTheme="minorHAnsi"/>
          <w:sz w:val="22"/>
          <w:szCs w:val="22"/>
        </w:rPr>
        <w:fldChar w:fldCharType="end"/>
      </w:r>
      <w:r w:rsidRPr="328E63A1">
        <w:rPr>
          <w:rFonts w:asciiTheme="minorHAnsi" w:hAnsiTheme="minorHAnsi"/>
          <w:sz w:val="22"/>
          <w:szCs w:val="22"/>
        </w:rPr>
        <w:t xml:space="preserve"> employs proper and adequate controls to ensure the Medical Gas Related Equipment complies with the manufacturers’ design and performance specifications following completion of servicing. </w:t>
      </w:r>
    </w:p>
    <w:p w14:paraId="440A3840" w14:textId="77777777" w:rsidR="0063454D" w:rsidRPr="00294C71" w:rsidRDefault="0063454D" w:rsidP="0063454D">
      <w:pPr>
        <w:rPr>
          <w:rFonts w:asciiTheme="minorHAnsi" w:hAnsiTheme="minorHAnsi"/>
          <w:sz w:val="22"/>
        </w:rPr>
      </w:pPr>
    </w:p>
    <w:p w14:paraId="571CD441" w14:textId="77777777" w:rsidR="0063454D" w:rsidRPr="00294C71" w:rsidRDefault="0063454D" w:rsidP="00020375">
      <w:pPr>
        <w:pStyle w:val="Section"/>
        <w:rPr>
          <w:rFonts w:asciiTheme="minorHAnsi" w:hAnsiTheme="minorHAnsi"/>
        </w:rPr>
      </w:pPr>
      <w:bookmarkStart w:id="189" w:name="_Toc113884482"/>
      <w:r w:rsidRPr="00294C71">
        <w:rPr>
          <w:rFonts w:asciiTheme="minorHAnsi" w:hAnsiTheme="minorHAnsi"/>
        </w:rPr>
        <w:t>Section 16. Inspection.</w:t>
      </w:r>
      <w:bookmarkEnd w:id="189"/>
      <w:r w:rsidRPr="00294C71">
        <w:rPr>
          <w:rFonts w:asciiTheme="minorHAnsi" w:hAnsiTheme="minorHAnsi"/>
        </w:rPr>
        <w:t xml:space="preserve"> </w:t>
      </w:r>
    </w:p>
    <w:p w14:paraId="080795C3" w14:textId="00FDEB62" w:rsidR="0063454D" w:rsidRPr="00294C71" w:rsidRDefault="0063454D" w:rsidP="00C23C2B">
      <w:pPr>
        <w:spacing w:before="120"/>
        <w:ind w:left="1008" w:hanging="1008"/>
        <w:rPr>
          <w:rFonts w:asciiTheme="minorHAnsi" w:hAnsiTheme="minorHAnsi"/>
          <w:sz w:val="22"/>
        </w:rPr>
      </w:pPr>
      <w:r w:rsidRPr="00294C71">
        <w:rPr>
          <w:rFonts w:asciiTheme="minorHAnsi" w:hAnsiTheme="minorHAnsi"/>
          <w:sz w:val="22"/>
        </w:rPr>
        <w:t>(a)</w:t>
      </w:r>
      <w:r w:rsidRPr="00294C71">
        <w:rPr>
          <w:rFonts w:asciiTheme="minorHAnsi" w:hAnsiTheme="minorHAnsi"/>
        </w:rPr>
        <w:tab/>
      </w:r>
      <w:r w:rsidRPr="00294C71">
        <w:rPr>
          <w:rFonts w:asciiTheme="minorHAnsi" w:hAnsiTheme="minorHAnsi"/>
          <w:sz w:val="22"/>
        </w:rPr>
        <w:t>The Board</w:t>
      </w:r>
      <w:r w:rsidR="00ED6CCB" w:rsidRPr="00ED6CCB">
        <w:rPr>
          <w:rFonts w:asciiTheme="minorHAnsi" w:hAnsiTheme="minorHAnsi"/>
          <w:sz w:val="22"/>
        </w:rPr>
        <w:fldChar w:fldCharType="begin"/>
      </w:r>
      <w:r w:rsidR="00ED6CCB" w:rsidRPr="00ED6CCB">
        <w:rPr>
          <w:rFonts w:asciiTheme="minorHAnsi" w:hAnsiTheme="minorHAnsi"/>
          <w:sz w:val="22"/>
        </w:rPr>
        <w:instrText xml:space="preserve"> board of pharmacy" </w:instrText>
      </w:r>
      <w:r w:rsidR="00ED6CCB" w:rsidRPr="00ED6CCB">
        <w:rPr>
          <w:rFonts w:asciiTheme="minorHAnsi" w:hAnsiTheme="minorHAnsi"/>
          <w:sz w:val="22"/>
        </w:rPr>
        <w:fldChar w:fldCharType="end"/>
      </w:r>
      <w:r w:rsidRPr="00294C71">
        <w:rPr>
          <w:rFonts w:asciiTheme="minorHAnsi" w:hAnsiTheme="minorHAnsi"/>
          <w:sz w:val="22"/>
        </w:rPr>
        <w:t xml:space="preserve"> shall have the authority to recognize a third party to inspect Wholesale Distributors</w:t>
      </w:r>
      <w:r w:rsidR="00AE4839">
        <w:rPr>
          <w:rFonts w:asciiTheme="minorHAnsi" w:hAnsiTheme="minorHAnsi"/>
          <w:sz w:val="22"/>
        </w:rPr>
        <w:fldChar w:fldCharType="begin"/>
      </w:r>
      <w:r w:rsidR="00AE4839">
        <w:instrText xml:space="preserve"> </w:instrText>
      </w:r>
      <w:r w:rsidR="00AE4839" w:rsidRPr="00522FA7">
        <w:rPr>
          <w:rFonts w:asciiTheme="minorHAnsi" w:hAnsiTheme="minorHAnsi"/>
          <w:sz w:val="22"/>
        </w:rPr>
        <w:instrText>wholesale distribution</w:instrText>
      </w:r>
      <w:r w:rsidR="00AE4839">
        <w:instrText xml:space="preserve">" </w:instrText>
      </w:r>
      <w:r w:rsidR="00AE4839">
        <w:rPr>
          <w:rFonts w:asciiTheme="minorHAnsi" w:hAnsiTheme="minorHAnsi"/>
          <w:sz w:val="22"/>
        </w:rPr>
        <w:fldChar w:fldCharType="end"/>
      </w:r>
      <w:r w:rsidRPr="00294C71">
        <w:rPr>
          <w:rFonts w:asciiTheme="minorHAnsi" w:hAnsiTheme="minorHAnsi"/>
          <w:sz w:val="22"/>
        </w:rPr>
        <w:t xml:space="preserve"> of Medical Gases or Medical Gas Related Equipment in that </w:t>
      </w:r>
      <w:r w:rsidR="0027708E">
        <w:rPr>
          <w:rFonts w:asciiTheme="minorHAnsi" w:hAnsiTheme="minorHAnsi"/>
          <w:sz w:val="22"/>
        </w:rPr>
        <w:t>s</w:t>
      </w:r>
      <w:r w:rsidRPr="00294C71">
        <w:rPr>
          <w:rFonts w:asciiTheme="minorHAnsi" w:hAnsiTheme="minorHAnsi"/>
          <w:sz w:val="22"/>
        </w:rPr>
        <w:t xml:space="preserve">tate or in other </w:t>
      </w:r>
      <w:r w:rsidR="0027708E">
        <w:rPr>
          <w:rFonts w:asciiTheme="minorHAnsi" w:hAnsiTheme="minorHAnsi"/>
          <w:sz w:val="22"/>
        </w:rPr>
        <w:t>s</w:t>
      </w:r>
      <w:r w:rsidRPr="00294C71">
        <w:rPr>
          <w:rFonts w:asciiTheme="minorHAnsi" w:hAnsiTheme="minorHAnsi"/>
          <w:sz w:val="22"/>
        </w:rPr>
        <w:t xml:space="preserve">tate(s). </w:t>
      </w:r>
    </w:p>
    <w:p w14:paraId="26090CA5" w14:textId="23D0205F" w:rsidR="0063454D" w:rsidRPr="00294C71" w:rsidRDefault="0063454D" w:rsidP="00C23C2B">
      <w:pPr>
        <w:ind w:left="1008" w:hanging="1008"/>
        <w:rPr>
          <w:rFonts w:asciiTheme="minorHAnsi" w:hAnsiTheme="minorHAnsi"/>
          <w:sz w:val="22"/>
        </w:rPr>
      </w:pPr>
      <w:r w:rsidRPr="00294C71">
        <w:rPr>
          <w:rFonts w:asciiTheme="minorHAnsi" w:hAnsiTheme="minorHAnsi"/>
          <w:sz w:val="22"/>
        </w:rPr>
        <w:t>(b)</w:t>
      </w:r>
      <w:r w:rsidRPr="00294C71">
        <w:rPr>
          <w:rFonts w:asciiTheme="minorHAnsi" w:hAnsiTheme="minorHAnsi"/>
          <w:sz w:val="22"/>
        </w:rPr>
        <w:tab/>
        <w:t>The Board</w:t>
      </w:r>
      <w:r w:rsidR="00ED6CCB" w:rsidRPr="00ED6CCB">
        <w:rPr>
          <w:rFonts w:asciiTheme="minorHAnsi" w:hAnsiTheme="minorHAnsi"/>
          <w:sz w:val="22"/>
        </w:rPr>
        <w:fldChar w:fldCharType="begin"/>
      </w:r>
      <w:r w:rsidR="00ED6CCB" w:rsidRPr="00ED6CCB">
        <w:rPr>
          <w:rFonts w:asciiTheme="minorHAnsi" w:hAnsiTheme="minorHAnsi"/>
          <w:sz w:val="22"/>
        </w:rPr>
        <w:instrText xml:space="preserve"> board of pharmacy" </w:instrText>
      </w:r>
      <w:r w:rsidR="00ED6CCB" w:rsidRPr="00ED6CCB">
        <w:rPr>
          <w:rFonts w:asciiTheme="minorHAnsi" w:hAnsiTheme="minorHAnsi"/>
          <w:sz w:val="22"/>
        </w:rPr>
        <w:fldChar w:fldCharType="end"/>
      </w:r>
      <w:r w:rsidRPr="00294C71">
        <w:rPr>
          <w:rFonts w:asciiTheme="minorHAnsi" w:hAnsiTheme="minorHAnsi"/>
          <w:sz w:val="22"/>
        </w:rPr>
        <w:t xml:space="preserve"> shall have the authority to recognize other </w:t>
      </w:r>
      <w:r w:rsidR="0027708E">
        <w:rPr>
          <w:rFonts w:asciiTheme="minorHAnsi" w:hAnsiTheme="minorHAnsi"/>
          <w:sz w:val="22"/>
        </w:rPr>
        <w:t>s</w:t>
      </w:r>
      <w:r w:rsidRPr="00294C71">
        <w:rPr>
          <w:rFonts w:asciiTheme="minorHAnsi" w:hAnsiTheme="minorHAnsi"/>
          <w:sz w:val="22"/>
        </w:rPr>
        <w:t>tate(s) inspections of Wholesale Distributors</w:t>
      </w:r>
      <w:r w:rsidR="00AE4839">
        <w:rPr>
          <w:rFonts w:asciiTheme="minorHAnsi" w:hAnsiTheme="minorHAnsi"/>
          <w:sz w:val="22"/>
        </w:rPr>
        <w:fldChar w:fldCharType="begin"/>
      </w:r>
      <w:r w:rsidR="00AE4839">
        <w:instrText xml:space="preserve"> </w:instrText>
      </w:r>
      <w:r w:rsidR="00AE4839" w:rsidRPr="00522FA7">
        <w:rPr>
          <w:rFonts w:asciiTheme="minorHAnsi" w:hAnsiTheme="minorHAnsi"/>
          <w:sz w:val="22"/>
        </w:rPr>
        <w:instrText>wholesale distribution</w:instrText>
      </w:r>
      <w:r w:rsidR="00AE4839">
        <w:instrText xml:space="preserve">" </w:instrText>
      </w:r>
      <w:r w:rsidR="00AE4839">
        <w:rPr>
          <w:rFonts w:asciiTheme="minorHAnsi" w:hAnsiTheme="minorHAnsi"/>
          <w:sz w:val="22"/>
        </w:rPr>
        <w:fldChar w:fldCharType="end"/>
      </w:r>
      <w:r w:rsidRPr="00294C71">
        <w:rPr>
          <w:rFonts w:asciiTheme="minorHAnsi" w:hAnsiTheme="minorHAnsi"/>
          <w:sz w:val="22"/>
        </w:rPr>
        <w:t xml:space="preserve"> of Medical Gases or Medical Gas Related Equipment operations in other </w:t>
      </w:r>
      <w:r w:rsidR="0027708E">
        <w:rPr>
          <w:rFonts w:asciiTheme="minorHAnsi" w:hAnsiTheme="minorHAnsi"/>
          <w:sz w:val="22"/>
        </w:rPr>
        <w:t>s</w:t>
      </w:r>
      <w:r w:rsidRPr="00294C71">
        <w:rPr>
          <w:rFonts w:asciiTheme="minorHAnsi" w:hAnsiTheme="minorHAnsi"/>
          <w:sz w:val="22"/>
        </w:rPr>
        <w:t>tate(s), if such state’s laws are deemed to</w:t>
      </w:r>
      <w:r w:rsidR="00ED6CCB">
        <w:rPr>
          <w:rFonts w:asciiTheme="minorHAnsi" w:hAnsiTheme="minorHAnsi"/>
          <w:sz w:val="22"/>
        </w:rPr>
        <w:t xml:space="preserve"> be substantially equivalent.</w:t>
      </w:r>
    </w:p>
    <w:p w14:paraId="4436CF43" w14:textId="148826FD" w:rsidR="0063454D" w:rsidRPr="00294C71" w:rsidRDefault="0063454D" w:rsidP="00C23C2B">
      <w:pPr>
        <w:ind w:left="1008" w:hanging="1008"/>
        <w:rPr>
          <w:rFonts w:asciiTheme="minorHAnsi" w:hAnsiTheme="minorHAnsi"/>
          <w:sz w:val="22"/>
        </w:rPr>
      </w:pPr>
      <w:r w:rsidRPr="00294C71">
        <w:rPr>
          <w:rFonts w:asciiTheme="minorHAnsi" w:hAnsiTheme="minorHAnsi"/>
          <w:sz w:val="22"/>
        </w:rPr>
        <w:t>(c)</w:t>
      </w:r>
      <w:r w:rsidRPr="00294C71">
        <w:rPr>
          <w:rFonts w:asciiTheme="minorHAnsi" w:hAnsiTheme="minorHAnsi"/>
          <w:sz w:val="22"/>
        </w:rPr>
        <w:tab/>
        <w:t>The Board</w:t>
      </w:r>
      <w:r w:rsidR="00ED6CCB" w:rsidRPr="00ED6CCB">
        <w:rPr>
          <w:rFonts w:asciiTheme="minorHAnsi" w:hAnsiTheme="minorHAnsi"/>
          <w:sz w:val="22"/>
        </w:rPr>
        <w:fldChar w:fldCharType="begin"/>
      </w:r>
      <w:r w:rsidR="00ED6CCB" w:rsidRPr="00ED6CCB">
        <w:rPr>
          <w:rFonts w:asciiTheme="minorHAnsi" w:hAnsiTheme="minorHAnsi"/>
          <w:sz w:val="22"/>
        </w:rPr>
        <w:instrText xml:space="preserve"> board of pharmacy" </w:instrText>
      </w:r>
      <w:r w:rsidR="00ED6CCB" w:rsidRPr="00ED6CCB">
        <w:rPr>
          <w:rFonts w:asciiTheme="minorHAnsi" w:hAnsiTheme="minorHAnsi"/>
          <w:sz w:val="22"/>
        </w:rPr>
        <w:fldChar w:fldCharType="end"/>
      </w:r>
      <w:r w:rsidRPr="00294C71">
        <w:rPr>
          <w:rFonts w:asciiTheme="minorHAnsi" w:hAnsiTheme="minorHAnsi"/>
          <w:sz w:val="22"/>
        </w:rPr>
        <w:t xml:space="preserve"> may license by reciprocity, a Wholesale Distributor</w:t>
      </w:r>
      <w:r w:rsidR="008D699C" w:rsidRPr="00ED6CCB">
        <w:rPr>
          <w:rFonts w:asciiTheme="minorHAnsi" w:hAnsiTheme="minorHAnsi"/>
          <w:sz w:val="22"/>
          <w:szCs w:val="22"/>
        </w:rPr>
        <w:fldChar w:fldCharType="begin"/>
      </w:r>
      <w:r w:rsidR="008D699C" w:rsidRPr="00ED6CCB">
        <w:rPr>
          <w:rFonts w:asciiTheme="minorHAnsi" w:hAnsiTheme="minorHAnsi"/>
          <w:sz w:val="22"/>
          <w:szCs w:val="22"/>
        </w:rPr>
        <w:instrText xml:space="preserve"> wholesale distribution" </w:instrText>
      </w:r>
      <w:r w:rsidR="008D699C" w:rsidRPr="00ED6CCB">
        <w:rPr>
          <w:rFonts w:asciiTheme="minorHAnsi" w:hAnsiTheme="minorHAnsi"/>
          <w:sz w:val="22"/>
          <w:szCs w:val="22"/>
        </w:rPr>
        <w:fldChar w:fldCharType="end"/>
      </w:r>
      <w:r w:rsidRPr="00294C71">
        <w:rPr>
          <w:rFonts w:asciiTheme="minorHAnsi" w:hAnsiTheme="minorHAnsi"/>
          <w:sz w:val="22"/>
        </w:rPr>
        <w:t xml:space="preserve"> of Medical Gases or Medical Gas Related Equipment that is licensed under the laws of another state, if the requirements of that </w:t>
      </w:r>
      <w:r w:rsidR="0027708E">
        <w:rPr>
          <w:rFonts w:asciiTheme="minorHAnsi" w:hAnsiTheme="minorHAnsi"/>
          <w:sz w:val="22"/>
        </w:rPr>
        <w:t>s</w:t>
      </w:r>
      <w:r w:rsidRPr="00294C71">
        <w:rPr>
          <w:rFonts w:asciiTheme="minorHAnsi" w:hAnsiTheme="minorHAnsi"/>
          <w:sz w:val="22"/>
        </w:rPr>
        <w:t>tate are deemed by the Board</w:t>
      </w:r>
      <w:r w:rsidR="00ED6CCB" w:rsidRPr="00ED6CCB">
        <w:rPr>
          <w:rFonts w:asciiTheme="minorHAnsi" w:hAnsiTheme="minorHAnsi"/>
          <w:sz w:val="22"/>
        </w:rPr>
        <w:fldChar w:fldCharType="begin"/>
      </w:r>
      <w:r w:rsidR="00ED6CCB" w:rsidRPr="00ED6CCB">
        <w:rPr>
          <w:rFonts w:asciiTheme="minorHAnsi" w:hAnsiTheme="minorHAnsi"/>
          <w:sz w:val="22"/>
        </w:rPr>
        <w:instrText xml:space="preserve"> board of pharmacy" </w:instrText>
      </w:r>
      <w:r w:rsidR="00ED6CCB" w:rsidRPr="00ED6CCB">
        <w:rPr>
          <w:rFonts w:asciiTheme="minorHAnsi" w:hAnsiTheme="minorHAnsi"/>
          <w:sz w:val="22"/>
        </w:rPr>
        <w:fldChar w:fldCharType="end"/>
      </w:r>
      <w:r w:rsidRPr="00294C71">
        <w:rPr>
          <w:rFonts w:asciiTheme="minorHAnsi" w:hAnsiTheme="minorHAnsi"/>
          <w:sz w:val="22"/>
        </w:rPr>
        <w:t xml:space="preserve"> to be substantially equivalent. </w:t>
      </w:r>
    </w:p>
    <w:p w14:paraId="05BA1576" w14:textId="5D4A789B" w:rsidR="0063454D" w:rsidRPr="00294C71" w:rsidRDefault="0063454D" w:rsidP="00C23C2B">
      <w:pPr>
        <w:ind w:left="1008" w:hanging="1008"/>
        <w:rPr>
          <w:rFonts w:asciiTheme="minorHAnsi" w:hAnsiTheme="minorHAnsi"/>
          <w:sz w:val="22"/>
        </w:rPr>
      </w:pPr>
      <w:r w:rsidRPr="00294C71">
        <w:rPr>
          <w:rFonts w:asciiTheme="minorHAnsi" w:hAnsiTheme="minorHAnsi"/>
          <w:sz w:val="22"/>
        </w:rPr>
        <w:t>(d)</w:t>
      </w:r>
      <w:r w:rsidRPr="00294C71">
        <w:rPr>
          <w:rFonts w:asciiTheme="minorHAnsi" w:hAnsiTheme="minorHAnsi"/>
          <w:sz w:val="22"/>
        </w:rPr>
        <w:tab/>
        <w:t>Any applicant that is denied a license due to an inspection shall have the right of review of the Board</w:t>
      </w:r>
      <w:r w:rsidR="00ED6CCB" w:rsidRPr="00ED6CCB">
        <w:rPr>
          <w:rFonts w:asciiTheme="minorHAnsi" w:hAnsiTheme="minorHAnsi"/>
          <w:sz w:val="22"/>
        </w:rPr>
        <w:fldChar w:fldCharType="begin"/>
      </w:r>
      <w:r w:rsidR="00ED6CCB" w:rsidRPr="00ED6CCB">
        <w:rPr>
          <w:rFonts w:asciiTheme="minorHAnsi" w:hAnsiTheme="minorHAnsi"/>
          <w:sz w:val="22"/>
        </w:rPr>
        <w:instrText xml:space="preserve"> board of pharmacy" </w:instrText>
      </w:r>
      <w:r w:rsidR="00ED6CCB" w:rsidRPr="00ED6CCB">
        <w:rPr>
          <w:rFonts w:asciiTheme="minorHAnsi" w:hAnsiTheme="minorHAnsi"/>
          <w:sz w:val="22"/>
        </w:rPr>
        <w:fldChar w:fldCharType="end"/>
      </w:r>
      <w:r w:rsidRPr="00294C71">
        <w:rPr>
          <w:rFonts w:asciiTheme="minorHAnsi" w:hAnsiTheme="minorHAnsi"/>
          <w:sz w:val="22"/>
        </w:rPr>
        <w:t xml:space="preserve">’s decision. </w:t>
      </w:r>
    </w:p>
    <w:p w14:paraId="1C2B4089" w14:textId="6E031279" w:rsidR="00C0788C" w:rsidRPr="00294C71" w:rsidRDefault="0063454D" w:rsidP="00C23C2B">
      <w:pPr>
        <w:ind w:left="1008" w:hanging="1008"/>
        <w:rPr>
          <w:rFonts w:asciiTheme="minorHAnsi" w:hAnsiTheme="minorHAnsi"/>
          <w:sz w:val="22"/>
        </w:rPr>
      </w:pPr>
      <w:r w:rsidRPr="00294C71">
        <w:rPr>
          <w:rFonts w:asciiTheme="minorHAnsi" w:hAnsiTheme="minorHAnsi"/>
          <w:sz w:val="22"/>
        </w:rPr>
        <w:t>(e)</w:t>
      </w:r>
      <w:r w:rsidRPr="00294C71">
        <w:rPr>
          <w:rFonts w:asciiTheme="minorHAnsi" w:hAnsiTheme="minorHAnsi"/>
          <w:sz w:val="22"/>
        </w:rPr>
        <w:tab/>
        <w:t>The Board</w:t>
      </w:r>
      <w:r w:rsidR="00ED6CCB" w:rsidRPr="00ED6CCB">
        <w:rPr>
          <w:rFonts w:asciiTheme="minorHAnsi" w:hAnsiTheme="minorHAnsi"/>
          <w:sz w:val="22"/>
        </w:rPr>
        <w:fldChar w:fldCharType="begin"/>
      </w:r>
      <w:r w:rsidR="00ED6CCB" w:rsidRPr="00ED6CCB">
        <w:rPr>
          <w:rFonts w:asciiTheme="minorHAnsi" w:hAnsiTheme="minorHAnsi"/>
          <w:sz w:val="22"/>
        </w:rPr>
        <w:instrText xml:space="preserve"> board of pharmacy" </w:instrText>
      </w:r>
      <w:r w:rsidR="00ED6CCB" w:rsidRPr="00ED6CCB">
        <w:rPr>
          <w:rFonts w:asciiTheme="minorHAnsi" w:hAnsiTheme="minorHAnsi"/>
          <w:sz w:val="22"/>
        </w:rPr>
        <w:fldChar w:fldCharType="end"/>
      </w:r>
      <w:r w:rsidRPr="00294C71">
        <w:rPr>
          <w:rFonts w:asciiTheme="minorHAnsi" w:hAnsiTheme="minorHAnsi"/>
          <w:sz w:val="22"/>
        </w:rPr>
        <w:t xml:space="preserve"> shall ensure that the proprietary information obtained during the inspection process remains confidential and privileged. </w:t>
      </w:r>
    </w:p>
    <w:p w14:paraId="65AB8577" w14:textId="35F96FCB" w:rsidR="00C35268" w:rsidRDefault="0063454D" w:rsidP="00C23C2B">
      <w:pPr>
        <w:ind w:left="1008" w:hanging="1008"/>
        <w:rPr>
          <w:rFonts w:asciiTheme="minorHAnsi" w:hAnsiTheme="minorHAnsi"/>
          <w:sz w:val="22"/>
        </w:rPr>
      </w:pPr>
      <w:r w:rsidRPr="00294C71">
        <w:rPr>
          <w:rFonts w:asciiTheme="minorHAnsi" w:hAnsiTheme="minorHAnsi"/>
          <w:sz w:val="22"/>
        </w:rPr>
        <w:t>(f)</w:t>
      </w:r>
      <w:r w:rsidR="006E196F">
        <w:rPr>
          <w:rFonts w:asciiTheme="minorHAnsi" w:hAnsiTheme="minorHAnsi"/>
          <w:sz w:val="22"/>
        </w:rPr>
        <w:tab/>
      </w:r>
      <w:r w:rsidRPr="00294C71">
        <w:rPr>
          <w:rFonts w:asciiTheme="minorHAnsi" w:hAnsiTheme="minorHAnsi"/>
          <w:sz w:val="22"/>
        </w:rPr>
        <w:t>The Board</w:t>
      </w:r>
      <w:r w:rsidR="00ED6CCB" w:rsidRPr="00ED6CCB">
        <w:rPr>
          <w:rFonts w:asciiTheme="minorHAnsi" w:hAnsiTheme="minorHAnsi"/>
          <w:sz w:val="22"/>
        </w:rPr>
        <w:fldChar w:fldCharType="begin"/>
      </w:r>
      <w:r w:rsidR="00ED6CCB" w:rsidRPr="00ED6CCB">
        <w:rPr>
          <w:rFonts w:asciiTheme="minorHAnsi" w:hAnsiTheme="minorHAnsi"/>
          <w:sz w:val="22"/>
        </w:rPr>
        <w:instrText xml:space="preserve"> board of pharmacy" </w:instrText>
      </w:r>
      <w:r w:rsidR="00ED6CCB" w:rsidRPr="00ED6CCB">
        <w:rPr>
          <w:rFonts w:asciiTheme="minorHAnsi" w:hAnsiTheme="minorHAnsi"/>
          <w:sz w:val="22"/>
        </w:rPr>
        <w:fldChar w:fldCharType="end"/>
      </w:r>
      <w:r w:rsidRPr="00294C71">
        <w:rPr>
          <w:rFonts w:asciiTheme="minorHAnsi" w:hAnsiTheme="minorHAnsi"/>
          <w:sz w:val="22"/>
        </w:rPr>
        <w:t xml:space="preserve"> may waive requirements of this </w:t>
      </w:r>
      <w:r w:rsidR="00CC00BF">
        <w:rPr>
          <w:rFonts w:asciiTheme="minorHAnsi" w:hAnsiTheme="minorHAnsi"/>
          <w:sz w:val="22"/>
        </w:rPr>
        <w:t>c</w:t>
      </w:r>
      <w:r w:rsidRPr="00294C71">
        <w:rPr>
          <w:rFonts w:asciiTheme="minorHAnsi" w:hAnsiTheme="minorHAnsi"/>
          <w:sz w:val="22"/>
        </w:rPr>
        <w:t xml:space="preserve">hapter. </w:t>
      </w:r>
      <w:bookmarkEnd w:id="170"/>
      <w:bookmarkEnd w:id="171"/>
      <w:bookmarkEnd w:id="172"/>
    </w:p>
    <w:p w14:paraId="2055E8AF" w14:textId="0751A439" w:rsidR="00C0788C" w:rsidRDefault="00C0788C" w:rsidP="006E196F">
      <w:pPr>
        <w:ind w:left="720" w:hanging="720"/>
        <w:rPr>
          <w:rFonts w:asciiTheme="minorHAnsi" w:hAnsiTheme="minorHAnsi"/>
          <w:sz w:val="22"/>
        </w:rPr>
      </w:pPr>
    </w:p>
    <w:p w14:paraId="54A772FE" w14:textId="77777777" w:rsidR="0069092B" w:rsidRDefault="0069092B" w:rsidP="006E196F">
      <w:pPr>
        <w:ind w:left="720" w:hanging="720"/>
        <w:rPr>
          <w:rFonts w:asciiTheme="minorHAnsi" w:hAnsiTheme="minorHAnsi"/>
          <w:sz w:val="22"/>
        </w:rPr>
        <w:sectPr w:rsidR="0069092B" w:rsidSect="00357F00">
          <w:footerReference w:type="default" r:id="rId18"/>
          <w:type w:val="continuous"/>
          <w:pgSz w:w="12240" w:h="15840"/>
          <w:pgMar w:top="1440" w:right="1800" w:bottom="1440" w:left="1800" w:header="720" w:footer="720" w:gutter="0"/>
          <w:cols w:space="720"/>
          <w:docGrid w:linePitch="360"/>
        </w:sectPr>
      </w:pPr>
    </w:p>
    <w:p w14:paraId="182FFFBF" w14:textId="709CC2C2" w:rsidR="0069092B" w:rsidRPr="0066629D" w:rsidRDefault="0069092B" w:rsidP="0066629D">
      <w:pPr>
        <w:pStyle w:val="ArticleComments"/>
        <w:rPr>
          <w:rFonts w:asciiTheme="minorHAnsi" w:hAnsiTheme="minorHAnsi"/>
          <w:bCs/>
        </w:rPr>
      </w:pPr>
      <w:bookmarkStart w:id="190" w:name="_Toc76717670"/>
      <w:bookmarkStart w:id="191" w:name="_Toc113884483"/>
      <w:r w:rsidRPr="0066629D">
        <w:rPr>
          <w:rFonts w:asciiTheme="minorHAnsi" w:hAnsiTheme="minorHAnsi"/>
          <w:bCs/>
        </w:rPr>
        <w:lastRenderedPageBreak/>
        <w:t xml:space="preserve">Appendix </w:t>
      </w:r>
      <w:r w:rsidR="0066629D" w:rsidRPr="0066629D">
        <w:rPr>
          <w:rFonts w:asciiTheme="minorHAnsi" w:hAnsiTheme="minorHAnsi"/>
          <w:bCs/>
        </w:rPr>
        <w:t>A</w:t>
      </w:r>
      <w:r w:rsidRPr="0066629D">
        <w:rPr>
          <w:rFonts w:asciiTheme="minorHAnsi" w:hAnsiTheme="minorHAnsi"/>
          <w:bCs/>
        </w:rPr>
        <w:br/>
        <w:t>Guidelines for Disciplinary Sanctions</w:t>
      </w:r>
      <w:bookmarkEnd w:id="190"/>
      <w:bookmarkEnd w:id="191"/>
    </w:p>
    <w:p w14:paraId="0473114A" w14:textId="77777777" w:rsidR="0069092B" w:rsidRPr="0069092B" w:rsidRDefault="0069092B" w:rsidP="0069092B">
      <w:pPr>
        <w:rPr>
          <w:rFonts w:ascii="Calibri" w:hAnsi="Calibri"/>
          <w:b/>
          <w:sz w:val="23"/>
        </w:rPr>
      </w:pPr>
      <w:r w:rsidRPr="0069092B">
        <w:rPr>
          <w:rFonts w:ascii="Calibri" w:hAnsi="Calibri"/>
          <w:b/>
          <w:sz w:val="23"/>
        </w:rPr>
        <w:t>Improperly Obtaining or Attempting to Obtain a License</w:t>
      </w:r>
    </w:p>
    <w:p w14:paraId="4D6B01A0" w14:textId="77777777" w:rsidR="0069092B" w:rsidRPr="0069092B" w:rsidRDefault="0069092B" w:rsidP="0069092B">
      <w:pPr>
        <w:ind w:left="1008" w:hanging="1008"/>
        <w:rPr>
          <w:rFonts w:ascii="Calibri" w:hAnsi="Calibri"/>
          <w:sz w:val="22"/>
        </w:rPr>
      </w:pPr>
      <w:r w:rsidRPr="0069092B">
        <w:rPr>
          <w:rFonts w:ascii="Calibri" w:hAnsi="Calibri"/>
          <w:sz w:val="22"/>
        </w:rPr>
        <w:t>1.</w:t>
      </w:r>
      <w:r w:rsidRPr="0069092B">
        <w:rPr>
          <w:rFonts w:ascii="Calibri" w:hAnsi="Calibri"/>
          <w:sz w:val="22"/>
        </w:rPr>
        <w:tab/>
        <w:t xml:space="preserve">Fraud or Misrepresentation in applying for or procuring a license issued by the board of pharmacy or in connection with applying for or procuring periodic reregistration of such license. </w:t>
      </w:r>
      <w:r w:rsidRPr="0069092B">
        <w:rPr>
          <w:rFonts w:ascii="Calibri" w:hAnsi="Calibri"/>
          <w:sz w:val="22"/>
        </w:rPr>
        <w:br/>
        <w:t>Range of action: from Fine to Revocation or denial</w:t>
      </w:r>
    </w:p>
    <w:p w14:paraId="1D2A2461" w14:textId="77777777" w:rsidR="0069092B" w:rsidRPr="0069092B" w:rsidRDefault="0069092B" w:rsidP="0069092B">
      <w:pPr>
        <w:ind w:left="1008" w:hanging="1008"/>
        <w:rPr>
          <w:rFonts w:ascii="Calibri" w:hAnsi="Calibri"/>
          <w:sz w:val="22"/>
        </w:rPr>
      </w:pPr>
      <w:r w:rsidRPr="0069092B">
        <w:rPr>
          <w:rFonts w:ascii="Calibri" w:hAnsi="Calibri"/>
          <w:sz w:val="22"/>
        </w:rPr>
        <w:t>2.</w:t>
      </w:r>
      <w:r w:rsidRPr="0069092B">
        <w:rPr>
          <w:rFonts w:ascii="Calibri" w:hAnsi="Calibri"/>
          <w:sz w:val="22"/>
        </w:rPr>
        <w:tab/>
        <w:t>Cheating on or attempting to subvert the Pharmacist licensure examination(s).</w:t>
      </w:r>
      <w:r w:rsidRPr="0069092B">
        <w:rPr>
          <w:rFonts w:ascii="Calibri" w:hAnsi="Calibri"/>
          <w:sz w:val="22"/>
        </w:rPr>
        <w:br/>
        <w:t>Range of action: Revocation or denial</w:t>
      </w:r>
    </w:p>
    <w:p w14:paraId="74C25B20" w14:textId="77777777" w:rsidR="0069092B" w:rsidRPr="0069092B" w:rsidRDefault="0069092B" w:rsidP="0069092B">
      <w:pPr>
        <w:rPr>
          <w:rFonts w:ascii="Calibri" w:hAnsi="Calibri"/>
        </w:rPr>
      </w:pPr>
    </w:p>
    <w:p w14:paraId="5F2EDC2D" w14:textId="77777777" w:rsidR="0069092B" w:rsidRPr="0069092B" w:rsidRDefault="0069092B" w:rsidP="0069092B">
      <w:pPr>
        <w:rPr>
          <w:rFonts w:ascii="Calibri" w:hAnsi="Calibri"/>
          <w:b/>
          <w:sz w:val="23"/>
        </w:rPr>
      </w:pPr>
      <w:r w:rsidRPr="0069092B">
        <w:rPr>
          <w:rFonts w:ascii="Calibri" w:hAnsi="Calibri"/>
          <w:b/>
          <w:sz w:val="23"/>
        </w:rPr>
        <w:t>Misdemeanors/Felonies</w:t>
      </w:r>
    </w:p>
    <w:p w14:paraId="23C18670" w14:textId="77777777" w:rsidR="0069092B" w:rsidRPr="0069092B" w:rsidRDefault="0069092B" w:rsidP="0069092B">
      <w:pPr>
        <w:ind w:left="1008" w:hanging="1008"/>
        <w:rPr>
          <w:rFonts w:ascii="Calibri" w:hAnsi="Calibri"/>
          <w:sz w:val="22"/>
        </w:rPr>
      </w:pPr>
      <w:r w:rsidRPr="0069092B">
        <w:rPr>
          <w:rFonts w:ascii="Calibri" w:hAnsi="Calibri"/>
          <w:sz w:val="22"/>
        </w:rPr>
        <w:t>3.</w:t>
      </w:r>
      <w:r w:rsidRPr="0069092B">
        <w:rPr>
          <w:rFonts w:ascii="Calibri" w:hAnsi="Calibri"/>
          <w:sz w:val="22"/>
        </w:rPr>
        <w:tab/>
        <w:t>The commission or conviction of a gross misdemeanor or a felony, whether or not related to the Practice of Pharmacy</w:t>
      </w:r>
      <w:r w:rsidRPr="0069092B">
        <w:rPr>
          <w:rFonts w:ascii="Calibri" w:hAnsi="Calibri"/>
          <w:sz w:val="22"/>
        </w:rPr>
        <w:fldChar w:fldCharType="begin"/>
      </w:r>
      <w:r w:rsidRPr="0069092B">
        <w:rPr>
          <w:rFonts w:ascii="Calibri" w:hAnsi="Calibri"/>
          <w:sz w:val="22"/>
        </w:rPr>
        <w:instrText xml:space="preserve"> practice of pharmacy" </w:instrText>
      </w:r>
      <w:r w:rsidRPr="0069092B">
        <w:rPr>
          <w:rFonts w:ascii="Calibri" w:hAnsi="Calibri"/>
          <w:sz w:val="22"/>
        </w:rPr>
        <w:fldChar w:fldCharType="end"/>
      </w:r>
      <w:r w:rsidRPr="0069092B">
        <w:rPr>
          <w:rFonts w:ascii="Calibri" w:hAnsi="Calibri"/>
          <w:sz w:val="22"/>
        </w:rPr>
        <w:t>, or the entry of a guilty or nolo contendere plea to a gross misdemeanor or a felony charge.</w:t>
      </w:r>
      <w:r w:rsidRPr="0069092B">
        <w:rPr>
          <w:rFonts w:ascii="Calibri" w:hAnsi="Calibri"/>
          <w:sz w:val="22"/>
        </w:rPr>
        <w:br/>
        <w:t>Range of action: from Probation to Revocation</w:t>
      </w:r>
    </w:p>
    <w:p w14:paraId="524F333B" w14:textId="77777777" w:rsidR="0069092B" w:rsidRPr="0069092B" w:rsidRDefault="0069092B" w:rsidP="0069092B">
      <w:pPr>
        <w:rPr>
          <w:rFonts w:ascii="Calibri" w:hAnsi="Calibri"/>
        </w:rPr>
      </w:pPr>
    </w:p>
    <w:p w14:paraId="436D2F48" w14:textId="77777777" w:rsidR="0069092B" w:rsidRPr="0069092B" w:rsidRDefault="0069092B" w:rsidP="0069092B">
      <w:pPr>
        <w:rPr>
          <w:rFonts w:ascii="Calibri" w:hAnsi="Calibri"/>
          <w:b/>
          <w:sz w:val="23"/>
        </w:rPr>
      </w:pPr>
      <w:r w:rsidRPr="0069092B">
        <w:rPr>
          <w:rFonts w:ascii="Calibri" w:hAnsi="Calibri"/>
          <w:b/>
          <w:sz w:val="23"/>
        </w:rPr>
        <w:t>Deception/Fraud/Misrepresentation</w:t>
      </w:r>
    </w:p>
    <w:p w14:paraId="4EBBB69F" w14:textId="77777777" w:rsidR="0069092B" w:rsidRPr="0069092B" w:rsidRDefault="0069092B" w:rsidP="0069092B">
      <w:pPr>
        <w:ind w:left="1008" w:hanging="1008"/>
        <w:rPr>
          <w:rFonts w:ascii="Calibri" w:hAnsi="Calibri"/>
          <w:sz w:val="22"/>
        </w:rPr>
      </w:pPr>
      <w:r w:rsidRPr="0069092B">
        <w:rPr>
          <w:rFonts w:ascii="Calibri" w:hAnsi="Calibri"/>
          <w:sz w:val="22"/>
        </w:rPr>
        <w:t>4.</w:t>
      </w:r>
      <w:r w:rsidRPr="0069092B">
        <w:rPr>
          <w:rFonts w:ascii="Calibri" w:hAnsi="Calibri"/>
          <w:sz w:val="22"/>
        </w:rPr>
        <w:tab/>
        <w:t>Conduct likely to deceive, defraud, or harm the public.</w:t>
      </w:r>
      <w:r w:rsidRPr="0069092B">
        <w:rPr>
          <w:rFonts w:ascii="Calibri" w:hAnsi="Calibri"/>
          <w:sz w:val="22"/>
        </w:rPr>
        <w:br/>
        <w:t>Range of action: from Censure</w:t>
      </w:r>
      <w:r w:rsidRPr="0069092B">
        <w:rPr>
          <w:rFonts w:ascii="Calibri" w:hAnsi="Calibri"/>
          <w:sz w:val="22"/>
        </w:rPr>
        <w:fldChar w:fldCharType="begin"/>
      </w:r>
      <w:r w:rsidRPr="0069092B">
        <w:rPr>
          <w:rFonts w:ascii="Calibri" w:hAnsi="Calibri"/>
          <w:sz w:val="22"/>
        </w:rPr>
        <w:instrText xml:space="preserve"> censure" </w:instrText>
      </w:r>
      <w:r w:rsidRPr="0069092B">
        <w:rPr>
          <w:rFonts w:ascii="Calibri" w:hAnsi="Calibri"/>
          <w:sz w:val="22"/>
        </w:rPr>
        <w:fldChar w:fldCharType="end"/>
      </w:r>
      <w:r w:rsidRPr="0069092B">
        <w:rPr>
          <w:rFonts w:ascii="Calibri" w:hAnsi="Calibri"/>
          <w:sz w:val="22"/>
        </w:rPr>
        <w:t xml:space="preserve"> to Revocation</w:t>
      </w:r>
    </w:p>
    <w:p w14:paraId="1259C6F5" w14:textId="77777777" w:rsidR="0069092B" w:rsidRPr="0069092B" w:rsidRDefault="0069092B" w:rsidP="0069092B">
      <w:pPr>
        <w:ind w:left="1008" w:hanging="1008"/>
        <w:rPr>
          <w:rFonts w:ascii="Calibri" w:hAnsi="Calibri"/>
          <w:sz w:val="22"/>
        </w:rPr>
      </w:pPr>
      <w:r w:rsidRPr="0069092B">
        <w:rPr>
          <w:rFonts w:ascii="Calibri" w:hAnsi="Calibri"/>
          <w:sz w:val="22"/>
        </w:rPr>
        <w:t>5.</w:t>
      </w:r>
      <w:r w:rsidRPr="0069092B">
        <w:rPr>
          <w:rFonts w:ascii="Calibri" w:hAnsi="Calibri"/>
          <w:sz w:val="22"/>
        </w:rPr>
        <w:tab/>
        <w:t>Making a false or misleading statement regarding one’s skill of the efficacy or value of the medicine, treatment, or remedy Dispensed</w:t>
      </w:r>
      <w:r w:rsidRPr="0069092B">
        <w:rPr>
          <w:rFonts w:ascii="Calibri" w:hAnsi="Calibri"/>
          <w:sz w:val="22"/>
        </w:rPr>
        <w:fldChar w:fldCharType="begin"/>
      </w:r>
      <w:r w:rsidRPr="0069092B">
        <w:rPr>
          <w:rFonts w:ascii="Calibri" w:hAnsi="Calibri"/>
          <w:sz w:val="22"/>
        </w:rPr>
        <w:instrText xml:space="preserve"> dispense" </w:instrText>
      </w:r>
      <w:r w:rsidRPr="0069092B">
        <w:rPr>
          <w:rFonts w:ascii="Calibri" w:hAnsi="Calibri"/>
          <w:sz w:val="22"/>
        </w:rPr>
        <w:fldChar w:fldCharType="end"/>
      </w:r>
      <w:r w:rsidRPr="0069092B">
        <w:rPr>
          <w:rFonts w:ascii="Calibri" w:hAnsi="Calibri"/>
          <w:sz w:val="22"/>
        </w:rPr>
        <w:t xml:space="preserve"> in the treatment of any disease or other condition of the body or mind.</w:t>
      </w:r>
      <w:r w:rsidRPr="0069092B">
        <w:rPr>
          <w:rFonts w:ascii="Calibri" w:hAnsi="Calibri"/>
          <w:sz w:val="22"/>
        </w:rPr>
        <w:br/>
        <w:t>Range of action: from Probation to Revocation</w:t>
      </w:r>
    </w:p>
    <w:p w14:paraId="19326CA3" w14:textId="77777777" w:rsidR="0069092B" w:rsidRPr="0069092B" w:rsidRDefault="0069092B" w:rsidP="0069092B">
      <w:pPr>
        <w:ind w:left="1008" w:hanging="1008"/>
        <w:rPr>
          <w:rFonts w:ascii="Calibri" w:hAnsi="Calibri"/>
          <w:sz w:val="22"/>
        </w:rPr>
      </w:pPr>
      <w:r w:rsidRPr="0069092B">
        <w:rPr>
          <w:rFonts w:ascii="Calibri" w:hAnsi="Calibri"/>
          <w:sz w:val="22"/>
        </w:rPr>
        <w:t>6.</w:t>
      </w:r>
      <w:r w:rsidRPr="0069092B">
        <w:rPr>
          <w:rFonts w:ascii="Calibri" w:hAnsi="Calibri"/>
          <w:sz w:val="22"/>
        </w:rPr>
        <w:tab/>
        <w:t>The use of any false, fraudulent, or deceptive statement in any document connected with the Practice of Pharmacy</w:t>
      </w:r>
      <w:r w:rsidRPr="0069092B">
        <w:rPr>
          <w:rFonts w:ascii="Calibri" w:hAnsi="Calibri"/>
          <w:sz w:val="22"/>
        </w:rPr>
        <w:fldChar w:fldCharType="begin"/>
      </w:r>
      <w:r w:rsidRPr="0069092B">
        <w:rPr>
          <w:rFonts w:ascii="Calibri" w:hAnsi="Calibri"/>
          <w:sz w:val="22"/>
        </w:rPr>
        <w:instrText xml:space="preserve"> practice of pharmacy" </w:instrText>
      </w:r>
      <w:r w:rsidRPr="0069092B">
        <w:rPr>
          <w:rFonts w:ascii="Calibri" w:hAnsi="Calibri"/>
          <w:sz w:val="22"/>
        </w:rPr>
        <w:fldChar w:fldCharType="end"/>
      </w:r>
      <w:r w:rsidRPr="0069092B">
        <w:rPr>
          <w:rFonts w:ascii="Calibri" w:hAnsi="Calibri"/>
          <w:sz w:val="22"/>
        </w:rPr>
        <w:t>.</w:t>
      </w:r>
      <w:r w:rsidRPr="0069092B">
        <w:rPr>
          <w:rFonts w:ascii="Calibri" w:hAnsi="Calibri"/>
          <w:sz w:val="22"/>
        </w:rPr>
        <w:br/>
        <w:t>Range of action: from Warning to Revocation</w:t>
      </w:r>
    </w:p>
    <w:p w14:paraId="3E7E7591" w14:textId="77777777" w:rsidR="0069092B" w:rsidRPr="0069092B" w:rsidRDefault="0069092B" w:rsidP="0069092B">
      <w:pPr>
        <w:ind w:left="1008" w:hanging="1008"/>
        <w:rPr>
          <w:rFonts w:ascii="Calibri" w:hAnsi="Calibri"/>
          <w:sz w:val="22"/>
        </w:rPr>
      </w:pPr>
      <w:r w:rsidRPr="0069092B">
        <w:rPr>
          <w:rFonts w:ascii="Calibri" w:hAnsi="Calibri"/>
          <w:sz w:val="22"/>
        </w:rPr>
        <w:t>7.</w:t>
      </w:r>
      <w:r w:rsidRPr="0069092B">
        <w:rPr>
          <w:rFonts w:ascii="Calibri" w:hAnsi="Calibri"/>
          <w:sz w:val="22"/>
        </w:rPr>
        <w:tab/>
        <w:t>Practicing Pharmacy under a false or assumed name.</w:t>
      </w:r>
      <w:r w:rsidRPr="0069092B">
        <w:rPr>
          <w:rFonts w:ascii="Calibri" w:hAnsi="Calibri"/>
          <w:sz w:val="22"/>
        </w:rPr>
        <w:br/>
        <w:t>Range of action: from Probation to Revocation</w:t>
      </w:r>
    </w:p>
    <w:p w14:paraId="1471190A" w14:textId="77777777" w:rsidR="0069092B" w:rsidRPr="0069092B" w:rsidRDefault="0069092B" w:rsidP="0069092B">
      <w:pPr>
        <w:rPr>
          <w:rFonts w:ascii="Calibri" w:hAnsi="Calibri"/>
        </w:rPr>
      </w:pPr>
    </w:p>
    <w:p w14:paraId="51DA548C" w14:textId="77777777" w:rsidR="0069092B" w:rsidRPr="0069092B" w:rsidRDefault="0069092B" w:rsidP="0069092B">
      <w:pPr>
        <w:rPr>
          <w:rFonts w:ascii="Calibri" w:hAnsi="Calibri"/>
          <w:b/>
          <w:sz w:val="23"/>
        </w:rPr>
      </w:pPr>
      <w:r w:rsidRPr="0069092B">
        <w:rPr>
          <w:rFonts w:ascii="Calibri" w:hAnsi="Calibri"/>
          <w:b/>
          <w:sz w:val="23"/>
        </w:rPr>
        <w:t>Patient Confidentiality/Records</w:t>
      </w:r>
    </w:p>
    <w:p w14:paraId="3FEA5660" w14:textId="77777777" w:rsidR="0069092B" w:rsidRPr="0069092B" w:rsidRDefault="0069092B" w:rsidP="0069092B">
      <w:pPr>
        <w:ind w:left="1008" w:hanging="1008"/>
        <w:rPr>
          <w:rFonts w:ascii="Calibri" w:hAnsi="Calibri"/>
          <w:sz w:val="22"/>
        </w:rPr>
      </w:pPr>
      <w:r w:rsidRPr="0069092B">
        <w:rPr>
          <w:rFonts w:ascii="Calibri" w:hAnsi="Calibri"/>
          <w:sz w:val="22"/>
        </w:rPr>
        <w:t>8.</w:t>
      </w:r>
      <w:r w:rsidRPr="0069092B">
        <w:rPr>
          <w:rFonts w:ascii="Calibri" w:hAnsi="Calibri"/>
          <w:sz w:val="22"/>
        </w:rPr>
        <w:tab/>
        <w:t>Improper management of Pharmacy patient records, including illegal use or disclosure of Protected Health Information</w:t>
      </w:r>
      <w:r w:rsidRPr="0069092B">
        <w:rPr>
          <w:rFonts w:ascii="Calibri" w:hAnsi="Calibri"/>
          <w:sz w:val="22"/>
        </w:rPr>
        <w:fldChar w:fldCharType="begin"/>
      </w:r>
      <w:r w:rsidRPr="0069092B">
        <w:rPr>
          <w:rFonts w:ascii="Calibri" w:hAnsi="Calibri"/>
          <w:sz w:val="22"/>
        </w:rPr>
        <w:instrText xml:space="preserve"> protected health information" </w:instrText>
      </w:r>
      <w:r w:rsidRPr="0069092B">
        <w:rPr>
          <w:rFonts w:ascii="Calibri" w:hAnsi="Calibri"/>
          <w:sz w:val="22"/>
        </w:rPr>
        <w:fldChar w:fldCharType="end"/>
      </w:r>
      <w:r w:rsidRPr="0069092B">
        <w:rPr>
          <w:rFonts w:ascii="Calibri" w:hAnsi="Calibri"/>
          <w:sz w:val="22"/>
        </w:rPr>
        <w:t>.</w:t>
      </w:r>
      <w:r w:rsidRPr="0069092B">
        <w:rPr>
          <w:rFonts w:ascii="Calibri" w:hAnsi="Calibri"/>
          <w:sz w:val="22"/>
        </w:rPr>
        <w:br/>
        <w:t>Range of action: from Warning to Suspension</w:t>
      </w:r>
    </w:p>
    <w:p w14:paraId="1C0080B6" w14:textId="77777777" w:rsidR="0069092B" w:rsidRPr="0069092B" w:rsidRDefault="0069092B" w:rsidP="0069092B">
      <w:pPr>
        <w:rPr>
          <w:rFonts w:ascii="Calibri" w:hAnsi="Calibri"/>
        </w:rPr>
      </w:pPr>
    </w:p>
    <w:p w14:paraId="5A5685CE" w14:textId="77777777" w:rsidR="0069092B" w:rsidRPr="0069092B" w:rsidRDefault="0069092B" w:rsidP="0069092B">
      <w:pPr>
        <w:rPr>
          <w:rFonts w:ascii="Calibri" w:hAnsi="Calibri"/>
          <w:b/>
          <w:sz w:val="23"/>
        </w:rPr>
      </w:pPr>
      <w:r w:rsidRPr="0069092B">
        <w:rPr>
          <w:rFonts w:ascii="Calibri" w:hAnsi="Calibri"/>
          <w:b/>
          <w:sz w:val="23"/>
        </w:rPr>
        <w:t>Negligence/Incompetence/Disability/Malpractice</w:t>
      </w:r>
    </w:p>
    <w:p w14:paraId="445818CF" w14:textId="77777777" w:rsidR="0069092B" w:rsidRPr="0069092B" w:rsidRDefault="0069092B" w:rsidP="0069092B">
      <w:pPr>
        <w:ind w:left="1008" w:hanging="1008"/>
        <w:rPr>
          <w:rFonts w:ascii="Calibri" w:hAnsi="Calibri"/>
          <w:sz w:val="22"/>
        </w:rPr>
      </w:pPr>
      <w:r w:rsidRPr="0069092B">
        <w:rPr>
          <w:rFonts w:ascii="Calibri" w:hAnsi="Calibri"/>
          <w:sz w:val="22"/>
        </w:rPr>
        <w:t>9.</w:t>
      </w:r>
      <w:r w:rsidRPr="0069092B">
        <w:rPr>
          <w:rFonts w:ascii="Calibri" w:hAnsi="Calibri"/>
          <w:sz w:val="22"/>
        </w:rPr>
        <w:tab/>
        <w:t>Negligence in the Practice of Pharmacy</w:t>
      </w:r>
      <w:r w:rsidRPr="0069092B">
        <w:rPr>
          <w:rFonts w:ascii="Calibri" w:hAnsi="Calibri"/>
          <w:sz w:val="22"/>
        </w:rPr>
        <w:fldChar w:fldCharType="begin"/>
      </w:r>
      <w:r w:rsidRPr="0069092B">
        <w:rPr>
          <w:rFonts w:ascii="Calibri" w:hAnsi="Calibri"/>
          <w:sz w:val="22"/>
        </w:rPr>
        <w:instrText xml:space="preserve"> practice of pharmacy" </w:instrText>
      </w:r>
      <w:r w:rsidRPr="0069092B">
        <w:rPr>
          <w:rFonts w:ascii="Calibri" w:hAnsi="Calibri"/>
          <w:sz w:val="22"/>
        </w:rPr>
        <w:fldChar w:fldCharType="end"/>
      </w:r>
      <w:r w:rsidRPr="0069092B">
        <w:rPr>
          <w:rFonts w:ascii="Calibri" w:hAnsi="Calibri"/>
          <w:sz w:val="22"/>
        </w:rPr>
        <w:t xml:space="preserve"> as determined by the Board</w:t>
      </w:r>
      <w:r w:rsidRPr="0069092B">
        <w:rPr>
          <w:rFonts w:ascii="Calibri" w:hAnsi="Calibri"/>
          <w:sz w:val="22"/>
        </w:rPr>
        <w:fldChar w:fldCharType="begin"/>
      </w:r>
      <w:r w:rsidRPr="0069092B">
        <w:rPr>
          <w:rFonts w:ascii="Calibri" w:hAnsi="Calibri"/>
          <w:sz w:val="22"/>
        </w:rPr>
        <w:instrText xml:space="preserve"> board of pharmacy" </w:instrText>
      </w:r>
      <w:r w:rsidRPr="0069092B">
        <w:rPr>
          <w:rFonts w:ascii="Calibri" w:hAnsi="Calibri"/>
          <w:sz w:val="22"/>
        </w:rPr>
        <w:fldChar w:fldCharType="end"/>
      </w:r>
      <w:r w:rsidRPr="0069092B">
        <w:rPr>
          <w:rFonts w:ascii="Calibri" w:hAnsi="Calibri"/>
          <w:sz w:val="22"/>
        </w:rPr>
        <w:t>.</w:t>
      </w:r>
      <w:r w:rsidRPr="0069092B">
        <w:rPr>
          <w:rFonts w:ascii="Calibri" w:hAnsi="Calibri"/>
          <w:sz w:val="22"/>
        </w:rPr>
        <w:br/>
        <w:t>Range of action: from Warning to Revocation</w:t>
      </w:r>
    </w:p>
    <w:p w14:paraId="02BCA966" w14:textId="77777777" w:rsidR="0069092B" w:rsidRPr="0069092B" w:rsidRDefault="0069092B" w:rsidP="0069092B">
      <w:pPr>
        <w:ind w:left="1008" w:hanging="1008"/>
        <w:rPr>
          <w:rFonts w:ascii="Calibri" w:hAnsi="Calibri"/>
          <w:sz w:val="22"/>
        </w:rPr>
      </w:pPr>
      <w:r w:rsidRPr="0069092B">
        <w:rPr>
          <w:rFonts w:ascii="Calibri" w:hAnsi="Calibri"/>
          <w:sz w:val="22"/>
        </w:rPr>
        <w:t>10.</w:t>
      </w:r>
      <w:r w:rsidRPr="0069092B">
        <w:rPr>
          <w:rFonts w:ascii="Calibri" w:hAnsi="Calibri"/>
          <w:sz w:val="22"/>
        </w:rPr>
        <w:tab/>
        <w:t>Being found mentally incompetent or insane by any court of competent jurisdiction.</w:t>
      </w:r>
      <w:r w:rsidRPr="0069092B">
        <w:rPr>
          <w:rFonts w:ascii="Calibri" w:hAnsi="Calibri"/>
          <w:sz w:val="22"/>
        </w:rPr>
        <w:br/>
        <w:t>Range of action: from Suspension to Revocation</w:t>
      </w:r>
    </w:p>
    <w:p w14:paraId="1ABB6C9F" w14:textId="77777777" w:rsidR="0069092B" w:rsidRPr="0069092B" w:rsidRDefault="0069092B" w:rsidP="0069092B">
      <w:pPr>
        <w:ind w:left="1008" w:hanging="1008"/>
        <w:rPr>
          <w:rFonts w:ascii="Calibri" w:hAnsi="Calibri"/>
          <w:sz w:val="22"/>
        </w:rPr>
      </w:pPr>
      <w:r w:rsidRPr="0069092B">
        <w:rPr>
          <w:rFonts w:ascii="Calibri" w:hAnsi="Calibri"/>
          <w:sz w:val="22"/>
        </w:rPr>
        <w:t>11.</w:t>
      </w:r>
      <w:r w:rsidRPr="0069092B">
        <w:rPr>
          <w:rFonts w:ascii="Calibri" w:hAnsi="Calibri"/>
          <w:sz w:val="22"/>
        </w:rPr>
        <w:tab/>
        <w:t>Being physically or mentally unable to engage safely in the Practice of Pharmacy</w:t>
      </w:r>
      <w:r w:rsidRPr="0069092B">
        <w:rPr>
          <w:rFonts w:ascii="Calibri" w:hAnsi="Calibri"/>
          <w:sz w:val="22"/>
        </w:rPr>
        <w:fldChar w:fldCharType="begin"/>
      </w:r>
      <w:r w:rsidRPr="0069092B">
        <w:rPr>
          <w:rFonts w:ascii="Calibri" w:hAnsi="Calibri"/>
          <w:sz w:val="22"/>
        </w:rPr>
        <w:instrText xml:space="preserve"> practice of pharmacy" </w:instrText>
      </w:r>
      <w:r w:rsidRPr="0069092B">
        <w:rPr>
          <w:rFonts w:ascii="Calibri" w:hAnsi="Calibri"/>
          <w:sz w:val="22"/>
        </w:rPr>
        <w:fldChar w:fldCharType="end"/>
      </w:r>
      <w:r w:rsidRPr="0069092B">
        <w:rPr>
          <w:rFonts w:ascii="Calibri" w:hAnsi="Calibri"/>
          <w:sz w:val="22"/>
        </w:rPr>
        <w:t>.</w:t>
      </w:r>
      <w:r w:rsidRPr="0069092B">
        <w:rPr>
          <w:rFonts w:ascii="Calibri" w:hAnsi="Calibri"/>
          <w:sz w:val="22"/>
        </w:rPr>
        <w:br/>
        <w:t>Range of action: from Probation to Revocation</w:t>
      </w:r>
    </w:p>
    <w:p w14:paraId="2342DCF1" w14:textId="77777777" w:rsidR="0069092B" w:rsidRPr="0069092B" w:rsidRDefault="0069092B" w:rsidP="0069092B">
      <w:pPr>
        <w:ind w:left="1008" w:hanging="1008"/>
        <w:rPr>
          <w:rFonts w:ascii="Calibri" w:hAnsi="Calibri"/>
          <w:sz w:val="22"/>
        </w:rPr>
      </w:pPr>
      <w:r w:rsidRPr="0069092B">
        <w:rPr>
          <w:rFonts w:ascii="Calibri" w:hAnsi="Calibri"/>
          <w:sz w:val="22"/>
        </w:rPr>
        <w:t>12.</w:t>
      </w:r>
      <w:r w:rsidRPr="0069092B">
        <w:rPr>
          <w:rFonts w:ascii="Calibri" w:hAnsi="Calibri"/>
          <w:sz w:val="22"/>
        </w:rPr>
        <w:tab/>
        <w:t>Demonstration of incapacity or incompetence to practice Pharmacy.</w:t>
      </w:r>
      <w:r w:rsidRPr="0069092B">
        <w:rPr>
          <w:rFonts w:ascii="Calibri" w:hAnsi="Calibri"/>
          <w:sz w:val="22"/>
        </w:rPr>
        <w:br/>
        <w:t>Range of action: from Probation to Revocation</w:t>
      </w:r>
    </w:p>
    <w:p w14:paraId="5722D77A" w14:textId="77777777" w:rsidR="0069092B" w:rsidRPr="0069092B" w:rsidRDefault="0069092B" w:rsidP="0069092B">
      <w:pPr>
        <w:ind w:left="1008" w:hanging="1008"/>
        <w:rPr>
          <w:rFonts w:ascii="Calibri" w:hAnsi="Calibri"/>
          <w:sz w:val="22"/>
        </w:rPr>
      </w:pPr>
      <w:r w:rsidRPr="0069092B">
        <w:rPr>
          <w:rFonts w:ascii="Calibri" w:hAnsi="Calibri"/>
          <w:sz w:val="22"/>
        </w:rPr>
        <w:t>13.</w:t>
      </w:r>
      <w:r w:rsidRPr="0069092B">
        <w:rPr>
          <w:rFonts w:ascii="Calibri" w:hAnsi="Calibri"/>
          <w:sz w:val="22"/>
        </w:rPr>
        <w:tab/>
        <w:t xml:space="preserve">Any adverse judgment, award, or settlement against the licensee resulting from a professional malpractice claim related to conduct that would constitute grounds for </w:t>
      </w:r>
      <w:r w:rsidRPr="0069092B">
        <w:rPr>
          <w:rFonts w:ascii="Calibri" w:hAnsi="Calibri"/>
          <w:sz w:val="22"/>
        </w:rPr>
        <w:lastRenderedPageBreak/>
        <w:t>action as defined in this section.</w:t>
      </w:r>
      <w:r w:rsidRPr="0069092B">
        <w:rPr>
          <w:rFonts w:ascii="Calibri" w:hAnsi="Calibri"/>
          <w:sz w:val="22"/>
        </w:rPr>
        <w:br/>
        <w:t>Range of action: from Censure</w:t>
      </w:r>
      <w:r w:rsidRPr="0069092B">
        <w:rPr>
          <w:rFonts w:ascii="Calibri" w:hAnsi="Calibri"/>
          <w:sz w:val="22"/>
        </w:rPr>
        <w:fldChar w:fldCharType="begin"/>
      </w:r>
      <w:r w:rsidRPr="0069092B">
        <w:rPr>
          <w:rFonts w:ascii="Calibri" w:hAnsi="Calibri"/>
          <w:sz w:val="22"/>
        </w:rPr>
        <w:instrText xml:space="preserve"> censure" </w:instrText>
      </w:r>
      <w:r w:rsidRPr="0069092B">
        <w:rPr>
          <w:rFonts w:ascii="Calibri" w:hAnsi="Calibri"/>
          <w:sz w:val="22"/>
        </w:rPr>
        <w:fldChar w:fldCharType="end"/>
      </w:r>
      <w:r w:rsidRPr="0069092B">
        <w:rPr>
          <w:rFonts w:ascii="Calibri" w:hAnsi="Calibri"/>
          <w:sz w:val="22"/>
        </w:rPr>
        <w:t xml:space="preserve"> to Revocation</w:t>
      </w:r>
    </w:p>
    <w:p w14:paraId="6EB1398F" w14:textId="77777777" w:rsidR="0069092B" w:rsidRPr="0069092B" w:rsidRDefault="0069092B" w:rsidP="0069092B">
      <w:pPr>
        <w:rPr>
          <w:rFonts w:ascii="Calibri" w:hAnsi="Calibri"/>
        </w:rPr>
      </w:pPr>
    </w:p>
    <w:p w14:paraId="1FFA25C7" w14:textId="77777777" w:rsidR="0069092B" w:rsidRPr="0069092B" w:rsidRDefault="0069092B" w:rsidP="0069092B">
      <w:pPr>
        <w:rPr>
          <w:rFonts w:ascii="Calibri" w:hAnsi="Calibri"/>
          <w:b/>
          <w:sz w:val="23"/>
        </w:rPr>
      </w:pPr>
      <w:r w:rsidRPr="0069092B">
        <w:rPr>
          <w:rFonts w:ascii="Calibri" w:hAnsi="Calibri"/>
          <w:b/>
          <w:sz w:val="23"/>
        </w:rPr>
        <w:t>Sexual Misconduct</w:t>
      </w:r>
    </w:p>
    <w:p w14:paraId="5A87FC76" w14:textId="77777777" w:rsidR="0069092B" w:rsidRPr="0069092B" w:rsidRDefault="0069092B" w:rsidP="0069092B">
      <w:pPr>
        <w:ind w:left="1008" w:hanging="1008"/>
        <w:rPr>
          <w:rFonts w:ascii="Calibri" w:hAnsi="Calibri"/>
          <w:sz w:val="22"/>
        </w:rPr>
      </w:pPr>
      <w:r w:rsidRPr="0069092B">
        <w:rPr>
          <w:rFonts w:ascii="Calibri" w:hAnsi="Calibri"/>
          <w:sz w:val="22"/>
        </w:rPr>
        <w:t>14.</w:t>
      </w:r>
      <w:r w:rsidRPr="0069092B">
        <w:rPr>
          <w:rFonts w:ascii="Calibri" w:hAnsi="Calibri"/>
          <w:sz w:val="22"/>
        </w:rPr>
        <w:tab/>
        <w:t>Commission of any act of sexual abuse, misconduct, or exploitation related to a licensee’s Practice of Pharmacy</w:t>
      </w:r>
      <w:r w:rsidRPr="0069092B">
        <w:rPr>
          <w:rFonts w:ascii="Calibri" w:hAnsi="Calibri"/>
          <w:sz w:val="22"/>
        </w:rPr>
        <w:fldChar w:fldCharType="begin"/>
      </w:r>
      <w:r w:rsidRPr="0069092B">
        <w:rPr>
          <w:rFonts w:ascii="Calibri" w:hAnsi="Calibri"/>
          <w:sz w:val="22"/>
        </w:rPr>
        <w:instrText xml:space="preserve"> practice of pharmacy" </w:instrText>
      </w:r>
      <w:r w:rsidRPr="0069092B">
        <w:rPr>
          <w:rFonts w:ascii="Calibri" w:hAnsi="Calibri"/>
          <w:sz w:val="22"/>
        </w:rPr>
        <w:fldChar w:fldCharType="end"/>
      </w:r>
      <w:r w:rsidRPr="0069092B">
        <w:rPr>
          <w:rFonts w:ascii="Calibri" w:hAnsi="Calibri"/>
          <w:sz w:val="22"/>
        </w:rPr>
        <w:t>.</w:t>
      </w:r>
      <w:r w:rsidRPr="0069092B">
        <w:rPr>
          <w:rFonts w:ascii="Calibri" w:hAnsi="Calibri"/>
          <w:sz w:val="22"/>
        </w:rPr>
        <w:br/>
        <w:t xml:space="preserve">Range of action: from Probation to Revocation </w:t>
      </w:r>
    </w:p>
    <w:p w14:paraId="2DED2B69" w14:textId="77777777" w:rsidR="0069092B" w:rsidRPr="0069092B" w:rsidRDefault="0069092B" w:rsidP="0069092B">
      <w:pPr>
        <w:rPr>
          <w:rFonts w:ascii="Calibri" w:hAnsi="Calibri"/>
        </w:rPr>
      </w:pPr>
    </w:p>
    <w:p w14:paraId="7EA72E3D" w14:textId="77777777" w:rsidR="0069092B" w:rsidRPr="0069092B" w:rsidRDefault="0069092B" w:rsidP="0069092B">
      <w:pPr>
        <w:rPr>
          <w:rFonts w:ascii="Calibri" w:hAnsi="Calibri"/>
          <w:b/>
          <w:sz w:val="23"/>
        </w:rPr>
      </w:pPr>
      <w:r w:rsidRPr="0069092B">
        <w:rPr>
          <w:rFonts w:ascii="Calibri" w:hAnsi="Calibri"/>
          <w:b/>
          <w:sz w:val="23"/>
        </w:rPr>
        <w:t>Drug</w:t>
      </w:r>
      <w:r w:rsidRPr="0069092B">
        <w:rPr>
          <w:rFonts w:ascii="Calibri" w:hAnsi="Calibri"/>
          <w:b/>
          <w:sz w:val="23"/>
        </w:rPr>
        <w:fldChar w:fldCharType="begin"/>
      </w:r>
      <w:r w:rsidRPr="0069092B">
        <w:rPr>
          <w:rFonts w:ascii="Calibri" w:hAnsi="Calibri"/>
          <w:b/>
          <w:sz w:val="23"/>
        </w:rPr>
        <w:instrText xml:space="preserve"> drug" </w:instrText>
      </w:r>
      <w:r w:rsidRPr="0069092B">
        <w:rPr>
          <w:rFonts w:ascii="Calibri" w:hAnsi="Calibri"/>
          <w:b/>
          <w:sz w:val="23"/>
        </w:rPr>
        <w:fldChar w:fldCharType="end"/>
      </w:r>
      <w:r w:rsidRPr="0069092B">
        <w:rPr>
          <w:rFonts w:ascii="Calibri" w:hAnsi="Calibri"/>
          <w:b/>
          <w:sz w:val="23"/>
        </w:rPr>
        <w:t>- and Alcohol-Related Offenses</w:t>
      </w:r>
    </w:p>
    <w:p w14:paraId="6EA5C4DB" w14:textId="77777777" w:rsidR="0069092B" w:rsidRPr="0069092B" w:rsidRDefault="0069092B" w:rsidP="0069092B">
      <w:pPr>
        <w:ind w:left="1008" w:hanging="1008"/>
        <w:rPr>
          <w:rFonts w:ascii="Calibri" w:hAnsi="Calibri"/>
          <w:sz w:val="22"/>
        </w:rPr>
      </w:pPr>
      <w:r w:rsidRPr="0069092B">
        <w:rPr>
          <w:rFonts w:ascii="Calibri" w:hAnsi="Calibri"/>
          <w:sz w:val="22"/>
        </w:rPr>
        <w:t>15.</w:t>
      </w:r>
      <w:r w:rsidRPr="0069092B">
        <w:rPr>
          <w:rFonts w:ascii="Calibri" w:hAnsi="Calibri"/>
          <w:sz w:val="22"/>
        </w:rPr>
        <w:tab/>
        <w:t>Being dependent on or habituated to a Drug</w:t>
      </w:r>
      <w:r w:rsidRPr="0069092B">
        <w:rPr>
          <w:rFonts w:ascii="Calibri" w:hAnsi="Calibri"/>
          <w:sz w:val="22"/>
        </w:rPr>
        <w:fldChar w:fldCharType="begin"/>
      </w:r>
      <w:r w:rsidRPr="0069092B">
        <w:rPr>
          <w:rFonts w:ascii="Calibri" w:hAnsi="Calibri"/>
          <w:sz w:val="22"/>
        </w:rPr>
        <w:instrText xml:space="preserve"> drug" </w:instrText>
      </w:r>
      <w:r w:rsidRPr="0069092B">
        <w:rPr>
          <w:rFonts w:ascii="Calibri" w:hAnsi="Calibri"/>
          <w:sz w:val="22"/>
        </w:rPr>
        <w:fldChar w:fldCharType="end"/>
      </w:r>
      <w:r w:rsidRPr="0069092B">
        <w:rPr>
          <w:rFonts w:ascii="Calibri" w:hAnsi="Calibri"/>
          <w:sz w:val="22"/>
        </w:rPr>
        <w:t xml:space="preserve"> or intoxicant.</w:t>
      </w:r>
      <w:r w:rsidRPr="0069092B">
        <w:rPr>
          <w:rFonts w:ascii="Calibri" w:hAnsi="Calibri"/>
          <w:sz w:val="22"/>
        </w:rPr>
        <w:br/>
        <w:t>Range of action: from Probation to Revocation</w:t>
      </w:r>
    </w:p>
    <w:p w14:paraId="687DF892" w14:textId="77777777" w:rsidR="0069092B" w:rsidRPr="0069092B" w:rsidRDefault="0069092B" w:rsidP="0069092B">
      <w:pPr>
        <w:ind w:left="1008" w:hanging="1008"/>
        <w:rPr>
          <w:rFonts w:ascii="Calibri" w:hAnsi="Calibri"/>
          <w:sz w:val="22"/>
        </w:rPr>
      </w:pPr>
      <w:r w:rsidRPr="0069092B">
        <w:rPr>
          <w:rFonts w:ascii="Calibri" w:hAnsi="Calibri"/>
          <w:sz w:val="22"/>
        </w:rPr>
        <w:t>16.</w:t>
      </w:r>
      <w:r w:rsidRPr="0069092B">
        <w:rPr>
          <w:rFonts w:ascii="Calibri" w:hAnsi="Calibri"/>
          <w:sz w:val="22"/>
        </w:rPr>
        <w:tab/>
        <w:t>Dispensing</w:t>
      </w:r>
      <w:r w:rsidRPr="0069092B">
        <w:rPr>
          <w:rFonts w:ascii="Calibri" w:hAnsi="Calibri"/>
          <w:sz w:val="22"/>
        </w:rPr>
        <w:fldChar w:fldCharType="begin"/>
      </w:r>
      <w:r w:rsidRPr="0069092B">
        <w:rPr>
          <w:rFonts w:ascii="Calibri" w:hAnsi="Calibri"/>
          <w:sz w:val="22"/>
        </w:rPr>
        <w:instrText xml:space="preserve"> dispensing” </w:instrText>
      </w:r>
      <w:r w:rsidRPr="0069092B">
        <w:rPr>
          <w:rFonts w:ascii="Calibri" w:hAnsi="Calibri"/>
          <w:sz w:val="22"/>
        </w:rPr>
        <w:fldChar w:fldCharType="end"/>
      </w:r>
      <w:r w:rsidRPr="0069092B">
        <w:rPr>
          <w:rFonts w:ascii="Calibri" w:hAnsi="Calibri"/>
          <w:sz w:val="22"/>
        </w:rPr>
        <w:t>, prescribing, selling, Administering, Distributing</w:t>
      </w:r>
      <w:r w:rsidRPr="0069092B">
        <w:rPr>
          <w:rFonts w:ascii="Calibri" w:hAnsi="Calibri"/>
          <w:sz w:val="22"/>
        </w:rPr>
        <w:fldChar w:fldCharType="begin"/>
      </w:r>
      <w:r w:rsidRPr="0069092B">
        <w:rPr>
          <w:rFonts w:ascii="Calibri" w:hAnsi="Calibri"/>
          <w:sz w:val="22"/>
        </w:rPr>
        <w:instrText xml:space="preserve"> distribute" </w:instrText>
      </w:r>
      <w:r w:rsidRPr="0069092B">
        <w:rPr>
          <w:rFonts w:ascii="Calibri" w:hAnsi="Calibri"/>
          <w:sz w:val="22"/>
        </w:rPr>
        <w:fldChar w:fldCharType="end"/>
      </w:r>
      <w:r w:rsidRPr="0069092B">
        <w:rPr>
          <w:rFonts w:ascii="Calibri" w:hAnsi="Calibri"/>
          <w:sz w:val="22"/>
        </w:rPr>
        <w:t>, ordering, or giving any Drug</w:t>
      </w:r>
      <w:r w:rsidRPr="0069092B">
        <w:rPr>
          <w:rFonts w:ascii="Calibri" w:hAnsi="Calibri"/>
          <w:sz w:val="22"/>
        </w:rPr>
        <w:fldChar w:fldCharType="begin"/>
      </w:r>
      <w:r w:rsidRPr="0069092B">
        <w:rPr>
          <w:rFonts w:ascii="Calibri" w:hAnsi="Calibri"/>
          <w:sz w:val="22"/>
        </w:rPr>
        <w:instrText xml:space="preserve"> drug" </w:instrText>
      </w:r>
      <w:r w:rsidRPr="0069092B">
        <w:rPr>
          <w:rFonts w:ascii="Calibri" w:hAnsi="Calibri"/>
          <w:sz w:val="22"/>
        </w:rPr>
        <w:fldChar w:fldCharType="end"/>
      </w:r>
      <w:r w:rsidRPr="0069092B">
        <w:rPr>
          <w:rFonts w:ascii="Calibri" w:hAnsi="Calibri"/>
          <w:sz w:val="22"/>
        </w:rPr>
        <w:t xml:space="preserve"> legally classified as a controlled substance or recognized as an addictive or dangerous Drug for any purposes other than medically accepted as therapeutic.</w:t>
      </w:r>
      <w:r w:rsidRPr="0069092B">
        <w:rPr>
          <w:rFonts w:ascii="Calibri" w:hAnsi="Calibri"/>
          <w:sz w:val="22"/>
        </w:rPr>
        <w:br/>
        <w:t>Range of action: from Probation to Revocation</w:t>
      </w:r>
    </w:p>
    <w:p w14:paraId="43B5F259" w14:textId="77777777" w:rsidR="0069092B" w:rsidRPr="0069092B" w:rsidRDefault="0069092B" w:rsidP="0069092B">
      <w:pPr>
        <w:ind w:left="1008" w:hanging="1008"/>
        <w:rPr>
          <w:rFonts w:ascii="Calibri" w:hAnsi="Calibri"/>
          <w:sz w:val="22"/>
        </w:rPr>
      </w:pPr>
      <w:r w:rsidRPr="0069092B">
        <w:rPr>
          <w:rFonts w:ascii="Calibri" w:hAnsi="Calibri"/>
          <w:sz w:val="22"/>
        </w:rPr>
        <w:t>17.</w:t>
      </w:r>
      <w:r w:rsidRPr="0069092B">
        <w:rPr>
          <w:rFonts w:ascii="Calibri" w:hAnsi="Calibri"/>
          <w:sz w:val="22"/>
        </w:rPr>
        <w:tab/>
        <w:t>Except as otherwise permitted by law, Dispensing</w:t>
      </w:r>
      <w:r w:rsidRPr="0069092B">
        <w:rPr>
          <w:rFonts w:ascii="Calibri" w:hAnsi="Calibri"/>
          <w:sz w:val="22"/>
        </w:rPr>
        <w:fldChar w:fldCharType="begin"/>
      </w:r>
      <w:r w:rsidRPr="0069092B">
        <w:rPr>
          <w:rFonts w:ascii="Calibri" w:hAnsi="Calibri"/>
          <w:sz w:val="22"/>
        </w:rPr>
        <w:instrText xml:space="preserve"> dispensing” </w:instrText>
      </w:r>
      <w:r w:rsidRPr="0069092B">
        <w:rPr>
          <w:rFonts w:ascii="Calibri" w:hAnsi="Calibri"/>
          <w:sz w:val="22"/>
        </w:rPr>
        <w:fldChar w:fldCharType="end"/>
      </w:r>
      <w:r w:rsidRPr="0069092B">
        <w:rPr>
          <w:rFonts w:ascii="Calibri" w:hAnsi="Calibri"/>
          <w:sz w:val="22"/>
        </w:rPr>
        <w:t>, prescribing, selling, Administering, Distributing</w:t>
      </w:r>
      <w:r w:rsidRPr="0069092B">
        <w:rPr>
          <w:rFonts w:ascii="Calibri" w:hAnsi="Calibri"/>
          <w:sz w:val="22"/>
        </w:rPr>
        <w:fldChar w:fldCharType="begin"/>
      </w:r>
      <w:r w:rsidRPr="0069092B">
        <w:rPr>
          <w:rFonts w:ascii="Calibri" w:hAnsi="Calibri"/>
          <w:sz w:val="22"/>
        </w:rPr>
        <w:instrText xml:space="preserve"> distribute" </w:instrText>
      </w:r>
      <w:r w:rsidRPr="0069092B">
        <w:rPr>
          <w:rFonts w:ascii="Calibri" w:hAnsi="Calibri"/>
          <w:sz w:val="22"/>
        </w:rPr>
        <w:fldChar w:fldCharType="end"/>
      </w:r>
      <w:r w:rsidRPr="0069092B">
        <w:rPr>
          <w:rFonts w:ascii="Calibri" w:hAnsi="Calibri"/>
          <w:sz w:val="22"/>
        </w:rPr>
        <w:t>, ordering, or giving to an habitué, addict, or any Person previously Drug</w:t>
      </w:r>
      <w:r w:rsidRPr="0069092B">
        <w:rPr>
          <w:rFonts w:ascii="Calibri" w:hAnsi="Calibri"/>
          <w:sz w:val="22"/>
        </w:rPr>
        <w:fldChar w:fldCharType="begin"/>
      </w:r>
      <w:r w:rsidRPr="0069092B">
        <w:rPr>
          <w:rFonts w:ascii="Calibri" w:hAnsi="Calibri"/>
          <w:sz w:val="22"/>
        </w:rPr>
        <w:instrText xml:space="preserve"> drug" </w:instrText>
      </w:r>
      <w:r w:rsidRPr="0069092B">
        <w:rPr>
          <w:rFonts w:ascii="Calibri" w:hAnsi="Calibri"/>
          <w:sz w:val="22"/>
        </w:rPr>
        <w:fldChar w:fldCharType="end"/>
      </w:r>
      <w:r w:rsidRPr="0069092B">
        <w:rPr>
          <w:rFonts w:ascii="Calibri" w:hAnsi="Calibri"/>
          <w:sz w:val="22"/>
        </w:rPr>
        <w:t xml:space="preserve"> dependent any Drug legally classified as a controlled substance or recognized as an addictive or dangerous Drug.</w:t>
      </w:r>
      <w:r w:rsidRPr="0069092B">
        <w:rPr>
          <w:rFonts w:ascii="Calibri" w:hAnsi="Calibri"/>
          <w:sz w:val="22"/>
        </w:rPr>
        <w:br/>
        <w:t>Range of action: from Probation to Revocation</w:t>
      </w:r>
    </w:p>
    <w:p w14:paraId="361F1D18" w14:textId="77777777" w:rsidR="0069092B" w:rsidRPr="0069092B" w:rsidRDefault="0069092B" w:rsidP="0069092B">
      <w:pPr>
        <w:ind w:left="1008" w:hanging="1008"/>
        <w:rPr>
          <w:rFonts w:ascii="Calibri" w:hAnsi="Calibri"/>
          <w:sz w:val="22"/>
        </w:rPr>
      </w:pPr>
      <w:r w:rsidRPr="0069092B">
        <w:rPr>
          <w:rFonts w:ascii="Calibri" w:hAnsi="Calibri"/>
          <w:sz w:val="22"/>
        </w:rPr>
        <w:t>18.</w:t>
      </w:r>
      <w:r w:rsidRPr="0069092B">
        <w:rPr>
          <w:rFonts w:ascii="Calibri" w:hAnsi="Calibri"/>
          <w:sz w:val="22"/>
        </w:rPr>
        <w:tab/>
        <w:t>Violating any State or Federal law or regulation relating to controlled substances.</w:t>
      </w:r>
      <w:r w:rsidRPr="0069092B">
        <w:rPr>
          <w:rFonts w:ascii="Calibri" w:hAnsi="Calibri"/>
          <w:sz w:val="22"/>
        </w:rPr>
        <w:br/>
        <w:t>Range of action: from Warning to Revocation</w:t>
      </w:r>
    </w:p>
    <w:p w14:paraId="62ABF69C" w14:textId="77777777" w:rsidR="0069092B" w:rsidRPr="0069092B" w:rsidRDefault="0069092B" w:rsidP="0069092B">
      <w:pPr>
        <w:rPr>
          <w:rFonts w:ascii="Calibri" w:hAnsi="Calibri"/>
        </w:rPr>
      </w:pPr>
    </w:p>
    <w:p w14:paraId="7A20B727" w14:textId="77777777" w:rsidR="0069092B" w:rsidRPr="0069092B" w:rsidRDefault="0069092B" w:rsidP="0069092B">
      <w:pPr>
        <w:rPr>
          <w:rFonts w:ascii="Calibri" w:hAnsi="Calibri"/>
          <w:b/>
          <w:sz w:val="23"/>
        </w:rPr>
      </w:pPr>
      <w:r w:rsidRPr="0069092B">
        <w:rPr>
          <w:rFonts w:ascii="Calibri" w:hAnsi="Calibri"/>
          <w:b/>
          <w:sz w:val="23"/>
        </w:rPr>
        <w:t>Misuse of License</w:t>
      </w:r>
    </w:p>
    <w:p w14:paraId="541F565E" w14:textId="77777777" w:rsidR="0069092B" w:rsidRPr="0069092B" w:rsidRDefault="0069092B" w:rsidP="0069092B">
      <w:pPr>
        <w:ind w:left="1008" w:hanging="1008"/>
        <w:rPr>
          <w:rFonts w:ascii="Calibri" w:hAnsi="Calibri"/>
          <w:sz w:val="22"/>
        </w:rPr>
      </w:pPr>
      <w:r w:rsidRPr="0069092B">
        <w:rPr>
          <w:rFonts w:ascii="Calibri" w:hAnsi="Calibri"/>
          <w:sz w:val="22"/>
        </w:rPr>
        <w:t>19.</w:t>
      </w:r>
      <w:r w:rsidRPr="0069092B">
        <w:rPr>
          <w:rFonts w:ascii="Calibri" w:hAnsi="Calibri"/>
          <w:sz w:val="22"/>
        </w:rPr>
        <w:tab/>
        <w:t>Aiding or abetting the Practice of Pharmacy</w:t>
      </w:r>
      <w:r w:rsidRPr="0069092B">
        <w:rPr>
          <w:rFonts w:ascii="Calibri" w:hAnsi="Calibri"/>
          <w:sz w:val="22"/>
        </w:rPr>
        <w:fldChar w:fldCharType="begin"/>
      </w:r>
      <w:r w:rsidRPr="0069092B">
        <w:rPr>
          <w:rFonts w:ascii="Calibri" w:hAnsi="Calibri"/>
          <w:sz w:val="22"/>
        </w:rPr>
        <w:instrText xml:space="preserve"> practice of pharmacy" </w:instrText>
      </w:r>
      <w:r w:rsidRPr="0069092B">
        <w:rPr>
          <w:rFonts w:ascii="Calibri" w:hAnsi="Calibri"/>
          <w:sz w:val="22"/>
        </w:rPr>
        <w:fldChar w:fldCharType="end"/>
      </w:r>
      <w:r w:rsidRPr="0069092B">
        <w:rPr>
          <w:rFonts w:ascii="Calibri" w:hAnsi="Calibri"/>
          <w:sz w:val="22"/>
        </w:rPr>
        <w:t xml:space="preserve"> by an unlicensed, incompetent, or impaired Person.</w:t>
      </w:r>
      <w:r w:rsidRPr="0069092B">
        <w:rPr>
          <w:rFonts w:ascii="Calibri" w:hAnsi="Calibri"/>
          <w:sz w:val="22"/>
        </w:rPr>
        <w:br/>
        <w:t>Range of action: from Reprimand to Revocation</w:t>
      </w:r>
    </w:p>
    <w:p w14:paraId="51413016" w14:textId="77777777" w:rsidR="0069092B" w:rsidRPr="0069092B" w:rsidRDefault="0069092B" w:rsidP="0069092B">
      <w:pPr>
        <w:ind w:left="1008" w:hanging="1008"/>
        <w:rPr>
          <w:rFonts w:ascii="Calibri" w:hAnsi="Calibri"/>
          <w:sz w:val="22"/>
        </w:rPr>
      </w:pPr>
      <w:r w:rsidRPr="0069092B">
        <w:rPr>
          <w:rFonts w:ascii="Calibri" w:hAnsi="Calibri"/>
          <w:sz w:val="22"/>
        </w:rPr>
        <w:t>20.</w:t>
      </w:r>
      <w:r w:rsidRPr="0069092B">
        <w:rPr>
          <w:rFonts w:ascii="Calibri" w:hAnsi="Calibri"/>
          <w:sz w:val="22"/>
        </w:rPr>
        <w:tab/>
        <w:t>Allowing another Person or organization to use one’s license to practice Pharmacy.</w:t>
      </w:r>
      <w:r w:rsidRPr="0069092B">
        <w:rPr>
          <w:rFonts w:ascii="Calibri" w:hAnsi="Calibri"/>
          <w:sz w:val="22"/>
        </w:rPr>
        <w:br/>
        <w:t>Range of action: from Reprimand to Revocation</w:t>
      </w:r>
    </w:p>
    <w:p w14:paraId="4CDE90F6" w14:textId="77777777" w:rsidR="0069092B" w:rsidRPr="0069092B" w:rsidRDefault="0069092B" w:rsidP="0069092B">
      <w:pPr>
        <w:rPr>
          <w:rFonts w:ascii="Calibri" w:hAnsi="Calibri"/>
        </w:rPr>
      </w:pPr>
    </w:p>
    <w:p w14:paraId="116C0676" w14:textId="77777777" w:rsidR="0069092B" w:rsidRPr="0069092B" w:rsidRDefault="0069092B" w:rsidP="0069092B">
      <w:pPr>
        <w:rPr>
          <w:rFonts w:ascii="Calibri" w:hAnsi="Calibri"/>
          <w:b/>
          <w:sz w:val="23"/>
        </w:rPr>
      </w:pPr>
      <w:r w:rsidRPr="0069092B">
        <w:rPr>
          <w:rFonts w:ascii="Calibri" w:hAnsi="Calibri"/>
          <w:b/>
          <w:sz w:val="23"/>
        </w:rPr>
        <w:t>Disciplinary Action by Other Jurisdictions</w:t>
      </w:r>
    </w:p>
    <w:p w14:paraId="78408F37" w14:textId="77777777" w:rsidR="0069092B" w:rsidRPr="0069092B" w:rsidRDefault="0069092B" w:rsidP="0069092B">
      <w:pPr>
        <w:ind w:left="1008" w:hanging="1008"/>
        <w:rPr>
          <w:rFonts w:ascii="Calibri" w:hAnsi="Calibri"/>
          <w:sz w:val="22"/>
        </w:rPr>
      </w:pPr>
      <w:r w:rsidRPr="0069092B">
        <w:rPr>
          <w:rFonts w:ascii="Calibri" w:hAnsi="Calibri"/>
          <w:sz w:val="22"/>
        </w:rPr>
        <w:t>21.</w:t>
      </w:r>
      <w:r w:rsidRPr="0069092B">
        <w:rPr>
          <w:rFonts w:ascii="Calibri" w:hAnsi="Calibri"/>
          <w:sz w:val="22"/>
        </w:rPr>
        <w:tab/>
        <w:t>Disciplinary action of another state or jurisdiction against a license or other authorization to practice Pharmacy based upon conduct by the licensee similar to conduct that would constitute grounds for action as defined in this Section.</w:t>
      </w:r>
      <w:r w:rsidRPr="0069092B">
        <w:rPr>
          <w:rFonts w:ascii="Calibri" w:hAnsi="Calibri"/>
          <w:sz w:val="22"/>
        </w:rPr>
        <w:br/>
        <w:t>Range of action: same as for similar offense in this State</w:t>
      </w:r>
    </w:p>
    <w:p w14:paraId="5FC33394" w14:textId="77777777" w:rsidR="0069092B" w:rsidRPr="0069092B" w:rsidRDefault="0069092B" w:rsidP="0069092B">
      <w:pPr>
        <w:rPr>
          <w:rFonts w:ascii="Calibri" w:hAnsi="Calibri"/>
        </w:rPr>
      </w:pPr>
    </w:p>
    <w:p w14:paraId="5E9EA5AE" w14:textId="77777777" w:rsidR="0069092B" w:rsidRPr="0069092B" w:rsidRDefault="0069092B" w:rsidP="0069092B">
      <w:pPr>
        <w:rPr>
          <w:rFonts w:ascii="Calibri" w:hAnsi="Calibri"/>
          <w:b/>
          <w:sz w:val="23"/>
        </w:rPr>
      </w:pPr>
      <w:r w:rsidRPr="0069092B">
        <w:rPr>
          <w:rFonts w:ascii="Calibri" w:hAnsi="Calibri"/>
          <w:b/>
          <w:sz w:val="23"/>
        </w:rPr>
        <w:t>Failure to Report to and/or Cooperate with Board</w:t>
      </w:r>
      <w:r w:rsidRPr="0069092B">
        <w:rPr>
          <w:rFonts w:ascii="Calibri" w:hAnsi="Calibri"/>
          <w:b/>
          <w:sz w:val="23"/>
        </w:rPr>
        <w:fldChar w:fldCharType="begin"/>
      </w:r>
      <w:r w:rsidRPr="0069092B">
        <w:rPr>
          <w:rFonts w:ascii="Calibri" w:hAnsi="Calibri"/>
          <w:b/>
          <w:sz w:val="23"/>
        </w:rPr>
        <w:instrText xml:space="preserve"> board of pharmacy" </w:instrText>
      </w:r>
      <w:r w:rsidRPr="0069092B">
        <w:rPr>
          <w:rFonts w:ascii="Calibri" w:hAnsi="Calibri"/>
          <w:b/>
          <w:sz w:val="23"/>
        </w:rPr>
        <w:fldChar w:fldCharType="end"/>
      </w:r>
    </w:p>
    <w:p w14:paraId="0746FA27" w14:textId="77777777" w:rsidR="0069092B" w:rsidRPr="0069092B" w:rsidRDefault="0069092B" w:rsidP="0069092B">
      <w:pPr>
        <w:ind w:left="1008" w:hanging="1008"/>
        <w:rPr>
          <w:rFonts w:ascii="Calibri" w:hAnsi="Calibri"/>
          <w:sz w:val="22"/>
        </w:rPr>
      </w:pPr>
      <w:r w:rsidRPr="0069092B">
        <w:rPr>
          <w:rFonts w:ascii="Calibri" w:hAnsi="Calibri"/>
          <w:sz w:val="22"/>
        </w:rPr>
        <w:t>22.</w:t>
      </w:r>
      <w:r w:rsidRPr="0069092B">
        <w:rPr>
          <w:rFonts w:ascii="Calibri" w:hAnsi="Calibri"/>
          <w:sz w:val="22"/>
        </w:rPr>
        <w:tab/>
        <w:t>Failure to report to the Board</w:t>
      </w:r>
      <w:r w:rsidRPr="0069092B">
        <w:rPr>
          <w:rFonts w:ascii="Calibri" w:hAnsi="Calibri"/>
          <w:sz w:val="22"/>
        </w:rPr>
        <w:fldChar w:fldCharType="begin"/>
      </w:r>
      <w:r w:rsidRPr="0069092B">
        <w:rPr>
          <w:rFonts w:ascii="Calibri" w:hAnsi="Calibri"/>
          <w:sz w:val="22"/>
        </w:rPr>
        <w:instrText xml:space="preserve"> board of pharmacy" </w:instrText>
      </w:r>
      <w:r w:rsidRPr="0069092B">
        <w:rPr>
          <w:rFonts w:ascii="Calibri" w:hAnsi="Calibri"/>
          <w:sz w:val="22"/>
        </w:rPr>
        <w:fldChar w:fldCharType="end"/>
      </w:r>
      <w:r w:rsidRPr="0069092B">
        <w:rPr>
          <w:rFonts w:ascii="Calibri" w:hAnsi="Calibri"/>
          <w:sz w:val="22"/>
        </w:rPr>
        <w:t xml:space="preserve"> any adverse action taken by another licensing jurisdiction (United States or foreign), government agency, law enforcement agency, or court for conduct that would constitute grounds for action as defined in this Section.</w:t>
      </w:r>
      <w:r w:rsidRPr="0069092B">
        <w:rPr>
          <w:rFonts w:ascii="Calibri" w:hAnsi="Calibri"/>
          <w:sz w:val="22"/>
        </w:rPr>
        <w:br/>
        <w:t>Range of action: from Censure</w:t>
      </w:r>
      <w:r w:rsidRPr="0069092B">
        <w:rPr>
          <w:rFonts w:ascii="Calibri" w:hAnsi="Calibri"/>
          <w:sz w:val="22"/>
        </w:rPr>
        <w:fldChar w:fldCharType="begin"/>
      </w:r>
      <w:r w:rsidRPr="0069092B">
        <w:rPr>
          <w:rFonts w:ascii="Calibri" w:hAnsi="Calibri"/>
          <w:sz w:val="22"/>
        </w:rPr>
        <w:instrText xml:space="preserve"> censure" </w:instrText>
      </w:r>
      <w:r w:rsidRPr="0069092B">
        <w:rPr>
          <w:rFonts w:ascii="Calibri" w:hAnsi="Calibri"/>
          <w:sz w:val="22"/>
        </w:rPr>
        <w:fldChar w:fldCharType="end"/>
      </w:r>
      <w:r w:rsidRPr="0069092B">
        <w:rPr>
          <w:rFonts w:ascii="Calibri" w:hAnsi="Calibri"/>
          <w:sz w:val="22"/>
        </w:rPr>
        <w:t xml:space="preserve"> to Revocation</w:t>
      </w:r>
    </w:p>
    <w:p w14:paraId="48F759E6" w14:textId="77777777" w:rsidR="0069092B" w:rsidRPr="0069092B" w:rsidRDefault="0069092B" w:rsidP="0069092B">
      <w:pPr>
        <w:ind w:left="1008" w:hanging="1008"/>
        <w:rPr>
          <w:rFonts w:ascii="Calibri" w:hAnsi="Calibri"/>
          <w:sz w:val="22"/>
        </w:rPr>
      </w:pPr>
      <w:r w:rsidRPr="0069092B">
        <w:rPr>
          <w:rFonts w:ascii="Calibri" w:hAnsi="Calibri"/>
          <w:sz w:val="22"/>
        </w:rPr>
        <w:t>23.</w:t>
      </w:r>
      <w:r w:rsidRPr="0069092B">
        <w:rPr>
          <w:rFonts w:ascii="Calibri" w:hAnsi="Calibri"/>
          <w:sz w:val="22"/>
        </w:rPr>
        <w:tab/>
        <w:t>Failure to report to the Board</w:t>
      </w:r>
      <w:r w:rsidRPr="0069092B">
        <w:rPr>
          <w:rFonts w:ascii="Calibri" w:hAnsi="Calibri"/>
          <w:sz w:val="22"/>
        </w:rPr>
        <w:fldChar w:fldCharType="begin"/>
      </w:r>
      <w:r w:rsidRPr="0069092B">
        <w:rPr>
          <w:rFonts w:ascii="Calibri" w:hAnsi="Calibri"/>
          <w:sz w:val="22"/>
        </w:rPr>
        <w:instrText xml:space="preserve"> board of pharmacy" </w:instrText>
      </w:r>
      <w:r w:rsidRPr="0069092B">
        <w:rPr>
          <w:rFonts w:ascii="Calibri" w:hAnsi="Calibri"/>
          <w:sz w:val="22"/>
        </w:rPr>
        <w:fldChar w:fldCharType="end"/>
      </w:r>
      <w:r w:rsidRPr="0069092B">
        <w:rPr>
          <w:rFonts w:ascii="Calibri" w:hAnsi="Calibri"/>
          <w:sz w:val="22"/>
        </w:rPr>
        <w:t xml:space="preserve"> one’s surrender of a license or authorization to practice Pharmacy in another state or jurisdiction while under disciplinary investigation by any of those authorities or bodies for conduct that would constitute grounds for action as defined in this section.</w:t>
      </w:r>
      <w:r w:rsidRPr="0069092B">
        <w:rPr>
          <w:rFonts w:ascii="Calibri" w:hAnsi="Calibri"/>
          <w:sz w:val="22"/>
        </w:rPr>
        <w:br/>
        <w:t>Range of action: from Censure</w:t>
      </w:r>
      <w:r w:rsidRPr="0069092B">
        <w:rPr>
          <w:rFonts w:ascii="Calibri" w:hAnsi="Calibri"/>
          <w:sz w:val="22"/>
        </w:rPr>
        <w:fldChar w:fldCharType="begin"/>
      </w:r>
      <w:r w:rsidRPr="0069092B">
        <w:rPr>
          <w:rFonts w:ascii="Calibri" w:hAnsi="Calibri"/>
          <w:sz w:val="22"/>
        </w:rPr>
        <w:instrText xml:space="preserve"> censure" </w:instrText>
      </w:r>
      <w:r w:rsidRPr="0069092B">
        <w:rPr>
          <w:rFonts w:ascii="Calibri" w:hAnsi="Calibri"/>
          <w:sz w:val="22"/>
        </w:rPr>
        <w:fldChar w:fldCharType="end"/>
      </w:r>
      <w:r w:rsidRPr="0069092B">
        <w:rPr>
          <w:rFonts w:ascii="Calibri" w:hAnsi="Calibri"/>
          <w:sz w:val="22"/>
        </w:rPr>
        <w:t xml:space="preserve"> to Revocation</w:t>
      </w:r>
    </w:p>
    <w:p w14:paraId="54409B14" w14:textId="77777777" w:rsidR="0069092B" w:rsidRPr="0069092B" w:rsidRDefault="0069092B" w:rsidP="0069092B">
      <w:pPr>
        <w:ind w:left="1008" w:hanging="1008"/>
        <w:rPr>
          <w:rFonts w:ascii="Calibri" w:hAnsi="Calibri"/>
          <w:sz w:val="22"/>
        </w:rPr>
      </w:pPr>
      <w:r w:rsidRPr="0069092B">
        <w:rPr>
          <w:rFonts w:ascii="Calibri" w:hAnsi="Calibri"/>
          <w:sz w:val="22"/>
        </w:rPr>
        <w:lastRenderedPageBreak/>
        <w:t>24.</w:t>
      </w:r>
      <w:r w:rsidRPr="0069092B">
        <w:rPr>
          <w:rFonts w:ascii="Calibri" w:hAnsi="Calibri"/>
          <w:sz w:val="22"/>
        </w:rPr>
        <w:tab/>
        <w:t>Failure to report to the Board</w:t>
      </w:r>
      <w:r w:rsidRPr="0069092B">
        <w:rPr>
          <w:rFonts w:ascii="Calibri" w:hAnsi="Calibri"/>
          <w:sz w:val="22"/>
        </w:rPr>
        <w:fldChar w:fldCharType="begin"/>
      </w:r>
      <w:r w:rsidRPr="0069092B">
        <w:rPr>
          <w:rFonts w:ascii="Calibri" w:hAnsi="Calibri"/>
          <w:sz w:val="22"/>
        </w:rPr>
        <w:instrText xml:space="preserve"> board of pharmacy" </w:instrText>
      </w:r>
      <w:r w:rsidRPr="0069092B">
        <w:rPr>
          <w:rFonts w:ascii="Calibri" w:hAnsi="Calibri"/>
          <w:sz w:val="22"/>
        </w:rPr>
        <w:fldChar w:fldCharType="end"/>
      </w:r>
      <w:r w:rsidRPr="0069092B">
        <w:rPr>
          <w:rFonts w:ascii="Calibri" w:hAnsi="Calibri"/>
          <w:sz w:val="22"/>
        </w:rPr>
        <w:t xml:space="preserve"> any adverse judgment, settlement, or award arising from a malpractice claim related to conduct that would constitute grounds for action as defined in this section.</w:t>
      </w:r>
      <w:r w:rsidRPr="0069092B">
        <w:rPr>
          <w:rFonts w:ascii="Calibri" w:hAnsi="Calibri"/>
          <w:sz w:val="22"/>
        </w:rPr>
        <w:br/>
        <w:t>Range of action: from Censure</w:t>
      </w:r>
      <w:r w:rsidRPr="0069092B">
        <w:rPr>
          <w:rFonts w:ascii="Calibri" w:hAnsi="Calibri"/>
          <w:sz w:val="22"/>
        </w:rPr>
        <w:fldChar w:fldCharType="begin"/>
      </w:r>
      <w:r w:rsidRPr="0069092B">
        <w:rPr>
          <w:rFonts w:ascii="Calibri" w:hAnsi="Calibri"/>
          <w:sz w:val="22"/>
        </w:rPr>
        <w:instrText xml:space="preserve"> censure" </w:instrText>
      </w:r>
      <w:r w:rsidRPr="0069092B">
        <w:rPr>
          <w:rFonts w:ascii="Calibri" w:hAnsi="Calibri"/>
          <w:sz w:val="22"/>
        </w:rPr>
        <w:fldChar w:fldCharType="end"/>
      </w:r>
      <w:r w:rsidRPr="0069092B">
        <w:rPr>
          <w:rFonts w:ascii="Calibri" w:hAnsi="Calibri"/>
          <w:sz w:val="22"/>
        </w:rPr>
        <w:t xml:space="preserve"> to Suspension</w:t>
      </w:r>
    </w:p>
    <w:p w14:paraId="4D8A35E4" w14:textId="77777777" w:rsidR="0069092B" w:rsidRPr="0069092B" w:rsidRDefault="0069092B" w:rsidP="0069092B">
      <w:pPr>
        <w:ind w:left="1008" w:hanging="1008"/>
        <w:rPr>
          <w:rFonts w:ascii="Calibri" w:hAnsi="Calibri"/>
          <w:sz w:val="22"/>
        </w:rPr>
      </w:pPr>
      <w:r w:rsidRPr="0069092B">
        <w:rPr>
          <w:rFonts w:ascii="Calibri" w:hAnsi="Calibri"/>
          <w:sz w:val="22"/>
        </w:rPr>
        <w:t>25.</w:t>
      </w:r>
      <w:r w:rsidRPr="0069092B">
        <w:rPr>
          <w:rFonts w:ascii="Calibri" w:hAnsi="Calibri"/>
          <w:sz w:val="22"/>
        </w:rPr>
        <w:tab/>
        <w:t>Failure to cooperate with a lawful investigation conducted by the Board</w:t>
      </w:r>
      <w:r w:rsidRPr="0069092B">
        <w:rPr>
          <w:rFonts w:ascii="Calibri" w:hAnsi="Calibri"/>
          <w:sz w:val="22"/>
        </w:rPr>
        <w:fldChar w:fldCharType="begin"/>
      </w:r>
      <w:r w:rsidRPr="0069092B">
        <w:rPr>
          <w:rFonts w:ascii="Calibri" w:hAnsi="Calibri"/>
          <w:sz w:val="22"/>
        </w:rPr>
        <w:instrText xml:space="preserve"> board of pharmacy" </w:instrText>
      </w:r>
      <w:r w:rsidRPr="0069092B">
        <w:rPr>
          <w:rFonts w:ascii="Calibri" w:hAnsi="Calibri"/>
          <w:sz w:val="22"/>
        </w:rPr>
        <w:fldChar w:fldCharType="end"/>
      </w:r>
      <w:r w:rsidRPr="0069092B">
        <w:rPr>
          <w:rFonts w:ascii="Calibri" w:hAnsi="Calibri"/>
          <w:sz w:val="22"/>
        </w:rPr>
        <w:t>.</w:t>
      </w:r>
      <w:r w:rsidRPr="0069092B">
        <w:rPr>
          <w:rFonts w:ascii="Calibri" w:hAnsi="Calibri"/>
          <w:sz w:val="22"/>
        </w:rPr>
        <w:br/>
        <w:t>Range of action: from Censure</w:t>
      </w:r>
      <w:r w:rsidRPr="0069092B">
        <w:rPr>
          <w:rFonts w:ascii="Calibri" w:hAnsi="Calibri"/>
          <w:sz w:val="22"/>
        </w:rPr>
        <w:fldChar w:fldCharType="begin"/>
      </w:r>
      <w:r w:rsidRPr="0069092B">
        <w:rPr>
          <w:rFonts w:ascii="Calibri" w:hAnsi="Calibri"/>
          <w:sz w:val="22"/>
        </w:rPr>
        <w:instrText xml:space="preserve"> censure" </w:instrText>
      </w:r>
      <w:r w:rsidRPr="0069092B">
        <w:rPr>
          <w:rFonts w:ascii="Calibri" w:hAnsi="Calibri"/>
          <w:sz w:val="22"/>
        </w:rPr>
        <w:fldChar w:fldCharType="end"/>
      </w:r>
      <w:r w:rsidRPr="0069092B">
        <w:rPr>
          <w:rFonts w:ascii="Calibri" w:hAnsi="Calibri"/>
          <w:sz w:val="22"/>
        </w:rPr>
        <w:t xml:space="preserve"> to Revocation</w:t>
      </w:r>
    </w:p>
    <w:p w14:paraId="4A424DAF" w14:textId="77777777" w:rsidR="0069092B" w:rsidRPr="0069092B" w:rsidRDefault="0069092B" w:rsidP="0069092B">
      <w:pPr>
        <w:ind w:left="1008" w:hanging="1008"/>
        <w:rPr>
          <w:rFonts w:ascii="Calibri" w:hAnsi="Calibri"/>
          <w:sz w:val="22"/>
        </w:rPr>
      </w:pPr>
      <w:r w:rsidRPr="0069092B">
        <w:rPr>
          <w:rFonts w:ascii="Calibri" w:hAnsi="Calibri"/>
          <w:sz w:val="22"/>
        </w:rPr>
        <w:t>26.</w:t>
      </w:r>
      <w:r w:rsidRPr="0069092B">
        <w:rPr>
          <w:rFonts w:ascii="Calibri" w:hAnsi="Calibri"/>
          <w:sz w:val="22"/>
        </w:rPr>
        <w:tab/>
        <w:t>Failure to furnish to the Board</w:t>
      </w:r>
      <w:r w:rsidRPr="0069092B">
        <w:rPr>
          <w:rFonts w:ascii="Calibri" w:hAnsi="Calibri"/>
          <w:sz w:val="22"/>
        </w:rPr>
        <w:fldChar w:fldCharType="begin"/>
      </w:r>
      <w:r w:rsidRPr="0069092B">
        <w:rPr>
          <w:rFonts w:ascii="Calibri" w:hAnsi="Calibri"/>
          <w:sz w:val="22"/>
        </w:rPr>
        <w:instrText xml:space="preserve"> board of pharmacy" </w:instrText>
      </w:r>
      <w:r w:rsidRPr="0069092B">
        <w:rPr>
          <w:rFonts w:ascii="Calibri" w:hAnsi="Calibri"/>
          <w:sz w:val="22"/>
        </w:rPr>
        <w:fldChar w:fldCharType="end"/>
      </w:r>
      <w:r w:rsidRPr="0069092B">
        <w:rPr>
          <w:rFonts w:ascii="Calibri" w:hAnsi="Calibri"/>
          <w:sz w:val="22"/>
        </w:rPr>
        <w:t>, its investigators, or representatives any information legally requested by the Board</w:t>
      </w:r>
      <w:r w:rsidRPr="0069092B">
        <w:rPr>
          <w:rFonts w:ascii="Calibri" w:hAnsi="Calibri"/>
          <w:sz w:val="22"/>
        </w:rPr>
        <w:fldChar w:fldCharType="begin"/>
      </w:r>
      <w:r w:rsidRPr="0069092B">
        <w:rPr>
          <w:rFonts w:ascii="Calibri" w:hAnsi="Calibri"/>
          <w:sz w:val="22"/>
        </w:rPr>
        <w:instrText xml:space="preserve"> </w:instrText>
      </w:r>
      <w:r w:rsidRPr="0069092B">
        <w:rPr>
          <w:rFonts w:ascii="Calibri" w:hAnsi="Calibri"/>
          <w:sz w:val="16"/>
          <w:szCs w:val="16"/>
        </w:rPr>
        <w:instrText>board of pharmacy</w:instrText>
      </w:r>
      <w:r w:rsidRPr="0069092B">
        <w:rPr>
          <w:rFonts w:ascii="Calibri" w:hAnsi="Calibri"/>
          <w:sz w:val="22"/>
        </w:rPr>
        <w:instrText xml:space="preserve">" </w:instrText>
      </w:r>
      <w:r w:rsidRPr="0069092B">
        <w:rPr>
          <w:rFonts w:ascii="Calibri" w:hAnsi="Calibri"/>
          <w:sz w:val="22"/>
        </w:rPr>
        <w:fldChar w:fldCharType="end"/>
      </w:r>
      <w:r w:rsidRPr="0069092B">
        <w:rPr>
          <w:rFonts w:ascii="Calibri" w:hAnsi="Calibri"/>
          <w:sz w:val="22"/>
        </w:rPr>
        <w:t>.</w:t>
      </w:r>
      <w:r w:rsidRPr="0069092B">
        <w:rPr>
          <w:rFonts w:ascii="Calibri" w:hAnsi="Calibri"/>
          <w:sz w:val="22"/>
        </w:rPr>
        <w:br/>
        <w:t>Range of action: from Censure</w:t>
      </w:r>
      <w:r w:rsidRPr="0069092B">
        <w:rPr>
          <w:rFonts w:ascii="Calibri" w:hAnsi="Calibri"/>
          <w:sz w:val="22"/>
        </w:rPr>
        <w:fldChar w:fldCharType="begin"/>
      </w:r>
      <w:r w:rsidRPr="0069092B">
        <w:rPr>
          <w:rFonts w:ascii="Calibri" w:hAnsi="Calibri"/>
          <w:sz w:val="22"/>
        </w:rPr>
        <w:instrText xml:space="preserve"> censure" </w:instrText>
      </w:r>
      <w:r w:rsidRPr="0069092B">
        <w:rPr>
          <w:rFonts w:ascii="Calibri" w:hAnsi="Calibri"/>
          <w:sz w:val="22"/>
        </w:rPr>
        <w:fldChar w:fldCharType="end"/>
      </w:r>
      <w:r w:rsidRPr="0069092B">
        <w:rPr>
          <w:rFonts w:ascii="Calibri" w:hAnsi="Calibri"/>
          <w:sz w:val="22"/>
        </w:rPr>
        <w:t xml:space="preserve"> to Revocation</w:t>
      </w:r>
    </w:p>
    <w:p w14:paraId="6CAB14F4" w14:textId="77777777" w:rsidR="0069092B" w:rsidRPr="0069092B" w:rsidRDefault="0069092B" w:rsidP="0069092B">
      <w:pPr>
        <w:rPr>
          <w:rFonts w:ascii="Calibri" w:hAnsi="Calibri"/>
        </w:rPr>
      </w:pPr>
    </w:p>
    <w:p w14:paraId="7A4FC16F" w14:textId="77777777" w:rsidR="0069092B" w:rsidRPr="0069092B" w:rsidRDefault="0069092B" w:rsidP="0069092B">
      <w:pPr>
        <w:rPr>
          <w:rFonts w:ascii="Calibri" w:hAnsi="Calibri"/>
          <w:b/>
          <w:sz w:val="23"/>
        </w:rPr>
      </w:pPr>
      <w:r w:rsidRPr="0069092B">
        <w:rPr>
          <w:rFonts w:ascii="Calibri" w:hAnsi="Calibri"/>
          <w:b/>
          <w:sz w:val="23"/>
        </w:rPr>
        <w:t>Other Violations</w:t>
      </w:r>
    </w:p>
    <w:p w14:paraId="60BCB5A2" w14:textId="77777777" w:rsidR="0069092B" w:rsidRPr="0069092B" w:rsidRDefault="0069092B" w:rsidP="0069092B">
      <w:pPr>
        <w:ind w:left="1008" w:hanging="1008"/>
        <w:rPr>
          <w:rFonts w:ascii="Calibri" w:hAnsi="Calibri"/>
          <w:sz w:val="22"/>
        </w:rPr>
      </w:pPr>
      <w:r w:rsidRPr="0069092B">
        <w:rPr>
          <w:rFonts w:ascii="Calibri" w:hAnsi="Calibri"/>
          <w:sz w:val="22"/>
        </w:rPr>
        <w:t>27.</w:t>
      </w:r>
      <w:r w:rsidRPr="0069092B">
        <w:rPr>
          <w:rFonts w:ascii="Calibri" w:hAnsi="Calibri"/>
          <w:sz w:val="22"/>
        </w:rPr>
        <w:tab/>
        <w:t>Violation of any provision(s) of the Pharmacy Practice Act, any rules and regulations of the Board</w:t>
      </w:r>
      <w:r w:rsidRPr="0069092B">
        <w:rPr>
          <w:rFonts w:ascii="Calibri" w:hAnsi="Calibri"/>
          <w:sz w:val="22"/>
        </w:rPr>
        <w:fldChar w:fldCharType="begin"/>
      </w:r>
      <w:r w:rsidRPr="0069092B">
        <w:rPr>
          <w:rFonts w:ascii="Calibri" w:hAnsi="Calibri"/>
          <w:sz w:val="22"/>
        </w:rPr>
        <w:instrText xml:space="preserve"> board of pharmacy" </w:instrText>
      </w:r>
      <w:r w:rsidRPr="0069092B">
        <w:rPr>
          <w:rFonts w:ascii="Calibri" w:hAnsi="Calibri"/>
          <w:sz w:val="22"/>
        </w:rPr>
        <w:fldChar w:fldCharType="end"/>
      </w:r>
      <w:r w:rsidRPr="0069092B">
        <w:rPr>
          <w:rFonts w:ascii="Calibri" w:hAnsi="Calibri"/>
          <w:sz w:val="22"/>
        </w:rPr>
        <w:t>, or any action, stipulation, or Agreement of the Board</w:t>
      </w:r>
      <w:r w:rsidRPr="0069092B">
        <w:rPr>
          <w:rFonts w:ascii="Calibri" w:hAnsi="Calibri"/>
          <w:sz w:val="22"/>
        </w:rPr>
        <w:fldChar w:fldCharType="begin"/>
      </w:r>
      <w:r w:rsidRPr="0069092B">
        <w:rPr>
          <w:rFonts w:ascii="Calibri" w:hAnsi="Calibri"/>
          <w:sz w:val="22"/>
        </w:rPr>
        <w:instrText xml:space="preserve"> </w:instrText>
      </w:r>
      <w:r w:rsidRPr="0069092B">
        <w:rPr>
          <w:rFonts w:ascii="Calibri" w:hAnsi="Calibri"/>
          <w:sz w:val="16"/>
          <w:szCs w:val="16"/>
        </w:rPr>
        <w:instrText>board of pharmacy</w:instrText>
      </w:r>
      <w:r w:rsidRPr="0069092B">
        <w:rPr>
          <w:rFonts w:ascii="Calibri" w:hAnsi="Calibri"/>
          <w:sz w:val="22"/>
        </w:rPr>
        <w:instrText xml:space="preserve">" </w:instrText>
      </w:r>
      <w:r w:rsidRPr="0069092B">
        <w:rPr>
          <w:rFonts w:ascii="Calibri" w:hAnsi="Calibri"/>
          <w:sz w:val="22"/>
        </w:rPr>
        <w:fldChar w:fldCharType="end"/>
      </w:r>
      <w:r w:rsidRPr="0069092B">
        <w:rPr>
          <w:rFonts w:ascii="Calibri" w:hAnsi="Calibri"/>
          <w:sz w:val="22"/>
        </w:rPr>
        <w:t>.</w:t>
      </w:r>
      <w:r w:rsidRPr="0069092B">
        <w:rPr>
          <w:rFonts w:ascii="Calibri" w:hAnsi="Calibri"/>
          <w:sz w:val="22"/>
        </w:rPr>
        <w:br/>
        <w:t>Range of action: corresponds to related actions above</w:t>
      </w:r>
    </w:p>
    <w:p w14:paraId="429100DC" w14:textId="77777777" w:rsidR="0069092B" w:rsidRPr="0069092B" w:rsidRDefault="0069092B" w:rsidP="0069092B">
      <w:pPr>
        <w:rPr>
          <w:rFonts w:ascii="Calibri" w:hAnsi="Calibri"/>
        </w:rPr>
      </w:pPr>
      <w:r w:rsidRPr="0069092B">
        <w:rPr>
          <w:rFonts w:ascii="Calibri" w:hAnsi="Calibri"/>
        </w:rPr>
        <w:t xml:space="preserve"> </w:t>
      </w:r>
    </w:p>
    <w:p w14:paraId="4FDADF2C" w14:textId="77777777" w:rsidR="0069092B" w:rsidRPr="0069092B" w:rsidRDefault="0069092B" w:rsidP="0069092B">
      <w:pPr>
        <w:ind w:left="432"/>
        <w:rPr>
          <w:sz w:val="20"/>
        </w:rPr>
      </w:pPr>
    </w:p>
    <w:p w14:paraId="1AB0805D" w14:textId="5AA34782" w:rsidR="0069092B" w:rsidRPr="0066629D" w:rsidRDefault="0069092B" w:rsidP="0066629D">
      <w:pPr>
        <w:pStyle w:val="ArticleComments"/>
        <w:rPr>
          <w:rFonts w:asciiTheme="minorHAnsi" w:hAnsiTheme="minorHAnsi"/>
          <w:bCs/>
        </w:rPr>
      </w:pPr>
      <w:r w:rsidRPr="0069092B">
        <w:br w:type="page"/>
      </w:r>
      <w:bookmarkStart w:id="192" w:name="_Toc76717671"/>
      <w:bookmarkStart w:id="193" w:name="_Toc113884484"/>
      <w:r w:rsidRPr="0066629D">
        <w:rPr>
          <w:rFonts w:asciiTheme="minorHAnsi" w:hAnsiTheme="minorHAnsi"/>
          <w:bCs/>
        </w:rPr>
        <w:lastRenderedPageBreak/>
        <w:t xml:space="preserve">Appendix </w:t>
      </w:r>
      <w:r w:rsidR="0066629D" w:rsidRPr="0066629D">
        <w:rPr>
          <w:rFonts w:asciiTheme="minorHAnsi" w:hAnsiTheme="minorHAnsi"/>
          <w:bCs/>
        </w:rPr>
        <w:t>B</w:t>
      </w:r>
      <w:r w:rsidRPr="0066629D">
        <w:rPr>
          <w:rFonts w:asciiTheme="minorHAnsi" w:hAnsiTheme="minorHAnsi"/>
          <w:bCs/>
        </w:rPr>
        <w:br/>
        <w:t>Community Pharmacy Quality-Related Event (QRE</w:t>
      </w:r>
      <w:r w:rsidRPr="0066629D">
        <w:rPr>
          <w:rFonts w:asciiTheme="minorHAnsi" w:hAnsiTheme="minorHAnsi"/>
          <w:bCs/>
        </w:rPr>
        <w:fldChar w:fldCharType="begin"/>
      </w:r>
      <w:r w:rsidRPr="0066629D">
        <w:rPr>
          <w:rFonts w:asciiTheme="minorHAnsi" w:hAnsiTheme="minorHAnsi"/>
          <w:bCs/>
        </w:rPr>
        <w:instrText xml:space="preserve"> quality-related event" </w:instrText>
      </w:r>
      <w:r w:rsidRPr="0066629D">
        <w:rPr>
          <w:rFonts w:asciiTheme="minorHAnsi" w:hAnsiTheme="minorHAnsi"/>
          <w:bCs/>
        </w:rPr>
        <w:fldChar w:fldCharType="end"/>
      </w:r>
      <w:r w:rsidRPr="0066629D">
        <w:rPr>
          <w:rFonts w:asciiTheme="minorHAnsi" w:hAnsiTheme="minorHAnsi"/>
          <w:bCs/>
        </w:rPr>
        <w:t xml:space="preserve">) </w:t>
      </w:r>
      <w:r w:rsidRPr="0066629D">
        <w:rPr>
          <w:rFonts w:asciiTheme="minorHAnsi" w:hAnsiTheme="minorHAnsi"/>
          <w:bCs/>
        </w:rPr>
        <w:br/>
        <w:t>Data Collection Form</w:t>
      </w:r>
      <w:bookmarkEnd w:id="192"/>
      <w:bookmarkEnd w:id="193"/>
    </w:p>
    <w:p w14:paraId="0039406A" w14:textId="77777777" w:rsidR="0069092B" w:rsidRPr="0069092B" w:rsidRDefault="0069092B" w:rsidP="0069092B"/>
    <w:p w14:paraId="2F68C0B5" w14:textId="77777777" w:rsidR="0069092B" w:rsidRPr="0069092B" w:rsidRDefault="0069092B" w:rsidP="0069092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8594"/>
      </w:tblGrid>
      <w:tr w:rsidR="0069092B" w:rsidRPr="0069092B" w14:paraId="3206312C" w14:textId="77777777" w:rsidTr="002F0B69">
        <w:tc>
          <w:tcPr>
            <w:tcW w:w="8856" w:type="dxa"/>
            <w:tcBorders>
              <w:top w:val="double" w:sz="6" w:space="0" w:color="000000"/>
              <w:bottom w:val="single" w:sz="6" w:space="0" w:color="000000"/>
            </w:tcBorders>
            <w:shd w:val="clear" w:color="auto" w:fill="CCCCCC"/>
          </w:tcPr>
          <w:p w14:paraId="60B59AF2" w14:textId="77777777" w:rsidR="0069092B" w:rsidRPr="0069092B" w:rsidRDefault="0069092B" w:rsidP="0069092B">
            <w:pPr>
              <w:spacing w:before="120" w:after="120"/>
              <w:rPr>
                <w:b/>
                <w:sz w:val="20"/>
              </w:rPr>
            </w:pPr>
            <w:r w:rsidRPr="0069092B">
              <w:rPr>
                <w:b/>
                <w:sz w:val="20"/>
              </w:rPr>
              <w:t>QRE</w:t>
            </w:r>
            <w:r w:rsidRPr="0069092B">
              <w:rPr>
                <w:b/>
                <w:sz w:val="20"/>
              </w:rPr>
              <w:fldChar w:fldCharType="begin"/>
            </w:r>
            <w:r w:rsidRPr="0069092B">
              <w:rPr>
                <w:b/>
                <w:sz w:val="20"/>
              </w:rPr>
              <w:instrText xml:space="preserve"> quality-related event" </w:instrText>
            </w:r>
            <w:r w:rsidRPr="0069092B">
              <w:rPr>
                <w:b/>
                <w:sz w:val="20"/>
              </w:rPr>
              <w:fldChar w:fldCharType="end"/>
            </w:r>
            <w:r w:rsidRPr="0069092B">
              <w:rPr>
                <w:b/>
                <w:sz w:val="20"/>
              </w:rPr>
              <w:t xml:space="preserve"> Prescription Data</w:t>
            </w:r>
          </w:p>
        </w:tc>
      </w:tr>
      <w:tr w:rsidR="0069092B" w:rsidRPr="0069092B" w14:paraId="53A10CCD" w14:textId="77777777" w:rsidTr="002F0B69">
        <w:tc>
          <w:tcPr>
            <w:tcW w:w="8856" w:type="dxa"/>
            <w:tcBorders>
              <w:top w:val="single" w:sz="6" w:space="0" w:color="000000"/>
            </w:tcBorders>
            <w:shd w:val="clear" w:color="auto" w:fill="auto"/>
          </w:tcPr>
          <w:p w14:paraId="3299371B" w14:textId="77777777" w:rsidR="0069092B" w:rsidRPr="0069092B" w:rsidRDefault="0069092B" w:rsidP="0069092B">
            <w:pPr>
              <w:spacing w:before="120" w:after="120"/>
              <w:rPr>
                <w:sz w:val="22"/>
              </w:rPr>
            </w:pPr>
            <w:r w:rsidRPr="0069092B">
              <w:rPr>
                <w:sz w:val="22"/>
              </w:rPr>
              <w:t xml:space="preserve">Attach copy of: </w:t>
            </w:r>
            <w:r w:rsidRPr="0069092B">
              <w:rPr>
                <w:sz w:val="22"/>
              </w:rPr>
              <w:tab/>
            </w:r>
            <w:r w:rsidRPr="0069092B">
              <w:rPr>
                <w:rFonts w:ascii="Wingdings" w:eastAsia="Wingdings" w:hAnsi="Wingdings" w:cs="Wingdings"/>
                <w:sz w:val="22"/>
              </w:rPr>
              <w:t>q</w:t>
            </w:r>
            <w:r w:rsidRPr="0069092B">
              <w:rPr>
                <w:sz w:val="22"/>
              </w:rPr>
              <w:t xml:space="preserve"> prescription </w:t>
            </w:r>
            <w:r w:rsidRPr="0069092B">
              <w:rPr>
                <w:sz w:val="22"/>
              </w:rPr>
              <w:tab/>
            </w:r>
            <w:r w:rsidRPr="0069092B">
              <w:rPr>
                <w:rFonts w:ascii="Wingdings" w:eastAsia="Wingdings" w:hAnsi="Wingdings" w:cs="Wingdings"/>
                <w:sz w:val="22"/>
              </w:rPr>
              <w:t>q</w:t>
            </w:r>
            <w:r w:rsidRPr="0069092B">
              <w:rPr>
                <w:sz w:val="22"/>
              </w:rPr>
              <w:t xml:space="preserve"> label </w:t>
            </w:r>
            <w:r w:rsidRPr="0069092B">
              <w:rPr>
                <w:sz w:val="22"/>
              </w:rPr>
              <w:tab/>
            </w:r>
            <w:r w:rsidRPr="0069092B">
              <w:rPr>
                <w:rFonts w:ascii="Wingdings" w:eastAsia="Wingdings" w:hAnsi="Wingdings" w:cs="Wingdings"/>
                <w:sz w:val="22"/>
              </w:rPr>
              <w:t>q</w:t>
            </w:r>
            <w:r w:rsidRPr="0069092B">
              <w:rPr>
                <w:sz w:val="22"/>
              </w:rPr>
              <w:t xml:space="preserve"> photo of vial        </w:t>
            </w:r>
          </w:p>
          <w:p w14:paraId="3AE3E3A5" w14:textId="77777777" w:rsidR="0069092B" w:rsidRPr="0069092B" w:rsidRDefault="0069092B" w:rsidP="0069092B">
            <w:pPr>
              <w:spacing w:before="120" w:after="120"/>
              <w:rPr>
                <w:sz w:val="22"/>
              </w:rPr>
            </w:pPr>
            <w:r w:rsidRPr="0069092B">
              <w:rPr>
                <w:sz w:val="22"/>
              </w:rPr>
              <w:t>(mark all available)</w:t>
            </w:r>
          </w:p>
        </w:tc>
      </w:tr>
      <w:tr w:rsidR="0069092B" w:rsidRPr="0069092B" w14:paraId="78E0D6F3" w14:textId="77777777" w:rsidTr="002F0B69">
        <w:tc>
          <w:tcPr>
            <w:tcW w:w="8856" w:type="dxa"/>
            <w:shd w:val="clear" w:color="auto" w:fill="auto"/>
          </w:tcPr>
          <w:p w14:paraId="647508D6" w14:textId="77777777" w:rsidR="0069092B" w:rsidRPr="0069092B" w:rsidRDefault="0069092B" w:rsidP="0069092B">
            <w:pPr>
              <w:spacing w:before="120" w:after="120"/>
              <w:rPr>
                <w:sz w:val="22"/>
              </w:rPr>
            </w:pPr>
          </w:p>
        </w:tc>
      </w:tr>
      <w:tr w:rsidR="0069092B" w:rsidRPr="0069092B" w14:paraId="621B4B04" w14:textId="77777777" w:rsidTr="002F0B69">
        <w:tc>
          <w:tcPr>
            <w:tcW w:w="8856" w:type="dxa"/>
            <w:shd w:val="clear" w:color="auto" w:fill="auto"/>
          </w:tcPr>
          <w:p w14:paraId="64A326FB" w14:textId="77777777" w:rsidR="0069092B" w:rsidRPr="0069092B" w:rsidRDefault="0069092B" w:rsidP="0069092B">
            <w:pPr>
              <w:spacing w:before="120" w:after="120"/>
              <w:rPr>
                <w:sz w:val="22"/>
              </w:rPr>
            </w:pPr>
            <w:r w:rsidRPr="0069092B">
              <w:rPr>
                <w:sz w:val="22"/>
              </w:rPr>
              <w:t xml:space="preserve">Original Rx date: </w:t>
            </w:r>
            <w:r w:rsidRPr="0069092B">
              <w:rPr>
                <w:sz w:val="22"/>
              </w:rPr>
              <w:tab/>
            </w:r>
            <w:r w:rsidRPr="0069092B">
              <w:rPr>
                <w:sz w:val="22"/>
              </w:rPr>
              <w:tab/>
              <w:t xml:space="preserve">Refill date: </w:t>
            </w:r>
            <w:r w:rsidRPr="0069092B">
              <w:rPr>
                <w:sz w:val="22"/>
              </w:rPr>
              <w:tab/>
            </w:r>
            <w:r w:rsidRPr="0069092B">
              <w:rPr>
                <w:sz w:val="22"/>
              </w:rPr>
              <w:tab/>
            </w:r>
            <w:r w:rsidRPr="0069092B">
              <w:rPr>
                <w:sz w:val="22"/>
              </w:rPr>
              <w:tab/>
            </w:r>
            <w:r w:rsidRPr="0069092B">
              <w:rPr>
                <w:sz w:val="22"/>
              </w:rPr>
              <w:tab/>
              <w:t>Date/time reported:</w:t>
            </w:r>
          </w:p>
        </w:tc>
      </w:tr>
      <w:tr w:rsidR="0069092B" w:rsidRPr="0069092B" w14:paraId="7760601D" w14:textId="77777777" w:rsidTr="002F0B69">
        <w:tc>
          <w:tcPr>
            <w:tcW w:w="8856" w:type="dxa"/>
            <w:shd w:val="clear" w:color="auto" w:fill="auto"/>
          </w:tcPr>
          <w:p w14:paraId="4C19BE81" w14:textId="77777777" w:rsidR="0069092B" w:rsidRPr="0069092B" w:rsidRDefault="0069092B" w:rsidP="0069092B">
            <w:pPr>
              <w:spacing w:before="120" w:after="120"/>
              <w:rPr>
                <w:sz w:val="22"/>
              </w:rPr>
            </w:pPr>
            <w:r w:rsidRPr="0069092B">
              <w:rPr>
                <w:sz w:val="22"/>
              </w:rPr>
              <w:t>Drug</w:t>
            </w:r>
            <w:r w:rsidRPr="0069092B">
              <w:rPr>
                <w:sz w:val="22"/>
              </w:rPr>
              <w:fldChar w:fldCharType="begin"/>
            </w:r>
            <w:r w:rsidRPr="0069092B">
              <w:rPr>
                <w:sz w:val="22"/>
              </w:rPr>
              <w:instrText xml:space="preserve"> drug" </w:instrText>
            </w:r>
            <w:r w:rsidRPr="0069092B">
              <w:rPr>
                <w:sz w:val="22"/>
              </w:rPr>
              <w:fldChar w:fldCharType="end"/>
            </w:r>
            <w:r w:rsidRPr="0069092B">
              <w:rPr>
                <w:sz w:val="22"/>
              </w:rPr>
              <w:t xml:space="preserve"> Prescribed (name, strength, and dosage form):</w:t>
            </w:r>
          </w:p>
          <w:p w14:paraId="12AE43D7" w14:textId="77777777" w:rsidR="0069092B" w:rsidRPr="0069092B" w:rsidRDefault="0069092B" w:rsidP="0069092B">
            <w:pPr>
              <w:spacing w:before="120" w:after="120"/>
              <w:rPr>
                <w:sz w:val="22"/>
              </w:rPr>
            </w:pPr>
            <w:r w:rsidRPr="0069092B">
              <w:rPr>
                <w:sz w:val="22"/>
              </w:rPr>
              <w:t>Directions:</w:t>
            </w:r>
          </w:p>
          <w:p w14:paraId="426D54F0" w14:textId="77777777" w:rsidR="0069092B" w:rsidRPr="0069092B" w:rsidRDefault="0069092B" w:rsidP="0069092B">
            <w:pPr>
              <w:spacing w:before="120" w:after="120"/>
              <w:rPr>
                <w:sz w:val="22"/>
              </w:rPr>
            </w:pPr>
            <w:r w:rsidRPr="0069092B">
              <w:rPr>
                <w:sz w:val="22"/>
              </w:rPr>
              <w:t>Drug indication:</w:t>
            </w:r>
          </w:p>
        </w:tc>
      </w:tr>
      <w:tr w:rsidR="0069092B" w:rsidRPr="0069092B" w14:paraId="3E657A7D" w14:textId="77777777" w:rsidTr="002F0B69">
        <w:tc>
          <w:tcPr>
            <w:tcW w:w="8856" w:type="dxa"/>
            <w:shd w:val="clear" w:color="auto" w:fill="auto"/>
          </w:tcPr>
          <w:p w14:paraId="47542C13" w14:textId="77777777" w:rsidR="0069092B" w:rsidRPr="0069092B" w:rsidRDefault="0069092B" w:rsidP="0069092B">
            <w:pPr>
              <w:spacing w:before="120" w:after="120"/>
              <w:rPr>
                <w:sz w:val="22"/>
              </w:rPr>
            </w:pPr>
            <w:r w:rsidRPr="0069092B">
              <w:rPr>
                <w:sz w:val="22"/>
              </w:rPr>
              <w:t>Prescription was received by the pharmacy via:</w:t>
            </w:r>
          </w:p>
          <w:p w14:paraId="032BB258"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telephone, by whom: </w:t>
            </w:r>
            <w:r w:rsidRPr="0069092B">
              <w:rPr>
                <w:sz w:val="22"/>
              </w:rPr>
              <w:tab/>
            </w:r>
            <w:r w:rsidRPr="0069092B">
              <w:rPr>
                <w:sz w:val="22"/>
              </w:rPr>
              <w:tab/>
            </w:r>
            <w:r w:rsidRPr="0069092B">
              <w:rPr>
                <w:sz w:val="22"/>
              </w:rPr>
              <w:tab/>
              <w:t xml:space="preserve">             </w:t>
            </w:r>
            <w:r w:rsidRPr="0069092B">
              <w:rPr>
                <w:rFonts w:ascii="Wingdings" w:eastAsia="Wingdings" w:hAnsi="Wingdings" w:cs="Wingdings"/>
                <w:sz w:val="22"/>
              </w:rPr>
              <w:t>q</w:t>
            </w:r>
            <w:r w:rsidRPr="0069092B">
              <w:rPr>
                <w:sz w:val="22"/>
              </w:rPr>
              <w:t xml:space="preserve"> written </w:t>
            </w:r>
            <w:r w:rsidRPr="0069092B">
              <w:rPr>
                <w:sz w:val="22"/>
              </w:rPr>
              <w:tab/>
            </w:r>
            <w:r w:rsidRPr="0069092B">
              <w:rPr>
                <w:rFonts w:ascii="Wingdings" w:eastAsia="Wingdings" w:hAnsi="Wingdings" w:cs="Wingdings"/>
                <w:sz w:val="22"/>
              </w:rPr>
              <w:t>q</w:t>
            </w:r>
            <w:r w:rsidRPr="0069092B">
              <w:rPr>
                <w:sz w:val="22"/>
              </w:rPr>
              <w:t xml:space="preserve"> computer </w:t>
            </w:r>
            <w:r w:rsidRPr="0069092B">
              <w:rPr>
                <w:sz w:val="22"/>
              </w:rPr>
              <w:tab/>
            </w:r>
            <w:r w:rsidRPr="0069092B">
              <w:rPr>
                <w:rFonts w:ascii="Wingdings" w:eastAsia="Wingdings" w:hAnsi="Wingdings" w:cs="Wingdings"/>
                <w:sz w:val="22"/>
              </w:rPr>
              <w:t>q</w:t>
            </w:r>
            <w:r w:rsidRPr="0069092B">
              <w:rPr>
                <w:sz w:val="22"/>
              </w:rPr>
              <w:t xml:space="preserve"> fax</w:t>
            </w:r>
          </w:p>
        </w:tc>
      </w:tr>
    </w:tbl>
    <w:p w14:paraId="5618E0CF" w14:textId="77777777" w:rsidR="0069092B" w:rsidRPr="0069092B" w:rsidRDefault="0069092B" w:rsidP="0069092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4287"/>
        <w:gridCol w:w="4307"/>
      </w:tblGrid>
      <w:tr w:rsidR="0069092B" w:rsidRPr="0069092B" w14:paraId="12A743D4" w14:textId="77777777" w:rsidTr="002F0B69">
        <w:tc>
          <w:tcPr>
            <w:tcW w:w="8856" w:type="dxa"/>
            <w:gridSpan w:val="2"/>
            <w:tcBorders>
              <w:top w:val="double" w:sz="6" w:space="0" w:color="000000"/>
              <w:bottom w:val="single" w:sz="6" w:space="0" w:color="000000"/>
            </w:tcBorders>
            <w:shd w:val="clear" w:color="auto" w:fill="CCCCCC"/>
          </w:tcPr>
          <w:p w14:paraId="1375360D" w14:textId="77777777" w:rsidR="0069092B" w:rsidRPr="0069092B" w:rsidRDefault="0069092B" w:rsidP="0069092B">
            <w:pPr>
              <w:spacing w:before="120" w:after="120"/>
              <w:rPr>
                <w:b/>
                <w:sz w:val="20"/>
              </w:rPr>
            </w:pPr>
            <w:r w:rsidRPr="0069092B">
              <w:rPr>
                <w:b/>
                <w:sz w:val="20"/>
              </w:rPr>
              <w:t>QRE</w:t>
            </w:r>
            <w:r w:rsidRPr="0069092B">
              <w:rPr>
                <w:b/>
                <w:sz w:val="20"/>
              </w:rPr>
              <w:fldChar w:fldCharType="begin"/>
            </w:r>
            <w:r w:rsidRPr="0069092B">
              <w:rPr>
                <w:b/>
                <w:sz w:val="20"/>
              </w:rPr>
              <w:instrText xml:space="preserve"> quality-related event" </w:instrText>
            </w:r>
            <w:r w:rsidRPr="0069092B">
              <w:rPr>
                <w:b/>
                <w:sz w:val="20"/>
              </w:rPr>
              <w:fldChar w:fldCharType="end"/>
            </w:r>
            <w:r w:rsidRPr="0069092B">
              <w:rPr>
                <w:b/>
                <w:sz w:val="20"/>
              </w:rPr>
              <w:t xml:space="preserve"> Data</w:t>
            </w:r>
          </w:p>
        </w:tc>
      </w:tr>
      <w:tr w:rsidR="0069092B" w:rsidRPr="0069092B" w14:paraId="6E30621A" w14:textId="77777777" w:rsidTr="002F0B69">
        <w:tc>
          <w:tcPr>
            <w:tcW w:w="4428" w:type="dxa"/>
            <w:tcBorders>
              <w:top w:val="single" w:sz="6" w:space="0" w:color="000000"/>
            </w:tcBorders>
            <w:shd w:val="clear" w:color="auto" w:fill="auto"/>
          </w:tcPr>
          <w:p w14:paraId="35E1CAD9" w14:textId="77777777" w:rsidR="0069092B" w:rsidRPr="0069092B" w:rsidRDefault="0069092B" w:rsidP="0069092B">
            <w:pPr>
              <w:spacing w:before="120" w:after="120"/>
              <w:rPr>
                <w:sz w:val="22"/>
              </w:rPr>
            </w:pPr>
            <w:r w:rsidRPr="0069092B">
              <w:rPr>
                <w:sz w:val="22"/>
              </w:rPr>
              <w:t>QRE</w:t>
            </w:r>
            <w:r w:rsidRPr="0069092B">
              <w:rPr>
                <w:sz w:val="22"/>
              </w:rPr>
              <w:fldChar w:fldCharType="begin"/>
            </w:r>
            <w:r w:rsidRPr="0069092B">
              <w:rPr>
                <w:sz w:val="22"/>
              </w:rPr>
              <w:instrText xml:space="preserve"> quality-related event" </w:instrText>
            </w:r>
            <w:r w:rsidRPr="0069092B">
              <w:rPr>
                <w:sz w:val="22"/>
              </w:rPr>
              <w:fldChar w:fldCharType="end"/>
            </w:r>
            <w:r w:rsidRPr="0069092B">
              <w:rPr>
                <w:sz w:val="22"/>
              </w:rPr>
              <w:t xml:space="preserve"> Type: (select all that apply)</w:t>
            </w:r>
          </w:p>
          <w:p w14:paraId="322FAE77" w14:textId="77777777" w:rsidR="0069092B" w:rsidRPr="0069092B" w:rsidRDefault="0069092B" w:rsidP="0069092B">
            <w:pPr>
              <w:spacing w:before="120" w:after="120"/>
              <w:rPr>
                <w:sz w:val="22"/>
              </w:rPr>
            </w:pPr>
            <w:r w:rsidRPr="0069092B">
              <w:rPr>
                <w:sz w:val="22"/>
              </w:rPr>
              <w:t>A. Prescription processing error:</w:t>
            </w:r>
          </w:p>
          <w:p w14:paraId="6A44D795"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Incorrect drug</w:t>
            </w:r>
            <w:r w:rsidRPr="0069092B">
              <w:rPr>
                <w:sz w:val="22"/>
              </w:rPr>
              <w:fldChar w:fldCharType="begin"/>
            </w:r>
            <w:r w:rsidRPr="0069092B">
              <w:rPr>
                <w:sz w:val="22"/>
              </w:rPr>
              <w:instrText xml:space="preserve"> drug" </w:instrText>
            </w:r>
            <w:r w:rsidRPr="0069092B">
              <w:rPr>
                <w:sz w:val="22"/>
              </w:rPr>
              <w:fldChar w:fldCharType="end"/>
            </w:r>
            <w:r w:rsidRPr="0069092B">
              <w:rPr>
                <w:sz w:val="22"/>
              </w:rPr>
              <w:t xml:space="preserve"> (1)</w:t>
            </w:r>
          </w:p>
          <w:p w14:paraId="6E0F4C7D"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Incorrect strength (2)</w:t>
            </w:r>
          </w:p>
          <w:p w14:paraId="5BF63DB0"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Incorrect dosage form (3)</w:t>
            </w:r>
          </w:p>
          <w:p w14:paraId="10A96088"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Incorrect patient (4)</w:t>
            </w:r>
          </w:p>
          <w:p w14:paraId="4CE901D8"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Inaccurate or incorrect packaging, labeling, or directions (5)</w:t>
            </w:r>
          </w:p>
          <w:p w14:paraId="21F89D67" w14:textId="77777777" w:rsidR="0069092B" w:rsidRPr="0069092B" w:rsidRDefault="0069092B" w:rsidP="0069092B">
            <w:pPr>
              <w:spacing w:before="120" w:after="120"/>
              <w:rPr>
                <w:sz w:val="23"/>
                <w:szCs w:val="23"/>
              </w:rPr>
            </w:pPr>
            <w:r w:rsidRPr="0069092B">
              <w:rPr>
                <w:rFonts w:ascii="Wingdings" w:eastAsia="Wingdings" w:hAnsi="Wingdings" w:cs="Wingdings"/>
                <w:sz w:val="22"/>
              </w:rPr>
              <w:t>q</w:t>
            </w:r>
            <w:r w:rsidRPr="0069092B">
              <w:rPr>
                <w:sz w:val="22"/>
              </w:rPr>
              <w:t xml:space="preserve"> Other (6):</w:t>
            </w:r>
          </w:p>
        </w:tc>
        <w:tc>
          <w:tcPr>
            <w:tcW w:w="4428" w:type="dxa"/>
            <w:tcBorders>
              <w:top w:val="single" w:sz="6" w:space="0" w:color="000000"/>
            </w:tcBorders>
            <w:shd w:val="clear" w:color="auto" w:fill="auto"/>
          </w:tcPr>
          <w:p w14:paraId="59BB3B67" w14:textId="77777777" w:rsidR="0069092B" w:rsidRPr="0069092B" w:rsidRDefault="0069092B" w:rsidP="0069092B">
            <w:pPr>
              <w:spacing w:before="120" w:after="120"/>
              <w:rPr>
                <w:sz w:val="22"/>
              </w:rPr>
            </w:pPr>
            <w:r w:rsidRPr="0069092B">
              <w:rPr>
                <w:sz w:val="22"/>
              </w:rPr>
              <w:t>B. A failure to identify and manage</w:t>
            </w:r>
          </w:p>
          <w:p w14:paraId="7EE2C717"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Over/under-utilization (1)</w:t>
            </w:r>
          </w:p>
          <w:p w14:paraId="5CFCB40A"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Therapeutic duplication (2)</w:t>
            </w:r>
          </w:p>
          <w:p w14:paraId="6593D90B"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Drug-disease contraindications (3)</w:t>
            </w:r>
          </w:p>
          <w:p w14:paraId="73FA6D09"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Drug-drug</w:t>
            </w:r>
            <w:r w:rsidRPr="0069092B">
              <w:rPr>
                <w:sz w:val="22"/>
              </w:rPr>
              <w:fldChar w:fldCharType="begin"/>
            </w:r>
            <w:r w:rsidRPr="0069092B">
              <w:rPr>
                <w:sz w:val="22"/>
              </w:rPr>
              <w:instrText xml:space="preserve"> drug" </w:instrText>
            </w:r>
            <w:r w:rsidRPr="0069092B">
              <w:rPr>
                <w:sz w:val="22"/>
              </w:rPr>
              <w:fldChar w:fldCharType="end"/>
            </w:r>
            <w:r w:rsidRPr="0069092B">
              <w:rPr>
                <w:sz w:val="22"/>
              </w:rPr>
              <w:t xml:space="preserve"> interactions (4)</w:t>
            </w:r>
          </w:p>
          <w:p w14:paraId="6935DDA4"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Incorrect duration of treatment (5)</w:t>
            </w:r>
          </w:p>
          <w:p w14:paraId="5284C1A8"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Incorrect dosage (6)</w:t>
            </w:r>
          </w:p>
          <w:p w14:paraId="4A062525"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Drug-allergy interaction (7)</w:t>
            </w:r>
          </w:p>
          <w:p w14:paraId="68CBD17C"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Clinical abuse/misuse (8)</w:t>
            </w:r>
          </w:p>
        </w:tc>
      </w:tr>
    </w:tbl>
    <w:p w14:paraId="51307A67" w14:textId="77777777" w:rsidR="0069092B" w:rsidRPr="0069092B" w:rsidRDefault="0069092B" w:rsidP="0069092B"/>
    <w:p w14:paraId="4BD49E1B" w14:textId="77777777" w:rsidR="0069092B" w:rsidRPr="0069092B" w:rsidRDefault="0069092B" w:rsidP="0069092B">
      <w:r w:rsidRPr="0069092B">
        <w:br w:type="page"/>
      </w:r>
    </w:p>
    <w:p w14:paraId="36C23FBC" w14:textId="77777777" w:rsidR="0069092B" w:rsidRPr="0069092B" w:rsidRDefault="0069092B" w:rsidP="0069092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8594"/>
      </w:tblGrid>
      <w:tr w:rsidR="0069092B" w:rsidRPr="0069092B" w14:paraId="7759BB97" w14:textId="77777777" w:rsidTr="002F0B69">
        <w:tc>
          <w:tcPr>
            <w:tcW w:w="8856" w:type="dxa"/>
            <w:tcBorders>
              <w:top w:val="double" w:sz="6" w:space="0" w:color="000000"/>
              <w:bottom w:val="single" w:sz="6" w:space="0" w:color="000000"/>
            </w:tcBorders>
            <w:shd w:val="clear" w:color="auto" w:fill="CCCCCC"/>
          </w:tcPr>
          <w:p w14:paraId="5513E58A" w14:textId="77777777" w:rsidR="0069092B" w:rsidRPr="0069092B" w:rsidRDefault="0069092B" w:rsidP="0069092B">
            <w:pPr>
              <w:spacing w:before="120" w:after="120"/>
              <w:rPr>
                <w:b/>
                <w:sz w:val="20"/>
              </w:rPr>
            </w:pPr>
            <w:r w:rsidRPr="0069092B">
              <w:rPr>
                <w:b/>
                <w:sz w:val="20"/>
              </w:rPr>
              <w:t>QRE</w:t>
            </w:r>
            <w:r w:rsidRPr="0069092B">
              <w:rPr>
                <w:b/>
                <w:sz w:val="20"/>
              </w:rPr>
              <w:fldChar w:fldCharType="begin"/>
            </w:r>
            <w:r w:rsidRPr="0069092B">
              <w:rPr>
                <w:b/>
                <w:sz w:val="20"/>
              </w:rPr>
              <w:instrText xml:space="preserve"> quality-related event" </w:instrText>
            </w:r>
            <w:r w:rsidRPr="0069092B">
              <w:rPr>
                <w:b/>
                <w:sz w:val="20"/>
              </w:rPr>
              <w:fldChar w:fldCharType="end"/>
            </w:r>
            <w:r w:rsidRPr="0069092B">
              <w:rPr>
                <w:b/>
                <w:sz w:val="20"/>
              </w:rPr>
              <w:t xml:space="preserve"> Contributing Factors</w:t>
            </w:r>
          </w:p>
        </w:tc>
      </w:tr>
      <w:tr w:rsidR="0069092B" w:rsidRPr="0069092B" w14:paraId="73E45CC9" w14:textId="77777777" w:rsidTr="002F0B69">
        <w:tc>
          <w:tcPr>
            <w:tcW w:w="8856" w:type="dxa"/>
            <w:tcBorders>
              <w:top w:val="single" w:sz="6" w:space="0" w:color="000000"/>
            </w:tcBorders>
            <w:shd w:val="clear" w:color="auto" w:fill="auto"/>
          </w:tcPr>
          <w:p w14:paraId="487E959A" w14:textId="77777777" w:rsidR="0069092B" w:rsidRPr="0069092B" w:rsidRDefault="0069092B" w:rsidP="0069092B">
            <w:pPr>
              <w:spacing w:before="120" w:after="120"/>
              <w:rPr>
                <w:sz w:val="22"/>
              </w:rPr>
            </w:pPr>
            <w:r w:rsidRPr="0069092B">
              <w:rPr>
                <w:sz w:val="22"/>
              </w:rPr>
              <w:t>Day of the week and time of QRE</w:t>
            </w:r>
            <w:r w:rsidRPr="0069092B">
              <w:rPr>
                <w:sz w:val="22"/>
              </w:rPr>
              <w:fldChar w:fldCharType="begin"/>
            </w:r>
            <w:r w:rsidRPr="0069092B">
              <w:rPr>
                <w:sz w:val="22"/>
              </w:rPr>
              <w:instrText xml:space="preserve"> quality-related event" </w:instrText>
            </w:r>
            <w:r w:rsidRPr="0069092B">
              <w:rPr>
                <w:sz w:val="22"/>
              </w:rPr>
              <w:fldChar w:fldCharType="end"/>
            </w:r>
            <w:r w:rsidRPr="0069092B">
              <w:rPr>
                <w:sz w:val="22"/>
              </w:rPr>
              <w:t>:</w:t>
            </w:r>
          </w:p>
          <w:p w14:paraId="3B3E17A0" w14:textId="77777777" w:rsidR="0069092B" w:rsidRPr="0069092B" w:rsidRDefault="0069092B" w:rsidP="0069092B">
            <w:pPr>
              <w:spacing w:before="120" w:after="120"/>
              <w:rPr>
                <w:sz w:val="22"/>
              </w:rPr>
            </w:pPr>
            <w:r w:rsidRPr="0069092B">
              <w:rPr>
                <w:sz w:val="22"/>
              </w:rPr>
              <w:t>No. of new prescriptions:</w:t>
            </w:r>
            <w:r w:rsidRPr="0069092B">
              <w:rPr>
                <w:sz w:val="22"/>
              </w:rPr>
              <w:tab/>
              <w:t>No. of refill prescriptions:</w:t>
            </w:r>
            <w:r w:rsidRPr="0069092B">
              <w:rPr>
                <w:sz w:val="22"/>
              </w:rPr>
              <w:tab/>
            </w:r>
          </w:p>
          <w:p w14:paraId="581D376E" w14:textId="77777777" w:rsidR="0069092B" w:rsidRPr="0069092B" w:rsidRDefault="0069092B" w:rsidP="0069092B">
            <w:pPr>
              <w:spacing w:before="120" w:after="120"/>
              <w:rPr>
                <w:sz w:val="22"/>
              </w:rPr>
            </w:pPr>
            <w:r w:rsidRPr="0069092B">
              <w:rPr>
                <w:sz w:val="22"/>
              </w:rPr>
              <w:t>RPh to tech ratio:</w:t>
            </w:r>
          </w:p>
        </w:tc>
      </w:tr>
      <w:tr w:rsidR="0069092B" w:rsidRPr="0069092B" w14:paraId="11E9C03B" w14:textId="77777777" w:rsidTr="002F0B69">
        <w:tc>
          <w:tcPr>
            <w:tcW w:w="8856" w:type="dxa"/>
            <w:shd w:val="clear" w:color="auto" w:fill="auto"/>
          </w:tcPr>
          <w:p w14:paraId="1AC88574" w14:textId="77777777" w:rsidR="0069092B" w:rsidRPr="0069092B" w:rsidRDefault="0069092B" w:rsidP="0069092B">
            <w:pPr>
              <w:spacing w:before="120" w:after="120"/>
              <w:rPr>
                <w:sz w:val="22"/>
              </w:rPr>
            </w:pPr>
            <w:r w:rsidRPr="0069092B">
              <w:rPr>
                <w:sz w:val="22"/>
              </w:rPr>
              <w:t xml:space="preserve">RPh staff status: </w:t>
            </w:r>
            <w:r w:rsidRPr="0069092B">
              <w:rPr>
                <w:rFonts w:ascii="Wingdings" w:eastAsia="Wingdings" w:hAnsi="Wingdings" w:cs="Wingdings"/>
                <w:sz w:val="22"/>
              </w:rPr>
              <w:t>q</w:t>
            </w:r>
            <w:r w:rsidRPr="0069092B">
              <w:rPr>
                <w:sz w:val="22"/>
              </w:rPr>
              <w:t xml:space="preserve"> regular staff</w:t>
            </w:r>
            <w:r w:rsidRPr="0069092B">
              <w:rPr>
                <w:sz w:val="22"/>
              </w:rPr>
              <w:tab/>
              <w:t xml:space="preserve">      </w:t>
            </w:r>
            <w:r w:rsidRPr="0069092B">
              <w:rPr>
                <w:rFonts w:ascii="Wingdings" w:eastAsia="Wingdings" w:hAnsi="Wingdings" w:cs="Wingdings"/>
                <w:sz w:val="22"/>
              </w:rPr>
              <w:t>q</w:t>
            </w:r>
            <w:r w:rsidRPr="0069092B">
              <w:rPr>
                <w:sz w:val="22"/>
              </w:rPr>
              <w:t xml:space="preserve"> part-time/substitute staff     </w:t>
            </w:r>
          </w:p>
          <w:p w14:paraId="19B4857D" w14:textId="77777777" w:rsidR="0069092B" w:rsidRPr="0069092B" w:rsidRDefault="0069092B" w:rsidP="0069092B">
            <w:pPr>
              <w:spacing w:before="120" w:after="120"/>
              <w:rPr>
                <w:sz w:val="22"/>
              </w:rPr>
            </w:pPr>
            <w:r w:rsidRPr="0069092B">
              <w:rPr>
                <w:sz w:val="22"/>
              </w:rPr>
              <w:t>length of employment:</w:t>
            </w:r>
          </w:p>
          <w:p w14:paraId="3D71D7CA" w14:textId="77777777" w:rsidR="0069092B" w:rsidRPr="0069092B" w:rsidRDefault="0069092B" w:rsidP="0069092B">
            <w:pPr>
              <w:spacing w:before="120" w:after="120"/>
              <w:rPr>
                <w:sz w:val="22"/>
              </w:rPr>
            </w:pPr>
            <w:r w:rsidRPr="0069092B">
              <w:rPr>
                <w:sz w:val="22"/>
              </w:rPr>
              <w:t>No. of hours RPh on duty:</w:t>
            </w:r>
            <w:r w:rsidRPr="0069092B">
              <w:rPr>
                <w:sz w:val="22"/>
              </w:rPr>
              <w:tab/>
              <w:t>Average No. of prescriptions filled per hour:</w:t>
            </w:r>
          </w:p>
          <w:p w14:paraId="53702FE2" w14:textId="77777777" w:rsidR="0069092B" w:rsidRPr="0069092B" w:rsidRDefault="0069092B" w:rsidP="0069092B">
            <w:pPr>
              <w:spacing w:before="120" w:after="120"/>
              <w:rPr>
                <w:sz w:val="22"/>
              </w:rPr>
            </w:pPr>
            <w:r w:rsidRPr="0069092B">
              <w:rPr>
                <w:sz w:val="22"/>
              </w:rPr>
              <w:t>No. of other RPhs on duty:</w:t>
            </w:r>
            <w:r w:rsidRPr="0069092B">
              <w:rPr>
                <w:sz w:val="22"/>
              </w:rPr>
              <w:tab/>
              <w:t>No. of support staff on duty:</w:t>
            </w:r>
          </w:p>
        </w:tc>
      </w:tr>
      <w:tr w:rsidR="0069092B" w:rsidRPr="0069092B" w14:paraId="06B2AABC" w14:textId="77777777" w:rsidTr="002F0B69">
        <w:tc>
          <w:tcPr>
            <w:tcW w:w="8856" w:type="dxa"/>
            <w:shd w:val="clear" w:color="auto" w:fill="auto"/>
          </w:tcPr>
          <w:p w14:paraId="4F8043B7" w14:textId="77777777" w:rsidR="0069092B" w:rsidRPr="0069092B" w:rsidRDefault="0069092B" w:rsidP="0069092B">
            <w:pPr>
              <w:spacing w:before="120" w:after="120"/>
              <w:rPr>
                <w:sz w:val="22"/>
              </w:rPr>
            </w:pPr>
            <w:r w:rsidRPr="0069092B">
              <w:rPr>
                <w:sz w:val="22"/>
              </w:rPr>
              <w:t xml:space="preserve">Automation </w:t>
            </w:r>
            <w:r w:rsidRPr="0069092B">
              <w:rPr>
                <w:rFonts w:ascii="Wingdings" w:eastAsia="Wingdings" w:hAnsi="Wingdings" w:cs="Wingdings"/>
                <w:sz w:val="22"/>
              </w:rPr>
              <w:t>q</w:t>
            </w:r>
            <w:r w:rsidRPr="0069092B">
              <w:rPr>
                <w:sz w:val="22"/>
              </w:rPr>
              <w:t xml:space="preserve"> yes</w:t>
            </w:r>
            <w:r w:rsidRPr="0069092B">
              <w:rPr>
                <w:sz w:val="22"/>
              </w:rPr>
              <w:tab/>
            </w:r>
            <w:r w:rsidRPr="0069092B">
              <w:rPr>
                <w:rFonts w:ascii="Wingdings" w:eastAsia="Wingdings" w:hAnsi="Wingdings" w:cs="Wingdings"/>
                <w:sz w:val="22"/>
              </w:rPr>
              <w:t>q</w:t>
            </w:r>
            <w:r w:rsidRPr="0069092B">
              <w:rPr>
                <w:sz w:val="22"/>
              </w:rPr>
              <w:t xml:space="preserve"> no</w:t>
            </w:r>
            <w:r w:rsidRPr="0069092B">
              <w:rPr>
                <w:sz w:val="22"/>
              </w:rPr>
              <w:tab/>
              <w:t>Type:</w:t>
            </w:r>
          </w:p>
        </w:tc>
      </w:tr>
      <w:tr w:rsidR="0069092B" w:rsidRPr="0069092B" w14:paraId="4C194C5E" w14:textId="77777777" w:rsidTr="002F0B69">
        <w:tc>
          <w:tcPr>
            <w:tcW w:w="8856" w:type="dxa"/>
            <w:shd w:val="clear" w:color="auto" w:fill="auto"/>
          </w:tcPr>
          <w:p w14:paraId="0F4CAD51"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Computer software </w:t>
            </w:r>
            <w:r w:rsidRPr="0069092B">
              <w:rPr>
                <w:sz w:val="22"/>
              </w:rPr>
              <w:tab/>
            </w:r>
            <w:r w:rsidRPr="0069092B">
              <w:rPr>
                <w:rFonts w:ascii="Wingdings" w:eastAsia="Wingdings" w:hAnsi="Wingdings" w:cs="Wingdings"/>
                <w:sz w:val="22"/>
              </w:rPr>
              <w:t>q</w:t>
            </w:r>
            <w:r w:rsidRPr="0069092B">
              <w:rPr>
                <w:sz w:val="22"/>
              </w:rPr>
              <w:t xml:space="preserve"> Environmental (lighting/noise/distractions/workspace</w:t>
            </w:r>
          </w:p>
          <w:p w14:paraId="0BA1A6B0"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Equipment failure </w:t>
            </w:r>
            <w:r w:rsidRPr="0069092B">
              <w:rPr>
                <w:sz w:val="22"/>
              </w:rPr>
              <w:tab/>
            </w:r>
            <w:r w:rsidRPr="0069092B">
              <w:rPr>
                <w:rFonts w:ascii="Wingdings" w:eastAsia="Wingdings" w:hAnsi="Wingdings" w:cs="Wingdings"/>
                <w:sz w:val="22"/>
              </w:rPr>
              <w:t>q</w:t>
            </w:r>
            <w:r w:rsidRPr="0069092B">
              <w:rPr>
                <w:sz w:val="22"/>
              </w:rPr>
              <w:t xml:space="preserve"> Failure to supervise</w:t>
            </w:r>
          </w:p>
          <w:p w14:paraId="5384727F"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Legibility </w:t>
            </w:r>
            <w:r w:rsidRPr="0069092B">
              <w:rPr>
                <w:sz w:val="22"/>
              </w:rPr>
              <w:tab/>
            </w:r>
            <w:r w:rsidRPr="0069092B">
              <w:rPr>
                <w:sz w:val="22"/>
              </w:rPr>
              <w:tab/>
            </w:r>
            <w:r w:rsidRPr="0069092B">
              <w:rPr>
                <w:rFonts w:ascii="Wingdings" w:eastAsia="Wingdings" w:hAnsi="Wingdings" w:cs="Wingdings"/>
                <w:sz w:val="22"/>
              </w:rPr>
              <w:t>q</w:t>
            </w:r>
            <w:r w:rsidRPr="0069092B">
              <w:rPr>
                <w:sz w:val="22"/>
              </w:rPr>
              <w:t xml:space="preserve"> Increased Rx volume as compared to normal</w:t>
            </w:r>
          </w:p>
          <w:p w14:paraId="1B2953B2" w14:textId="77777777" w:rsidR="0069092B" w:rsidRPr="0069092B" w:rsidRDefault="0069092B" w:rsidP="0069092B">
            <w:pPr>
              <w:tabs>
                <w:tab w:val="left" w:pos="2160"/>
              </w:tabs>
              <w:spacing w:before="120" w:after="120"/>
              <w:rPr>
                <w:sz w:val="22"/>
              </w:rPr>
            </w:pPr>
            <w:r w:rsidRPr="0069092B">
              <w:rPr>
                <w:rFonts w:ascii="Wingdings" w:eastAsia="Wingdings" w:hAnsi="Wingdings" w:cs="Wingdings"/>
                <w:sz w:val="22"/>
              </w:rPr>
              <w:t>q</w:t>
            </w:r>
            <w:r w:rsidRPr="0069092B">
              <w:rPr>
                <w:sz w:val="22"/>
              </w:rPr>
              <w:t xml:space="preserve"> Shift change </w:t>
            </w:r>
            <w:r w:rsidRPr="0069092B">
              <w:rPr>
                <w:sz w:val="22"/>
              </w:rPr>
              <w:tab/>
            </w:r>
            <w:r w:rsidRPr="0069092B">
              <w:rPr>
                <w:rFonts w:ascii="Wingdings" w:eastAsia="Wingdings" w:hAnsi="Wingdings" w:cs="Wingdings"/>
                <w:sz w:val="22"/>
              </w:rPr>
              <w:t>q</w:t>
            </w:r>
            <w:r w:rsidRPr="0069092B">
              <w:rPr>
                <w:sz w:val="22"/>
              </w:rPr>
              <w:t xml:space="preserve"> Policies and/or procedure not followed</w:t>
            </w:r>
          </w:p>
          <w:p w14:paraId="1B7C9A2D"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Staff shortage </w:t>
            </w:r>
            <w:r w:rsidRPr="0069092B">
              <w:rPr>
                <w:sz w:val="22"/>
              </w:rPr>
              <w:tab/>
            </w:r>
            <w:r w:rsidRPr="0069092B">
              <w:rPr>
                <w:rFonts w:ascii="Wingdings" w:eastAsia="Wingdings" w:hAnsi="Wingdings" w:cs="Wingdings"/>
                <w:sz w:val="22"/>
              </w:rPr>
              <w:t>q</w:t>
            </w:r>
            <w:r w:rsidRPr="0069092B">
              <w:rPr>
                <w:sz w:val="22"/>
              </w:rPr>
              <w:t xml:space="preserve"> Sound alike/look alike Drugs</w:t>
            </w:r>
          </w:p>
          <w:p w14:paraId="163360E7"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Other, explain</w:t>
            </w:r>
          </w:p>
        </w:tc>
      </w:tr>
      <w:tr w:rsidR="0069092B" w:rsidRPr="0069092B" w14:paraId="16D1E393" w14:textId="77777777" w:rsidTr="002F0B69">
        <w:tc>
          <w:tcPr>
            <w:tcW w:w="8856" w:type="dxa"/>
            <w:shd w:val="clear" w:color="auto" w:fill="auto"/>
          </w:tcPr>
          <w:p w14:paraId="019392CF" w14:textId="77777777" w:rsidR="0069092B" w:rsidRPr="0069092B" w:rsidRDefault="0069092B" w:rsidP="0069092B">
            <w:pPr>
              <w:spacing w:before="120" w:after="120"/>
              <w:rPr>
                <w:sz w:val="22"/>
              </w:rPr>
            </w:pPr>
            <w:r w:rsidRPr="0069092B">
              <w:rPr>
                <w:sz w:val="22"/>
              </w:rPr>
              <w:t>Describe factors checked above and/or other preliminary root contributors:</w:t>
            </w:r>
          </w:p>
          <w:p w14:paraId="1573CED1" w14:textId="77777777" w:rsidR="0069092B" w:rsidRPr="0069092B" w:rsidRDefault="0069092B" w:rsidP="0069092B">
            <w:pPr>
              <w:spacing w:before="120" w:after="120"/>
              <w:rPr>
                <w:sz w:val="22"/>
              </w:rPr>
            </w:pPr>
          </w:p>
        </w:tc>
      </w:tr>
      <w:tr w:rsidR="0069092B" w:rsidRPr="0069092B" w14:paraId="6C4AA0EE" w14:textId="77777777" w:rsidTr="002F0B69">
        <w:tc>
          <w:tcPr>
            <w:tcW w:w="8856" w:type="dxa"/>
            <w:shd w:val="clear" w:color="auto" w:fill="auto"/>
          </w:tcPr>
          <w:p w14:paraId="0D142D80" w14:textId="77777777" w:rsidR="0069092B" w:rsidRPr="0069092B" w:rsidRDefault="0069092B" w:rsidP="0069092B">
            <w:pPr>
              <w:spacing w:before="120" w:after="120"/>
              <w:rPr>
                <w:sz w:val="22"/>
              </w:rPr>
            </w:pPr>
            <w:r w:rsidRPr="0069092B">
              <w:rPr>
                <w:sz w:val="22"/>
              </w:rPr>
              <w:t xml:space="preserve">Counseling was offered: </w:t>
            </w:r>
            <w:r w:rsidRPr="0069092B">
              <w:rPr>
                <w:rFonts w:ascii="Wingdings" w:eastAsia="Wingdings" w:hAnsi="Wingdings" w:cs="Wingdings"/>
                <w:sz w:val="22"/>
              </w:rPr>
              <w:t>q</w:t>
            </w:r>
            <w:r w:rsidRPr="0069092B">
              <w:rPr>
                <w:sz w:val="22"/>
              </w:rPr>
              <w:t xml:space="preserve"> yes </w:t>
            </w:r>
            <w:r w:rsidRPr="0069092B">
              <w:rPr>
                <w:rFonts w:ascii="Wingdings" w:eastAsia="Wingdings" w:hAnsi="Wingdings" w:cs="Wingdings"/>
                <w:sz w:val="22"/>
              </w:rPr>
              <w:t>q</w:t>
            </w:r>
            <w:r w:rsidRPr="0069092B">
              <w:rPr>
                <w:sz w:val="22"/>
              </w:rPr>
              <w:t xml:space="preserve"> no </w:t>
            </w:r>
            <w:r w:rsidRPr="0069092B">
              <w:rPr>
                <w:sz w:val="22"/>
              </w:rPr>
              <w:tab/>
              <w:t xml:space="preserve">Counseling was given: </w:t>
            </w:r>
            <w:r w:rsidRPr="0069092B">
              <w:rPr>
                <w:rFonts w:ascii="Wingdings" w:eastAsia="Wingdings" w:hAnsi="Wingdings" w:cs="Wingdings"/>
                <w:sz w:val="22"/>
              </w:rPr>
              <w:t>q</w:t>
            </w:r>
            <w:r w:rsidRPr="0069092B">
              <w:rPr>
                <w:sz w:val="22"/>
              </w:rPr>
              <w:t xml:space="preserve"> yes </w:t>
            </w:r>
            <w:r w:rsidRPr="0069092B">
              <w:rPr>
                <w:rFonts w:ascii="Wingdings" w:eastAsia="Wingdings" w:hAnsi="Wingdings" w:cs="Wingdings"/>
                <w:sz w:val="22"/>
              </w:rPr>
              <w:t>q</w:t>
            </w:r>
            <w:r w:rsidRPr="0069092B">
              <w:rPr>
                <w:sz w:val="22"/>
              </w:rPr>
              <w:t xml:space="preserve"> no</w:t>
            </w:r>
          </w:p>
          <w:p w14:paraId="5A222DF9" w14:textId="77777777" w:rsidR="0069092B" w:rsidRPr="0069092B" w:rsidRDefault="0069092B" w:rsidP="0069092B">
            <w:pPr>
              <w:spacing w:before="120" w:after="120"/>
              <w:rPr>
                <w:sz w:val="22"/>
              </w:rPr>
            </w:pPr>
            <w:r w:rsidRPr="0069092B">
              <w:rPr>
                <w:sz w:val="22"/>
              </w:rPr>
              <w:t xml:space="preserve">Documentation of offer: </w:t>
            </w:r>
            <w:r w:rsidRPr="0069092B">
              <w:rPr>
                <w:rFonts w:ascii="Wingdings" w:eastAsia="Wingdings" w:hAnsi="Wingdings" w:cs="Wingdings"/>
                <w:sz w:val="22"/>
              </w:rPr>
              <w:t>q</w:t>
            </w:r>
            <w:r w:rsidRPr="0069092B">
              <w:rPr>
                <w:sz w:val="22"/>
              </w:rPr>
              <w:t xml:space="preserve"> yes </w:t>
            </w:r>
            <w:r w:rsidRPr="0069092B">
              <w:rPr>
                <w:rFonts w:ascii="Wingdings" w:eastAsia="Wingdings" w:hAnsi="Wingdings" w:cs="Wingdings"/>
                <w:sz w:val="22"/>
              </w:rPr>
              <w:t>q</w:t>
            </w:r>
            <w:r w:rsidRPr="0069092B">
              <w:rPr>
                <w:sz w:val="22"/>
              </w:rPr>
              <w:t xml:space="preserve"> no </w:t>
            </w:r>
            <w:r w:rsidRPr="0069092B">
              <w:rPr>
                <w:sz w:val="22"/>
              </w:rPr>
              <w:tab/>
              <w:t xml:space="preserve">Documentation of counseling: </w:t>
            </w:r>
            <w:r w:rsidRPr="0069092B">
              <w:rPr>
                <w:rFonts w:ascii="Wingdings" w:eastAsia="Wingdings" w:hAnsi="Wingdings" w:cs="Wingdings"/>
                <w:sz w:val="22"/>
              </w:rPr>
              <w:t>q</w:t>
            </w:r>
            <w:r w:rsidRPr="0069092B">
              <w:rPr>
                <w:sz w:val="22"/>
              </w:rPr>
              <w:t xml:space="preserve"> yes </w:t>
            </w:r>
            <w:r w:rsidRPr="0069092B">
              <w:rPr>
                <w:rFonts w:ascii="Wingdings" w:eastAsia="Wingdings" w:hAnsi="Wingdings" w:cs="Wingdings"/>
                <w:sz w:val="22"/>
              </w:rPr>
              <w:t>q</w:t>
            </w:r>
            <w:r w:rsidRPr="0069092B">
              <w:rPr>
                <w:sz w:val="22"/>
              </w:rPr>
              <w:t xml:space="preserve"> no</w:t>
            </w:r>
          </w:p>
        </w:tc>
      </w:tr>
    </w:tbl>
    <w:p w14:paraId="060CA92D" w14:textId="77777777" w:rsidR="0069092B" w:rsidRPr="0069092B" w:rsidRDefault="0069092B" w:rsidP="0069092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8594"/>
      </w:tblGrid>
      <w:tr w:rsidR="0069092B" w:rsidRPr="0069092B" w14:paraId="0162493A" w14:textId="77777777" w:rsidTr="002F0B69">
        <w:tc>
          <w:tcPr>
            <w:tcW w:w="8856" w:type="dxa"/>
            <w:tcBorders>
              <w:top w:val="double" w:sz="6" w:space="0" w:color="000000"/>
              <w:bottom w:val="single" w:sz="6" w:space="0" w:color="000000"/>
            </w:tcBorders>
            <w:shd w:val="clear" w:color="auto" w:fill="CCCCCC"/>
          </w:tcPr>
          <w:p w14:paraId="2EC2C73D" w14:textId="77777777" w:rsidR="0069092B" w:rsidRPr="0069092B" w:rsidRDefault="0069092B" w:rsidP="0069092B">
            <w:pPr>
              <w:spacing w:before="120" w:after="120"/>
              <w:rPr>
                <w:b/>
                <w:sz w:val="20"/>
              </w:rPr>
            </w:pPr>
            <w:r w:rsidRPr="0069092B">
              <w:rPr>
                <w:b/>
                <w:sz w:val="20"/>
              </w:rPr>
              <w:t>Pharmacist Information</w:t>
            </w:r>
          </w:p>
        </w:tc>
      </w:tr>
      <w:tr w:rsidR="0069092B" w:rsidRPr="0069092B" w14:paraId="3DB81B8C" w14:textId="77777777" w:rsidTr="002F0B69">
        <w:tc>
          <w:tcPr>
            <w:tcW w:w="8856" w:type="dxa"/>
            <w:tcBorders>
              <w:top w:val="single" w:sz="6" w:space="0" w:color="000000"/>
            </w:tcBorders>
            <w:shd w:val="clear" w:color="auto" w:fill="auto"/>
          </w:tcPr>
          <w:p w14:paraId="329FF649" w14:textId="77777777" w:rsidR="0069092B" w:rsidRPr="0069092B" w:rsidRDefault="0069092B" w:rsidP="0069092B">
            <w:pPr>
              <w:spacing w:before="120" w:after="120"/>
              <w:rPr>
                <w:sz w:val="22"/>
              </w:rPr>
            </w:pPr>
            <w:r w:rsidRPr="0069092B">
              <w:rPr>
                <w:sz w:val="22"/>
              </w:rPr>
              <w:t>Name of verifying pharmacist:</w:t>
            </w:r>
          </w:p>
        </w:tc>
      </w:tr>
      <w:tr w:rsidR="0069092B" w:rsidRPr="0069092B" w14:paraId="67CD936B" w14:textId="77777777" w:rsidTr="002F0B69">
        <w:tc>
          <w:tcPr>
            <w:tcW w:w="8856" w:type="dxa"/>
            <w:shd w:val="clear" w:color="auto" w:fill="auto"/>
          </w:tcPr>
          <w:p w14:paraId="5B05A4B5" w14:textId="77777777" w:rsidR="0069092B" w:rsidRPr="0069092B" w:rsidRDefault="0069092B" w:rsidP="0069092B">
            <w:pPr>
              <w:spacing w:before="120" w:after="120"/>
              <w:rPr>
                <w:sz w:val="22"/>
              </w:rPr>
            </w:pPr>
            <w:r w:rsidRPr="0069092B">
              <w:rPr>
                <w:sz w:val="22"/>
              </w:rPr>
              <w:t>Name(s) of other person(s) and title(s) involved in processing the prescription:</w:t>
            </w:r>
          </w:p>
          <w:p w14:paraId="028CA9FF" w14:textId="77777777" w:rsidR="0069092B" w:rsidRPr="0069092B" w:rsidRDefault="0069092B" w:rsidP="0069092B">
            <w:pPr>
              <w:spacing w:before="120" w:after="120"/>
              <w:rPr>
                <w:sz w:val="22"/>
              </w:rPr>
            </w:pPr>
          </w:p>
          <w:p w14:paraId="696240E0" w14:textId="77777777" w:rsidR="0069092B" w:rsidRPr="0069092B" w:rsidRDefault="0069092B" w:rsidP="0069092B">
            <w:pPr>
              <w:spacing w:before="120" w:after="120"/>
              <w:rPr>
                <w:sz w:val="22"/>
              </w:rPr>
            </w:pPr>
          </w:p>
          <w:p w14:paraId="795FB5C7" w14:textId="77777777" w:rsidR="0069092B" w:rsidRPr="0069092B" w:rsidRDefault="0069092B" w:rsidP="0069092B">
            <w:pPr>
              <w:spacing w:before="120" w:after="120"/>
              <w:rPr>
                <w:sz w:val="22"/>
              </w:rPr>
            </w:pPr>
          </w:p>
        </w:tc>
      </w:tr>
      <w:tr w:rsidR="0069092B" w:rsidRPr="0069092B" w14:paraId="2CD99B6B" w14:textId="77777777" w:rsidTr="002F0B69">
        <w:tc>
          <w:tcPr>
            <w:tcW w:w="8856" w:type="dxa"/>
            <w:shd w:val="clear" w:color="auto" w:fill="auto"/>
          </w:tcPr>
          <w:p w14:paraId="549D6116" w14:textId="77777777" w:rsidR="0069092B" w:rsidRPr="0069092B" w:rsidRDefault="0069092B" w:rsidP="0069092B">
            <w:pPr>
              <w:spacing w:before="120" w:after="120"/>
              <w:rPr>
                <w:sz w:val="22"/>
              </w:rPr>
            </w:pPr>
            <w:r w:rsidRPr="0069092B">
              <w:rPr>
                <w:sz w:val="22"/>
              </w:rPr>
              <w:t>Describe remedial action taken:</w:t>
            </w:r>
          </w:p>
          <w:p w14:paraId="34A27471" w14:textId="77777777" w:rsidR="0069092B" w:rsidRPr="0069092B" w:rsidRDefault="0069092B" w:rsidP="0069092B">
            <w:pPr>
              <w:spacing w:before="120" w:after="120"/>
              <w:rPr>
                <w:sz w:val="22"/>
              </w:rPr>
            </w:pPr>
          </w:p>
          <w:p w14:paraId="5759D8A8" w14:textId="77777777" w:rsidR="0069092B" w:rsidRPr="0069092B" w:rsidRDefault="0069092B" w:rsidP="0069092B">
            <w:pPr>
              <w:spacing w:before="120" w:after="120"/>
              <w:rPr>
                <w:sz w:val="22"/>
              </w:rPr>
            </w:pPr>
          </w:p>
        </w:tc>
      </w:tr>
    </w:tbl>
    <w:p w14:paraId="332C3169" w14:textId="77777777" w:rsidR="0069092B" w:rsidRPr="0069092B" w:rsidRDefault="0069092B" w:rsidP="0069092B"/>
    <w:p w14:paraId="4170654E" w14:textId="77777777" w:rsidR="0069092B" w:rsidRPr="0069092B" w:rsidRDefault="0069092B" w:rsidP="0069092B">
      <w:pPr>
        <w:spacing w:before="120" w:after="120"/>
        <w:rPr>
          <w:b/>
          <w:sz w:val="20"/>
        </w:rPr>
      </w:pPr>
      <w:r w:rsidRPr="0069092B">
        <w:rPr>
          <w:b/>
          <w:sz w:val="20"/>
        </w:rPr>
        <w:lastRenderedPageBreak/>
        <w:t>If patient received Drug, complete Patient and Prescriber Information sections.</w:t>
      </w:r>
    </w:p>
    <w:p w14:paraId="0FEB4B36" w14:textId="77777777" w:rsidR="0069092B" w:rsidRPr="0069092B" w:rsidRDefault="0069092B" w:rsidP="0069092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8594"/>
      </w:tblGrid>
      <w:tr w:rsidR="0069092B" w:rsidRPr="0069092B" w14:paraId="36A5C0CF" w14:textId="77777777" w:rsidTr="002F0B69">
        <w:tc>
          <w:tcPr>
            <w:tcW w:w="8856" w:type="dxa"/>
            <w:tcBorders>
              <w:top w:val="double" w:sz="6" w:space="0" w:color="000000"/>
              <w:bottom w:val="single" w:sz="6" w:space="0" w:color="000000"/>
            </w:tcBorders>
            <w:shd w:val="clear" w:color="auto" w:fill="CCCCCC"/>
          </w:tcPr>
          <w:p w14:paraId="50B12358" w14:textId="77777777" w:rsidR="0069092B" w:rsidRPr="0069092B" w:rsidRDefault="0069092B" w:rsidP="0069092B">
            <w:pPr>
              <w:spacing w:before="120" w:after="120"/>
              <w:rPr>
                <w:b/>
                <w:sz w:val="20"/>
              </w:rPr>
            </w:pPr>
            <w:r w:rsidRPr="0069092B">
              <w:rPr>
                <w:b/>
                <w:sz w:val="20"/>
              </w:rPr>
              <w:t>Patient Information</w:t>
            </w:r>
          </w:p>
        </w:tc>
      </w:tr>
      <w:tr w:rsidR="0069092B" w:rsidRPr="0069092B" w14:paraId="02C2C268" w14:textId="77777777" w:rsidTr="002F0B69">
        <w:tc>
          <w:tcPr>
            <w:tcW w:w="8856" w:type="dxa"/>
            <w:tcBorders>
              <w:top w:val="single" w:sz="6" w:space="0" w:color="000000"/>
            </w:tcBorders>
            <w:shd w:val="clear" w:color="auto" w:fill="auto"/>
          </w:tcPr>
          <w:p w14:paraId="0FE296E0" w14:textId="77777777" w:rsidR="0069092B" w:rsidRPr="0069092B" w:rsidRDefault="0069092B" w:rsidP="0069092B">
            <w:pPr>
              <w:spacing w:before="120" w:after="120"/>
              <w:rPr>
                <w:sz w:val="22"/>
              </w:rPr>
            </w:pPr>
            <w:r w:rsidRPr="0069092B">
              <w:rPr>
                <w:sz w:val="22"/>
              </w:rPr>
              <w:t>Patient’s name:</w:t>
            </w:r>
            <w:r w:rsidRPr="0069092B">
              <w:rPr>
                <w:sz w:val="22"/>
              </w:rPr>
              <w:tab/>
            </w:r>
            <w:r w:rsidRPr="0069092B">
              <w:rPr>
                <w:sz w:val="22"/>
              </w:rPr>
              <w:tab/>
            </w:r>
            <w:r w:rsidRPr="0069092B">
              <w:rPr>
                <w:sz w:val="22"/>
              </w:rPr>
              <w:tab/>
            </w:r>
            <w:r w:rsidRPr="0069092B">
              <w:rPr>
                <w:sz w:val="22"/>
              </w:rPr>
              <w:tab/>
              <w:t>Prescription was dispensed to:</w:t>
            </w:r>
          </w:p>
        </w:tc>
      </w:tr>
      <w:tr w:rsidR="0069092B" w:rsidRPr="0069092B" w14:paraId="579A00B2" w14:textId="77777777" w:rsidTr="002F0B69">
        <w:tc>
          <w:tcPr>
            <w:tcW w:w="8856" w:type="dxa"/>
            <w:shd w:val="clear" w:color="auto" w:fill="auto"/>
          </w:tcPr>
          <w:p w14:paraId="04A8B7A6" w14:textId="77777777" w:rsidR="0069092B" w:rsidRPr="0069092B" w:rsidRDefault="0069092B" w:rsidP="0069092B">
            <w:pPr>
              <w:spacing w:before="120" w:after="120"/>
              <w:rPr>
                <w:sz w:val="22"/>
              </w:rPr>
            </w:pPr>
            <w:r w:rsidRPr="0069092B">
              <w:rPr>
                <w:sz w:val="22"/>
              </w:rPr>
              <w:t>Address:</w:t>
            </w:r>
            <w:r w:rsidRPr="0069092B">
              <w:rPr>
                <w:sz w:val="22"/>
              </w:rPr>
              <w:tab/>
            </w:r>
            <w:r w:rsidRPr="0069092B">
              <w:rPr>
                <w:sz w:val="22"/>
              </w:rPr>
              <w:tab/>
            </w:r>
            <w:r w:rsidRPr="0069092B">
              <w:rPr>
                <w:sz w:val="22"/>
              </w:rPr>
              <w:tab/>
            </w:r>
            <w:r w:rsidRPr="0069092B">
              <w:rPr>
                <w:sz w:val="22"/>
              </w:rPr>
              <w:tab/>
              <w:t>Telephone No.:</w:t>
            </w:r>
          </w:p>
        </w:tc>
      </w:tr>
      <w:tr w:rsidR="0069092B" w:rsidRPr="0069092B" w14:paraId="3AAEEB20" w14:textId="77777777" w:rsidTr="002F0B69">
        <w:tc>
          <w:tcPr>
            <w:tcW w:w="8856" w:type="dxa"/>
            <w:shd w:val="clear" w:color="auto" w:fill="auto"/>
          </w:tcPr>
          <w:p w14:paraId="4A198FA2" w14:textId="77777777" w:rsidR="0069092B" w:rsidRPr="0069092B" w:rsidRDefault="0069092B" w:rsidP="0069092B">
            <w:pPr>
              <w:spacing w:before="120" w:after="120"/>
              <w:rPr>
                <w:sz w:val="22"/>
              </w:rPr>
            </w:pPr>
            <w:r w:rsidRPr="0069092B">
              <w:rPr>
                <w:sz w:val="22"/>
              </w:rPr>
              <w:t>Patient DOB:</w:t>
            </w:r>
            <w:r w:rsidRPr="0069092B">
              <w:rPr>
                <w:sz w:val="22"/>
              </w:rPr>
              <w:tab/>
            </w:r>
            <w:r w:rsidRPr="0069092B">
              <w:rPr>
                <w:sz w:val="22"/>
              </w:rPr>
              <w:tab/>
            </w:r>
            <w:r w:rsidRPr="0069092B">
              <w:rPr>
                <w:sz w:val="22"/>
              </w:rPr>
              <w:tab/>
            </w:r>
            <w:r w:rsidRPr="0069092B">
              <w:rPr>
                <w:sz w:val="22"/>
              </w:rPr>
              <w:tab/>
            </w:r>
          </w:p>
          <w:p w14:paraId="51A828BF" w14:textId="77777777" w:rsidR="0069092B" w:rsidRPr="0069092B" w:rsidRDefault="0069092B" w:rsidP="0069092B">
            <w:pPr>
              <w:spacing w:before="120" w:after="120"/>
              <w:rPr>
                <w:sz w:val="22"/>
              </w:rPr>
            </w:pPr>
            <w:r w:rsidRPr="0069092B">
              <w:rPr>
                <w:sz w:val="22"/>
              </w:rPr>
              <w:t>Sex: M or F</w:t>
            </w:r>
          </w:p>
          <w:p w14:paraId="3B2FFAA2" w14:textId="77777777" w:rsidR="0069092B" w:rsidRPr="0069092B" w:rsidRDefault="0069092B" w:rsidP="0069092B">
            <w:pPr>
              <w:spacing w:before="120" w:after="120"/>
              <w:rPr>
                <w:sz w:val="22"/>
              </w:rPr>
            </w:pPr>
            <w:r w:rsidRPr="0069092B">
              <w:rPr>
                <w:sz w:val="22"/>
              </w:rPr>
              <w:t>If minor, name of parent(s)/guardian(s):</w:t>
            </w:r>
          </w:p>
        </w:tc>
      </w:tr>
      <w:tr w:rsidR="0069092B" w:rsidRPr="0069092B" w14:paraId="17A4FFE4" w14:textId="77777777" w:rsidTr="002F0B69">
        <w:tc>
          <w:tcPr>
            <w:tcW w:w="8856" w:type="dxa"/>
            <w:shd w:val="clear" w:color="auto" w:fill="auto"/>
          </w:tcPr>
          <w:p w14:paraId="637EEF08" w14:textId="77777777" w:rsidR="0069092B" w:rsidRPr="0069092B" w:rsidRDefault="0069092B" w:rsidP="0069092B">
            <w:pPr>
              <w:spacing w:before="120" w:after="120"/>
              <w:rPr>
                <w:sz w:val="22"/>
              </w:rPr>
            </w:pPr>
            <w:r w:rsidRPr="0069092B">
              <w:rPr>
                <w:sz w:val="22"/>
              </w:rPr>
              <w:t>Who discovered the error/relationship to patient?:</w:t>
            </w:r>
          </w:p>
        </w:tc>
      </w:tr>
      <w:tr w:rsidR="0069092B" w:rsidRPr="0069092B" w14:paraId="15F8AFF0" w14:textId="77777777" w:rsidTr="002F0B69">
        <w:tc>
          <w:tcPr>
            <w:tcW w:w="8856" w:type="dxa"/>
            <w:shd w:val="clear" w:color="auto" w:fill="auto"/>
          </w:tcPr>
          <w:p w14:paraId="2FF99C94" w14:textId="77777777" w:rsidR="0069092B" w:rsidRPr="0069092B" w:rsidRDefault="0069092B" w:rsidP="0069092B">
            <w:pPr>
              <w:spacing w:before="120" w:after="120"/>
              <w:rPr>
                <w:sz w:val="22"/>
              </w:rPr>
            </w:pPr>
            <w:r w:rsidRPr="0069092B">
              <w:rPr>
                <w:sz w:val="22"/>
              </w:rPr>
              <w:t xml:space="preserve">Did patient ingest Drug? </w:t>
            </w:r>
            <w:r w:rsidRPr="0069092B">
              <w:rPr>
                <w:rFonts w:ascii="Wingdings" w:eastAsia="Wingdings" w:hAnsi="Wingdings" w:cs="Wingdings"/>
                <w:sz w:val="22"/>
              </w:rPr>
              <w:t>q</w:t>
            </w:r>
            <w:r w:rsidRPr="0069092B">
              <w:rPr>
                <w:sz w:val="22"/>
              </w:rPr>
              <w:t xml:space="preserve"> yes </w:t>
            </w:r>
            <w:r w:rsidRPr="0069092B">
              <w:rPr>
                <w:rFonts w:ascii="Wingdings" w:eastAsia="Wingdings" w:hAnsi="Wingdings" w:cs="Wingdings"/>
                <w:sz w:val="22"/>
              </w:rPr>
              <w:t>q</w:t>
            </w:r>
            <w:r w:rsidRPr="0069092B">
              <w:rPr>
                <w:sz w:val="22"/>
              </w:rPr>
              <w:t xml:space="preserve"> no </w:t>
            </w:r>
            <w:r w:rsidRPr="0069092B">
              <w:rPr>
                <w:sz w:val="22"/>
              </w:rPr>
              <w:tab/>
              <w:t>If yes, how many doses?:</w:t>
            </w:r>
          </w:p>
        </w:tc>
      </w:tr>
      <w:tr w:rsidR="0069092B" w:rsidRPr="0069092B" w14:paraId="24B91FAA" w14:textId="77777777" w:rsidTr="002F0B69">
        <w:tc>
          <w:tcPr>
            <w:tcW w:w="8856" w:type="dxa"/>
            <w:shd w:val="clear" w:color="auto" w:fill="auto"/>
          </w:tcPr>
          <w:p w14:paraId="00823952"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Not harmed</w:t>
            </w:r>
            <w:r w:rsidRPr="0069092B">
              <w:rPr>
                <w:sz w:val="22"/>
              </w:rPr>
              <w:tab/>
            </w:r>
            <w:r w:rsidRPr="0069092B">
              <w:rPr>
                <w:sz w:val="22"/>
              </w:rPr>
              <w:tab/>
            </w:r>
            <w:r w:rsidRPr="0069092B">
              <w:rPr>
                <w:rFonts w:ascii="Wingdings" w:eastAsia="Wingdings" w:hAnsi="Wingdings" w:cs="Wingdings"/>
                <w:sz w:val="22"/>
              </w:rPr>
              <w:t>q</w:t>
            </w:r>
            <w:r w:rsidRPr="0069092B">
              <w:rPr>
                <w:sz w:val="22"/>
              </w:rPr>
              <w:t xml:space="preserve"> Received treatment and or increased monitoring</w:t>
            </w:r>
          </w:p>
          <w:p w14:paraId="1EDDBBEF"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Seriously harmed, explain</w:t>
            </w:r>
          </w:p>
          <w:p w14:paraId="3B7F7BB2"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Did not survive, explain</w:t>
            </w:r>
          </w:p>
        </w:tc>
      </w:tr>
    </w:tbl>
    <w:p w14:paraId="6D007D32" w14:textId="77777777" w:rsidR="0069092B" w:rsidRPr="0069092B" w:rsidRDefault="0069092B" w:rsidP="0069092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8594"/>
      </w:tblGrid>
      <w:tr w:rsidR="0069092B" w:rsidRPr="0069092B" w14:paraId="2C628725" w14:textId="77777777" w:rsidTr="002F0B69">
        <w:tc>
          <w:tcPr>
            <w:tcW w:w="8856" w:type="dxa"/>
            <w:tcBorders>
              <w:top w:val="double" w:sz="6" w:space="0" w:color="000000"/>
              <w:bottom w:val="single" w:sz="6" w:space="0" w:color="000000"/>
            </w:tcBorders>
            <w:shd w:val="clear" w:color="auto" w:fill="CCCCCC"/>
          </w:tcPr>
          <w:p w14:paraId="46CFC918" w14:textId="77777777" w:rsidR="0069092B" w:rsidRPr="0069092B" w:rsidRDefault="0069092B" w:rsidP="0069092B">
            <w:pPr>
              <w:spacing w:before="120" w:after="120"/>
              <w:rPr>
                <w:b/>
                <w:sz w:val="20"/>
              </w:rPr>
            </w:pPr>
            <w:r w:rsidRPr="0069092B">
              <w:rPr>
                <w:b/>
                <w:sz w:val="20"/>
              </w:rPr>
              <w:t>Prescriber Information</w:t>
            </w:r>
          </w:p>
        </w:tc>
      </w:tr>
      <w:tr w:rsidR="0069092B" w:rsidRPr="0069092B" w14:paraId="79500868" w14:textId="77777777" w:rsidTr="002F0B69">
        <w:tc>
          <w:tcPr>
            <w:tcW w:w="8856" w:type="dxa"/>
            <w:tcBorders>
              <w:top w:val="single" w:sz="6" w:space="0" w:color="000000"/>
            </w:tcBorders>
            <w:shd w:val="clear" w:color="auto" w:fill="auto"/>
          </w:tcPr>
          <w:p w14:paraId="5AE75FB8" w14:textId="77777777" w:rsidR="0069092B" w:rsidRPr="0069092B" w:rsidRDefault="0069092B" w:rsidP="0069092B">
            <w:pPr>
              <w:spacing w:before="120" w:after="120"/>
              <w:rPr>
                <w:sz w:val="22"/>
              </w:rPr>
            </w:pPr>
            <w:r w:rsidRPr="0069092B">
              <w:rPr>
                <w:sz w:val="22"/>
              </w:rPr>
              <w:t xml:space="preserve">Was the prescriber informed: </w:t>
            </w:r>
            <w:r w:rsidRPr="0069092B">
              <w:rPr>
                <w:rFonts w:ascii="Wingdings" w:eastAsia="Wingdings" w:hAnsi="Wingdings" w:cs="Wingdings"/>
                <w:sz w:val="22"/>
              </w:rPr>
              <w:t>q</w:t>
            </w:r>
            <w:r w:rsidRPr="0069092B">
              <w:rPr>
                <w:sz w:val="22"/>
              </w:rPr>
              <w:t xml:space="preserve"> yes </w:t>
            </w:r>
            <w:r w:rsidRPr="0069092B">
              <w:rPr>
                <w:rFonts w:ascii="Wingdings" w:eastAsia="Wingdings" w:hAnsi="Wingdings" w:cs="Wingdings"/>
                <w:sz w:val="22"/>
              </w:rPr>
              <w:t>q</w:t>
            </w:r>
            <w:r w:rsidRPr="0069092B">
              <w:rPr>
                <w:sz w:val="22"/>
              </w:rPr>
              <w:t xml:space="preserve"> no</w:t>
            </w:r>
            <w:r w:rsidRPr="0069092B">
              <w:rPr>
                <w:sz w:val="22"/>
              </w:rPr>
              <w:tab/>
              <w:t>If yes, provide date:</w:t>
            </w:r>
          </w:p>
        </w:tc>
      </w:tr>
      <w:tr w:rsidR="0069092B" w:rsidRPr="0069092B" w14:paraId="7EE17031" w14:textId="77777777" w:rsidTr="002F0B69">
        <w:tc>
          <w:tcPr>
            <w:tcW w:w="8856" w:type="dxa"/>
            <w:shd w:val="clear" w:color="auto" w:fill="auto"/>
          </w:tcPr>
          <w:p w14:paraId="0E5F7392" w14:textId="77777777" w:rsidR="0069092B" w:rsidRPr="0069092B" w:rsidRDefault="0069092B" w:rsidP="0069092B">
            <w:pPr>
              <w:spacing w:before="120" w:after="120"/>
              <w:rPr>
                <w:sz w:val="22"/>
              </w:rPr>
            </w:pPr>
            <w:r w:rsidRPr="0069092B">
              <w:rPr>
                <w:sz w:val="22"/>
              </w:rPr>
              <w:t>Prescriber’s name:</w:t>
            </w:r>
            <w:r w:rsidRPr="0069092B">
              <w:rPr>
                <w:sz w:val="22"/>
              </w:rPr>
              <w:tab/>
            </w:r>
            <w:r w:rsidRPr="0069092B">
              <w:rPr>
                <w:sz w:val="22"/>
              </w:rPr>
              <w:tab/>
            </w:r>
            <w:r w:rsidRPr="0069092B">
              <w:rPr>
                <w:sz w:val="22"/>
              </w:rPr>
              <w:tab/>
            </w:r>
            <w:r w:rsidRPr="0069092B">
              <w:rPr>
                <w:sz w:val="22"/>
              </w:rPr>
              <w:tab/>
              <w:t>Telephone No.:</w:t>
            </w:r>
          </w:p>
        </w:tc>
      </w:tr>
      <w:tr w:rsidR="0069092B" w:rsidRPr="0069092B" w14:paraId="14BC057E" w14:textId="77777777" w:rsidTr="002F0B69">
        <w:tc>
          <w:tcPr>
            <w:tcW w:w="8856" w:type="dxa"/>
            <w:shd w:val="clear" w:color="auto" w:fill="auto"/>
          </w:tcPr>
          <w:p w14:paraId="299A04EF" w14:textId="77777777" w:rsidR="0069092B" w:rsidRPr="0069092B" w:rsidRDefault="0069092B" w:rsidP="0069092B">
            <w:pPr>
              <w:spacing w:before="120" w:after="120"/>
              <w:rPr>
                <w:sz w:val="22"/>
              </w:rPr>
            </w:pPr>
            <w:r w:rsidRPr="0069092B">
              <w:rPr>
                <w:sz w:val="22"/>
              </w:rPr>
              <w:t>Prescriber’s instructions/comments:</w:t>
            </w:r>
          </w:p>
        </w:tc>
      </w:tr>
    </w:tbl>
    <w:p w14:paraId="0C2B5CE3" w14:textId="77777777" w:rsidR="0069092B" w:rsidRPr="0069092B" w:rsidRDefault="0069092B" w:rsidP="0069092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8594"/>
      </w:tblGrid>
      <w:tr w:rsidR="0069092B" w:rsidRPr="0069092B" w14:paraId="1FC360CB" w14:textId="77777777" w:rsidTr="002F0B69">
        <w:tc>
          <w:tcPr>
            <w:tcW w:w="8856" w:type="dxa"/>
            <w:tcBorders>
              <w:top w:val="double" w:sz="6" w:space="0" w:color="000000"/>
              <w:bottom w:val="single" w:sz="6" w:space="0" w:color="000000"/>
            </w:tcBorders>
            <w:shd w:val="clear" w:color="auto" w:fill="CCCCCC"/>
          </w:tcPr>
          <w:p w14:paraId="76972716" w14:textId="77777777" w:rsidR="0069092B" w:rsidRPr="0069092B" w:rsidRDefault="0069092B" w:rsidP="0069092B">
            <w:pPr>
              <w:spacing w:before="120" w:after="120"/>
              <w:rPr>
                <w:b/>
                <w:sz w:val="20"/>
              </w:rPr>
            </w:pPr>
            <w:r w:rsidRPr="0069092B">
              <w:rPr>
                <w:b/>
                <w:sz w:val="20"/>
              </w:rPr>
              <w:t>Report Affirmation</w:t>
            </w:r>
          </w:p>
        </w:tc>
      </w:tr>
      <w:tr w:rsidR="0069092B" w:rsidRPr="0069092B" w14:paraId="315D5FD3" w14:textId="77777777" w:rsidTr="002F0B69">
        <w:tc>
          <w:tcPr>
            <w:tcW w:w="8856" w:type="dxa"/>
            <w:tcBorders>
              <w:top w:val="single" w:sz="6" w:space="0" w:color="000000"/>
            </w:tcBorders>
            <w:shd w:val="clear" w:color="auto" w:fill="auto"/>
          </w:tcPr>
          <w:p w14:paraId="25651182" w14:textId="77777777" w:rsidR="0069092B" w:rsidRPr="0069092B" w:rsidRDefault="0069092B" w:rsidP="0069092B">
            <w:pPr>
              <w:tabs>
                <w:tab w:val="left" w:pos="720"/>
                <w:tab w:val="left" w:pos="1440"/>
                <w:tab w:val="left" w:pos="2160"/>
                <w:tab w:val="left" w:pos="2880"/>
                <w:tab w:val="left" w:pos="3600"/>
                <w:tab w:val="left" w:pos="4320"/>
                <w:tab w:val="left" w:pos="5040"/>
                <w:tab w:val="left" w:pos="5760"/>
                <w:tab w:val="left" w:pos="7260"/>
              </w:tabs>
            </w:pPr>
            <w:r w:rsidRPr="0069092B">
              <w:t>Additional comments:</w:t>
            </w:r>
          </w:p>
        </w:tc>
      </w:tr>
      <w:tr w:rsidR="0069092B" w:rsidRPr="0069092B" w14:paraId="7765E144" w14:textId="77777777" w:rsidTr="002F0B69">
        <w:tc>
          <w:tcPr>
            <w:tcW w:w="8856" w:type="dxa"/>
            <w:shd w:val="clear" w:color="auto" w:fill="auto"/>
          </w:tcPr>
          <w:p w14:paraId="6631F2F3" w14:textId="77777777" w:rsidR="0069092B" w:rsidRPr="0069092B" w:rsidRDefault="0069092B" w:rsidP="0069092B">
            <w:pPr>
              <w:spacing w:before="120" w:after="120"/>
              <w:rPr>
                <w:sz w:val="22"/>
              </w:rPr>
            </w:pPr>
            <w:r w:rsidRPr="0069092B">
              <w:rPr>
                <w:sz w:val="22"/>
              </w:rPr>
              <w:t>Name and title of preparer of this report:</w:t>
            </w:r>
          </w:p>
          <w:p w14:paraId="25423131" w14:textId="77777777" w:rsidR="0069092B" w:rsidRPr="0069092B" w:rsidRDefault="0069092B" w:rsidP="0069092B">
            <w:pPr>
              <w:spacing w:before="120" w:after="120"/>
              <w:rPr>
                <w:sz w:val="22"/>
              </w:rPr>
            </w:pPr>
          </w:p>
        </w:tc>
      </w:tr>
      <w:tr w:rsidR="0069092B" w:rsidRPr="0069092B" w14:paraId="36726AA6" w14:textId="77777777" w:rsidTr="002F0B69">
        <w:tc>
          <w:tcPr>
            <w:tcW w:w="8856" w:type="dxa"/>
            <w:shd w:val="clear" w:color="auto" w:fill="auto"/>
          </w:tcPr>
          <w:p w14:paraId="1A7FDDF3" w14:textId="77777777" w:rsidR="0069092B" w:rsidRPr="0069092B" w:rsidRDefault="0069092B" w:rsidP="0069092B">
            <w:pPr>
              <w:spacing w:before="120" w:after="120"/>
              <w:rPr>
                <w:sz w:val="22"/>
              </w:rPr>
            </w:pPr>
            <w:r w:rsidRPr="0069092B">
              <w:rPr>
                <w:sz w:val="22"/>
              </w:rPr>
              <w:t>Signature:</w:t>
            </w:r>
            <w:r w:rsidRPr="0069092B">
              <w:rPr>
                <w:sz w:val="22"/>
              </w:rPr>
              <w:tab/>
            </w:r>
            <w:r w:rsidRPr="0069092B">
              <w:rPr>
                <w:sz w:val="22"/>
              </w:rPr>
              <w:tab/>
            </w:r>
            <w:r w:rsidRPr="0069092B">
              <w:rPr>
                <w:sz w:val="22"/>
              </w:rPr>
              <w:tab/>
            </w:r>
            <w:r w:rsidRPr="0069092B">
              <w:rPr>
                <w:sz w:val="22"/>
              </w:rPr>
              <w:tab/>
            </w:r>
            <w:r w:rsidRPr="0069092B">
              <w:rPr>
                <w:sz w:val="22"/>
              </w:rPr>
              <w:tab/>
            </w:r>
            <w:r w:rsidRPr="0069092B">
              <w:rPr>
                <w:sz w:val="22"/>
              </w:rPr>
              <w:tab/>
              <w:t>Date:</w:t>
            </w:r>
          </w:p>
        </w:tc>
      </w:tr>
    </w:tbl>
    <w:p w14:paraId="5E72450F" w14:textId="77777777" w:rsidR="0069092B" w:rsidRPr="0069092B" w:rsidRDefault="0069092B" w:rsidP="0069092B">
      <w:pPr>
        <w:tabs>
          <w:tab w:val="left" w:pos="1999"/>
        </w:tabs>
      </w:pPr>
      <w:r w:rsidRPr="0069092B">
        <w:tab/>
      </w:r>
    </w:p>
    <w:p w14:paraId="60D039B9" w14:textId="77777777" w:rsidR="0069092B" w:rsidRPr="0069092B" w:rsidRDefault="0069092B" w:rsidP="0069092B">
      <w:pPr>
        <w:spacing w:before="120" w:after="120"/>
        <w:jc w:val="center"/>
        <w:rPr>
          <w:rFonts w:ascii="Calibri" w:hAnsi="Calibri"/>
          <w:b/>
          <w:sz w:val="28"/>
        </w:rPr>
      </w:pPr>
      <w:r w:rsidRPr="0069092B">
        <w:rPr>
          <w:rFonts w:ascii="Helvetica" w:hAnsi="Helvetica"/>
          <w:b/>
          <w:sz w:val="28"/>
        </w:rPr>
        <w:br w:type="page"/>
      </w:r>
      <w:bookmarkStart w:id="194" w:name="_Toc76717672"/>
      <w:r w:rsidRPr="0069092B">
        <w:rPr>
          <w:rFonts w:ascii="Calibri" w:hAnsi="Calibri"/>
          <w:b/>
          <w:sz w:val="28"/>
        </w:rPr>
        <w:lastRenderedPageBreak/>
        <w:t>Community Pharmacy Continuous Quality Improvement Program</w:t>
      </w:r>
      <w:r w:rsidRPr="0069092B">
        <w:rPr>
          <w:rFonts w:ascii="Calibri" w:hAnsi="Calibri"/>
          <w:b/>
          <w:sz w:val="28"/>
        </w:rPr>
        <w:fldChar w:fldCharType="begin"/>
      </w:r>
      <w:r w:rsidRPr="0069092B">
        <w:rPr>
          <w:rFonts w:ascii="Helvetica" w:hAnsi="Helvetica"/>
          <w:b/>
          <w:sz w:val="28"/>
        </w:rPr>
        <w:instrText xml:space="preserve"> continuous quality improvement program" </w:instrText>
      </w:r>
      <w:r w:rsidRPr="0069092B">
        <w:rPr>
          <w:rFonts w:ascii="Calibri" w:hAnsi="Calibri"/>
          <w:b/>
          <w:sz w:val="28"/>
        </w:rPr>
        <w:fldChar w:fldCharType="end"/>
      </w:r>
      <w:r w:rsidRPr="0069092B">
        <w:rPr>
          <w:rFonts w:ascii="Calibri" w:hAnsi="Calibri"/>
          <w:b/>
          <w:sz w:val="28"/>
        </w:rPr>
        <w:t xml:space="preserve"> Inspection Form</w:t>
      </w:r>
      <w:bookmarkEnd w:id="194"/>
    </w:p>
    <w:p w14:paraId="2F434FEA" w14:textId="77777777" w:rsidR="0069092B" w:rsidRPr="0069092B" w:rsidRDefault="0069092B" w:rsidP="0069092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4298"/>
        <w:gridCol w:w="1040"/>
        <w:gridCol w:w="3256"/>
      </w:tblGrid>
      <w:tr w:rsidR="0069092B" w:rsidRPr="0069092B" w14:paraId="55AE68D0" w14:textId="77777777" w:rsidTr="002F0B69">
        <w:tc>
          <w:tcPr>
            <w:tcW w:w="8856" w:type="dxa"/>
            <w:gridSpan w:val="3"/>
            <w:tcBorders>
              <w:top w:val="double" w:sz="6" w:space="0" w:color="000000"/>
              <w:bottom w:val="single" w:sz="6" w:space="0" w:color="000000"/>
            </w:tcBorders>
            <w:shd w:val="clear" w:color="auto" w:fill="CCCCCC"/>
          </w:tcPr>
          <w:p w14:paraId="445D9874" w14:textId="77777777" w:rsidR="0069092B" w:rsidRPr="0069092B" w:rsidRDefault="0069092B" w:rsidP="0069092B">
            <w:pPr>
              <w:spacing w:before="120" w:after="120"/>
              <w:rPr>
                <w:b/>
                <w:sz w:val="20"/>
              </w:rPr>
            </w:pPr>
            <w:r w:rsidRPr="0069092B">
              <w:rPr>
                <w:b/>
                <w:sz w:val="20"/>
              </w:rPr>
              <w:t>General Information</w:t>
            </w:r>
          </w:p>
        </w:tc>
      </w:tr>
      <w:tr w:rsidR="0069092B" w:rsidRPr="0069092B" w14:paraId="6DADA1A2" w14:textId="77777777" w:rsidTr="002F0B69">
        <w:tc>
          <w:tcPr>
            <w:tcW w:w="4428" w:type="dxa"/>
            <w:tcBorders>
              <w:top w:val="single" w:sz="6" w:space="0" w:color="000000"/>
            </w:tcBorders>
            <w:shd w:val="clear" w:color="auto" w:fill="auto"/>
          </w:tcPr>
          <w:p w14:paraId="1EF7E921" w14:textId="77777777" w:rsidR="0069092B" w:rsidRPr="0069092B" w:rsidRDefault="0069092B" w:rsidP="0069092B">
            <w:pPr>
              <w:spacing w:before="120" w:after="120"/>
              <w:rPr>
                <w:sz w:val="22"/>
              </w:rPr>
            </w:pPr>
            <w:r w:rsidRPr="0069092B">
              <w:rPr>
                <w:sz w:val="22"/>
              </w:rPr>
              <w:t>Pharmacy name:</w:t>
            </w:r>
          </w:p>
          <w:p w14:paraId="27B74A3E" w14:textId="77777777" w:rsidR="0069092B" w:rsidRPr="0069092B" w:rsidRDefault="0069092B" w:rsidP="0069092B">
            <w:pPr>
              <w:spacing w:before="120" w:after="120"/>
              <w:rPr>
                <w:sz w:val="22"/>
              </w:rPr>
            </w:pPr>
          </w:p>
        </w:tc>
        <w:tc>
          <w:tcPr>
            <w:tcW w:w="4428" w:type="dxa"/>
            <w:gridSpan w:val="2"/>
            <w:tcBorders>
              <w:top w:val="single" w:sz="6" w:space="0" w:color="000000"/>
            </w:tcBorders>
            <w:shd w:val="clear" w:color="auto" w:fill="auto"/>
          </w:tcPr>
          <w:p w14:paraId="3DA7E94A" w14:textId="77777777" w:rsidR="0069092B" w:rsidRPr="0069092B" w:rsidRDefault="0069092B" w:rsidP="0069092B">
            <w:pPr>
              <w:spacing w:before="120" w:after="120"/>
              <w:rPr>
                <w:sz w:val="22"/>
              </w:rPr>
            </w:pPr>
            <w:r w:rsidRPr="0069092B">
              <w:rPr>
                <w:sz w:val="22"/>
              </w:rPr>
              <w:t>License No.:</w:t>
            </w:r>
          </w:p>
        </w:tc>
      </w:tr>
      <w:tr w:rsidR="0069092B" w:rsidRPr="0069092B" w14:paraId="7A15274A" w14:textId="77777777" w:rsidTr="002F0B69">
        <w:tc>
          <w:tcPr>
            <w:tcW w:w="4428" w:type="dxa"/>
            <w:shd w:val="clear" w:color="auto" w:fill="auto"/>
          </w:tcPr>
          <w:p w14:paraId="391EB751" w14:textId="77777777" w:rsidR="0069092B" w:rsidRPr="0069092B" w:rsidRDefault="0069092B" w:rsidP="0069092B">
            <w:pPr>
              <w:spacing w:before="120" w:after="120"/>
              <w:rPr>
                <w:sz w:val="22"/>
              </w:rPr>
            </w:pPr>
            <w:r w:rsidRPr="0069092B">
              <w:rPr>
                <w:sz w:val="22"/>
              </w:rPr>
              <w:t>Address:</w:t>
            </w:r>
          </w:p>
          <w:p w14:paraId="6A6B74D1" w14:textId="77777777" w:rsidR="0069092B" w:rsidRPr="0069092B" w:rsidRDefault="0069092B" w:rsidP="0069092B">
            <w:pPr>
              <w:spacing w:before="120" w:after="120"/>
              <w:rPr>
                <w:sz w:val="22"/>
              </w:rPr>
            </w:pPr>
          </w:p>
        </w:tc>
        <w:tc>
          <w:tcPr>
            <w:tcW w:w="4428" w:type="dxa"/>
            <w:gridSpan w:val="2"/>
            <w:shd w:val="clear" w:color="auto" w:fill="auto"/>
          </w:tcPr>
          <w:p w14:paraId="376D6053" w14:textId="77777777" w:rsidR="0069092B" w:rsidRPr="0069092B" w:rsidRDefault="0069092B" w:rsidP="0069092B">
            <w:pPr>
              <w:spacing w:before="120" w:after="120"/>
              <w:rPr>
                <w:sz w:val="22"/>
              </w:rPr>
            </w:pPr>
            <w:r w:rsidRPr="0069092B">
              <w:rPr>
                <w:sz w:val="22"/>
              </w:rPr>
              <w:t>Phone No.:</w:t>
            </w:r>
          </w:p>
        </w:tc>
      </w:tr>
      <w:tr w:rsidR="0069092B" w:rsidRPr="0069092B" w14:paraId="4F09F601" w14:textId="77777777" w:rsidTr="002F0B69">
        <w:tc>
          <w:tcPr>
            <w:tcW w:w="5508" w:type="dxa"/>
            <w:gridSpan w:val="2"/>
            <w:shd w:val="clear" w:color="auto" w:fill="auto"/>
          </w:tcPr>
          <w:p w14:paraId="18914B9B" w14:textId="77777777" w:rsidR="0069092B" w:rsidRPr="0069092B" w:rsidRDefault="0069092B" w:rsidP="0069092B">
            <w:pPr>
              <w:spacing w:before="120" w:after="120"/>
              <w:rPr>
                <w:sz w:val="22"/>
              </w:rPr>
            </w:pPr>
            <w:r w:rsidRPr="0069092B">
              <w:rPr>
                <w:sz w:val="22"/>
              </w:rPr>
              <w:t>Pharmacist-in-charge (PIC):</w:t>
            </w:r>
          </w:p>
        </w:tc>
        <w:tc>
          <w:tcPr>
            <w:tcW w:w="3348" w:type="dxa"/>
            <w:shd w:val="clear" w:color="auto" w:fill="auto"/>
          </w:tcPr>
          <w:p w14:paraId="190E2764" w14:textId="77777777" w:rsidR="0069092B" w:rsidRPr="0069092B" w:rsidRDefault="0069092B" w:rsidP="0069092B">
            <w:pPr>
              <w:spacing w:before="120" w:after="120"/>
              <w:rPr>
                <w:sz w:val="22"/>
              </w:rPr>
            </w:pPr>
            <w:r w:rsidRPr="0069092B">
              <w:rPr>
                <w:sz w:val="22"/>
              </w:rPr>
              <w:t>PIC License No.:</w:t>
            </w:r>
          </w:p>
        </w:tc>
      </w:tr>
      <w:tr w:rsidR="0069092B" w:rsidRPr="0069092B" w14:paraId="153A35D3" w14:textId="77777777" w:rsidTr="002F0B69">
        <w:tc>
          <w:tcPr>
            <w:tcW w:w="4428" w:type="dxa"/>
            <w:shd w:val="clear" w:color="auto" w:fill="auto"/>
          </w:tcPr>
          <w:p w14:paraId="4C2F5390" w14:textId="77777777" w:rsidR="0069092B" w:rsidRPr="0069092B" w:rsidRDefault="0069092B" w:rsidP="0069092B">
            <w:pPr>
              <w:spacing w:before="120" w:after="120"/>
              <w:rPr>
                <w:sz w:val="22"/>
              </w:rPr>
            </w:pPr>
            <w:r w:rsidRPr="0069092B">
              <w:rPr>
                <w:sz w:val="22"/>
              </w:rPr>
              <w:t>Date/time:</w:t>
            </w:r>
          </w:p>
        </w:tc>
        <w:tc>
          <w:tcPr>
            <w:tcW w:w="4428" w:type="dxa"/>
            <w:gridSpan w:val="2"/>
            <w:shd w:val="clear" w:color="auto" w:fill="auto"/>
          </w:tcPr>
          <w:p w14:paraId="4EA594ED" w14:textId="77777777" w:rsidR="0069092B" w:rsidRPr="0069092B" w:rsidRDefault="0069092B" w:rsidP="0069092B">
            <w:pPr>
              <w:spacing w:before="120" w:after="120"/>
              <w:rPr>
                <w:sz w:val="22"/>
              </w:rPr>
            </w:pPr>
            <w:r w:rsidRPr="0069092B">
              <w:rPr>
                <w:sz w:val="22"/>
              </w:rPr>
              <w:t>Date of previous inspection:</w:t>
            </w:r>
          </w:p>
          <w:p w14:paraId="414F2B3A" w14:textId="77777777" w:rsidR="0069092B" w:rsidRPr="0069092B" w:rsidRDefault="0069092B" w:rsidP="0069092B">
            <w:pPr>
              <w:spacing w:before="120" w:after="120"/>
              <w:rPr>
                <w:sz w:val="22"/>
              </w:rPr>
            </w:pPr>
            <w:r w:rsidRPr="0069092B">
              <w:rPr>
                <w:sz w:val="22"/>
              </w:rPr>
              <w:t>Attach copy of  previous inspection</w:t>
            </w:r>
          </w:p>
        </w:tc>
      </w:tr>
      <w:tr w:rsidR="0069092B" w:rsidRPr="0069092B" w14:paraId="57DD6BD6" w14:textId="77777777" w:rsidTr="002F0B69">
        <w:tc>
          <w:tcPr>
            <w:tcW w:w="8856" w:type="dxa"/>
            <w:gridSpan w:val="3"/>
            <w:shd w:val="clear" w:color="auto" w:fill="auto"/>
          </w:tcPr>
          <w:p w14:paraId="752FACC0" w14:textId="77777777" w:rsidR="0069092B" w:rsidRPr="0069092B" w:rsidRDefault="0069092B" w:rsidP="0069092B">
            <w:pPr>
              <w:spacing w:before="120" w:after="120"/>
              <w:rPr>
                <w:b/>
                <w:sz w:val="20"/>
              </w:rPr>
            </w:pPr>
            <w:r w:rsidRPr="0069092B">
              <w:rPr>
                <w:b/>
                <w:sz w:val="20"/>
              </w:rPr>
              <w:t>Purpose of inspection</w:t>
            </w:r>
          </w:p>
          <w:p w14:paraId="41033E6E"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Complaint </w:t>
            </w:r>
            <w:r w:rsidRPr="0069092B">
              <w:rPr>
                <w:rFonts w:ascii="Wingdings" w:eastAsia="Wingdings" w:hAnsi="Wingdings" w:cs="Wingdings"/>
                <w:sz w:val="22"/>
              </w:rPr>
              <w:t>q</w:t>
            </w:r>
            <w:r w:rsidRPr="0069092B">
              <w:rPr>
                <w:sz w:val="22"/>
              </w:rPr>
              <w:t xml:space="preserve"> Routine </w:t>
            </w:r>
            <w:r w:rsidRPr="0069092B">
              <w:rPr>
                <w:rFonts w:ascii="Wingdings" w:eastAsia="Wingdings" w:hAnsi="Wingdings" w:cs="Wingdings"/>
                <w:sz w:val="22"/>
              </w:rPr>
              <w:t>q</w:t>
            </w:r>
            <w:r w:rsidRPr="0069092B">
              <w:rPr>
                <w:sz w:val="22"/>
              </w:rPr>
              <w:t xml:space="preserve"> Follow-up </w:t>
            </w:r>
            <w:r w:rsidRPr="0069092B">
              <w:rPr>
                <w:rFonts w:ascii="Wingdings" w:eastAsia="Wingdings" w:hAnsi="Wingdings" w:cs="Wingdings"/>
                <w:sz w:val="22"/>
              </w:rPr>
              <w:t>q</w:t>
            </w:r>
            <w:r w:rsidRPr="0069092B">
              <w:rPr>
                <w:sz w:val="22"/>
              </w:rPr>
              <w:t xml:space="preserve"> New pharmacy </w:t>
            </w:r>
            <w:r w:rsidRPr="0069092B">
              <w:rPr>
                <w:rFonts w:ascii="Wingdings" w:eastAsia="Wingdings" w:hAnsi="Wingdings" w:cs="Wingdings"/>
                <w:sz w:val="22"/>
              </w:rPr>
              <w:t>q</w:t>
            </w:r>
            <w:r w:rsidRPr="0069092B">
              <w:rPr>
                <w:sz w:val="22"/>
              </w:rPr>
              <w:t xml:space="preserve"> Change in owner </w:t>
            </w:r>
            <w:r w:rsidRPr="0069092B">
              <w:rPr>
                <w:rFonts w:ascii="Wingdings" w:eastAsia="Wingdings" w:hAnsi="Wingdings" w:cs="Wingdings"/>
                <w:sz w:val="22"/>
              </w:rPr>
              <w:t>q</w:t>
            </w:r>
            <w:r w:rsidRPr="0069092B">
              <w:rPr>
                <w:sz w:val="22"/>
              </w:rPr>
              <w:t xml:space="preserve"> Other</w:t>
            </w:r>
          </w:p>
          <w:p w14:paraId="347EE564" w14:textId="77777777" w:rsidR="0069092B" w:rsidRPr="0069092B" w:rsidRDefault="0069092B" w:rsidP="0069092B">
            <w:pPr>
              <w:spacing w:before="120" w:after="120"/>
              <w:rPr>
                <w:sz w:val="22"/>
              </w:rPr>
            </w:pPr>
            <w:r w:rsidRPr="0069092B">
              <w:rPr>
                <w:sz w:val="22"/>
              </w:rPr>
              <w:t>Comment:</w:t>
            </w:r>
          </w:p>
          <w:p w14:paraId="03330898" w14:textId="77777777" w:rsidR="0069092B" w:rsidRPr="0069092B" w:rsidRDefault="0069092B" w:rsidP="0069092B">
            <w:pPr>
              <w:spacing w:before="120" w:after="120"/>
              <w:rPr>
                <w:sz w:val="22"/>
              </w:rPr>
            </w:pPr>
          </w:p>
        </w:tc>
      </w:tr>
    </w:tbl>
    <w:p w14:paraId="647EC88F" w14:textId="77777777" w:rsidR="0069092B" w:rsidRPr="0069092B" w:rsidRDefault="0069092B" w:rsidP="0069092B">
      <w:pPr>
        <w:spacing w:before="120" w:after="120"/>
        <w:rPr>
          <w:b/>
          <w:sz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3102"/>
        <w:gridCol w:w="1943"/>
        <w:gridCol w:w="2475"/>
        <w:gridCol w:w="1074"/>
      </w:tblGrid>
      <w:tr w:rsidR="0069092B" w:rsidRPr="0069092B" w14:paraId="351F1F8C" w14:textId="77777777" w:rsidTr="002F0B69">
        <w:tc>
          <w:tcPr>
            <w:tcW w:w="8748" w:type="dxa"/>
            <w:gridSpan w:val="4"/>
            <w:tcBorders>
              <w:top w:val="double" w:sz="6" w:space="0" w:color="000000"/>
              <w:bottom w:val="single" w:sz="6" w:space="0" w:color="000000"/>
            </w:tcBorders>
            <w:shd w:val="clear" w:color="auto" w:fill="CCCCCC"/>
          </w:tcPr>
          <w:p w14:paraId="6EE1024B" w14:textId="77777777" w:rsidR="0069092B" w:rsidRPr="0069092B" w:rsidRDefault="0069092B" w:rsidP="0069092B">
            <w:pPr>
              <w:spacing w:before="120" w:after="120"/>
              <w:rPr>
                <w:b/>
                <w:sz w:val="20"/>
              </w:rPr>
            </w:pPr>
            <w:r w:rsidRPr="0069092B">
              <w:rPr>
                <w:b/>
                <w:sz w:val="20"/>
              </w:rPr>
              <w:t>Pharmacy Staff</w:t>
            </w:r>
          </w:p>
          <w:p w14:paraId="4921EA1C" w14:textId="77777777" w:rsidR="0069092B" w:rsidRPr="0069092B" w:rsidRDefault="0069092B" w:rsidP="0069092B">
            <w:pPr>
              <w:spacing w:before="120" w:after="120"/>
              <w:rPr>
                <w:sz w:val="22"/>
              </w:rPr>
            </w:pPr>
            <w:r w:rsidRPr="0069092B">
              <w:rPr>
                <w:sz w:val="22"/>
              </w:rPr>
              <w:t>(Include pharmacist, intern</w:t>
            </w:r>
            <w:r w:rsidRPr="0069092B">
              <w:rPr>
                <w:sz w:val="22"/>
              </w:rPr>
              <w:fldChar w:fldCharType="begin"/>
            </w:r>
            <w:r w:rsidRPr="0069092B">
              <w:rPr>
                <w:sz w:val="22"/>
              </w:rPr>
              <w:instrText xml:space="preserve"> pharmacy intern" </w:instrText>
            </w:r>
            <w:r w:rsidRPr="0069092B">
              <w:rPr>
                <w:sz w:val="22"/>
              </w:rPr>
              <w:fldChar w:fldCharType="end"/>
            </w:r>
            <w:r w:rsidRPr="0069092B">
              <w:rPr>
                <w:sz w:val="22"/>
              </w:rPr>
              <w:t>, certified pharmacy technician</w:t>
            </w:r>
            <w:r w:rsidRPr="0069092B">
              <w:rPr>
                <w:sz w:val="22"/>
              </w:rPr>
              <w:fldChar w:fldCharType="begin"/>
            </w:r>
            <w:r w:rsidRPr="0069092B">
              <w:rPr>
                <w:sz w:val="22"/>
              </w:rPr>
              <w:instrText xml:space="preserve"> pharmacy technician" </w:instrText>
            </w:r>
            <w:r w:rsidRPr="0069092B">
              <w:rPr>
                <w:sz w:val="22"/>
              </w:rPr>
              <w:fldChar w:fldCharType="end"/>
            </w:r>
            <w:r w:rsidRPr="0069092B">
              <w:rPr>
                <w:sz w:val="22"/>
              </w:rPr>
              <w:t>, certified pharmacy technician candidate, and cashier)</w:t>
            </w:r>
          </w:p>
        </w:tc>
      </w:tr>
      <w:tr w:rsidR="0069092B" w:rsidRPr="0069092B" w14:paraId="4FE949E3" w14:textId="77777777" w:rsidTr="002F0B69">
        <w:tc>
          <w:tcPr>
            <w:tcW w:w="3168" w:type="dxa"/>
            <w:tcBorders>
              <w:top w:val="double" w:sz="6" w:space="0" w:color="000000"/>
              <w:bottom w:val="single" w:sz="6" w:space="0" w:color="000000"/>
            </w:tcBorders>
            <w:shd w:val="clear" w:color="auto" w:fill="CCCCCC"/>
          </w:tcPr>
          <w:p w14:paraId="0609FC81" w14:textId="77777777" w:rsidR="0069092B" w:rsidRPr="0069092B" w:rsidRDefault="0069092B" w:rsidP="0069092B">
            <w:pPr>
              <w:spacing w:before="120" w:after="120"/>
              <w:rPr>
                <w:b/>
                <w:sz w:val="20"/>
              </w:rPr>
            </w:pPr>
            <w:r w:rsidRPr="0069092B">
              <w:rPr>
                <w:b/>
                <w:sz w:val="20"/>
              </w:rPr>
              <w:t>Name</w:t>
            </w:r>
          </w:p>
        </w:tc>
        <w:tc>
          <w:tcPr>
            <w:tcW w:w="1980" w:type="dxa"/>
            <w:tcBorders>
              <w:top w:val="double" w:sz="6" w:space="0" w:color="000000"/>
              <w:bottom w:val="single" w:sz="6" w:space="0" w:color="000000"/>
            </w:tcBorders>
            <w:shd w:val="clear" w:color="auto" w:fill="CCCCCC"/>
          </w:tcPr>
          <w:p w14:paraId="48288EA5" w14:textId="77777777" w:rsidR="0069092B" w:rsidRPr="0069092B" w:rsidRDefault="0069092B" w:rsidP="0069092B">
            <w:pPr>
              <w:spacing w:before="120" w:after="120"/>
              <w:rPr>
                <w:b/>
                <w:sz w:val="20"/>
              </w:rPr>
            </w:pPr>
            <w:r w:rsidRPr="0069092B">
              <w:rPr>
                <w:b/>
                <w:sz w:val="20"/>
              </w:rPr>
              <w:t>Title</w:t>
            </w:r>
          </w:p>
        </w:tc>
        <w:tc>
          <w:tcPr>
            <w:tcW w:w="2520" w:type="dxa"/>
            <w:tcBorders>
              <w:top w:val="double" w:sz="6" w:space="0" w:color="000000"/>
              <w:bottom w:val="single" w:sz="6" w:space="0" w:color="000000"/>
            </w:tcBorders>
            <w:shd w:val="clear" w:color="auto" w:fill="CCCCCC"/>
          </w:tcPr>
          <w:p w14:paraId="56F5291B" w14:textId="77777777" w:rsidR="0069092B" w:rsidRPr="0069092B" w:rsidRDefault="0069092B" w:rsidP="0069092B">
            <w:pPr>
              <w:spacing w:before="120" w:after="120"/>
              <w:rPr>
                <w:b/>
                <w:sz w:val="20"/>
              </w:rPr>
            </w:pPr>
            <w:r w:rsidRPr="0069092B">
              <w:rPr>
                <w:b/>
                <w:sz w:val="20"/>
              </w:rPr>
              <w:t xml:space="preserve">License No. </w:t>
            </w:r>
          </w:p>
        </w:tc>
        <w:tc>
          <w:tcPr>
            <w:tcW w:w="1080" w:type="dxa"/>
            <w:tcBorders>
              <w:top w:val="double" w:sz="6" w:space="0" w:color="000000"/>
              <w:bottom w:val="single" w:sz="6" w:space="0" w:color="000000"/>
            </w:tcBorders>
            <w:shd w:val="clear" w:color="auto" w:fill="CCCCCC"/>
          </w:tcPr>
          <w:p w14:paraId="1636D07F" w14:textId="77777777" w:rsidR="0069092B" w:rsidRPr="0069092B" w:rsidRDefault="0069092B" w:rsidP="0069092B">
            <w:pPr>
              <w:spacing w:before="120" w:after="120"/>
              <w:rPr>
                <w:b/>
                <w:sz w:val="20"/>
              </w:rPr>
            </w:pPr>
            <w:r w:rsidRPr="0069092B">
              <w:rPr>
                <w:b/>
                <w:sz w:val="20"/>
              </w:rPr>
              <w:t>Present</w:t>
            </w:r>
          </w:p>
        </w:tc>
      </w:tr>
      <w:tr w:rsidR="0069092B" w:rsidRPr="0069092B" w14:paraId="6C643E80" w14:textId="77777777" w:rsidTr="002F0B69">
        <w:tc>
          <w:tcPr>
            <w:tcW w:w="3168" w:type="dxa"/>
            <w:tcBorders>
              <w:top w:val="single" w:sz="6" w:space="0" w:color="000000"/>
            </w:tcBorders>
            <w:shd w:val="clear" w:color="auto" w:fill="auto"/>
          </w:tcPr>
          <w:p w14:paraId="43C47AAE" w14:textId="77777777" w:rsidR="0069092B" w:rsidRPr="0069092B" w:rsidRDefault="0069092B" w:rsidP="0069092B"/>
        </w:tc>
        <w:tc>
          <w:tcPr>
            <w:tcW w:w="1980" w:type="dxa"/>
            <w:tcBorders>
              <w:top w:val="single" w:sz="6" w:space="0" w:color="000000"/>
            </w:tcBorders>
            <w:shd w:val="clear" w:color="auto" w:fill="auto"/>
          </w:tcPr>
          <w:p w14:paraId="63A350A8" w14:textId="77777777" w:rsidR="0069092B" w:rsidRPr="0069092B" w:rsidRDefault="0069092B" w:rsidP="0069092B"/>
        </w:tc>
        <w:tc>
          <w:tcPr>
            <w:tcW w:w="2520" w:type="dxa"/>
            <w:tcBorders>
              <w:top w:val="single" w:sz="6" w:space="0" w:color="000000"/>
            </w:tcBorders>
            <w:shd w:val="clear" w:color="auto" w:fill="auto"/>
          </w:tcPr>
          <w:p w14:paraId="0B5A2902" w14:textId="77777777" w:rsidR="0069092B" w:rsidRPr="0069092B" w:rsidRDefault="0069092B" w:rsidP="0069092B"/>
        </w:tc>
        <w:tc>
          <w:tcPr>
            <w:tcW w:w="1080" w:type="dxa"/>
            <w:tcBorders>
              <w:top w:val="single" w:sz="6" w:space="0" w:color="000000"/>
            </w:tcBorders>
            <w:shd w:val="clear" w:color="auto" w:fill="auto"/>
          </w:tcPr>
          <w:p w14:paraId="1CE3DB64" w14:textId="77777777" w:rsidR="0069092B" w:rsidRPr="0069092B" w:rsidRDefault="0069092B" w:rsidP="0069092B"/>
        </w:tc>
      </w:tr>
      <w:tr w:rsidR="0069092B" w:rsidRPr="0069092B" w14:paraId="374CF67F" w14:textId="77777777" w:rsidTr="002F0B69">
        <w:tc>
          <w:tcPr>
            <w:tcW w:w="3168" w:type="dxa"/>
            <w:shd w:val="clear" w:color="auto" w:fill="auto"/>
          </w:tcPr>
          <w:p w14:paraId="5CBEB706" w14:textId="77777777" w:rsidR="0069092B" w:rsidRPr="0069092B" w:rsidRDefault="0069092B" w:rsidP="0069092B"/>
        </w:tc>
        <w:tc>
          <w:tcPr>
            <w:tcW w:w="1980" w:type="dxa"/>
            <w:shd w:val="clear" w:color="auto" w:fill="auto"/>
          </w:tcPr>
          <w:p w14:paraId="1B804B35" w14:textId="77777777" w:rsidR="0069092B" w:rsidRPr="0069092B" w:rsidRDefault="0069092B" w:rsidP="0069092B"/>
        </w:tc>
        <w:tc>
          <w:tcPr>
            <w:tcW w:w="2520" w:type="dxa"/>
            <w:shd w:val="clear" w:color="auto" w:fill="auto"/>
          </w:tcPr>
          <w:p w14:paraId="23D1E48E" w14:textId="77777777" w:rsidR="0069092B" w:rsidRPr="0069092B" w:rsidRDefault="0069092B" w:rsidP="0069092B"/>
        </w:tc>
        <w:tc>
          <w:tcPr>
            <w:tcW w:w="1080" w:type="dxa"/>
            <w:shd w:val="clear" w:color="auto" w:fill="auto"/>
          </w:tcPr>
          <w:p w14:paraId="4639ED2F" w14:textId="77777777" w:rsidR="0069092B" w:rsidRPr="0069092B" w:rsidRDefault="0069092B" w:rsidP="0069092B"/>
        </w:tc>
      </w:tr>
      <w:tr w:rsidR="0069092B" w:rsidRPr="0069092B" w14:paraId="199DDEC6" w14:textId="77777777" w:rsidTr="002F0B69">
        <w:tc>
          <w:tcPr>
            <w:tcW w:w="3168" w:type="dxa"/>
            <w:shd w:val="clear" w:color="auto" w:fill="auto"/>
          </w:tcPr>
          <w:p w14:paraId="1E99387C" w14:textId="77777777" w:rsidR="0069092B" w:rsidRPr="0069092B" w:rsidRDefault="0069092B" w:rsidP="0069092B"/>
        </w:tc>
        <w:tc>
          <w:tcPr>
            <w:tcW w:w="1980" w:type="dxa"/>
            <w:shd w:val="clear" w:color="auto" w:fill="auto"/>
          </w:tcPr>
          <w:p w14:paraId="7718B86C" w14:textId="77777777" w:rsidR="0069092B" w:rsidRPr="0069092B" w:rsidRDefault="0069092B" w:rsidP="0069092B"/>
        </w:tc>
        <w:tc>
          <w:tcPr>
            <w:tcW w:w="2520" w:type="dxa"/>
            <w:shd w:val="clear" w:color="auto" w:fill="auto"/>
          </w:tcPr>
          <w:p w14:paraId="0A67FD1A" w14:textId="77777777" w:rsidR="0069092B" w:rsidRPr="0069092B" w:rsidRDefault="0069092B" w:rsidP="0069092B"/>
        </w:tc>
        <w:tc>
          <w:tcPr>
            <w:tcW w:w="1080" w:type="dxa"/>
            <w:shd w:val="clear" w:color="auto" w:fill="auto"/>
          </w:tcPr>
          <w:p w14:paraId="52657748" w14:textId="77777777" w:rsidR="0069092B" w:rsidRPr="0069092B" w:rsidRDefault="0069092B" w:rsidP="0069092B"/>
        </w:tc>
      </w:tr>
      <w:tr w:rsidR="0069092B" w:rsidRPr="0069092B" w14:paraId="7B65E25B" w14:textId="77777777" w:rsidTr="002F0B69">
        <w:tc>
          <w:tcPr>
            <w:tcW w:w="3168" w:type="dxa"/>
            <w:shd w:val="clear" w:color="auto" w:fill="auto"/>
          </w:tcPr>
          <w:p w14:paraId="58780EB2" w14:textId="77777777" w:rsidR="0069092B" w:rsidRPr="0069092B" w:rsidRDefault="0069092B" w:rsidP="0069092B"/>
        </w:tc>
        <w:tc>
          <w:tcPr>
            <w:tcW w:w="1980" w:type="dxa"/>
            <w:shd w:val="clear" w:color="auto" w:fill="auto"/>
          </w:tcPr>
          <w:p w14:paraId="10D8A86B" w14:textId="77777777" w:rsidR="0069092B" w:rsidRPr="0069092B" w:rsidRDefault="0069092B" w:rsidP="0069092B"/>
        </w:tc>
        <w:tc>
          <w:tcPr>
            <w:tcW w:w="2520" w:type="dxa"/>
            <w:shd w:val="clear" w:color="auto" w:fill="auto"/>
          </w:tcPr>
          <w:p w14:paraId="62C1DDF8" w14:textId="77777777" w:rsidR="0069092B" w:rsidRPr="0069092B" w:rsidRDefault="0069092B" w:rsidP="0069092B"/>
        </w:tc>
        <w:tc>
          <w:tcPr>
            <w:tcW w:w="1080" w:type="dxa"/>
            <w:shd w:val="clear" w:color="auto" w:fill="auto"/>
          </w:tcPr>
          <w:p w14:paraId="426D6FC6" w14:textId="77777777" w:rsidR="0069092B" w:rsidRPr="0069092B" w:rsidRDefault="0069092B" w:rsidP="0069092B"/>
        </w:tc>
      </w:tr>
      <w:tr w:rsidR="0069092B" w:rsidRPr="0069092B" w14:paraId="7A7663CF" w14:textId="77777777" w:rsidTr="002F0B69">
        <w:tc>
          <w:tcPr>
            <w:tcW w:w="3168" w:type="dxa"/>
            <w:shd w:val="clear" w:color="auto" w:fill="auto"/>
          </w:tcPr>
          <w:p w14:paraId="0EA9BEB0" w14:textId="77777777" w:rsidR="0069092B" w:rsidRPr="0069092B" w:rsidRDefault="0069092B" w:rsidP="0069092B"/>
        </w:tc>
        <w:tc>
          <w:tcPr>
            <w:tcW w:w="1980" w:type="dxa"/>
            <w:shd w:val="clear" w:color="auto" w:fill="auto"/>
          </w:tcPr>
          <w:p w14:paraId="210522B5" w14:textId="77777777" w:rsidR="0069092B" w:rsidRPr="0069092B" w:rsidRDefault="0069092B" w:rsidP="0069092B"/>
        </w:tc>
        <w:tc>
          <w:tcPr>
            <w:tcW w:w="2520" w:type="dxa"/>
            <w:shd w:val="clear" w:color="auto" w:fill="auto"/>
          </w:tcPr>
          <w:p w14:paraId="5D113924" w14:textId="77777777" w:rsidR="0069092B" w:rsidRPr="0069092B" w:rsidRDefault="0069092B" w:rsidP="0069092B"/>
        </w:tc>
        <w:tc>
          <w:tcPr>
            <w:tcW w:w="1080" w:type="dxa"/>
            <w:shd w:val="clear" w:color="auto" w:fill="auto"/>
          </w:tcPr>
          <w:p w14:paraId="78CA0D8A" w14:textId="77777777" w:rsidR="0069092B" w:rsidRPr="0069092B" w:rsidRDefault="0069092B" w:rsidP="0069092B"/>
        </w:tc>
      </w:tr>
      <w:tr w:rsidR="0069092B" w:rsidRPr="0069092B" w14:paraId="7BDC8EF6" w14:textId="77777777" w:rsidTr="002F0B69">
        <w:tc>
          <w:tcPr>
            <w:tcW w:w="3168" w:type="dxa"/>
            <w:shd w:val="clear" w:color="auto" w:fill="auto"/>
          </w:tcPr>
          <w:p w14:paraId="2AE005FE" w14:textId="77777777" w:rsidR="0069092B" w:rsidRPr="0069092B" w:rsidRDefault="0069092B" w:rsidP="0069092B"/>
        </w:tc>
        <w:tc>
          <w:tcPr>
            <w:tcW w:w="1980" w:type="dxa"/>
            <w:shd w:val="clear" w:color="auto" w:fill="auto"/>
          </w:tcPr>
          <w:p w14:paraId="6F52BC9C" w14:textId="77777777" w:rsidR="0069092B" w:rsidRPr="0069092B" w:rsidRDefault="0069092B" w:rsidP="0069092B"/>
        </w:tc>
        <w:tc>
          <w:tcPr>
            <w:tcW w:w="2520" w:type="dxa"/>
            <w:shd w:val="clear" w:color="auto" w:fill="auto"/>
          </w:tcPr>
          <w:p w14:paraId="541A969F" w14:textId="77777777" w:rsidR="0069092B" w:rsidRPr="0069092B" w:rsidRDefault="0069092B" w:rsidP="0069092B"/>
        </w:tc>
        <w:tc>
          <w:tcPr>
            <w:tcW w:w="1080" w:type="dxa"/>
            <w:shd w:val="clear" w:color="auto" w:fill="auto"/>
          </w:tcPr>
          <w:p w14:paraId="1B11259C" w14:textId="77777777" w:rsidR="0069092B" w:rsidRPr="0069092B" w:rsidRDefault="0069092B" w:rsidP="0069092B"/>
        </w:tc>
      </w:tr>
      <w:tr w:rsidR="0069092B" w:rsidRPr="0069092B" w14:paraId="2FBFAE22" w14:textId="77777777" w:rsidTr="002F0B69">
        <w:tc>
          <w:tcPr>
            <w:tcW w:w="3168" w:type="dxa"/>
            <w:shd w:val="clear" w:color="auto" w:fill="auto"/>
          </w:tcPr>
          <w:p w14:paraId="57656389" w14:textId="77777777" w:rsidR="0069092B" w:rsidRPr="0069092B" w:rsidRDefault="0069092B" w:rsidP="0069092B"/>
        </w:tc>
        <w:tc>
          <w:tcPr>
            <w:tcW w:w="1980" w:type="dxa"/>
            <w:shd w:val="clear" w:color="auto" w:fill="auto"/>
          </w:tcPr>
          <w:p w14:paraId="67A85576" w14:textId="77777777" w:rsidR="0069092B" w:rsidRPr="0069092B" w:rsidRDefault="0069092B" w:rsidP="0069092B"/>
        </w:tc>
        <w:tc>
          <w:tcPr>
            <w:tcW w:w="2520" w:type="dxa"/>
            <w:shd w:val="clear" w:color="auto" w:fill="auto"/>
          </w:tcPr>
          <w:p w14:paraId="3FE36FC7" w14:textId="77777777" w:rsidR="0069092B" w:rsidRPr="0069092B" w:rsidRDefault="0069092B" w:rsidP="0069092B"/>
        </w:tc>
        <w:tc>
          <w:tcPr>
            <w:tcW w:w="1080" w:type="dxa"/>
            <w:shd w:val="clear" w:color="auto" w:fill="auto"/>
          </w:tcPr>
          <w:p w14:paraId="1343EBF4" w14:textId="77777777" w:rsidR="0069092B" w:rsidRPr="0069092B" w:rsidRDefault="0069092B" w:rsidP="0069092B"/>
        </w:tc>
      </w:tr>
      <w:tr w:rsidR="0069092B" w:rsidRPr="0069092B" w14:paraId="5CAC6B06" w14:textId="77777777" w:rsidTr="002F0B69">
        <w:tc>
          <w:tcPr>
            <w:tcW w:w="3168" w:type="dxa"/>
            <w:shd w:val="clear" w:color="auto" w:fill="auto"/>
          </w:tcPr>
          <w:p w14:paraId="6788148F" w14:textId="77777777" w:rsidR="0069092B" w:rsidRPr="0069092B" w:rsidRDefault="0069092B" w:rsidP="0069092B"/>
        </w:tc>
        <w:tc>
          <w:tcPr>
            <w:tcW w:w="1980" w:type="dxa"/>
            <w:shd w:val="clear" w:color="auto" w:fill="auto"/>
          </w:tcPr>
          <w:p w14:paraId="6A89935B" w14:textId="77777777" w:rsidR="0069092B" w:rsidRPr="0069092B" w:rsidRDefault="0069092B" w:rsidP="0069092B"/>
        </w:tc>
        <w:tc>
          <w:tcPr>
            <w:tcW w:w="2520" w:type="dxa"/>
            <w:shd w:val="clear" w:color="auto" w:fill="auto"/>
          </w:tcPr>
          <w:p w14:paraId="3AE6E8FE" w14:textId="77777777" w:rsidR="0069092B" w:rsidRPr="0069092B" w:rsidRDefault="0069092B" w:rsidP="0069092B"/>
        </w:tc>
        <w:tc>
          <w:tcPr>
            <w:tcW w:w="1080" w:type="dxa"/>
            <w:shd w:val="clear" w:color="auto" w:fill="auto"/>
          </w:tcPr>
          <w:p w14:paraId="4785376F" w14:textId="77777777" w:rsidR="0069092B" w:rsidRPr="0069092B" w:rsidRDefault="0069092B" w:rsidP="0069092B"/>
        </w:tc>
      </w:tr>
      <w:tr w:rsidR="0069092B" w:rsidRPr="0069092B" w14:paraId="285EC81F" w14:textId="77777777" w:rsidTr="002F0B69">
        <w:tc>
          <w:tcPr>
            <w:tcW w:w="3168" w:type="dxa"/>
            <w:shd w:val="clear" w:color="auto" w:fill="auto"/>
          </w:tcPr>
          <w:p w14:paraId="5D92ACE1" w14:textId="77777777" w:rsidR="0069092B" w:rsidRPr="0069092B" w:rsidRDefault="0069092B" w:rsidP="0069092B"/>
        </w:tc>
        <w:tc>
          <w:tcPr>
            <w:tcW w:w="1980" w:type="dxa"/>
            <w:shd w:val="clear" w:color="auto" w:fill="auto"/>
          </w:tcPr>
          <w:p w14:paraId="5EFF1C90" w14:textId="77777777" w:rsidR="0069092B" w:rsidRPr="0069092B" w:rsidRDefault="0069092B" w:rsidP="0069092B"/>
        </w:tc>
        <w:tc>
          <w:tcPr>
            <w:tcW w:w="2520" w:type="dxa"/>
            <w:shd w:val="clear" w:color="auto" w:fill="auto"/>
          </w:tcPr>
          <w:p w14:paraId="7BF79E92" w14:textId="77777777" w:rsidR="0069092B" w:rsidRPr="0069092B" w:rsidRDefault="0069092B" w:rsidP="0069092B"/>
        </w:tc>
        <w:tc>
          <w:tcPr>
            <w:tcW w:w="1080" w:type="dxa"/>
            <w:shd w:val="clear" w:color="auto" w:fill="auto"/>
          </w:tcPr>
          <w:p w14:paraId="658B3435" w14:textId="77777777" w:rsidR="0069092B" w:rsidRPr="0069092B" w:rsidRDefault="0069092B" w:rsidP="0069092B"/>
        </w:tc>
      </w:tr>
      <w:tr w:rsidR="0069092B" w:rsidRPr="0069092B" w14:paraId="5554F8F9" w14:textId="77777777" w:rsidTr="002F0B69">
        <w:tc>
          <w:tcPr>
            <w:tcW w:w="3168" w:type="dxa"/>
            <w:shd w:val="clear" w:color="auto" w:fill="auto"/>
          </w:tcPr>
          <w:p w14:paraId="57301232" w14:textId="77777777" w:rsidR="0069092B" w:rsidRPr="0069092B" w:rsidRDefault="0069092B" w:rsidP="0069092B"/>
        </w:tc>
        <w:tc>
          <w:tcPr>
            <w:tcW w:w="1980" w:type="dxa"/>
            <w:shd w:val="clear" w:color="auto" w:fill="auto"/>
          </w:tcPr>
          <w:p w14:paraId="6A36E632" w14:textId="77777777" w:rsidR="0069092B" w:rsidRPr="0069092B" w:rsidRDefault="0069092B" w:rsidP="0069092B"/>
        </w:tc>
        <w:tc>
          <w:tcPr>
            <w:tcW w:w="2520" w:type="dxa"/>
            <w:shd w:val="clear" w:color="auto" w:fill="auto"/>
          </w:tcPr>
          <w:p w14:paraId="572A0ACB" w14:textId="77777777" w:rsidR="0069092B" w:rsidRPr="0069092B" w:rsidRDefault="0069092B" w:rsidP="0069092B"/>
        </w:tc>
        <w:tc>
          <w:tcPr>
            <w:tcW w:w="1080" w:type="dxa"/>
            <w:shd w:val="clear" w:color="auto" w:fill="auto"/>
          </w:tcPr>
          <w:p w14:paraId="02ECE68A" w14:textId="77777777" w:rsidR="0069092B" w:rsidRPr="0069092B" w:rsidRDefault="0069092B" w:rsidP="0069092B"/>
        </w:tc>
      </w:tr>
      <w:tr w:rsidR="0069092B" w:rsidRPr="0069092B" w14:paraId="036F31FC" w14:textId="77777777" w:rsidTr="002F0B69">
        <w:tc>
          <w:tcPr>
            <w:tcW w:w="3168" w:type="dxa"/>
            <w:shd w:val="clear" w:color="auto" w:fill="auto"/>
          </w:tcPr>
          <w:p w14:paraId="37E0552E" w14:textId="77777777" w:rsidR="0069092B" w:rsidRPr="0069092B" w:rsidRDefault="0069092B" w:rsidP="0069092B"/>
        </w:tc>
        <w:tc>
          <w:tcPr>
            <w:tcW w:w="1980" w:type="dxa"/>
            <w:shd w:val="clear" w:color="auto" w:fill="auto"/>
          </w:tcPr>
          <w:p w14:paraId="3430A5B2" w14:textId="77777777" w:rsidR="0069092B" w:rsidRPr="0069092B" w:rsidRDefault="0069092B" w:rsidP="0069092B"/>
        </w:tc>
        <w:tc>
          <w:tcPr>
            <w:tcW w:w="2520" w:type="dxa"/>
            <w:shd w:val="clear" w:color="auto" w:fill="auto"/>
          </w:tcPr>
          <w:p w14:paraId="49516B4A" w14:textId="77777777" w:rsidR="0069092B" w:rsidRPr="0069092B" w:rsidRDefault="0069092B" w:rsidP="0069092B"/>
        </w:tc>
        <w:tc>
          <w:tcPr>
            <w:tcW w:w="1080" w:type="dxa"/>
            <w:shd w:val="clear" w:color="auto" w:fill="auto"/>
          </w:tcPr>
          <w:p w14:paraId="538DD69D" w14:textId="77777777" w:rsidR="0069092B" w:rsidRPr="0069092B" w:rsidRDefault="0069092B" w:rsidP="0069092B"/>
        </w:tc>
      </w:tr>
      <w:tr w:rsidR="0069092B" w:rsidRPr="0069092B" w14:paraId="2004AFAD" w14:textId="77777777" w:rsidTr="002F0B69">
        <w:tc>
          <w:tcPr>
            <w:tcW w:w="3168" w:type="dxa"/>
            <w:shd w:val="clear" w:color="auto" w:fill="auto"/>
          </w:tcPr>
          <w:p w14:paraId="5BDD4811" w14:textId="77777777" w:rsidR="0069092B" w:rsidRPr="0069092B" w:rsidRDefault="0069092B" w:rsidP="0069092B"/>
        </w:tc>
        <w:tc>
          <w:tcPr>
            <w:tcW w:w="1980" w:type="dxa"/>
            <w:shd w:val="clear" w:color="auto" w:fill="auto"/>
          </w:tcPr>
          <w:p w14:paraId="5322A4DE" w14:textId="77777777" w:rsidR="0069092B" w:rsidRPr="0069092B" w:rsidRDefault="0069092B" w:rsidP="0069092B"/>
        </w:tc>
        <w:tc>
          <w:tcPr>
            <w:tcW w:w="2520" w:type="dxa"/>
            <w:shd w:val="clear" w:color="auto" w:fill="auto"/>
          </w:tcPr>
          <w:p w14:paraId="731BB9AE" w14:textId="77777777" w:rsidR="0069092B" w:rsidRPr="0069092B" w:rsidRDefault="0069092B" w:rsidP="0069092B"/>
        </w:tc>
        <w:tc>
          <w:tcPr>
            <w:tcW w:w="1080" w:type="dxa"/>
            <w:shd w:val="clear" w:color="auto" w:fill="auto"/>
          </w:tcPr>
          <w:p w14:paraId="09AF2AAC" w14:textId="77777777" w:rsidR="0069092B" w:rsidRPr="0069092B" w:rsidRDefault="0069092B" w:rsidP="0069092B"/>
        </w:tc>
      </w:tr>
    </w:tbl>
    <w:p w14:paraId="6ED4333F" w14:textId="77777777" w:rsidR="0069092B" w:rsidRPr="0069092B" w:rsidRDefault="0069092B" w:rsidP="0069092B"/>
    <w:p w14:paraId="5DBEE8F4" w14:textId="77777777" w:rsidR="0069092B" w:rsidRPr="0069092B" w:rsidRDefault="0069092B" w:rsidP="0069092B">
      <w:r w:rsidRPr="0069092B">
        <w:br w:type="page"/>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1727"/>
        <w:gridCol w:w="4825"/>
        <w:gridCol w:w="529"/>
        <w:gridCol w:w="700"/>
        <w:gridCol w:w="813"/>
      </w:tblGrid>
      <w:tr w:rsidR="0069092B" w:rsidRPr="0069092B" w14:paraId="768AA3E3" w14:textId="77777777" w:rsidTr="002F0B69">
        <w:tc>
          <w:tcPr>
            <w:tcW w:w="8856" w:type="dxa"/>
            <w:gridSpan w:val="5"/>
            <w:tcBorders>
              <w:top w:val="double" w:sz="6" w:space="0" w:color="000000"/>
              <w:bottom w:val="single" w:sz="6" w:space="0" w:color="000000"/>
            </w:tcBorders>
            <w:shd w:val="clear" w:color="auto" w:fill="CCCCCC"/>
          </w:tcPr>
          <w:p w14:paraId="7FFBB639" w14:textId="77777777" w:rsidR="0069092B" w:rsidRPr="0069092B" w:rsidRDefault="0069092B" w:rsidP="0069092B">
            <w:pPr>
              <w:spacing w:before="120" w:after="120"/>
              <w:rPr>
                <w:b/>
                <w:sz w:val="20"/>
              </w:rPr>
            </w:pPr>
            <w:r w:rsidRPr="0069092B">
              <w:rPr>
                <w:b/>
                <w:sz w:val="20"/>
              </w:rPr>
              <w:lastRenderedPageBreak/>
              <w:t xml:space="preserve"> P=Present</w:t>
            </w:r>
            <w:r w:rsidRPr="0069092B">
              <w:rPr>
                <w:b/>
                <w:sz w:val="20"/>
              </w:rPr>
              <w:tab/>
              <w:t>A=Absent</w:t>
            </w:r>
            <w:r w:rsidRPr="0069092B">
              <w:rPr>
                <w:b/>
                <w:sz w:val="20"/>
              </w:rPr>
              <w:tab/>
              <w:t>N/A= Not applicable</w:t>
            </w:r>
          </w:p>
        </w:tc>
      </w:tr>
      <w:tr w:rsidR="0069092B" w:rsidRPr="0069092B" w14:paraId="026737CE" w14:textId="77777777" w:rsidTr="002F0B69">
        <w:tc>
          <w:tcPr>
            <w:tcW w:w="1771" w:type="dxa"/>
            <w:tcBorders>
              <w:top w:val="single" w:sz="6" w:space="0" w:color="000000"/>
              <w:bottom w:val="single" w:sz="6" w:space="0" w:color="000000"/>
            </w:tcBorders>
            <w:shd w:val="clear" w:color="auto" w:fill="CCCCCC"/>
          </w:tcPr>
          <w:p w14:paraId="3FBE2CFB" w14:textId="77777777" w:rsidR="0069092B" w:rsidRPr="0069092B" w:rsidRDefault="0069092B" w:rsidP="0069092B">
            <w:pPr>
              <w:spacing w:before="120" w:after="120"/>
              <w:rPr>
                <w:b/>
                <w:sz w:val="20"/>
              </w:rPr>
            </w:pPr>
            <w:r w:rsidRPr="0069092B">
              <w:rPr>
                <w:b/>
                <w:sz w:val="20"/>
              </w:rPr>
              <w:t>CQI Program</w:t>
            </w:r>
            <w:r w:rsidRPr="0069092B">
              <w:rPr>
                <w:b/>
                <w:sz w:val="20"/>
              </w:rPr>
              <w:fldChar w:fldCharType="begin"/>
            </w:r>
            <w:r w:rsidRPr="0069092B">
              <w:rPr>
                <w:b/>
                <w:sz w:val="20"/>
              </w:rPr>
              <w:instrText xml:space="preserve"> continuous quality improvement program" </w:instrText>
            </w:r>
            <w:r w:rsidRPr="0069092B">
              <w:rPr>
                <w:b/>
                <w:sz w:val="20"/>
              </w:rPr>
              <w:fldChar w:fldCharType="end"/>
            </w:r>
          </w:p>
        </w:tc>
        <w:tc>
          <w:tcPr>
            <w:tcW w:w="4997" w:type="dxa"/>
            <w:tcBorders>
              <w:top w:val="single" w:sz="6" w:space="0" w:color="000000"/>
              <w:bottom w:val="single" w:sz="6" w:space="0" w:color="000000"/>
            </w:tcBorders>
            <w:shd w:val="clear" w:color="auto" w:fill="CCCCCC"/>
          </w:tcPr>
          <w:p w14:paraId="7DD07A36" w14:textId="77777777" w:rsidR="0069092B" w:rsidRPr="0069092B" w:rsidRDefault="0069092B" w:rsidP="0069092B">
            <w:pPr>
              <w:spacing w:before="120" w:after="120"/>
              <w:rPr>
                <w:b/>
                <w:sz w:val="20"/>
              </w:rPr>
            </w:pPr>
          </w:p>
        </w:tc>
        <w:tc>
          <w:tcPr>
            <w:tcW w:w="540" w:type="dxa"/>
            <w:tcBorders>
              <w:top w:val="single" w:sz="6" w:space="0" w:color="000000"/>
              <w:bottom w:val="single" w:sz="6" w:space="0" w:color="000000"/>
            </w:tcBorders>
            <w:shd w:val="clear" w:color="auto" w:fill="CCCCCC"/>
          </w:tcPr>
          <w:p w14:paraId="41ED7270" w14:textId="77777777" w:rsidR="0069092B" w:rsidRPr="0069092B" w:rsidRDefault="0069092B" w:rsidP="0069092B">
            <w:pPr>
              <w:spacing w:before="120" w:after="120"/>
              <w:rPr>
                <w:b/>
                <w:sz w:val="20"/>
              </w:rPr>
            </w:pPr>
            <w:r w:rsidRPr="0069092B">
              <w:rPr>
                <w:b/>
                <w:sz w:val="20"/>
              </w:rPr>
              <w:t>P</w:t>
            </w:r>
          </w:p>
        </w:tc>
        <w:tc>
          <w:tcPr>
            <w:tcW w:w="720" w:type="dxa"/>
            <w:tcBorders>
              <w:top w:val="single" w:sz="6" w:space="0" w:color="000000"/>
              <w:bottom w:val="single" w:sz="6" w:space="0" w:color="000000"/>
            </w:tcBorders>
            <w:shd w:val="clear" w:color="auto" w:fill="CCCCCC"/>
          </w:tcPr>
          <w:p w14:paraId="4D4C003D" w14:textId="77777777" w:rsidR="0069092B" w:rsidRPr="0069092B" w:rsidRDefault="0069092B" w:rsidP="0069092B">
            <w:pPr>
              <w:spacing w:before="120" w:after="120"/>
              <w:rPr>
                <w:b/>
                <w:sz w:val="20"/>
              </w:rPr>
            </w:pPr>
            <w:r w:rsidRPr="0069092B">
              <w:rPr>
                <w:b/>
                <w:sz w:val="20"/>
              </w:rPr>
              <w:t>A</w:t>
            </w:r>
          </w:p>
        </w:tc>
        <w:tc>
          <w:tcPr>
            <w:tcW w:w="828" w:type="dxa"/>
            <w:tcBorders>
              <w:top w:val="single" w:sz="6" w:space="0" w:color="000000"/>
              <w:bottom w:val="single" w:sz="6" w:space="0" w:color="000000"/>
            </w:tcBorders>
            <w:shd w:val="clear" w:color="auto" w:fill="CCCCCC"/>
          </w:tcPr>
          <w:p w14:paraId="77B1FDEC" w14:textId="77777777" w:rsidR="0069092B" w:rsidRPr="0069092B" w:rsidRDefault="0069092B" w:rsidP="0069092B">
            <w:pPr>
              <w:spacing w:before="120" w:after="120"/>
              <w:rPr>
                <w:b/>
                <w:sz w:val="20"/>
              </w:rPr>
            </w:pPr>
            <w:r w:rsidRPr="0069092B">
              <w:rPr>
                <w:b/>
                <w:sz w:val="20"/>
              </w:rPr>
              <w:t>N/A</w:t>
            </w:r>
          </w:p>
        </w:tc>
      </w:tr>
      <w:tr w:rsidR="0069092B" w:rsidRPr="0069092B" w14:paraId="0AC6C7A4" w14:textId="77777777" w:rsidTr="002F0B69">
        <w:tc>
          <w:tcPr>
            <w:tcW w:w="1771" w:type="dxa"/>
            <w:tcBorders>
              <w:top w:val="single" w:sz="6" w:space="0" w:color="000000"/>
            </w:tcBorders>
            <w:shd w:val="clear" w:color="auto" w:fill="auto"/>
          </w:tcPr>
          <w:p w14:paraId="4CD4910F" w14:textId="77777777" w:rsidR="0069092B" w:rsidRPr="0069092B" w:rsidRDefault="0069092B" w:rsidP="0069092B">
            <w:pPr>
              <w:spacing w:before="120" w:after="120"/>
              <w:rPr>
                <w:sz w:val="22"/>
              </w:rPr>
            </w:pPr>
          </w:p>
        </w:tc>
        <w:tc>
          <w:tcPr>
            <w:tcW w:w="4997" w:type="dxa"/>
            <w:tcBorders>
              <w:top w:val="single" w:sz="6" w:space="0" w:color="000000"/>
            </w:tcBorders>
            <w:shd w:val="clear" w:color="auto" w:fill="auto"/>
          </w:tcPr>
          <w:p w14:paraId="11CDC146" w14:textId="77777777" w:rsidR="0069092B" w:rsidRPr="0069092B" w:rsidRDefault="0069092B" w:rsidP="0069092B">
            <w:pPr>
              <w:spacing w:before="120" w:after="120"/>
              <w:rPr>
                <w:sz w:val="22"/>
              </w:rPr>
            </w:pPr>
            <w:r w:rsidRPr="0069092B">
              <w:rPr>
                <w:sz w:val="22"/>
              </w:rPr>
              <w:t>Policy and procedures in place</w:t>
            </w:r>
          </w:p>
        </w:tc>
        <w:tc>
          <w:tcPr>
            <w:tcW w:w="540" w:type="dxa"/>
            <w:tcBorders>
              <w:top w:val="single" w:sz="6" w:space="0" w:color="000000"/>
            </w:tcBorders>
            <w:shd w:val="clear" w:color="auto" w:fill="auto"/>
          </w:tcPr>
          <w:p w14:paraId="1D7C563A" w14:textId="77777777" w:rsidR="0069092B" w:rsidRPr="0069092B" w:rsidRDefault="0069092B" w:rsidP="0069092B">
            <w:pPr>
              <w:spacing w:before="120" w:after="120"/>
              <w:rPr>
                <w:sz w:val="22"/>
              </w:rPr>
            </w:pPr>
          </w:p>
        </w:tc>
        <w:tc>
          <w:tcPr>
            <w:tcW w:w="720" w:type="dxa"/>
            <w:tcBorders>
              <w:top w:val="single" w:sz="6" w:space="0" w:color="000000"/>
            </w:tcBorders>
            <w:shd w:val="clear" w:color="auto" w:fill="auto"/>
          </w:tcPr>
          <w:p w14:paraId="4604A099" w14:textId="77777777" w:rsidR="0069092B" w:rsidRPr="0069092B" w:rsidRDefault="0069092B" w:rsidP="0069092B">
            <w:pPr>
              <w:spacing w:before="120" w:after="120"/>
              <w:rPr>
                <w:sz w:val="22"/>
              </w:rPr>
            </w:pPr>
          </w:p>
        </w:tc>
        <w:tc>
          <w:tcPr>
            <w:tcW w:w="828" w:type="dxa"/>
            <w:tcBorders>
              <w:top w:val="single" w:sz="6" w:space="0" w:color="000000"/>
            </w:tcBorders>
            <w:shd w:val="clear" w:color="auto" w:fill="auto"/>
          </w:tcPr>
          <w:p w14:paraId="3A91E9E5" w14:textId="77777777" w:rsidR="0069092B" w:rsidRPr="0069092B" w:rsidRDefault="0069092B" w:rsidP="0069092B">
            <w:pPr>
              <w:spacing w:before="120" w:after="120"/>
              <w:rPr>
                <w:sz w:val="22"/>
              </w:rPr>
            </w:pPr>
          </w:p>
        </w:tc>
      </w:tr>
      <w:tr w:rsidR="0069092B" w:rsidRPr="0069092B" w14:paraId="5D57C7BA" w14:textId="77777777" w:rsidTr="002F0B69">
        <w:tc>
          <w:tcPr>
            <w:tcW w:w="1771" w:type="dxa"/>
            <w:shd w:val="clear" w:color="auto" w:fill="auto"/>
          </w:tcPr>
          <w:p w14:paraId="06E5A311" w14:textId="77777777" w:rsidR="0069092B" w:rsidRPr="0069092B" w:rsidRDefault="0069092B" w:rsidP="0069092B">
            <w:pPr>
              <w:spacing w:before="120" w:after="120"/>
              <w:rPr>
                <w:sz w:val="22"/>
              </w:rPr>
            </w:pPr>
          </w:p>
        </w:tc>
        <w:tc>
          <w:tcPr>
            <w:tcW w:w="4997" w:type="dxa"/>
            <w:shd w:val="clear" w:color="auto" w:fill="auto"/>
          </w:tcPr>
          <w:p w14:paraId="32AD7767" w14:textId="77777777" w:rsidR="0069092B" w:rsidRPr="0069092B" w:rsidRDefault="0069092B" w:rsidP="0069092B">
            <w:pPr>
              <w:spacing w:before="120" w:after="120"/>
              <w:rPr>
                <w:sz w:val="22"/>
              </w:rPr>
            </w:pPr>
            <w:r w:rsidRPr="0069092B">
              <w:rPr>
                <w:sz w:val="22"/>
              </w:rPr>
              <w:t>Periodic CQI meetings held</w:t>
            </w:r>
          </w:p>
        </w:tc>
        <w:tc>
          <w:tcPr>
            <w:tcW w:w="540" w:type="dxa"/>
            <w:shd w:val="clear" w:color="auto" w:fill="auto"/>
          </w:tcPr>
          <w:p w14:paraId="43CA750C" w14:textId="77777777" w:rsidR="0069092B" w:rsidRPr="0069092B" w:rsidRDefault="0069092B" w:rsidP="0069092B">
            <w:pPr>
              <w:spacing w:before="120" w:after="120"/>
              <w:rPr>
                <w:sz w:val="22"/>
              </w:rPr>
            </w:pPr>
          </w:p>
        </w:tc>
        <w:tc>
          <w:tcPr>
            <w:tcW w:w="720" w:type="dxa"/>
            <w:shd w:val="clear" w:color="auto" w:fill="auto"/>
          </w:tcPr>
          <w:p w14:paraId="48F923E7" w14:textId="77777777" w:rsidR="0069092B" w:rsidRPr="0069092B" w:rsidRDefault="0069092B" w:rsidP="0069092B">
            <w:pPr>
              <w:spacing w:before="120" w:after="120"/>
              <w:rPr>
                <w:sz w:val="22"/>
              </w:rPr>
            </w:pPr>
          </w:p>
        </w:tc>
        <w:tc>
          <w:tcPr>
            <w:tcW w:w="828" w:type="dxa"/>
            <w:shd w:val="clear" w:color="auto" w:fill="auto"/>
          </w:tcPr>
          <w:p w14:paraId="18E326E4" w14:textId="77777777" w:rsidR="0069092B" w:rsidRPr="0069092B" w:rsidRDefault="0069092B" w:rsidP="0069092B">
            <w:pPr>
              <w:spacing w:before="120" w:after="120"/>
              <w:rPr>
                <w:sz w:val="22"/>
              </w:rPr>
            </w:pPr>
          </w:p>
        </w:tc>
      </w:tr>
      <w:tr w:rsidR="0069092B" w:rsidRPr="0069092B" w14:paraId="2992F465" w14:textId="77777777" w:rsidTr="002F0B69">
        <w:tc>
          <w:tcPr>
            <w:tcW w:w="1771" w:type="dxa"/>
            <w:shd w:val="clear" w:color="auto" w:fill="auto"/>
          </w:tcPr>
          <w:p w14:paraId="0B960EAE" w14:textId="77777777" w:rsidR="0069092B" w:rsidRPr="0069092B" w:rsidRDefault="0069092B" w:rsidP="0069092B">
            <w:pPr>
              <w:spacing w:before="120" w:after="120"/>
              <w:rPr>
                <w:sz w:val="22"/>
              </w:rPr>
            </w:pPr>
          </w:p>
        </w:tc>
        <w:tc>
          <w:tcPr>
            <w:tcW w:w="4997" w:type="dxa"/>
            <w:shd w:val="clear" w:color="auto" w:fill="auto"/>
          </w:tcPr>
          <w:p w14:paraId="16BDD01A" w14:textId="77777777" w:rsidR="0069092B" w:rsidRPr="0069092B" w:rsidRDefault="0069092B" w:rsidP="0069092B">
            <w:pPr>
              <w:spacing w:before="120" w:after="120"/>
              <w:rPr>
                <w:sz w:val="22"/>
              </w:rPr>
            </w:pPr>
            <w:r w:rsidRPr="0069092B">
              <w:rPr>
                <w:sz w:val="22"/>
              </w:rPr>
              <w:t>Quality-Related Events (QRE</w:t>
            </w:r>
            <w:r w:rsidRPr="0069092B">
              <w:rPr>
                <w:sz w:val="22"/>
              </w:rPr>
              <w:fldChar w:fldCharType="begin"/>
            </w:r>
            <w:r w:rsidRPr="0069092B">
              <w:rPr>
                <w:sz w:val="22"/>
              </w:rPr>
              <w:instrText xml:space="preserve"> quality-related event" </w:instrText>
            </w:r>
            <w:r w:rsidRPr="0069092B">
              <w:rPr>
                <w:sz w:val="22"/>
              </w:rPr>
              <w:fldChar w:fldCharType="end"/>
            </w:r>
            <w:r w:rsidRPr="0069092B">
              <w:rPr>
                <w:sz w:val="22"/>
              </w:rPr>
              <w:t>) recorded</w:t>
            </w:r>
          </w:p>
        </w:tc>
        <w:tc>
          <w:tcPr>
            <w:tcW w:w="540" w:type="dxa"/>
            <w:shd w:val="clear" w:color="auto" w:fill="auto"/>
          </w:tcPr>
          <w:p w14:paraId="0AE53357" w14:textId="77777777" w:rsidR="0069092B" w:rsidRPr="0069092B" w:rsidRDefault="0069092B" w:rsidP="0069092B">
            <w:pPr>
              <w:spacing w:before="120" w:after="120"/>
              <w:rPr>
                <w:sz w:val="22"/>
              </w:rPr>
            </w:pPr>
          </w:p>
        </w:tc>
        <w:tc>
          <w:tcPr>
            <w:tcW w:w="720" w:type="dxa"/>
            <w:shd w:val="clear" w:color="auto" w:fill="auto"/>
          </w:tcPr>
          <w:p w14:paraId="15EF456F" w14:textId="77777777" w:rsidR="0069092B" w:rsidRPr="0069092B" w:rsidRDefault="0069092B" w:rsidP="0069092B">
            <w:pPr>
              <w:spacing w:before="120" w:after="120"/>
              <w:rPr>
                <w:sz w:val="22"/>
              </w:rPr>
            </w:pPr>
          </w:p>
        </w:tc>
        <w:tc>
          <w:tcPr>
            <w:tcW w:w="828" w:type="dxa"/>
            <w:shd w:val="clear" w:color="auto" w:fill="auto"/>
          </w:tcPr>
          <w:p w14:paraId="174768FA" w14:textId="77777777" w:rsidR="0069092B" w:rsidRPr="0069092B" w:rsidRDefault="0069092B" w:rsidP="0069092B">
            <w:pPr>
              <w:spacing w:before="120" w:after="120"/>
              <w:rPr>
                <w:sz w:val="22"/>
              </w:rPr>
            </w:pPr>
          </w:p>
        </w:tc>
      </w:tr>
      <w:tr w:rsidR="0069092B" w:rsidRPr="0069092B" w14:paraId="07CB7625" w14:textId="77777777" w:rsidTr="002F0B69">
        <w:tc>
          <w:tcPr>
            <w:tcW w:w="1771" w:type="dxa"/>
            <w:shd w:val="clear" w:color="auto" w:fill="auto"/>
          </w:tcPr>
          <w:p w14:paraId="05B69BAA" w14:textId="77777777" w:rsidR="0069092B" w:rsidRPr="0069092B" w:rsidRDefault="0069092B" w:rsidP="0069092B">
            <w:pPr>
              <w:spacing w:before="120" w:after="120"/>
              <w:rPr>
                <w:sz w:val="22"/>
              </w:rPr>
            </w:pPr>
          </w:p>
        </w:tc>
        <w:tc>
          <w:tcPr>
            <w:tcW w:w="4997" w:type="dxa"/>
            <w:shd w:val="clear" w:color="auto" w:fill="auto"/>
          </w:tcPr>
          <w:p w14:paraId="497E7B7C" w14:textId="77777777" w:rsidR="0069092B" w:rsidRPr="0069092B" w:rsidRDefault="0069092B" w:rsidP="0069092B">
            <w:pPr>
              <w:spacing w:before="120" w:after="120"/>
              <w:rPr>
                <w:sz w:val="22"/>
              </w:rPr>
            </w:pPr>
            <w:r w:rsidRPr="0069092B">
              <w:rPr>
                <w:sz w:val="22"/>
              </w:rPr>
              <w:t>Sentinel Events</w:t>
            </w:r>
          </w:p>
        </w:tc>
        <w:tc>
          <w:tcPr>
            <w:tcW w:w="540" w:type="dxa"/>
            <w:shd w:val="clear" w:color="auto" w:fill="auto"/>
          </w:tcPr>
          <w:p w14:paraId="14541CC4" w14:textId="77777777" w:rsidR="0069092B" w:rsidRPr="0069092B" w:rsidRDefault="0069092B" w:rsidP="0069092B">
            <w:pPr>
              <w:spacing w:before="120" w:after="120"/>
              <w:rPr>
                <w:sz w:val="22"/>
              </w:rPr>
            </w:pPr>
          </w:p>
        </w:tc>
        <w:tc>
          <w:tcPr>
            <w:tcW w:w="720" w:type="dxa"/>
            <w:shd w:val="clear" w:color="auto" w:fill="auto"/>
          </w:tcPr>
          <w:p w14:paraId="79E04113" w14:textId="77777777" w:rsidR="0069092B" w:rsidRPr="0069092B" w:rsidRDefault="0069092B" w:rsidP="0069092B">
            <w:pPr>
              <w:spacing w:before="120" w:after="120"/>
              <w:rPr>
                <w:sz w:val="22"/>
              </w:rPr>
            </w:pPr>
          </w:p>
        </w:tc>
        <w:tc>
          <w:tcPr>
            <w:tcW w:w="828" w:type="dxa"/>
            <w:shd w:val="clear" w:color="auto" w:fill="auto"/>
          </w:tcPr>
          <w:p w14:paraId="2B2D66BF" w14:textId="77777777" w:rsidR="0069092B" w:rsidRPr="0069092B" w:rsidRDefault="0069092B" w:rsidP="0069092B">
            <w:pPr>
              <w:spacing w:before="120" w:after="120"/>
              <w:rPr>
                <w:sz w:val="22"/>
              </w:rPr>
            </w:pPr>
          </w:p>
        </w:tc>
      </w:tr>
      <w:tr w:rsidR="0069092B" w:rsidRPr="0069092B" w14:paraId="273939D8" w14:textId="77777777" w:rsidTr="002F0B69">
        <w:tc>
          <w:tcPr>
            <w:tcW w:w="1771" w:type="dxa"/>
            <w:shd w:val="clear" w:color="auto" w:fill="auto"/>
          </w:tcPr>
          <w:p w14:paraId="23802B3B" w14:textId="77777777" w:rsidR="0069092B" w:rsidRPr="0069092B" w:rsidRDefault="0069092B" w:rsidP="0069092B">
            <w:pPr>
              <w:spacing w:before="120" w:after="120"/>
              <w:rPr>
                <w:sz w:val="22"/>
              </w:rPr>
            </w:pPr>
          </w:p>
        </w:tc>
        <w:tc>
          <w:tcPr>
            <w:tcW w:w="4997" w:type="dxa"/>
            <w:shd w:val="clear" w:color="auto" w:fill="auto"/>
          </w:tcPr>
          <w:p w14:paraId="07073C58" w14:textId="77777777" w:rsidR="0069092B" w:rsidRPr="0069092B" w:rsidRDefault="0069092B" w:rsidP="0069092B">
            <w:pPr>
              <w:spacing w:before="120" w:after="120"/>
              <w:rPr>
                <w:sz w:val="22"/>
              </w:rPr>
            </w:pPr>
            <w:r w:rsidRPr="0069092B">
              <w:rPr>
                <w:sz w:val="22"/>
              </w:rPr>
              <w:t xml:space="preserve">Workload compiled </w:t>
            </w:r>
          </w:p>
        </w:tc>
        <w:tc>
          <w:tcPr>
            <w:tcW w:w="540" w:type="dxa"/>
            <w:shd w:val="clear" w:color="auto" w:fill="auto"/>
          </w:tcPr>
          <w:p w14:paraId="3BA2C181" w14:textId="77777777" w:rsidR="0069092B" w:rsidRPr="0069092B" w:rsidRDefault="0069092B" w:rsidP="0069092B">
            <w:pPr>
              <w:spacing w:before="120" w:after="120"/>
              <w:rPr>
                <w:sz w:val="22"/>
              </w:rPr>
            </w:pPr>
          </w:p>
        </w:tc>
        <w:tc>
          <w:tcPr>
            <w:tcW w:w="720" w:type="dxa"/>
            <w:shd w:val="clear" w:color="auto" w:fill="auto"/>
          </w:tcPr>
          <w:p w14:paraId="6DE63AEA" w14:textId="77777777" w:rsidR="0069092B" w:rsidRPr="0069092B" w:rsidRDefault="0069092B" w:rsidP="0069092B">
            <w:pPr>
              <w:spacing w:before="120" w:after="120"/>
              <w:rPr>
                <w:sz w:val="22"/>
              </w:rPr>
            </w:pPr>
          </w:p>
        </w:tc>
        <w:tc>
          <w:tcPr>
            <w:tcW w:w="828" w:type="dxa"/>
            <w:shd w:val="clear" w:color="auto" w:fill="auto"/>
          </w:tcPr>
          <w:p w14:paraId="346F2708" w14:textId="77777777" w:rsidR="0069092B" w:rsidRPr="0069092B" w:rsidRDefault="0069092B" w:rsidP="0069092B">
            <w:pPr>
              <w:spacing w:before="120" w:after="120"/>
              <w:rPr>
                <w:sz w:val="22"/>
              </w:rPr>
            </w:pPr>
          </w:p>
        </w:tc>
      </w:tr>
      <w:tr w:rsidR="0069092B" w:rsidRPr="0069092B" w14:paraId="1E34AE3A" w14:textId="77777777" w:rsidTr="002F0B69">
        <w:tc>
          <w:tcPr>
            <w:tcW w:w="1771" w:type="dxa"/>
            <w:shd w:val="clear" w:color="auto" w:fill="auto"/>
          </w:tcPr>
          <w:p w14:paraId="596CE870" w14:textId="77777777" w:rsidR="0069092B" w:rsidRPr="0069092B" w:rsidRDefault="0069092B" w:rsidP="0069092B">
            <w:pPr>
              <w:spacing w:before="120" w:after="120"/>
              <w:rPr>
                <w:sz w:val="22"/>
              </w:rPr>
            </w:pPr>
          </w:p>
        </w:tc>
        <w:tc>
          <w:tcPr>
            <w:tcW w:w="4997" w:type="dxa"/>
            <w:shd w:val="clear" w:color="auto" w:fill="auto"/>
          </w:tcPr>
          <w:p w14:paraId="421DE9C7" w14:textId="77777777" w:rsidR="0069092B" w:rsidRPr="0069092B" w:rsidRDefault="0069092B" w:rsidP="0069092B">
            <w:pPr>
              <w:spacing w:before="120" w:after="120"/>
              <w:rPr>
                <w:sz w:val="22"/>
              </w:rPr>
            </w:pPr>
            <w:r w:rsidRPr="0069092B">
              <w:rPr>
                <w:sz w:val="22"/>
              </w:rPr>
              <w:t>Staffing needs analyzed/addressed</w:t>
            </w:r>
          </w:p>
        </w:tc>
        <w:tc>
          <w:tcPr>
            <w:tcW w:w="540" w:type="dxa"/>
            <w:shd w:val="clear" w:color="auto" w:fill="auto"/>
          </w:tcPr>
          <w:p w14:paraId="109E5003" w14:textId="77777777" w:rsidR="0069092B" w:rsidRPr="0069092B" w:rsidRDefault="0069092B" w:rsidP="0069092B">
            <w:pPr>
              <w:spacing w:before="120" w:after="120"/>
              <w:rPr>
                <w:sz w:val="22"/>
              </w:rPr>
            </w:pPr>
          </w:p>
        </w:tc>
        <w:tc>
          <w:tcPr>
            <w:tcW w:w="720" w:type="dxa"/>
            <w:shd w:val="clear" w:color="auto" w:fill="auto"/>
          </w:tcPr>
          <w:p w14:paraId="247038F7" w14:textId="77777777" w:rsidR="0069092B" w:rsidRPr="0069092B" w:rsidRDefault="0069092B" w:rsidP="0069092B">
            <w:pPr>
              <w:spacing w:before="120" w:after="120"/>
              <w:rPr>
                <w:sz w:val="22"/>
              </w:rPr>
            </w:pPr>
          </w:p>
        </w:tc>
        <w:tc>
          <w:tcPr>
            <w:tcW w:w="828" w:type="dxa"/>
            <w:shd w:val="clear" w:color="auto" w:fill="auto"/>
          </w:tcPr>
          <w:p w14:paraId="00462637" w14:textId="77777777" w:rsidR="0069092B" w:rsidRPr="0069092B" w:rsidRDefault="0069092B" w:rsidP="0069092B">
            <w:pPr>
              <w:spacing w:before="120" w:after="120"/>
              <w:rPr>
                <w:sz w:val="22"/>
              </w:rPr>
            </w:pPr>
          </w:p>
        </w:tc>
      </w:tr>
      <w:tr w:rsidR="0069092B" w:rsidRPr="0069092B" w14:paraId="12518DDE" w14:textId="77777777" w:rsidTr="002F0B69">
        <w:tc>
          <w:tcPr>
            <w:tcW w:w="1771" w:type="dxa"/>
            <w:shd w:val="clear" w:color="auto" w:fill="auto"/>
          </w:tcPr>
          <w:p w14:paraId="660C9AEC" w14:textId="77777777" w:rsidR="0069092B" w:rsidRPr="0069092B" w:rsidRDefault="0069092B" w:rsidP="0069092B">
            <w:pPr>
              <w:spacing w:before="120" w:after="120"/>
              <w:rPr>
                <w:sz w:val="22"/>
              </w:rPr>
            </w:pPr>
          </w:p>
        </w:tc>
        <w:tc>
          <w:tcPr>
            <w:tcW w:w="4997" w:type="dxa"/>
            <w:shd w:val="clear" w:color="auto" w:fill="auto"/>
          </w:tcPr>
          <w:p w14:paraId="0CA02C46" w14:textId="77777777" w:rsidR="0069092B" w:rsidRPr="0069092B" w:rsidRDefault="0069092B" w:rsidP="0069092B">
            <w:pPr>
              <w:spacing w:before="120" w:after="120"/>
              <w:rPr>
                <w:sz w:val="22"/>
              </w:rPr>
            </w:pPr>
            <w:r w:rsidRPr="0069092B">
              <w:rPr>
                <w:sz w:val="22"/>
              </w:rPr>
              <w:t>Outcome-based certified pharmacy technician</w:t>
            </w:r>
            <w:r w:rsidRPr="0069092B">
              <w:rPr>
                <w:sz w:val="22"/>
              </w:rPr>
              <w:fldChar w:fldCharType="begin"/>
            </w:r>
            <w:r w:rsidRPr="0069092B">
              <w:rPr>
                <w:sz w:val="22"/>
              </w:rPr>
              <w:instrText xml:space="preserve"> pharmacy technician" </w:instrText>
            </w:r>
            <w:r w:rsidRPr="0069092B">
              <w:rPr>
                <w:sz w:val="22"/>
              </w:rPr>
              <w:fldChar w:fldCharType="end"/>
            </w:r>
            <w:r w:rsidRPr="0069092B">
              <w:rPr>
                <w:sz w:val="22"/>
              </w:rPr>
              <w:t xml:space="preserve"> training conducted</w:t>
            </w:r>
          </w:p>
        </w:tc>
        <w:tc>
          <w:tcPr>
            <w:tcW w:w="540" w:type="dxa"/>
            <w:shd w:val="clear" w:color="auto" w:fill="auto"/>
          </w:tcPr>
          <w:p w14:paraId="77CF396A" w14:textId="77777777" w:rsidR="0069092B" w:rsidRPr="0069092B" w:rsidRDefault="0069092B" w:rsidP="0069092B">
            <w:pPr>
              <w:spacing w:before="120" w:after="120"/>
              <w:rPr>
                <w:sz w:val="22"/>
              </w:rPr>
            </w:pPr>
          </w:p>
        </w:tc>
        <w:tc>
          <w:tcPr>
            <w:tcW w:w="720" w:type="dxa"/>
            <w:shd w:val="clear" w:color="auto" w:fill="auto"/>
          </w:tcPr>
          <w:p w14:paraId="63DA9C5B" w14:textId="77777777" w:rsidR="0069092B" w:rsidRPr="0069092B" w:rsidRDefault="0069092B" w:rsidP="0069092B">
            <w:pPr>
              <w:spacing w:before="120" w:after="120"/>
              <w:rPr>
                <w:sz w:val="22"/>
              </w:rPr>
            </w:pPr>
          </w:p>
        </w:tc>
        <w:tc>
          <w:tcPr>
            <w:tcW w:w="828" w:type="dxa"/>
            <w:shd w:val="clear" w:color="auto" w:fill="auto"/>
          </w:tcPr>
          <w:p w14:paraId="54AD2AD8" w14:textId="77777777" w:rsidR="0069092B" w:rsidRPr="0069092B" w:rsidRDefault="0069092B" w:rsidP="0069092B">
            <w:pPr>
              <w:spacing w:before="120" w:after="120"/>
              <w:rPr>
                <w:sz w:val="22"/>
              </w:rPr>
            </w:pPr>
          </w:p>
        </w:tc>
      </w:tr>
      <w:tr w:rsidR="0069092B" w:rsidRPr="0069092B" w14:paraId="245B125A" w14:textId="77777777" w:rsidTr="002F0B69">
        <w:tc>
          <w:tcPr>
            <w:tcW w:w="1771" w:type="dxa"/>
            <w:shd w:val="clear" w:color="auto" w:fill="auto"/>
          </w:tcPr>
          <w:p w14:paraId="5DBC389E" w14:textId="77777777" w:rsidR="0069092B" w:rsidRPr="0069092B" w:rsidRDefault="0069092B" w:rsidP="0069092B">
            <w:pPr>
              <w:spacing w:before="120" w:after="120"/>
              <w:rPr>
                <w:sz w:val="22"/>
              </w:rPr>
            </w:pPr>
          </w:p>
        </w:tc>
        <w:tc>
          <w:tcPr>
            <w:tcW w:w="4997" w:type="dxa"/>
            <w:shd w:val="clear" w:color="auto" w:fill="auto"/>
          </w:tcPr>
          <w:p w14:paraId="18D4DD5E" w14:textId="77777777" w:rsidR="0069092B" w:rsidRPr="0069092B" w:rsidRDefault="0069092B" w:rsidP="0069092B">
            <w:pPr>
              <w:spacing w:before="120" w:after="120"/>
              <w:rPr>
                <w:sz w:val="22"/>
              </w:rPr>
            </w:pPr>
            <w:r w:rsidRPr="0069092B">
              <w:rPr>
                <w:sz w:val="22"/>
              </w:rPr>
              <w:t>Technology utilized in current/updated</w:t>
            </w:r>
          </w:p>
        </w:tc>
        <w:tc>
          <w:tcPr>
            <w:tcW w:w="540" w:type="dxa"/>
            <w:shd w:val="clear" w:color="auto" w:fill="auto"/>
          </w:tcPr>
          <w:p w14:paraId="393D1C11" w14:textId="77777777" w:rsidR="0069092B" w:rsidRPr="0069092B" w:rsidRDefault="0069092B" w:rsidP="0069092B">
            <w:pPr>
              <w:spacing w:before="120" w:after="120"/>
              <w:rPr>
                <w:sz w:val="22"/>
              </w:rPr>
            </w:pPr>
          </w:p>
        </w:tc>
        <w:tc>
          <w:tcPr>
            <w:tcW w:w="720" w:type="dxa"/>
            <w:shd w:val="clear" w:color="auto" w:fill="auto"/>
          </w:tcPr>
          <w:p w14:paraId="786A8580" w14:textId="77777777" w:rsidR="0069092B" w:rsidRPr="0069092B" w:rsidRDefault="0069092B" w:rsidP="0069092B">
            <w:pPr>
              <w:spacing w:before="120" w:after="120"/>
              <w:rPr>
                <w:sz w:val="22"/>
              </w:rPr>
            </w:pPr>
          </w:p>
        </w:tc>
        <w:tc>
          <w:tcPr>
            <w:tcW w:w="828" w:type="dxa"/>
            <w:shd w:val="clear" w:color="auto" w:fill="auto"/>
          </w:tcPr>
          <w:p w14:paraId="29906AB9" w14:textId="77777777" w:rsidR="0069092B" w:rsidRPr="0069092B" w:rsidRDefault="0069092B" w:rsidP="0069092B">
            <w:pPr>
              <w:spacing w:before="120" w:after="120"/>
              <w:rPr>
                <w:sz w:val="22"/>
              </w:rPr>
            </w:pPr>
          </w:p>
        </w:tc>
      </w:tr>
      <w:tr w:rsidR="0069092B" w:rsidRPr="0069092B" w14:paraId="6A22D0DB" w14:textId="77777777" w:rsidTr="002F0B69">
        <w:tc>
          <w:tcPr>
            <w:tcW w:w="1771" w:type="dxa"/>
            <w:shd w:val="clear" w:color="auto" w:fill="auto"/>
          </w:tcPr>
          <w:p w14:paraId="54DBC3B0" w14:textId="77777777" w:rsidR="0069092B" w:rsidRPr="0069092B" w:rsidRDefault="0069092B" w:rsidP="0069092B">
            <w:pPr>
              <w:spacing w:before="120" w:after="120"/>
              <w:rPr>
                <w:sz w:val="22"/>
              </w:rPr>
            </w:pPr>
          </w:p>
        </w:tc>
        <w:tc>
          <w:tcPr>
            <w:tcW w:w="4997" w:type="dxa"/>
            <w:shd w:val="clear" w:color="auto" w:fill="auto"/>
          </w:tcPr>
          <w:p w14:paraId="0DEF0B3C" w14:textId="77777777" w:rsidR="0069092B" w:rsidRPr="0069092B" w:rsidRDefault="0069092B" w:rsidP="0069092B">
            <w:pPr>
              <w:spacing w:before="120" w:after="120"/>
              <w:rPr>
                <w:sz w:val="22"/>
              </w:rPr>
            </w:pPr>
            <w:r w:rsidRPr="0069092B">
              <w:rPr>
                <w:sz w:val="22"/>
              </w:rPr>
              <w:t>Pharmacist Care Services</w:t>
            </w:r>
            <w:r w:rsidRPr="0069092B">
              <w:rPr>
                <w:sz w:val="22"/>
              </w:rPr>
              <w:fldChar w:fldCharType="begin"/>
            </w:r>
            <w:r w:rsidRPr="0069092B">
              <w:rPr>
                <w:sz w:val="22"/>
              </w:rPr>
              <w:instrText xml:space="preserve"> </w:instrText>
            </w:r>
            <w:r w:rsidRPr="0069092B">
              <w:rPr>
                <w:b/>
                <w:sz w:val="16"/>
                <w:szCs w:val="16"/>
              </w:rPr>
              <w:instrText>pharmacist care</w:instrText>
            </w:r>
            <w:r w:rsidRPr="0069092B">
              <w:rPr>
                <w:sz w:val="22"/>
              </w:rPr>
              <w:instrText xml:space="preserve">" </w:instrText>
            </w:r>
            <w:r w:rsidRPr="0069092B">
              <w:rPr>
                <w:sz w:val="22"/>
              </w:rPr>
              <w:fldChar w:fldCharType="end"/>
            </w:r>
            <w:r w:rsidRPr="0069092B">
              <w:rPr>
                <w:sz w:val="22"/>
              </w:rPr>
              <w:t xml:space="preserve"> initiatives in place</w:t>
            </w:r>
          </w:p>
        </w:tc>
        <w:tc>
          <w:tcPr>
            <w:tcW w:w="540" w:type="dxa"/>
            <w:shd w:val="clear" w:color="auto" w:fill="auto"/>
          </w:tcPr>
          <w:p w14:paraId="268EBD89" w14:textId="77777777" w:rsidR="0069092B" w:rsidRPr="0069092B" w:rsidRDefault="0069092B" w:rsidP="0069092B">
            <w:pPr>
              <w:spacing w:before="120" w:after="120"/>
              <w:rPr>
                <w:sz w:val="22"/>
              </w:rPr>
            </w:pPr>
          </w:p>
        </w:tc>
        <w:tc>
          <w:tcPr>
            <w:tcW w:w="720" w:type="dxa"/>
            <w:shd w:val="clear" w:color="auto" w:fill="auto"/>
          </w:tcPr>
          <w:p w14:paraId="4D0A0836" w14:textId="77777777" w:rsidR="0069092B" w:rsidRPr="0069092B" w:rsidRDefault="0069092B" w:rsidP="0069092B">
            <w:pPr>
              <w:spacing w:before="120" w:after="120"/>
              <w:rPr>
                <w:sz w:val="22"/>
              </w:rPr>
            </w:pPr>
          </w:p>
        </w:tc>
        <w:tc>
          <w:tcPr>
            <w:tcW w:w="828" w:type="dxa"/>
            <w:shd w:val="clear" w:color="auto" w:fill="auto"/>
          </w:tcPr>
          <w:p w14:paraId="14E9D87C" w14:textId="77777777" w:rsidR="0069092B" w:rsidRPr="0069092B" w:rsidRDefault="0069092B" w:rsidP="0069092B">
            <w:pPr>
              <w:spacing w:before="120" w:after="120"/>
              <w:rPr>
                <w:sz w:val="22"/>
              </w:rPr>
            </w:pPr>
          </w:p>
        </w:tc>
      </w:tr>
      <w:tr w:rsidR="0069092B" w:rsidRPr="0069092B" w14:paraId="3F7B2AC9" w14:textId="77777777" w:rsidTr="002F0B69">
        <w:tc>
          <w:tcPr>
            <w:tcW w:w="1771" w:type="dxa"/>
            <w:shd w:val="clear" w:color="auto" w:fill="auto"/>
          </w:tcPr>
          <w:p w14:paraId="54B34A28" w14:textId="77777777" w:rsidR="0069092B" w:rsidRPr="0069092B" w:rsidRDefault="0069092B" w:rsidP="0069092B">
            <w:pPr>
              <w:spacing w:before="120" w:after="120"/>
              <w:rPr>
                <w:sz w:val="22"/>
              </w:rPr>
            </w:pPr>
          </w:p>
        </w:tc>
        <w:tc>
          <w:tcPr>
            <w:tcW w:w="4997" w:type="dxa"/>
            <w:shd w:val="clear" w:color="auto" w:fill="auto"/>
          </w:tcPr>
          <w:p w14:paraId="7D30D03F" w14:textId="77777777" w:rsidR="0069092B" w:rsidRPr="0069092B" w:rsidRDefault="0069092B" w:rsidP="0069092B">
            <w:pPr>
              <w:spacing w:before="120" w:after="120"/>
              <w:rPr>
                <w:sz w:val="22"/>
              </w:rPr>
            </w:pPr>
            <w:r w:rsidRPr="0069092B">
              <w:rPr>
                <w:sz w:val="22"/>
              </w:rPr>
              <w:t>Consumer survey</w:t>
            </w:r>
            <w:r w:rsidRPr="0069092B">
              <w:rPr>
                <w:sz w:val="22"/>
              </w:rPr>
              <w:fldChar w:fldCharType="begin"/>
            </w:r>
            <w:r w:rsidRPr="0069092B">
              <w:rPr>
                <w:sz w:val="22"/>
              </w:rPr>
              <w:instrText xml:space="preserve"> consumer survey" </w:instrText>
            </w:r>
            <w:r w:rsidRPr="0069092B">
              <w:rPr>
                <w:sz w:val="22"/>
              </w:rPr>
              <w:fldChar w:fldCharType="end"/>
            </w:r>
            <w:r w:rsidRPr="0069092B">
              <w:rPr>
                <w:sz w:val="22"/>
              </w:rPr>
              <w:t xml:space="preserve"> policy in place</w:t>
            </w:r>
          </w:p>
        </w:tc>
        <w:tc>
          <w:tcPr>
            <w:tcW w:w="540" w:type="dxa"/>
            <w:shd w:val="clear" w:color="auto" w:fill="auto"/>
          </w:tcPr>
          <w:p w14:paraId="54B1FA6B" w14:textId="77777777" w:rsidR="0069092B" w:rsidRPr="0069092B" w:rsidRDefault="0069092B" w:rsidP="0069092B">
            <w:pPr>
              <w:spacing w:before="120" w:after="120"/>
              <w:rPr>
                <w:sz w:val="22"/>
              </w:rPr>
            </w:pPr>
          </w:p>
        </w:tc>
        <w:tc>
          <w:tcPr>
            <w:tcW w:w="720" w:type="dxa"/>
            <w:shd w:val="clear" w:color="auto" w:fill="auto"/>
          </w:tcPr>
          <w:p w14:paraId="4AE0CCB0" w14:textId="77777777" w:rsidR="0069092B" w:rsidRPr="0069092B" w:rsidRDefault="0069092B" w:rsidP="0069092B">
            <w:pPr>
              <w:spacing w:before="120" w:after="120"/>
              <w:rPr>
                <w:sz w:val="22"/>
              </w:rPr>
            </w:pPr>
          </w:p>
        </w:tc>
        <w:tc>
          <w:tcPr>
            <w:tcW w:w="828" w:type="dxa"/>
            <w:shd w:val="clear" w:color="auto" w:fill="auto"/>
          </w:tcPr>
          <w:p w14:paraId="2D195268" w14:textId="77777777" w:rsidR="0069092B" w:rsidRPr="0069092B" w:rsidRDefault="0069092B" w:rsidP="0069092B">
            <w:pPr>
              <w:spacing w:before="120" w:after="120"/>
              <w:rPr>
                <w:sz w:val="22"/>
              </w:rPr>
            </w:pPr>
          </w:p>
        </w:tc>
      </w:tr>
      <w:tr w:rsidR="0069092B" w:rsidRPr="0069092B" w14:paraId="60CDF448" w14:textId="77777777" w:rsidTr="002F0B69">
        <w:tc>
          <w:tcPr>
            <w:tcW w:w="1771" w:type="dxa"/>
            <w:shd w:val="clear" w:color="auto" w:fill="auto"/>
          </w:tcPr>
          <w:p w14:paraId="7325340A" w14:textId="77777777" w:rsidR="0069092B" w:rsidRPr="0069092B" w:rsidRDefault="0069092B" w:rsidP="0069092B">
            <w:pPr>
              <w:spacing w:before="120" w:after="120"/>
              <w:rPr>
                <w:sz w:val="22"/>
              </w:rPr>
            </w:pPr>
          </w:p>
        </w:tc>
        <w:tc>
          <w:tcPr>
            <w:tcW w:w="4997" w:type="dxa"/>
            <w:shd w:val="clear" w:color="auto" w:fill="auto"/>
          </w:tcPr>
          <w:p w14:paraId="754A475C" w14:textId="77777777" w:rsidR="0069092B" w:rsidRPr="0069092B" w:rsidRDefault="0069092B" w:rsidP="0069092B">
            <w:pPr>
              <w:spacing w:before="120" w:after="120"/>
              <w:rPr>
                <w:sz w:val="22"/>
              </w:rPr>
            </w:pPr>
            <w:r w:rsidRPr="0069092B">
              <w:rPr>
                <w:sz w:val="22"/>
              </w:rPr>
              <w:t>Professional performance evaluation policy in place</w:t>
            </w:r>
          </w:p>
        </w:tc>
        <w:tc>
          <w:tcPr>
            <w:tcW w:w="540" w:type="dxa"/>
            <w:shd w:val="clear" w:color="auto" w:fill="auto"/>
          </w:tcPr>
          <w:p w14:paraId="3DA08BA2" w14:textId="77777777" w:rsidR="0069092B" w:rsidRPr="0069092B" w:rsidRDefault="0069092B" w:rsidP="0069092B">
            <w:pPr>
              <w:spacing w:before="120" w:after="120"/>
              <w:rPr>
                <w:sz w:val="22"/>
              </w:rPr>
            </w:pPr>
          </w:p>
        </w:tc>
        <w:tc>
          <w:tcPr>
            <w:tcW w:w="720" w:type="dxa"/>
            <w:shd w:val="clear" w:color="auto" w:fill="auto"/>
          </w:tcPr>
          <w:p w14:paraId="53199F64" w14:textId="77777777" w:rsidR="0069092B" w:rsidRPr="0069092B" w:rsidRDefault="0069092B" w:rsidP="0069092B">
            <w:pPr>
              <w:spacing w:before="120" w:after="120"/>
              <w:rPr>
                <w:sz w:val="22"/>
              </w:rPr>
            </w:pPr>
          </w:p>
        </w:tc>
        <w:tc>
          <w:tcPr>
            <w:tcW w:w="828" w:type="dxa"/>
            <w:shd w:val="clear" w:color="auto" w:fill="auto"/>
          </w:tcPr>
          <w:p w14:paraId="19049B7E" w14:textId="77777777" w:rsidR="0069092B" w:rsidRPr="0069092B" w:rsidRDefault="0069092B" w:rsidP="0069092B">
            <w:pPr>
              <w:spacing w:before="120" w:after="120"/>
              <w:rPr>
                <w:sz w:val="22"/>
              </w:rPr>
            </w:pPr>
          </w:p>
        </w:tc>
      </w:tr>
      <w:tr w:rsidR="0069092B" w:rsidRPr="0069092B" w14:paraId="61A49E17" w14:textId="77777777" w:rsidTr="002F0B69">
        <w:tc>
          <w:tcPr>
            <w:tcW w:w="8856" w:type="dxa"/>
            <w:gridSpan w:val="5"/>
            <w:tcBorders>
              <w:bottom w:val="single" w:sz="6" w:space="0" w:color="000000"/>
            </w:tcBorders>
            <w:shd w:val="clear" w:color="auto" w:fill="auto"/>
          </w:tcPr>
          <w:p w14:paraId="5821613F" w14:textId="77777777" w:rsidR="0069092B" w:rsidRPr="0069092B" w:rsidRDefault="0069092B" w:rsidP="0069092B">
            <w:pPr>
              <w:spacing w:before="120" w:after="120"/>
              <w:rPr>
                <w:b/>
                <w:sz w:val="20"/>
              </w:rPr>
            </w:pPr>
            <w:r w:rsidRPr="0069092B">
              <w:rPr>
                <w:b/>
                <w:sz w:val="20"/>
              </w:rPr>
              <w:t>Comments:</w:t>
            </w:r>
          </w:p>
          <w:p w14:paraId="139C87BB" w14:textId="77777777" w:rsidR="0069092B" w:rsidRPr="0069092B" w:rsidRDefault="0069092B" w:rsidP="0069092B">
            <w:pPr>
              <w:spacing w:before="120" w:after="120"/>
              <w:rPr>
                <w:b/>
                <w:sz w:val="20"/>
              </w:rPr>
            </w:pPr>
          </w:p>
          <w:p w14:paraId="770FBC3D" w14:textId="77777777" w:rsidR="0069092B" w:rsidRPr="0069092B" w:rsidRDefault="0069092B" w:rsidP="0069092B">
            <w:pPr>
              <w:spacing w:before="120" w:after="120"/>
              <w:rPr>
                <w:b/>
                <w:sz w:val="20"/>
              </w:rPr>
            </w:pPr>
          </w:p>
          <w:p w14:paraId="31B56FEA" w14:textId="77777777" w:rsidR="0069092B" w:rsidRPr="0069092B" w:rsidRDefault="0069092B" w:rsidP="0069092B">
            <w:pPr>
              <w:spacing w:before="120" w:after="120"/>
              <w:rPr>
                <w:b/>
                <w:sz w:val="20"/>
              </w:rPr>
            </w:pPr>
            <w:r w:rsidRPr="0069092B">
              <w:rPr>
                <w:b/>
                <w:sz w:val="20"/>
              </w:rPr>
              <w:t>Recommendations:</w:t>
            </w:r>
          </w:p>
          <w:p w14:paraId="18933250" w14:textId="77777777" w:rsidR="0069092B" w:rsidRPr="0069092B" w:rsidRDefault="0069092B" w:rsidP="0069092B">
            <w:pPr>
              <w:spacing w:before="120" w:after="120"/>
              <w:rPr>
                <w:sz w:val="22"/>
              </w:rPr>
            </w:pPr>
          </w:p>
          <w:p w14:paraId="61FDD36B" w14:textId="77777777" w:rsidR="0069092B" w:rsidRPr="0069092B" w:rsidRDefault="0069092B" w:rsidP="0069092B">
            <w:pPr>
              <w:spacing w:before="120" w:after="120"/>
              <w:rPr>
                <w:sz w:val="22"/>
              </w:rPr>
            </w:pPr>
          </w:p>
        </w:tc>
      </w:tr>
      <w:tr w:rsidR="0069092B" w:rsidRPr="0069092B" w14:paraId="714A8D08" w14:textId="77777777" w:rsidTr="002F0B69">
        <w:tc>
          <w:tcPr>
            <w:tcW w:w="8856" w:type="dxa"/>
            <w:gridSpan w:val="5"/>
            <w:tcBorders>
              <w:top w:val="single" w:sz="6" w:space="0" w:color="000000"/>
              <w:bottom w:val="single" w:sz="6" w:space="0" w:color="000000"/>
            </w:tcBorders>
            <w:shd w:val="clear" w:color="auto" w:fill="CCCCCC"/>
          </w:tcPr>
          <w:p w14:paraId="0351B99E" w14:textId="77777777" w:rsidR="0069092B" w:rsidRPr="0069092B" w:rsidRDefault="0069092B" w:rsidP="0069092B">
            <w:pPr>
              <w:spacing w:before="120" w:after="120"/>
              <w:rPr>
                <w:b/>
                <w:sz w:val="20"/>
              </w:rPr>
            </w:pPr>
            <w:r w:rsidRPr="0069092B">
              <w:rPr>
                <w:b/>
                <w:sz w:val="20"/>
              </w:rPr>
              <w:t>Report Affirmation</w:t>
            </w:r>
          </w:p>
        </w:tc>
      </w:tr>
      <w:tr w:rsidR="0069092B" w:rsidRPr="0069092B" w14:paraId="7134368B" w14:textId="77777777" w:rsidTr="002F0B69">
        <w:tc>
          <w:tcPr>
            <w:tcW w:w="8856" w:type="dxa"/>
            <w:gridSpan w:val="5"/>
            <w:tcBorders>
              <w:top w:val="single" w:sz="6" w:space="0" w:color="000000"/>
            </w:tcBorders>
            <w:shd w:val="clear" w:color="auto" w:fill="auto"/>
          </w:tcPr>
          <w:p w14:paraId="5411534F" w14:textId="77777777" w:rsidR="0069092B" w:rsidRPr="0069092B" w:rsidRDefault="0069092B" w:rsidP="0069092B">
            <w:pPr>
              <w:spacing w:before="120" w:after="120"/>
              <w:rPr>
                <w:b/>
                <w:sz w:val="20"/>
              </w:rPr>
            </w:pPr>
            <w:r w:rsidRPr="0069092B">
              <w:rPr>
                <w:b/>
                <w:sz w:val="20"/>
              </w:rPr>
              <w:t>Additional comments:</w:t>
            </w:r>
          </w:p>
          <w:p w14:paraId="37B5E1BB" w14:textId="77777777" w:rsidR="0069092B" w:rsidRPr="0069092B" w:rsidRDefault="0069092B" w:rsidP="0069092B">
            <w:pPr>
              <w:spacing w:before="120" w:after="120"/>
              <w:rPr>
                <w:sz w:val="22"/>
              </w:rPr>
            </w:pPr>
          </w:p>
          <w:p w14:paraId="57A18937" w14:textId="77777777" w:rsidR="0069092B" w:rsidRPr="0069092B" w:rsidRDefault="0069092B" w:rsidP="0069092B">
            <w:pPr>
              <w:spacing w:before="120" w:after="120"/>
              <w:rPr>
                <w:sz w:val="22"/>
              </w:rPr>
            </w:pPr>
          </w:p>
          <w:p w14:paraId="6B19EB5A" w14:textId="77777777" w:rsidR="0069092B" w:rsidRPr="0069092B" w:rsidRDefault="0069092B" w:rsidP="0069092B">
            <w:pPr>
              <w:spacing w:before="120" w:after="120"/>
              <w:rPr>
                <w:sz w:val="22"/>
              </w:rPr>
            </w:pPr>
          </w:p>
          <w:p w14:paraId="5C66DCDF" w14:textId="77777777" w:rsidR="0069092B" w:rsidRPr="0069092B" w:rsidRDefault="0069092B" w:rsidP="0069092B">
            <w:pPr>
              <w:spacing w:before="120" w:after="120"/>
              <w:rPr>
                <w:sz w:val="22"/>
              </w:rPr>
            </w:pPr>
          </w:p>
        </w:tc>
      </w:tr>
      <w:tr w:rsidR="0069092B" w:rsidRPr="0069092B" w14:paraId="316D49E1" w14:textId="77777777" w:rsidTr="002F0B69">
        <w:tc>
          <w:tcPr>
            <w:tcW w:w="8856" w:type="dxa"/>
            <w:gridSpan w:val="5"/>
            <w:shd w:val="clear" w:color="auto" w:fill="auto"/>
          </w:tcPr>
          <w:p w14:paraId="7B1D6309" w14:textId="77777777" w:rsidR="0069092B" w:rsidRPr="0069092B" w:rsidRDefault="0069092B" w:rsidP="0069092B">
            <w:pPr>
              <w:spacing w:before="120" w:after="120"/>
              <w:rPr>
                <w:sz w:val="22"/>
              </w:rPr>
            </w:pPr>
            <w:r w:rsidRPr="0069092B">
              <w:rPr>
                <w:sz w:val="22"/>
              </w:rPr>
              <w:t>Pharmacist signature:</w:t>
            </w:r>
            <w:r w:rsidRPr="0069092B">
              <w:rPr>
                <w:sz w:val="22"/>
              </w:rPr>
              <w:tab/>
            </w:r>
            <w:r w:rsidRPr="0069092B">
              <w:rPr>
                <w:sz w:val="22"/>
              </w:rPr>
              <w:tab/>
            </w:r>
            <w:r w:rsidRPr="0069092B">
              <w:rPr>
                <w:sz w:val="22"/>
              </w:rPr>
              <w:tab/>
              <w:t>Date:</w:t>
            </w:r>
          </w:p>
        </w:tc>
      </w:tr>
      <w:tr w:rsidR="0069092B" w:rsidRPr="0069092B" w14:paraId="58278A5E" w14:textId="77777777" w:rsidTr="002F0B69">
        <w:tc>
          <w:tcPr>
            <w:tcW w:w="8856" w:type="dxa"/>
            <w:gridSpan w:val="5"/>
            <w:shd w:val="clear" w:color="auto" w:fill="auto"/>
          </w:tcPr>
          <w:p w14:paraId="48B80F16" w14:textId="77777777" w:rsidR="0069092B" w:rsidRPr="0069092B" w:rsidRDefault="0069092B" w:rsidP="0069092B">
            <w:pPr>
              <w:spacing w:before="120" w:after="120"/>
              <w:rPr>
                <w:sz w:val="22"/>
              </w:rPr>
            </w:pPr>
            <w:r w:rsidRPr="0069092B">
              <w:rPr>
                <w:sz w:val="22"/>
              </w:rPr>
              <w:t>Surveyor signature:</w:t>
            </w:r>
            <w:r w:rsidRPr="0069092B">
              <w:rPr>
                <w:sz w:val="22"/>
              </w:rPr>
              <w:tab/>
            </w:r>
            <w:r w:rsidRPr="0069092B">
              <w:rPr>
                <w:sz w:val="22"/>
              </w:rPr>
              <w:tab/>
            </w:r>
            <w:r w:rsidRPr="0069092B">
              <w:rPr>
                <w:sz w:val="22"/>
              </w:rPr>
              <w:tab/>
              <w:t>Date:</w:t>
            </w:r>
          </w:p>
        </w:tc>
      </w:tr>
    </w:tbl>
    <w:p w14:paraId="7FF42E02" w14:textId="77777777" w:rsidR="0069092B" w:rsidRPr="0069092B" w:rsidRDefault="0069092B" w:rsidP="0069092B">
      <w:pPr>
        <w:spacing w:before="120" w:after="120"/>
        <w:jc w:val="center"/>
        <w:rPr>
          <w:rFonts w:ascii="Helvetica" w:hAnsi="Helvetica"/>
          <w:b/>
          <w:sz w:val="28"/>
        </w:rPr>
      </w:pPr>
      <w:bookmarkStart w:id="195" w:name="_Toc76717673"/>
      <w:r w:rsidRPr="0069092B">
        <w:rPr>
          <w:rFonts w:ascii="Helvetica" w:hAnsi="Helvetica"/>
          <w:b/>
          <w:sz w:val="28"/>
        </w:rPr>
        <w:lastRenderedPageBreak/>
        <w:t>Community Pharmacy Quality Self-Audit</w:t>
      </w:r>
      <w:bookmarkEnd w:id="195"/>
    </w:p>
    <w:p w14:paraId="5595F837" w14:textId="77777777" w:rsidR="0069092B" w:rsidRPr="0069092B" w:rsidRDefault="0069092B" w:rsidP="0069092B">
      <w:pPr>
        <w:spacing w:before="120" w:after="120"/>
        <w:rPr>
          <w:sz w:val="22"/>
        </w:rPr>
      </w:pPr>
      <w:r w:rsidRPr="0069092B">
        <w:rPr>
          <w:sz w:val="22"/>
        </w:rPr>
        <w:t>Each pharmacy shall conduct a quality self-audit at least quarterly and upon change of pharmacist-in-charge</w:t>
      </w:r>
      <w:r w:rsidRPr="0069092B">
        <w:rPr>
          <w:sz w:val="22"/>
        </w:rPr>
        <w:fldChar w:fldCharType="begin"/>
      </w:r>
      <w:r w:rsidRPr="0069092B">
        <w:rPr>
          <w:sz w:val="22"/>
        </w:rPr>
        <w:instrText xml:space="preserve"> pharmacist-in-charge" </w:instrText>
      </w:r>
      <w:r w:rsidRPr="0069092B">
        <w:rPr>
          <w:sz w:val="22"/>
        </w:rPr>
        <w:fldChar w:fldCharType="end"/>
      </w:r>
      <w:r w:rsidRPr="0069092B">
        <w:rPr>
          <w:sz w:val="22"/>
        </w:rPr>
        <w:t>. The goals of the quality self-audit are to monitor changes in the number of quality-related events</w:t>
      </w:r>
      <w:r w:rsidRPr="0069092B">
        <w:rPr>
          <w:sz w:val="22"/>
        </w:rPr>
        <w:fldChar w:fldCharType="begin"/>
      </w:r>
      <w:r w:rsidRPr="0069092B">
        <w:rPr>
          <w:sz w:val="22"/>
        </w:rPr>
        <w:instrText xml:space="preserve"> quality-related event" </w:instrText>
      </w:r>
      <w:r w:rsidRPr="0069092B">
        <w:rPr>
          <w:sz w:val="22"/>
        </w:rPr>
        <w:fldChar w:fldCharType="end"/>
      </w:r>
      <w:r w:rsidRPr="0069092B">
        <w:rPr>
          <w:sz w:val="22"/>
        </w:rPr>
        <w:t xml:space="preserve"> (QRE</w:t>
      </w:r>
      <w:r w:rsidRPr="0069092B">
        <w:rPr>
          <w:sz w:val="22"/>
        </w:rPr>
        <w:fldChar w:fldCharType="begin"/>
      </w:r>
      <w:r w:rsidRPr="0069092B">
        <w:rPr>
          <w:sz w:val="22"/>
        </w:rPr>
        <w:instrText xml:space="preserve"> quality-related event" </w:instrText>
      </w:r>
      <w:r w:rsidRPr="0069092B">
        <w:rPr>
          <w:sz w:val="22"/>
        </w:rPr>
        <w:fldChar w:fldCharType="end"/>
      </w:r>
      <w:r w:rsidRPr="0069092B">
        <w:rPr>
          <w:sz w:val="22"/>
        </w:rPr>
        <w:t>) over time, to evaluate compliance with CQI procedures, and to develop a plan for improved adherence with the CQI Program</w:t>
      </w:r>
      <w:r w:rsidRPr="0069092B">
        <w:rPr>
          <w:sz w:val="22"/>
        </w:rPr>
        <w:fldChar w:fldCharType="begin"/>
      </w:r>
      <w:r w:rsidRPr="0069092B">
        <w:rPr>
          <w:sz w:val="22"/>
        </w:rPr>
        <w:instrText xml:space="preserve"> continuous quality improvement program" </w:instrText>
      </w:r>
      <w:r w:rsidRPr="0069092B">
        <w:rPr>
          <w:sz w:val="22"/>
        </w:rPr>
        <w:fldChar w:fldCharType="end"/>
      </w:r>
      <w:r w:rsidRPr="0069092B">
        <w:rPr>
          <w:sz w:val="22"/>
        </w:rPr>
        <w:t xml:space="preserve">.  </w:t>
      </w:r>
    </w:p>
    <w:p w14:paraId="756028A0" w14:textId="77777777" w:rsidR="0069092B" w:rsidRPr="0069092B" w:rsidRDefault="0069092B" w:rsidP="0069092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3083"/>
        <w:gridCol w:w="1215"/>
        <w:gridCol w:w="520"/>
        <w:gridCol w:w="3776"/>
      </w:tblGrid>
      <w:tr w:rsidR="0069092B" w:rsidRPr="0069092B" w14:paraId="6EEE6D66" w14:textId="77777777" w:rsidTr="002F0B69">
        <w:tc>
          <w:tcPr>
            <w:tcW w:w="8856" w:type="dxa"/>
            <w:gridSpan w:val="4"/>
            <w:tcBorders>
              <w:top w:val="double" w:sz="6" w:space="0" w:color="000000"/>
              <w:bottom w:val="single" w:sz="6" w:space="0" w:color="000000"/>
            </w:tcBorders>
            <w:shd w:val="clear" w:color="auto" w:fill="CCCCCC"/>
          </w:tcPr>
          <w:p w14:paraId="05036961" w14:textId="77777777" w:rsidR="0069092B" w:rsidRPr="0069092B" w:rsidRDefault="0069092B" w:rsidP="0069092B">
            <w:pPr>
              <w:spacing w:before="120" w:after="120"/>
              <w:rPr>
                <w:b/>
                <w:sz w:val="20"/>
              </w:rPr>
            </w:pPr>
            <w:r w:rsidRPr="0069092B">
              <w:rPr>
                <w:b/>
                <w:sz w:val="20"/>
              </w:rPr>
              <w:t>General Information</w:t>
            </w:r>
          </w:p>
        </w:tc>
      </w:tr>
      <w:tr w:rsidR="0069092B" w:rsidRPr="0069092B" w14:paraId="5D87BB8C" w14:textId="77777777" w:rsidTr="002F0B69">
        <w:tc>
          <w:tcPr>
            <w:tcW w:w="3168" w:type="dxa"/>
            <w:tcBorders>
              <w:top w:val="single" w:sz="6" w:space="0" w:color="000000"/>
            </w:tcBorders>
            <w:shd w:val="clear" w:color="auto" w:fill="auto"/>
          </w:tcPr>
          <w:p w14:paraId="4BE7E6FA" w14:textId="77777777" w:rsidR="0069092B" w:rsidRPr="0069092B" w:rsidRDefault="0069092B" w:rsidP="0069092B">
            <w:pPr>
              <w:spacing w:before="120" w:after="120"/>
              <w:rPr>
                <w:sz w:val="22"/>
              </w:rPr>
            </w:pPr>
            <w:r w:rsidRPr="0069092B">
              <w:rPr>
                <w:sz w:val="22"/>
              </w:rPr>
              <w:t>Date:</w:t>
            </w:r>
          </w:p>
        </w:tc>
        <w:tc>
          <w:tcPr>
            <w:tcW w:w="5688" w:type="dxa"/>
            <w:gridSpan w:val="3"/>
            <w:tcBorders>
              <w:top w:val="single" w:sz="6" w:space="0" w:color="000000"/>
            </w:tcBorders>
            <w:shd w:val="clear" w:color="auto" w:fill="auto"/>
          </w:tcPr>
          <w:p w14:paraId="1A94E7A7" w14:textId="77777777" w:rsidR="0069092B" w:rsidRPr="0069092B" w:rsidRDefault="0069092B" w:rsidP="0069092B">
            <w:pPr>
              <w:spacing w:before="120" w:after="120"/>
              <w:rPr>
                <w:sz w:val="22"/>
              </w:rPr>
            </w:pPr>
            <w:r w:rsidRPr="0069092B">
              <w:rPr>
                <w:sz w:val="22"/>
              </w:rPr>
              <w:t xml:space="preserve">Quarterly </w:t>
            </w:r>
            <w:r w:rsidRPr="0069092B">
              <w:rPr>
                <w:rFonts w:ascii="Wingdings" w:eastAsia="Wingdings" w:hAnsi="Wingdings" w:cs="Wingdings"/>
                <w:sz w:val="22"/>
              </w:rPr>
              <w:t>q</w:t>
            </w:r>
            <w:r w:rsidRPr="0069092B">
              <w:rPr>
                <w:sz w:val="22"/>
              </w:rPr>
              <w:tab/>
              <w:t>Change of pharmacist-in-charge</w:t>
            </w:r>
          </w:p>
        </w:tc>
      </w:tr>
      <w:tr w:rsidR="0069092B" w:rsidRPr="0069092B" w14:paraId="44CD2949" w14:textId="77777777" w:rsidTr="002F0B69">
        <w:tc>
          <w:tcPr>
            <w:tcW w:w="4428" w:type="dxa"/>
            <w:gridSpan w:val="2"/>
            <w:shd w:val="clear" w:color="auto" w:fill="auto"/>
          </w:tcPr>
          <w:p w14:paraId="3B32C772" w14:textId="77777777" w:rsidR="0069092B" w:rsidRPr="0069092B" w:rsidRDefault="0069092B" w:rsidP="0069092B">
            <w:pPr>
              <w:spacing w:before="120" w:after="120"/>
              <w:rPr>
                <w:sz w:val="22"/>
              </w:rPr>
            </w:pPr>
            <w:r w:rsidRPr="0069092B">
              <w:rPr>
                <w:sz w:val="22"/>
              </w:rPr>
              <w:t>Pharmacy name:</w:t>
            </w:r>
          </w:p>
          <w:p w14:paraId="261A353C" w14:textId="77777777" w:rsidR="0069092B" w:rsidRPr="0069092B" w:rsidRDefault="0069092B" w:rsidP="0069092B">
            <w:pPr>
              <w:spacing w:before="120" w:after="120"/>
              <w:rPr>
                <w:sz w:val="22"/>
              </w:rPr>
            </w:pPr>
          </w:p>
          <w:p w14:paraId="567909F3" w14:textId="77777777" w:rsidR="0069092B" w:rsidRPr="0069092B" w:rsidRDefault="0069092B" w:rsidP="0069092B">
            <w:pPr>
              <w:spacing w:before="120" w:after="120"/>
              <w:rPr>
                <w:sz w:val="22"/>
              </w:rPr>
            </w:pPr>
          </w:p>
        </w:tc>
        <w:tc>
          <w:tcPr>
            <w:tcW w:w="4428" w:type="dxa"/>
            <w:gridSpan w:val="2"/>
            <w:shd w:val="clear" w:color="auto" w:fill="auto"/>
          </w:tcPr>
          <w:p w14:paraId="7C7F903B" w14:textId="77777777" w:rsidR="0069092B" w:rsidRPr="0069092B" w:rsidRDefault="0069092B" w:rsidP="0069092B">
            <w:pPr>
              <w:spacing w:before="120" w:after="120"/>
              <w:rPr>
                <w:sz w:val="22"/>
              </w:rPr>
            </w:pPr>
            <w:r w:rsidRPr="0069092B">
              <w:rPr>
                <w:sz w:val="22"/>
              </w:rPr>
              <w:t>Address:</w:t>
            </w:r>
          </w:p>
        </w:tc>
      </w:tr>
      <w:tr w:rsidR="0069092B" w:rsidRPr="0069092B" w14:paraId="7B54A822" w14:textId="77777777" w:rsidTr="002F0B69">
        <w:tc>
          <w:tcPr>
            <w:tcW w:w="4428" w:type="dxa"/>
            <w:gridSpan w:val="2"/>
            <w:shd w:val="clear" w:color="auto" w:fill="auto"/>
          </w:tcPr>
          <w:p w14:paraId="0DB5A71F" w14:textId="77777777" w:rsidR="0069092B" w:rsidRPr="0069092B" w:rsidRDefault="0069092B" w:rsidP="0069092B">
            <w:pPr>
              <w:spacing w:before="120" w:after="120"/>
              <w:rPr>
                <w:sz w:val="22"/>
              </w:rPr>
            </w:pPr>
            <w:r w:rsidRPr="0069092B">
              <w:rPr>
                <w:sz w:val="22"/>
              </w:rPr>
              <w:t>Telephone:</w:t>
            </w:r>
          </w:p>
        </w:tc>
        <w:tc>
          <w:tcPr>
            <w:tcW w:w="4428" w:type="dxa"/>
            <w:gridSpan w:val="2"/>
            <w:shd w:val="clear" w:color="auto" w:fill="auto"/>
          </w:tcPr>
          <w:p w14:paraId="0CD8FC53" w14:textId="77777777" w:rsidR="0069092B" w:rsidRPr="0069092B" w:rsidRDefault="0069092B" w:rsidP="0069092B">
            <w:pPr>
              <w:spacing w:before="120" w:after="120"/>
              <w:rPr>
                <w:sz w:val="22"/>
              </w:rPr>
            </w:pPr>
            <w:r w:rsidRPr="0069092B">
              <w:rPr>
                <w:sz w:val="22"/>
              </w:rPr>
              <w:t>License No.:</w:t>
            </w:r>
          </w:p>
        </w:tc>
      </w:tr>
      <w:tr w:rsidR="0069092B" w:rsidRPr="0069092B" w14:paraId="6BF3DD48" w14:textId="77777777" w:rsidTr="002F0B69">
        <w:tc>
          <w:tcPr>
            <w:tcW w:w="4968" w:type="dxa"/>
            <w:gridSpan w:val="3"/>
            <w:shd w:val="clear" w:color="auto" w:fill="auto"/>
          </w:tcPr>
          <w:p w14:paraId="79C31217" w14:textId="77777777" w:rsidR="0069092B" w:rsidRPr="0069092B" w:rsidRDefault="0069092B" w:rsidP="0069092B">
            <w:pPr>
              <w:spacing w:before="120" w:after="120"/>
              <w:rPr>
                <w:sz w:val="22"/>
              </w:rPr>
            </w:pPr>
            <w:r w:rsidRPr="0069092B">
              <w:rPr>
                <w:sz w:val="22"/>
              </w:rPr>
              <w:t>Pharmacist-in-charge:</w:t>
            </w:r>
          </w:p>
        </w:tc>
        <w:tc>
          <w:tcPr>
            <w:tcW w:w="3888" w:type="dxa"/>
            <w:shd w:val="clear" w:color="auto" w:fill="auto"/>
          </w:tcPr>
          <w:p w14:paraId="4B99F25E" w14:textId="77777777" w:rsidR="0069092B" w:rsidRPr="0069092B" w:rsidRDefault="0069092B" w:rsidP="0069092B">
            <w:pPr>
              <w:spacing w:before="120" w:after="120"/>
              <w:rPr>
                <w:sz w:val="22"/>
              </w:rPr>
            </w:pPr>
            <w:r w:rsidRPr="0069092B">
              <w:rPr>
                <w:sz w:val="22"/>
              </w:rPr>
              <w:t>Date of previous self-audit:</w:t>
            </w:r>
          </w:p>
        </w:tc>
      </w:tr>
    </w:tbl>
    <w:p w14:paraId="057D0AE5" w14:textId="77777777" w:rsidR="0069092B" w:rsidRPr="0069092B" w:rsidRDefault="0069092B" w:rsidP="0069092B"/>
    <w:p w14:paraId="2917B0DC" w14:textId="77777777" w:rsidR="0069092B" w:rsidRPr="0069092B" w:rsidRDefault="0069092B" w:rsidP="0069092B"/>
    <w:p w14:paraId="0CE8AE35" w14:textId="77777777" w:rsidR="0069092B" w:rsidRPr="0069092B" w:rsidRDefault="0069092B" w:rsidP="0069092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2888"/>
        <w:gridCol w:w="2093"/>
        <w:gridCol w:w="2448"/>
        <w:gridCol w:w="1165"/>
      </w:tblGrid>
      <w:tr w:rsidR="0069092B" w:rsidRPr="0069092B" w14:paraId="6904977C" w14:textId="77777777" w:rsidTr="002F0B69">
        <w:tc>
          <w:tcPr>
            <w:tcW w:w="8856" w:type="dxa"/>
            <w:gridSpan w:val="4"/>
            <w:tcBorders>
              <w:top w:val="double" w:sz="6" w:space="0" w:color="000000"/>
              <w:bottom w:val="single" w:sz="6" w:space="0" w:color="000000"/>
            </w:tcBorders>
            <w:shd w:val="clear" w:color="auto" w:fill="CCCCCC"/>
          </w:tcPr>
          <w:p w14:paraId="556FE944" w14:textId="77777777" w:rsidR="0069092B" w:rsidRPr="0069092B" w:rsidRDefault="0069092B" w:rsidP="0069092B">
            <w:pPr>
              <w:spacing w:before="120" w:after="120"/>
              <w:rPr>
                <w:b/>
                <w:sz w:val="20"/>
              </w:rPr>
            </w:pPr>
            <w:r w:rsidRPr="0069092B">
              <w:rPr>
                <w:b/>
                <w:sz w:val="20"/>
              </w:rPr>
              <w:t>Pharmacy Staff</w:t>
            </w:r>
          </w:p>
          <w:p w14:paraId="4154B084" w14:textId="77777777" w:rsidR="0069092B" w:rsidRPr="0069092B" w:rsidRDefault="0069092B" w:rsidP="0069092B">
            <w:pPr>
              <w:spacing w:before="120" w:after="120"/>
              <w:rPr>
                <w:sz w:val="22"/>
              </w:rPr>
            </w:pPr>
            <w:r w:rsidRPr="0069092B">
              <w:rPr>
                <w:sz w:val="22"/>
              </w:rPr>
              <w:t>(Include pharmacist, intern</w:t>
            </w:r>
            <w:r w:rsidRPr="0069092B">
              <w:rPr>
                <w:sz w:val="22"/>
              </w:rPr>
              <w:fldChar w:fldCharType="begin"/>
            </w:r>
            <w:r w:rsidRPr="0069092B">
              <w:rPr>
                <w:sz w:val="22"/>
              </w:rPr>
              <w:instrText xml:space="preserve"> pharmacy intern" </w:instrText>
            </w:r>
            <w:r w:rsidRPr="0069092B">
              <w:rPr>
                <w:sz w:val="22"/>
              </w:rPr>
              <w:fldChar w:fldCharType="end"/>
            </w:r>
            <w:r w:rsidRPr="0069092B">
              <w:rPr>
                <w:sz w:val="22"/>
              </w:rPr>
              <w:t>, certified pharmacy technician</w:t>
            </w:r>
            <w:r w:rsidRPr="0069092B">
              <w:rPr>
                <w:sz w:val="22"/>
              </w:rPr>
              <w:fldChar w:fldCharType="begin"/>
            </w:r>
            <w:r w:rsidRPr="0069092B">
              <w:rPr>
                <w:sz w:val="22"/>
              </w:rPr>
              <w:instrText xml:space="preserve"> pharmacy technician" </w:instrText>
            </w:r>
            <w:r w:rsidRPr="0069092B">
              <w:rPr>
                <w:sz w:val="22"/>
              </w:rPr>
              <w:fldChar w:fldCharType="end"/>
            </w:r>
            <w:r w:rsidRPr="0069092B">
              <w:rPr>
                <w:sz w:val="22"/>
              </w:rPr>
              <w:t xml:space="preserve"> and certified pharmacy technician candidate</w:t>
            </w:r>
            <w:r w:rsidRPr="0069092B">
              <w:rPr>
                <w:sz w:val="22"/>
              </w:rPr>
              <w:fldChar w:fldCharType="begin"/>
            </w:r>
            <w:r w:rsidRPr="0069092B">
              <w:rPr>
                <w:sz w:val="22"/>
              </w:rPr>
              <w:instrText xml:space="preserve"> pharmacy technician" </w:instrText>
            </w:r>
            <w:r w:rsidRPr="0069092B">
              <w:rPr>
                <w:sz w:val="22"/>
              </w:rPr>
              <w:fldChar w:fldCharType="end"/>
            </w:r>
            <w:r w:rsidRPr="0069092B">
              <w:rPr>
                <w:sz w:val="22"/>
              </w:rPr>
              <w:t>, cashier)</w:t>
            </w:r>
          </w:p>
        </w:tc>
      </w:tr>
      <w:tr w:rsidR="0069092B" w:rsidRPr="0069092B" w14:paraId="014448B9" w14:textId="77777777" w:rsidTr="002F0B69">
        <w:tc>
          <w:tcPr>
            <w:tcW w:w="2988" w:type="dxa"/>
            <w:tcBorders>
              <w:top w:val="single" w:sz="6" w:space="0" w:color="000000"/>
              <w:bottom w:val="single" w:sz="6" w:space="0" w:color="000000"/>
            </w:tcBorders>
            <w:shd w:val="clear" w:color="auto" w:fill="D9D9D9"/>
          </w:tcPr>
          <w:p w14:paraId="70346096" w14:textId="77777777" w:rsidR="0069092B" w:rsidRPr="0069092B" w:rsidRDefault="0069092B" w:rsidP="0069092B">
            <w:pPr>
              <w:spacing w:before="120" w:after="120"/>
              <w:rPr>
                <w:b/>
                <w:sz w:val="20"/>
              </w:rPr>
            </w:pPr>
            <w:r w:rsidRPr="0069092B">
              <w:rPr>
                <w:b/>
                <w:sz w:val="20"/>
              </w:rPr>
              <w:t>Name</w:t>
            </w:r>
          </w:p>
        </w:tc>
        <w:tc>
          <w:tcPr>
            <w:tcW w:w="2160" w:type="dxa"/>
            <w:tcBorders>
              <w:top w:val="single" w:sz="6" w:space="0" w:color="000000"/>
              <w:bottom w:val="single" w:sz="6" w:space="0" w:color="000000"/>
            </w:tcBorders>
            <w:shd w:val="clear" w:color="auto" w:fill="D9D9D9"/>
          </w:tcPr>
          <w:p w14:paraId="246A53F4" w14:textId="77777777" w:rsidR="0069092B" w:rsidRPr="0069092B" w:rsidRDefault="0069092B" w:rsidP="0069092B">
            <w:pPr>
              <w:spacing w:before="120" w:after="120"/>
              <w:rPr>
                <w:b/>
                <w:sz w:val="20"/>
              </w:rPr>
            </w:pPr>
            <w:r w:rsidRPr="0069092B">
              <w:rPr>
                <w:b/>
                <w:sz w:val="20"/>
              </w:rPr>
              <w:t>Title</w:t>
            </w:r>
          </w:p>
        </w:tc>
        <w:tc>
          <w:tcPr>
            <w:tcW w:w="2520" w:type="dxa"/>
            <w:tcBorders>
              <w:top w:val="single" w:sz="6" w:space="0" w:color="000000"/>
              <w:bottom w:val="single" w:sz="6" w:space="0" w:color="000000"/>
            </w:tcBorders>
            <w:shd w:val="clear" w:color="auto" w:fill="D9D9D9"/>
          </w:tcPr>
          <w:p w14:paraId="1E237C0D" w14:textId="77777777" w:rsidR="0069092B" w:rsidRPr="0069092B" w:rsidRDefault="0069092B" w:rsidP="0069092B">
            <w:pPr>
              <w:spacing w:before="120" w:after="120"/>
              <w:rPr>
                <w:b/>
                <w:sz w:val="20"/>
              </w:rPr>
            </w:pPr>
            <w:r w:rsidRPr="0069092B">
              <w:rPr>
                <w:b/>
                <w:sz w:val="20"/>
              </w:rPr>
              <w:t>License No.</w:t>
            </w:r>
          </w:p>
        </w:tc>
        <w:tc>
          <w:tcPr>
            <w:tcW w:w="1188" w:type="dxa"/>
            <w:tcBorders>
              <w:top w:val="single" w:sz="6" w:space="0" w:color="000000"/>
              <w:bottom w:val="single" w:sz="6" w:space="0" w:color="000000"/>
            </w:tcBorders>
            <w:shd w:val="clear" w:color="auto" w:fill="D9D9D9"/>
          </w:tcPr>
          <w:p w14:paraId="525AD258" w14:textId="77777777" w:rsidR="0069092B" w:rsidRPr="0069092B" w:rsidRDefault="0069092B" w:rsidP="0069092B">
            <w:pPr>
              <w:spacing w:before="120" w:after="120"/>
              <w:rPr>
                <w:b/>
                <w:sz w:val="20"/>
              </w:rPr>
            </w:pPr>
            <w:r w:rsidRPr="0069092B">
              <w:rPr>
                <w:b/>
                <w:sz w:val="20"/>
              </w:rPr>
              <w:t>Start Date</w:t>
            </w:r>
          </w:p>
        </w:tc>
      </w:tr>
      <w:tr w:rsidR="0069092B" w:rsidRPr="0069092B" w14:paraId="00F55FB6" w14:textId="77777777" w:rsidTr="002F0B69">
        <w:tc>
          <w:tcPr>
            <w:tcW w:w="2988" w:type="dxa"/>
            <w:tcBorders>
              <w:top w:val="single" w:sz="6" w:space="0" w:color="000000"/>
            </w:tcBorders>
            <w:shd w:val="clear" w:color="auto" w:fill="auto"/>
          </w:tcPr>
          <w:p w14:paraId="33A69103" w14:textId="77777777" w:rsidR="0069092B" w:rsidRPr="0069092B" w:rsidRDefault="0069092B" w:rsidP="0069092B"/>
        </w:tc>
        <w:tc>
          <w:tcPr>
            <w:tcW w:w="2160" w:type="dxa"/>
            <w:tcBorders>
              <w:top w:val="single" w:sz="6" w:space="0" w:color="000000"/>
            </w:tcBorders>
            <w:shd w:val="clear" w:color="auto" w:fill="auto"/>
          </w:tcPr>
          <w:p w14:paraId="1815F596" w14:textId="77777777" w:rsidR="0069092B" w:rsidRPr="0069092B" w:rsidRDefault="0069092B" w:rsidP="0069092B"/>
        </w:tc>
        <w:tc>
          <w:tcPr>
            <w:tcW w:w="2520" w:type="dxa"/>
            <w:tcBorders>
              <w:top w:val="single" w:sz="6" w:space="0" w:color="000000"/>
            </w:tcBorders>
            <w:shd w:val="clear" w:color="auto" w:fill="auto"/>
          </w:tcPr>
          <w:p w14:paraId="1D7B4423" w14:textId="77777777" w:rsidR="0069092B" w:rsidRPr="0069092B" w:rsidRDefault="0069092B" w:rsidP="0069092B"/>
        </w:tc>
        <w:tc>
          <w:tcPr>
            <w:tcW w:w="1188" w:type="dxa"/>
            <w:tcBorders>
              <w:top w:val="single" w:sz="6" w:space="0" w:color="000000"/>
            </w:tcBorders>
            <w:shd w:val="clear" w:color="auto" w:fill="auto"/>
          </w:tcPr>
          <w:p w14:paraId="1CF1BD3C" w14:textId="77777777" w:rsidR="0069092B" w:rsidRPr="0069092B" w:rsidRDefault="0069092B" w:rsidP="0069092B"/>
        </w:tc>
      </w:tr>
      <w:tr w:rsidR="0069092B" w:rsidRPr="0069092B" w14:paraId="308E60BF" w14:textId="77777777" w:rsidTr="002F0B69">
        <w:tc>
          <w:tcPr>
            <w:tcW w:w="2988" w:type="dxa"/>
            <w:shd w:val="clear" w:color="auto" w:fill="auto"/>
          </w:tcPr>
          <w:p w14:paraId="606567B9" w14:textId="77777777" w:rsidR="0069092B" w:rsidRPr="0069092B" w:rsidRDefault="0069092B" w:rsidP="0069092B"/>
        </w:tc>
        <w:tc>
          <w:tcPr>
            <w:tcW w:w="2160" w:type="dxa"/>
            <w:shd w:val="clear" w:color="auto" w:fill="auto"/>
          </w:tcPr>
          <w:p w14:paraId="2D4918E9" w14:textId="77777777" w:rsidR="0069092B" w:rsidRPr="0069092B" w:rsidRDefault="0069092B" w:rsidP="0069092B"/>
        </w:tc>
        <w:tc>
          <w:tcPr>
            <w:tcW w:w="2520" w:type="dxa"/>
            <w:shd w:val="clear" w:color="auto" w:fill="auto"/>
          </w:tcPr>
          <w:p w14:paraId="684D712B" w14:textId="77777777" w:rsidR="0069092B" w:rsidRPr="0069092B" w:rsidRDefault="0069092B" w:rsidP="0069092B"/>
        </w:tc>
        <w:tc>
          <w:tcPr>
            <w:tcW w:w="1188" w:type="dxa"/>
            <w:shd w:val="clear" w:color="auto" w:fill="auto"/>
          </w:tcPr>
          <w:p w14:paraId="7DFB663E" w14:textId="77777777" w:rsidR="0069092B" w:rsidRPr="0069092B" w:rsidRDefault="0069092B" w:rsidP="0069092B"/>
        </w:tc>
      </w:tr>
      <w:tr w:rsidR="0069092B" w:rsidRPr="0069092B" w14:paraId="32BB36CD" w14:textId="77777777" w:rsidTr="002F0B69">
        <w:tc>
          <w:tcPr>
            <w:tcW w:w="2988" w:type="dxa"/>
            <w:shd w:val="clear" w:color="auto" w:fill="auto"/>
          </w:tcPr>
          <w:p w14:paraId="61223B8D" w14:textId="77777777" w:rsidR="0069092B" w:rsidRPr="0069092B" w:rsidRDefault="0069092B" w:rsidP="0069092B"/>
        </w:tc>
        <w:tc>
          <w:tcPr>
            <w:tcW w:w="2160" w:type="dxa"/>
            <w:shd w:val="clear" w:color="auto" w:fill="auto"/>
          </w:tcPr>
          <w:p w14:paraId="79538AF4" w14:textId="77777777" w:rsidR="0069092B" w:rsidRPr="0069092B" w:rsidRDefault="0069092B" w:rsidP="0069092B"/>
        </w:tc>
        <w:tc>
          <w:tcPr>
            <w:tcW w:w="2520" w:type="dxa"/>
            <w:shd w:val="clear" w:color="auto" w:fill="auto"/>
          </w:tcPr>
          <w:p w14:paraId="1506A0B7" w14:textId="77777777" w:rsidR="0069092B" w:rsidRPr="0069092B" w:rsidRDefault="0069092B" w:rsidP="0069092B"/>
        </w:tc>
        <w:tc>
          <w:tcPr>
            <w:tcW w:w="1188" w:type="dxa"/>
            <w:shd w:val="clear" w:color="auto" w:fill="auto"/>
          </w:tcPr>
          <w:p w14:paraId="3A503983" w14:textId="77777777" w:rsidR="0069092B" w:rsidRPr="0069092B" w:rsidRDefault="0069092B" w:rsidP="0069092B"/>
        </w:tc>
      </w:tr>
      <w:tr w:rsidR="0069092B" w:rsidRPr="0069092B" w14:paraId="2EF0C9E4" w14:textId="77777777" w:rsidTr="002F0B69">
        <w:tc>
          <w:tcPr>
            <w:tcW w:w="2988" w:type="dxa"/>
            <w:shd w:val="clear" w:color="auto" w:fill="auto"/>
          </w:tcPr>
          <w:p w14:paraId="533212A4" w14:textId="77777777" w:rsidR="0069092B" w:rsidRPr="0069092B" w:rsidRDefault="0069092B" w:rsidP="0069092B"/>
        </w:tc>
        <w:tc>
          <w:tcPr>
            <w:tcW w:w="2160" w:type="dxa"/>
            <w:shd w:val="clear" w:color="auto" w:fill="auto"/>
          </w:tcPr>
          <w:p w14:paraId="4301F1F3" w14:textId="77777777" w:rsidR="0069092B" w:rsidRPr="0069092B" w:rsidRDefault="0069092B" w:rsidP="0069092B"/>
        </w:tc>
        <w:tc>
          <w:tcPr>
            <w:tcW w:w="2520" w:type="dxa"/>
            <w:shd w:val="clear" w:color="auto" w:fill="auto"/>
          </w:tcPr>
          <w:p w14:paraId="3CABBEFC" w14:textId="77777777" w:rsidR="0069092B" w:rsidRPr="0069092B" w:rsidRDefault="0069092B" w:rsidP="0069092B"/>
        </w:tc>
        <w:tc>
          <w:tcPr>
            <w:tcW w:w="1188" w:type="dxa"/>
            <w:shd w:val="clear" w:color="auto" w:fill="auto"/>
          </w:tcPr>
          <w:p w14:paraId="23CA9CDF" w14:textId="77777777" w:rsidR="0069092B" w:rsidRPr="0069092B" w:rsidRDefault="0069092B" w:rsidP="0069092B"/>
        </w:tc>
      </w:tr>
      <w:tr w:rsidR="0069092B" w:rsidRPr="0069092B" w14:paraId="41BF1F7A" w14:textId="77777777" w:rsidTr="002F0B69">
        <w:tc>
          <w:tcPr>
            <w:tcW w:w="2988" w:type="dxa"/>
            <w:shd w:val="clear" w:color="auto" w:fill="auto"/>
          </w:tcPr>
          <w:p w14:paraId="667DF01D" w14:textId="77777777" w:rsidR="0069092B" w:rsidRPr="0069092B" w:rsidRDefault="0069092B" w:rsidP="0069092B"/>
        </w:tc>
        <w:tc>
          <w:tcPr>
            <w:tcW w:w="2160" w:type="dxa"/>
            <w:shd w:val="clear" w:color="auto" w:fill="auto"/>
          </w:tcPr>
          <w:p w14:paraId="087182E6" w14:textId="77777777" w:rsidR="0069092B" w:rsidRPr="0069092B" w:rsidRDefault="0069092B" w:rsidP="0069092B"/>
        </w:tc>
        <w:tc>
          <w:tcPr>
            <w:tcW w:w="2520" w:type="dxa"/>
            <w:shd w:val="clear" w:color="auto" w:fill="auto"/>
          </w:tcPr>
          <w:p w14:paraId="05B7566C" w14:textId="77777777" w:rsidR="0069092B" w:rsidRPr="0069092B" w:rsidRDefault="0069092B" w:rsidP="0069092B"/>
        </w:tc>
        <w:tc>
          <w:tcPr>
            <w:tcW w:w="1188" w:type="dxa"/>
            <w:shd w:val="clear" w:color="auto" w:fill="auto"/>
          </w:tcPr>
          <w:p w14:paraId="657B2ECB" w14:textId="77777777" w:rsidR="0069092B" w:rsidRPr="0069092B" w:rsidRDefault="0069092B" w:rsidP="0069092B"/>
        </w:tc>
      </w:tr>
      <w:tr w:rsidR="0069092B" w:rsidRPr="0069092B" w14:paraId="093B16EE" w14:textId="77777777" w:rsidTr="002F0B69">
        <w:tc>
          <w:tcPr>
            <w:tcW w:w="2988" w:type="dxa"/>
            <w:shd w:val="clear" w:color="auto" w:fill="auto"/>
          </w:tcPr>
          <w:p w14:paraId="5C275D37" w14:textId="77777777" w:rsidR="0069092B" w:rsidRPr="0069092B" w:rsidRDefault="0069092B" w:rsidP="0069092B"/>
        </w:tc>
        <w:tc>
          <w:tcPr>
            <w:tcW w:w="2160" w:type="dxa"/>
            <w:shd w:val="clear" w:color="auto" w:fill="auto"/>
          </w:tcPr>
          <w:p w14:paraId="6D2FF546" w14:textId="77777777" w:rsidR="0069092B" w:rsidRPr="0069092B" w:rsidRDefault="0069092B" w:rsidP="0069092B"/>
        </w:tc>
        <w:tc>
          <w:tcPr>
            <w:tcW w:w="2520" w:type="dxa"/>
            <w:shd w:val="clear" w:color="auto" w:fill="auto"/>
          </w:tcPr>
          <w:p w14:paraId="63E166A7" w14:textId="77777777" w:rsidR="0069092B" w:rsidRPr="0069092B" w:rsidRDefault="0069092B" w:rsidP="0069092B"/>
        </w:tc>
        <w:tc>
          <w:tcPr>
            <w:tcW w:w="1188" w:type="dxa"/>
            <w:shd w:val="clear" w:color="auto" w:fill="auto"/>
          </w:tcPr>
          <w:p w14:paraId="592C07FB" w14:textId="77777777" w:rsidR="0069092B" w:rsidRPr="0069092B" w:rsidRDefault="0069092B" w:rsidP="0069092B"/>
        </w:tc>
      </w:tr>
      <w:tr w:rsidR="0069092B" w:rsidRPr="0069092B" w14:paraId="0C030755" w14:textId="77777777" w:rsidTr="002F0B69">
        <w:tc>
          <w:tcPr>
            <w:tcW w:w="2988" w:type="dxa"/>
            <w:shd w:val="clear" w:color="auto" w:fill="auto"/>
          </w:tcPr>
          <w:p w14:paraId="3AEB6DC5" w14:textId="77777777" w:rsidR="0069092B" w:rsidRPr="0069092B" w:rsidRDefault="0069092B" w:rsidP="0069092B"/>
        </w:tc>
        <w:tc>
          <w:tcPr>
            <w:tcW w:w="2160" w:type="dxa"/>
            <w:shd w:val="clear" w:color="auto" w:fill="auto"/>
          </w:tcPr>
          <w:p w14:paraId="74DEF914" w14:textId="77777777" w:rsidR="0069092B" w:rsidRPr="0069092B" w:rsidRDefault="0069092B" w:rsidP="0069092B"/>
        </w:tc>
        <w:tc>
          <w:tcPr>
            <w:tcW w:w="2520" w:type="dxa"/>
            <w:shd w:val="clear" w:color="auto" w:fill="auto"/>
          </w:tcPr>
          <w:p w14:paraId="29065E4A" w14:textId="77777777" w:rsidR="0069092B" w:rsidRPr="0069092B" w:rsidRDefault="0069092B" w:rsidP="0069092B"/>
        </w:tc>
        <w:tc>
          <w:tcPr>
            <w:tcW w:w="1188" w:type="dxa"/>
            <w:shd w:val="clear" w:color="auto" w:fill="auto"/>
          </w:tcPr>
          <w:p w14:paraId="745C179E" w14:textId="77777777" w:rsidR="0069092B" w:rsidRPr="0069092B" w:rsidRDefault="0069092B" w:rsidP="0069092B"/>
        </w:tc>
      </w:tr>
      <w:tr w:rsidR="0069092B" w:rsidRPr="0069092B" w14:paraId="442C14AF" w14:textId="77777777" w:rsidTr="002F0B69">
        <w:tc>
          <w:tcPr>
            <w:tcW w:w="2988" w:type="dxa"/>
            <w:shd w:val="clear" w:color="auto" w:fill="auto"/>
          </w:tcPr>
          <w:p w14:paraId="6B3CEFF7" w14:textId="77777777" w:rsidR="0069092B" w:rsidRPr="0069092B" w:rsidRDefault="0069092B" w:rsidP="0069092B"/>
        </w:tc>
        <w:tc>
          <w:tcPr>
            <w:tcW w:w="2160" w:type="dxa"/>
            <w:shd w:val="clear" w:color="auto" w:fill="auto"/>
          </w:tcPr>
          <w:p w14:paraId="1BCEB764" w14:textId="77777777" w:rsidR="0069092B" w:rsidRPr="0069092B" w:rsidRDefault="0069092B" w:rsidP="0069092B"/>
        </w:tc>
        <w:tc>
          <w:tcPr>
            <w:tcW w:w="2520" w:type="dxa"/>
            <w:shd w:val="clear" w:color="auto" w:fill="auto"/>
          </w:tcPr>
          <w:p w14:paraId="645E3717" w14:textId="77777777" w:rsidR="0069092B" w:rsidRPr="0069092B" w:rsidRDefault="0069092B" w:rsidP="0069092B"/>
        </w:tc>
        <w:tc>
          <w:tcPr>
            <w:tcW w:w="1188" w:type="dxa"/>
            <w:shd w:val="clear" w:color="auto" w:fill="auto"/>
          </w:tcPr>
          <w:p w14:paraId="0D745D4D" w14:textId="77777777" w:rsidR="0069092B" w:rsidRPr="0069092B" w:rsidRDefault="0069092B" w:rsidP="0069092B"/>
        </w:tc>
      </w:tr>
      <w:tr w:rsidR="0069092B" w:rsidRPr="0069092B" w14:paraId="1FEA09B2" w14:textId="77777777" w:rsidTr="002F0B69">
        <w:tc>
          <w:tcPr>
            <w:tcW w:w="2988" w:type="dxa"/>
            <w:shd w:val="clear" w:color="auto" w:fill="auto"/>
          </w:tcPr>
          <w:p w14:paraId="6A2262E0" w14:textId="77777777" w:rsidR="0069092B" w:rsidRPr="0069092B" w:rsidRDefault="0069092B" w:rsidP="0069092B"/>
        </w:tc>
        <w:tc>
          <w:tcPr>
            <w:tcW w:w="2160" w:type="dxa"/>
            <w:shd w:val="clear" w:color="auto" w:fill="auto"/>
          </w:tcPr>
          <w:p w14:paraId="44381B65" w14:textId="77777777" w:rsidR="0069092B" w:rsidRPr="0069092B" w:rsidRDefault="0069092B" w:rsidP="0069092B"/>
        </w:tc>
        <w:tc>
          <w:tcPr>
            <w:tcW w:w="2520" w:type="dxa"/>
            <w:shd w:val="clear" w:color="auto" w:fill="auto"/>
          </w:tcPr>
          <w:p w14:paraId="377FBA5F" w14:textId="77777777" w:rsidR="0069092B" w:rsidRPr="0069092B" w:rsidRDefault="0069092B" w:rsidP="0069092B"/>
        </w:tc>
        <w:tc>
          <w:tcPr>
            <w:tcW w:w="1188" w:type="dxa"/>
            <w:shd w:val="clear" w:color="auto" w:fill="auto"/>
          </w:tcPr>
          <w:p w14:paraId="3A1DAFB2" w14:textId="77777777" w:rsidR="0069092B" w:rsidRPr="0069092B" w:rsidRDefault="0069092B" w:rsidP="0069092B"/>
        </w:tc>
      </w:tr>
      <w:tr w:rsidR="0069092B" w:rsidRPr="0069092B" w14:paraId="1AC1FBF5" w14:textId="77777777" w:rsidTr="002F0B69">
        <w:tc>
          <w:tcPr>
            <w:tcW w:w="2988" w:type="dxa"/>
            <w:shd w:val="clear" w:color="auto" w:fill="auto"/>
          </w:tcPr>
          <w:p w14:paraId="7082B6D2" w14:textId="77777777" w:rsidR="0069092B" w:rsidRPr="0069092B" w:rsidRDefault="0069092B" w:rsidP="0069092B"/>
        </w:tc>
        <w:tc>
          <w:tcPr>
            <w:tcW w:w="2160" w:type="dxa"/>
            <w:shd w:val="clear" w:color="auto" w:fill="auto"/>
          </w:tcPr>
          <w:p w14:paraId="61AC893A" w14:textId="77777777" w:rsidR="0069092B" w:rsidRPr="0069092B" w:rsidRDefault="0069092B" w:rsidP="0069092B"/>
        </w:tc>
        <w:tc>
          <w:tcPr>
            <w:tcW w:w="2520" w:type="dxa"/>
            <w:shd w:val="clear" w:color="auto" w:fill="auto"/>
          </w:tcPr>
          <w:p w14:paraId="3319687D" w14:textId="77777777" w:rsidR="0069092B" w:rsidRPr="0069092B" w:rsidRDefault="0069092B" w:rsidP="0069092B"/>
        </w:tc>
        <w:tc>
          <w:tcPr>
            <w:tcW w:w="1188" w:type="dxa"/>
            <w:shd w:val="clear" w:color="auto" w:fill="auto"/>
          </w:tcPr>
          <w:p w14:paraId="70CA44E5" w14:textId="77777777" w:rsidR="0069092B" w:rsidRPr="0069092B" w:rsidRDefault="0069092B" w:rsidP="0069092B"/>
        </w:tc>
      </w:tr>
      <w:tr w:rsidR="0069092B" w:rsidRPr="0069092B" w14:paraId="52E308D1" w14:textId="77777777" w:rsidTr="002F0B69">
        <w:tc>
          <w:tcPr>
            <w:tcW w:w="2988" w:type="dxa"/>
            <w:shd w:val="clear" w:color="auto" w:fill="auto"/>
          </w:tcPr>
          <w:p w14:paraId="1EEB95BC" w14:textId="77777777" w:rsidR="0069092B" w:rsidRPr="0069092B" w:rsidRDefault="0069092B" w:rsidP="0069092B"/>
        </w:tc>
        <w:tc>
          <w:tcPr>
            <w:tcW w:w="2160" w:type="dxa"/>
            <w:shd w:val="clear" w:color="auto" w:fill="auto"/>
          </w:tcPr>
          <w:p w14:paraId="4EDC1BD2" w14:textId="77777777" w:rsidR="0069092B" w:rsidRPr="0069092B" w:rsidRDefault="0069092B" w:rsidP="0069092B"/>
        </w:tc>
        <w:tc>
          <w:tcPr>
            <w:tcW w:w="2520" w:type="dxa"/>
            <w:shd w:val="clear" w:color="auto" w:fill="auto"/>
          </w:tcPr>
          <w:p w14:paraId="6D242EEA" w14:textId="77777777" w:rsidR="0069092B" w:rsidRPr="0069092B" w:rsidRDefault="0069092B" w:rsidP="0069092B"/>
        </w:tc>
        <w:tc>
          <w:tcPr>
            <w:tcW w:w="1188" w:type="dxa"/>
            <w:shd w:val="clear" w:color="auto" w:fill="auto"/>
          </w:tcPr>
          <w:p w14:paraId="2028A8DE" w14:textId="77777777" w:rsidR="0069092B" w:rsidRPr="0069092B" w:rsidRDefault="0069092B" w:rsidP="0069092B"/>
        </w:tc>
      </w:tr>
      <w:tr w:rsidR="0069092B" w:rsidRPr="0069092B" w14:paraId="3FF74DAB" w14:textId="77777777" w:rsidTr="002F0B69">
        <w:tc>
          <w:tcPr>
            <w:tcW w:w="2988" w:type="dxa"/>
            <w:shd w:val="clear" w:color="auto" w:fill="auto"/>
          </w:tcPr>
          <w:p w14:paraId="6AD60E4B" w14:textId="77777777" w:rsidR="0069092B" w:rsidRPr="0069092B" w:rsidRDefault="0069092B" w:rsidP="0069092B"/>
        </w:tc>
        <w:tc>
          <w:tcPr>
            <w:tcW w:w="2160" w:type="dxa"/>
            <w:shd w:val="clear" w:color="auto" w:fill="auto"/>
          </w:tcPr>
          <w:p w14:paraId="30EF4151" w14:textId="77777777" w:rsidR="0069092B" w:rsidRPr="0069092B" w:rsidRDefault="0069092B" w:rsidP="0069092B"/>
        </w:tc>
        <w:tc>
          <w:tcPr>
            <w:tcW w:w="2520" w:type="dxa"/>
            <w:shd w:val="clear" w:color="auto" w:fill="auto"/>
          </w:tcPr>
          <w:p w14:paraId="65A993D2" w14:textId="77777777" w:rsidR="0069092B" w:rsidRPr="0069092B" w:rsidRDefault="0069092B" w:rsidP="0069092B"/>
        </w:tc>
        <w:tc>
          <w:tcPr>
            <w:tcW w:w="1188" w:type="dxa"/>
            <w:shd w:val="clear" w:color="auto" w:fill="auto"/>
          </w:tcPr>
          <w:p w14:paraId="3598BF7F" w14:textId="77777777" w:rsidR="0069092B" w:rsidRPr="0069092B" w:rsidRDefault="0069092B" w:rsidP="0069092B"/>
        </w:tc>
      </w:tr>
      <w:tr w:rsidR="0069092B" w:rsidRPr="0069092B" w14:paraId="5630B999" w14:textId="77777777" w:rsidTr="002F0B69">
        <w:tc>
          <w:tcPr>
            <w:tcW w:w="2988" w:type="dxa"/>
            <w:shd w:val="clear" w:color="auto" w:fill="auto"/>
          </w:tcPr>
          <w:p w14:paraId="0D6B6D7E" w14:textId="77777777" w:rsidR="0069092B" w:rsidRPr="0069092B" w:rsidRDefault="0069092B" w:rsidP="0069092B"/>
        </w:tc>
        <w:tc>
          <w:tcPr>
            <w:tcW w:w="2160" w:type="dxa"/>
            <w:shd w:val="clear" w:color="auto" w:fill="auto"/>
          </w:tcPr>
          <w:p w14:paraId="6D54427A" w14:textId="77777777" w:rsidR="0069092B" w:rsidRPr="0069092B" w:rsidRDefault="0069092B" w:rsidP="0069092B"/>
        </w:tc>
        <w:tc>
          <w:tcPr>
            <w:tcW w:w="2520" w:type="dxa"/>
            <w:shd w:val="clear" w:color="auto" w:fill="auto"/>
          </w:tcPr>
          <w:p w14:paraId="54873C01" w14:textId="77777777" w:rsidR="0069092B" w:rsidRPr="0069092B" w:rsidRDefault="0069092B" w:rsidP="0069092B"/>
        </w:tc>
        <w:tc>
          <w:tcPr>
            <w:tcW w:w="1188" w:type="dxa"/>
            <w:shd w:val="clear" w:color="auto" w:fill="auto"/>
          </w:tcPr>
          <w:p w14:paraId="6315CB9A" w14:textId="77777777" w:rsidR="0069092B" w:rsidRPr="0069092B" w:rsidRDefault="0069092B" w:rsidP="0069092B"/>
        </w:tc>
      </w:tr>
      <w:tr w:rsidR="0069092B" w:rsidRPr="0069092B" w14:paraId="3D3F17F6" w14:textId="77777777" w:rsidTr="002F0B69">
        <w:tc>
          <w:tcPr>
            <w:tcW w:w="2988" w:type="dxa"/>
            <w:shd w:val="clear" w:color="auto" w:fill="auto"/>
          </w:tcPr>
          <w:p w14:paraId="264CF694" w14:textId="77777777" w:rsidR="0069092B" w:rsidRPr="0069092B" w:rsidRDefault="0069092B" w:rsidP="0069092B"/>
        </w:tc>
        <w:tc>
          <w:tcPr>
            <w:tcW w:w="2160" w:type="dxa"/>
            <w:shd w:val="clear" w:color="auto" w:fill="auto"/>
          </w:tcPr>
          <w:p w14:paraId="719C56FE" w14:textId="77777777" w:rsidR="0069092B" w:rsidRPr="0069092B" w:rsidRDefault="0069092B" w:rsidP="0069092B"/>
        </w:tc>
        <w:tc>
          <w:tcPr>
            <w:tcW w:w="2520" w:type="dxa"/>
            <w:shd w:val="clear" w:color="auto" w:fill="auto"/>
          </w:tcPr>
          <w:p w14:paraId="15C23634" w14:textId="77777777" w:rsidR="0069092B" w:rsidRPr="0069092B" w:rsidRDefault="0069092B" w:rsidP="0069092B"/>
        </w:tc>
        <w:tc>
          <w:tcPr>
            <w:tcW w:w="1188" w:type="dxa"/>
            <w:shd w:val="clear" w:color="auto" w:fill="auto"/>
          </w:tcPr>
          <w:p w14:paraId="56A619F8" w14:textId="77777777" w:rsidR="0069092B" w:rsidRPr="0069092B" w:rsidRDefault="0069092B" w:rsidP="0069092B"/>
        </w:tc>
      </w:tr>
      <w:tr w:rsidR="0069092B" w:rsidRPr="0069092B" w14:paraId="5B56287B" w14:textId="77777777" w:rsidTr="002F0B69">
        <w:tc>
          <w:tcPr>
            <w:tcW w:w="2988" w:type="dxa"/>
            <w:shd w:val="clear" w:color="auto" w:fill="auto"/>
          </w:tcPr>
          <w:p w14:paraId="3886FC2E" w14:textId="77777777" w:rsidR="0069092B" w:rsidRPr="0069092B" w:rsidRDefault="0069092B" w:rsidP="0069092B"/>
        </w:tc>
        <w:tc>
          <w:tcPr>
            <w:tcW w:w="2160" w:type="dxa"/>
            <w:shd w:val="clear" w:color="auto" w:fill="auto"/>
          </w:tcPr>
          <w:p w14:paraId="2D8532F3" w14:textId="77777777" w:rsidR="0069092B" w:rsidRPr="0069092B" w:rsidRDefault="0069092B" w:rsidP="0069092B"/>
        </w:tc>
        <w:tc>
          <w:tcPr>
            <w:tcW w:w="2520" w:type="dxa"/>
            <w:shd w:val="clear" w:color="auto" w:fill="auto"/>
          </w:tcPr>
          <w:p w14:paraId="6A005DA1" w14:textId="77777777" w:rsidR="0069092B" w:rsidRPr="0069092B" w:rsidRDefault="0069092B" w:rsidP="0069092B"/>
        </w:tc>
        <w:tc>
          <w:tcPr>
            <w:tcW w:w="1188" w:type="dxa"/>
            <w:shd w:val="clear" w:color="auto" w:fill="auto"/>
          </w:tcPr>
          <w:p w14:paraId="2B14E306" w14:textId="77777777" w:rsidR="0069092B" w:rsidRPr="0069092B" w:rsidRDefault="0069092B" w:rsidP="0069092B"/>
        </w:tc>
      </w:tr>
    </w:tbl>
    <w:p w14:paraId="135BE595" w14:textId="77777777" w:rsidR="0069092B" w:rsidRPr="0069092B" w:rsidRDefault="0069092B" w:rsidP="0069092B"/>
    <w:p w14:paraId="47833203" w14:textId="77777777" w:rsidR="0069092B" w:rsidRPr="0069092B" w:rsidRDefault="0069092B" w:rsidP="0069092B">
      <w:r w:rsidRPr="0069092B">
        <w:br w:type="page"/>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6841"/>
        <w:gridCol w:w="1753"/>
      </w:tblGrid>
      <w:tr w:rsidR="0069092B" w:rsidRPr="0069092B" w14:paraId="37170732" w14:textId="77777777" w:rsidTr="002F0B69">
        <w:tc>
          <w:tcPr>
            <w:tcW w:w="8856" w:type="dxa"/>
            <w:gridSpan w:val="2"/>
            <w:tcBorders>
              <w:top w:val="double" w:sz="6" w:space="0" w:color="000000"/>
              <w:bottom w:val="single" w:sz="6" w:space="0" w:color="000000"/>
            </w:tcBorders>
            <w:shd w:val="clear" w:color="auto" w:fill="CCCCCC"/>
          </w:tcPr>
          <w:p w14:paraId="0F226F5D" w14:textId="77777777" w:rsidR="0069092B" w:rsidRPr="0069092B" w:rsidRDefault="0069092B" w:rsidP="0069092B">
            <w:pPr>
              <w:spacing w:before="120" w:after="120"/>
              <w:rPr>
                <w:b/>
                <w:sz w:val="20"/>
              </w:rPr>
            </w:pPr>
            <w:r w:rsidRPr="0069092B">
              <w:rPr>
                <w:b/>
                <w:sz w:val="20"/>
              </w:rPr>
              <w:lastRenderedPageBreak/>
              <w:br w:type="page"/>
              <w:t>Staffing/Workload Date</w:t>
            </w:r>
          </w:p>
        </w:tc>
      </w:tr>
      <w:tr w:rsidR="0069092B" w:rsidRPr="0069092B" w14:paraId="609C30BB" w14:textId="77777777" w:rsidTr="002F0B69">
        <w:tc>
          <w:tcPr>
            <w:tcW w:w="7093" w:type="dxa"/>
            <w:tcBorders>
              <w:top w:val="single" w:sz="6" w:space="0" w:color="000000"/>
              <w:bottom w:val="single" w:sz="6" w:space="0" w:color="000000"/>
            </w:tcBorders>
            <w:shd w:val="clear" w:color="auto" w:fill="D9D9D9"/>
          </w:tcPr>
          <w:p w14:paraId="097BDCCA" w14:textId="77777777" w:rsidR="0069092B" w:rsidRPr="0069092B" w:rsidRDefault="0069092B" w:rsidP="0069092B">
            <w:pPr>
              <w:spacing w:before="120" w:after="120"/>
              <w:rPr>
                <w:b/>
                <w:sz w:val="20"/>
              </w:rPr>
            </w:pPr>
            <w:r w:rsidRPr="0069092B">
              <w:rPr>
                <w:b/>
                <w:sz w:val="20"/>
              </w:rPr>
              <w:t>Staffing</w:t>
            </w:r>
          </w:p>
        </w:tc>
        <w:tc>
          <w:tcPr>
            <w:tcW w:w="1763" w:type="dxa"/>
            <w:tcBorders>
              <w:top w:val="single" w:sz="6" w:space="0" w:color="000000"/>
              <w:bottom w:val="single" w:sz="6" w:space="0" w:color="000000"/>
            </w:tcBorders>
            <w:shd w:val="clear" w:color="auto" w:fill="D9D9D9"/>
          </w:tcPr>
          <w:p w14:paraId="6FD1D9C4" w14:textId="77777777" w:rsidR="0069092B" w:rsidRPr="0069092B" w:rsidRDefault="0069092B" w:rsidP="0069092B">
            <w:pPr>
              <w:spacing w:before="120" w:after="120"/>
              <w:rPr>
                <w:b/>
                <w:sz w:val="20"/>
              </w:rPr>
            </w:pPr>
            <w:r w:rsidRPr="0069092B">
              <w:rPr>
                <w:b/>
                <w:sz w:val="20"/>
              </w:rPr>
              <w:t>Yes/No/Answer</w:t>
            </w:r>
          </w:p>
        </w:tc>
      </w:tr>
      <w:tr w:rsidR="0069092B" w:rsidRPr="0069092B" w14:paraId="0ED4FB7B" w14:textId="77777777" w:rsidTr="002F0B69">
        <w:tc>
          <w:tcPr>
            <w:tcW w:w="7093" w:type="dxa"/>
            <w:tcBorders>
              <w:top w:val="single" w:sz="6" w:space="0" w:color="000000"/>
            </w:tcBorders>
            <w:shd w:val="clear" w:color="auto" w:fill="auto"/>
          </w:tcPr>
          <w:p w14:paraId="630671F0" w14:textId="77777777" w:rsidR="0069092B" w:rsidRPr="0069092B" w:rsidRDefault="0069092B" w:rsidP="0069092B">
            <w:pPr>
              <w:spacing w:before="120" w:after="120"/>
              <w:rPr>
                <w:sz w:val="22"/>
              </w:rPr>
            </w:pPr>
            <w:r w:rsidRPr="0069092B">
              <w:rPr>
                <w:sz w:val="22"/>
              </w:rPr>
              <w:t>Number of pharmacist hours allocated per week</w:t>
            </w:r>
          </w:p>
        </w:tc>
        <w:tc>
          <w:tcPr>
            <w:tcW w:w="1763" w:type="dxa"/>
            <w:tcBorders>
              <w:top w:val="single" w:sz="6" w:space="0" w:color="000000"/>
            </w:tcBorders>
            <w:shd w:val="clear" w:color="auto" w:fill="auto"/>
          </w:tcPr>
          <w:p w14:paraId="094DF5A2" w14:textId="77777777" w:rsidR="0069092B" w:rsidRPr="0069092B" w:rsidRDefault="0069092B" w:rsidP="0069092B">
            <w:pPr>
              <w:spacing w:before="120" w:after="120"/>
              <w:rPr>
                <w:sz w:val="22"/>
              </w:rPr>
            </w:pPr>
          </w:p>
        </w:tc>
      </w:tr>
      <w:tr w:rsidR="0069092B" w:rsidRPr="0069092B" w14:paraId="218464A6" w14:textId="77777777" w:rsidTr="002F0B69">
        <w:tc>
          <w:tcPr>
            <w:tcW w:w="7093" w:type="dxa"/>
            <w:shd w:val="clear" w:color="auto" w:fill="auto"/>
          </w:tcPr>
          <w:p w14:paraId="1BC056EE" w14:textId="77777777" w:rsidR="0069092B" w:rsidRPr="0069092B" w:rsidRDefault="0069092B" w:rsidP="0069092B">
            <w:pPr>
              <w:spacing w:before="120" w:after="120"/>
              <w:rPr>
                <w:sz w:val="22"/>
              </w:rPr>
            </w:pPr>
            <w:r w:rsidRPr="0069092B">
              <w:rPr>
                <w:sz w:val="22"/>
              </w:rPr>
              <w:t>Number of certified pharmacy technician</w:t>
            </w:r>
            <w:r w:rsidRPr="0069092B">
              <w:rPr>
                <w:sz w:val="22"/>
              </w:rPr>
              <w:fldChar w:fldCharType="begin"/>
            </w:r>
            <w:r w:rsidRPr="0069092B">
              <w:rPr>
                <w:sz w:val="22"/>
              </w:rPr>
              <w:instrText xml:space="preserve"> pharmacy technician" </w:instrText>
            </w:r>
            <w:r w:rsidRPr="0069092B">
              <w:rPr>
                <w:sz w:val="22"/>
              </w:rPr>
              <w:fldChar w:fldCharType="end"/>
            </w:r>
            <w:r w:rsidRPr="0069092B">
              <w:rPr>
                <w:sz w:val="22"/>
              </w:rPr>
              <w:t xml:space="preserve"> hours allocated per week</w:t>
            </w:r>
          </w:p>
        </w:tc>
        <w:tc>
          <w:tcPr>
            <w:tcW w:w="1763" w:type="dxa"/>
            <w:shd w:val="clear" w:color="auto" w:fill="auto"/>
          </w:tcPr>
          <w:p w14:paraId="3CD3B99C" w14:textId="77777777" w:rsidR="0069092B" w:rsidRPr="0069092B" w:rsidRDefault="0069092B" w:rsidP="0069092B">
            <w:pPr>
              <w:spacing w:before="120" w:after="120"/>
              <w:rPr>
                <w:sz w:val="22"/>
              </w:rPr>
            </w:pPr>
          </w:p>
        </w:tc>
      </w:tr>
      <w:tr w:rsidR="0069092B" w:rsidRPr="0069092B" w14:paraId="23A153C2" w14:textId="77777777" w:rsidTr="002F0B69">
        <w:tc>
          <w:tcPr>
            <w:tcW w:w="7093" w:type="dxa"/>
            <w:shd w:val="clear" w:color="auto" w:fill="auto"/>
          </w:tcPr>
          <w:p w14:paraId="6F15F903" w14:textId="77777777" w:rsidR="0069092B" w:rsidRPr="0069092B" w:rsidRDefault="0069092B" w:rsidP="0069092B">
            <w:pPr>
              <w:spacing w:before="120" w:after="120"/>
              <w:rPr>
                <w:sz w:val="22"/>
              </w:rPr>
            </w:pPr>
            <w:r w:rsidRPr="0069092B">
              <w:rPr>
                <w:sz w:val="22"/>
              </w:rPr>
              <w:t>Number of certified pharmacy technician candidate</w:t>
            </w:r>
            <w:r w:rsidRPr="0069092B">
              <w:rPr>
                <w:sz w:val="22"/>
              </w:rPr>
              <w:fldChar w:fldCharType="begin"/>
            </w:r>
            <w:r w:rsidRPr="0069092B">
              <w:rPr>
                <w:sz w:val="22"/>
              </w:rPr>
              <w:instrText xml:space="preserve"> pharmacy technician" </w:instrText>
            </w:r>
            <w:r w:rsidRPr="0069092B">
              <w:rPr>
                <w:sz w:val="22"/>
              </w:rPr>
              <w:fldChar w:fldCharType="end"/>
            </w:r>
            <w:r w:rsidRPr="0069092B">
              <w:rPr>
                <w:sz w:val="22"/>
              </w:rPr>
              <w:t xml:space="preserve"> hours allocated per week</w:t>
            </w:r>
          </w:p>
        </w:tc>
        <w:tc>
          <w:tcPr>
            <w:tcW w:w="1763" w:type="dxa"/>
            <w:shd w:val="clear" w:color="auto" w:fill="auto"/>
          </w:tcPr>
          <w:p w14:paraId="38FED795" w14:textId="77777777" w:rsidR="0069092B" w:rsidRPr="0069092B" w:rsidRDefault="0069092B" w:rsidP="0069092B">
            <w:pPr>
              <w:spacing w:before="120" w:after="120"/>
              <w:rPr>
                <w:sz w:val="22"/>
              </w:rPr>
            </w:pPr>
          </w:p>
        </w:tc>
      </w:tr>
      <w:tr w:rsidR="0069092B" w:rsidRPr="0069092B" w14:paraId="28AA85B8" w14:textId="77777777" w:rsidTr="002F0B69">
        <w:tc>
          <w:tcPr>
            <w:tcW w:w="7093" w:type="dxa"/>
            <w:shd w:val="clear" w:color="auto" w:fill="auto"/>
          </w:tcPr>
          <w:p w14:paraId="7F171124" w14:textId="77777777" w:rsidR="0069092B" w:rsidRPr="0069092B" w:rsidRDefault="0069092B" w:rsidP="0069092B">
            <w:pPr>
              <w:spacing w:before="120" w:after="120"/>
              <w:rPr>
                <w:sz w:val="22"/>
              </w:rPr>
            </w:pPr>
            <w:r w:rsidRPr="0069092B">
              <w:rPr>
                <w:sz w:val="22"/>
              </w:rPr>
              <w:t>Number of other pharmacy support staff hours allocated per week</w:t>
            </w:r>
          </w:p>
        </w:tc>
        <w:tc>
          <w:tcPr>
            <w:tcW w:w="1763" w:type="dxa"/>
            <w:shd w:val="clear" w:color="auto" w:fill="auto"/>
          </w:tcPr>
          <w:p w14:paraId="32F97FD9" w14:textId="77777777" w:rsidR="0069092B" w:rsidRPr="0069092B" w:rsidRDefault="0069092B" w:rsidP="0069092B">
            <w:pPr>
              <w:spacing w:before="120" w:after="120"/>
              <w:rPr>
                <w:sz w:val="22"/>
              </w:rPr>
            </w:pPr>
          </w:p>
        </w:tc>
      </w:tr>
      <w:tr w:rsidR="0069092B" w:rsidRPr="0069092B" w14:paraId="79AD0EE8" w14:textId="77777777" w:rsidTr="002F0B69">
        <w:tc>
          <w:tcPr>
            <w:tcW w:w="7093" w:type="dxa"/>
            <w:shd w:val="clear" w:color="auto" w:fill="auto"/>
          </w:tcPr>
          <w:p w14:paraId="30D8AE2D" w14:textId="77777777" w:rsidR="0069092B" w:rsidRPr="0069092B" w:rsidRDefault="0069092B" w:rsidP="0069092B">
            <w:pPr>
              <w:spacing w:before="120" w:after="120"/>
              <w:rPr>
                <w:sz w:val="22"/>
              </w:rPr>
            </w:pPr>
            <w:r w:rsidRPr="0069092B">
              <w:rPr>
                <w:sz w:val="22"/>
              </w:rPr>
              <w:t>Number of certified pharmacy technicians</w:t>
            </w:r>
            <w:r w:rsidRPr="0069092B">
              <w:rPr>
                <w:sz w:val="22"/>
              </w:rPr>
              <w:fldChar w:fldCharType="begin"/>
            </w:r>
            <w:r w:rsidRPr="0069092B">
              <w:rPr>
                <w:sz w:val="22"/>
              </w:rPr>
              <w:instrText xml:space="preserve"> pharmacy technician" </w:instrText>
            </w:r>
            <w:r w:rsidRPr="0069092B">
              <w:rPr>
                <w:sz w:val="22"/>
              </w:rPr>
              <w:fldChar w:fldCharType="end"/>
            </w:r>
          </w:p>
        </w:tc>
        <w:tc>
          <w:tcPr>
            <w:tcW w:w="1763" w:type="dxa"/>
            <w:shd w:val="clear" w:color="auto" w:fill="auto"/>
          </w:tcPr>
          <w:p w14:paraId="039EAF05" w14:textId="77777777" w:rsidR="0069092B" w:rsidRPr="0069092B" w:rsidRDefault="0069092B" w:rsidP="0069092B">
            <w:pPr>
              <w:spacing w:before="120" w:after="120"/>
              <w:rPr>
                <w:sz w:val="22"/>
              </w:rPr>
            </w:pPr>
          </w:p>
        </w:tc>
      </w:tr>
      <w:tr w:rsidR="0069092B" w:rsidRPr="0069092B" w14:paraId="1294DA55" w14:textId="77777777" w:rsidTr="002F0B69">
        <w:tc>
          <w:tcPr>
            <w:tcW w:w="7093" w:type="dxa"/>
            <w:shd w:val="clear" w:color="auto" w:fill="auto"/>
          </w:tcPr>
          <w:p w14:paraId="7F21CE0B" w14:textId="77777777" w:rsidR="0069092B" w:rsidRPr="0069092B" w:rsidRDefault="0069092B" w:rsidP="0069092B">
            <w:pPr>
              <w:spacing w:before="120" w:after="120"/>
              <w:rPr>
                <w:sz w:val="22"/>
              </w:rPr>
            </w:pPr>
            <w:r w:rsidRPr="0069092B">
              <w:rPr>
                <w:sz w:val="22"/>
              </w:rPr>
              <w:t>Number of certified pharmacy technician candidates</w:t>
            </w:r>
          </w:p>
        </w:tc>
        <w:tc>
          <w:tcPr>
            <w:tcW w:w="1763" w:type="dxa"/>
            <w:shd w:val="clear" w:color="auto" w:fill="auto"/>
          </w:tcPr>
          <w:p w14:paraId="4EEA6E43" w14:textId="77777777" w:rsidR="0069092B" w:rsidRPr="0069092B" w:rsidRDefault="0069092B" w:rsidP="0069092B">
            <w:pPr>
              <w:spacing w:before="120" w:after="120"/>
              <w:rPr>
                <w:sz w:val="22"/>
              </w:rPr>
            </w:pPr>
          </w:p>
        </w:tc>
      </w:tr>
      <w:tr w:rsidR="0069092B" w:rsidRPr="0069092B" w14:paraId="5CA6A4C5" w14:textId="77777777" w:rsidTr="002F0B69">
        <w:tc>
          <w:tcPr>
            <w:tcW w:w="8856" w:type="dxa"/>
            <w:gridSpan w:val="2"/>
            <w:shd w:val="clear" w:color="auto" w:fill="auto"/>
          </w:tcPr>
          <w:p w14:paraId="7388A81F" w14:textId="77777777" w:rsidR="0069092B" w:rsidRPr="0069092B" w:rsidRDefault="0069092B" w:rsidP="0069092B">
            <w:pPr>
              <w:spacing w:before="120" w:after="120"/>
              <w:rPr>
                <w:sz w:val="22"/>
              </w:rPr>
            </w:pPr>
            <w:r w:rsidRPr="0069092B">
              <w:rPr>
                <w:sz w:val="22"/>
              </w:rPr>
              <w:t>Outcome-based certified pharmacy technician</w:t>
            </w:r>
            <w:r w:rsidRPr="0069092B">
              <w:rPr>
                <w:sz w:val="22"/>
              </w:rPr>
              <w:fldChar w:fldCharType="begin"/>
            </w:r>
            <w:r w:rsidRPr="0069092B">
              <w:rPr>
                <w:sz w:val="22"/>
              </w:rPr>
              <w:instrText xml:space="preserve"> pharmacy technician" </w:instrText>
            </w:r>
            <w:r w:rsidRPr="0069092B">
              <w:rPr>
                <w:sz w:val="22"/>
              </w:rPr>
              <w:fldChar w:fldCharType="end"/>
            </w:r>
            <w:r w:rsidRPr="0069092B">
              <w:rPr>
                <w:sz w:val="22"/>
              </w:rPr>
              <w:t xml:space="preserve"> training program (If yes, check all applicable)</w:t>
            </w:r>
          </w:p>
        </w:tc>
      </w:tr>
      <w:tr w:rsidR="0069092B" w:rsidRPr="0069092B" w14:paraId="69A77EDC" w14:textId="77777777" w:rsidTr="002F0B69">
        <w:tc>
          <w:tcPr>
            <w:tcW w:w="8856" w:type="dxa"/>
            <w:gridSpan w:val="2"/>
            <w:shd w:val="clear" w:color="auto" w:fill="auto"/>
          </w:tcPr>
          <w:p w14:paraId="000C0EFC"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Cash register</w:t>
            </w:r>
            <w:r w:rsidRPr="0069092B">
              <w:rPr>
                <w:sz w:val="22"/>
              </w:rPr>
              <w:tab/>
            </w:r>
            <w:r w:rsidRPr="0069092B">
              <w:rPr>
                <w:rFonts w:ascii="Wingdings" w:eastAsia="Wingdings" w:hAnsi="Wingdings" w:cs="Wingdings"/>
                <w:sz w:val="22"/>
              </w:rPr>
              <w:t>q</w:t>
            </w:r>
            <w:r w:rsidRPr="0069092B">
              <w:rPr>
                <w:sz w:val="22"/>
              </w:rPr>
              <w:t xml:space="preserve"> Prescription intake</w:t>
            </w:r>
            <w:r w:rsidRPr="0069092B">
              <w:rPr>
                <w:sz w:val="22"/>
              </w:rPr>
              <w:tab/>
            </w:r>
            <w:r w:rsidRPr="0069092B">
              <w:rPr>
                <w:sz w:val="22"/>
              </w:rPr>
              <w:tab/>
            </w:r>
            <w:r w:rsidRPr="0069092B">
              <w:rPr>
                <w:rFonts w:ascii="Wingdings" w:eastAsia="Wingdings" w:hAnsi="Wingdings" w:cs="Wingdings"/>
                <w:sz w:val="22"/>
              </w:rPr>
              <w:t>q</w:t>
            </w:r>
            <w:r w:rsidRPr="0069092B">
              <w:rPr>
                <w:sz w:val="22"/>
              </w:rPr>
              <w:t xml:space="preserve"> Prescription filling</w:t>
            </w:r>
          </w:p>
        </w:tc>
      </w:tr>
      <w:tr w:rsidR="0069092B" w:rsidRPr="0069092B" w14:paraId="68FD94E2" w14:textId="77777777" w:rsidTr="002F0B69">
        <w:tc>
          <w:tcPr>
            <w:tcW w:w="8856" w:type="dxa"/>
            <w:gridSpan w:val="2"/>
            <w:shd w:val="clear" w:color="auto" w:fill="auto"/>
          </w:tcPr>
          <w:p w14:paraId="59BAA94B"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Inventory</w:t>
            </w:r>
            <w:r w:rsidRPr="0069092B">
              <w:rPr>
                <w:sz w:val="22"/>
              </w:rPr>
              <w:tab/>
            </w:r>
            <w:r w:rsidRPr="0069092B">
              <w:rPr>
                <w:rFonts w:ascii="Wingdings" w:eastAsia="Wingdings" w:hAnsi="Wingdings" w:cs="Wingdings"/>
                <w:sz w:val="22"/>
              </w:rPr>
              <w:t>q</w:t>
            </w:r>
            <w:r w:rsidRPr="0069092B">
              <w:rPr>
                <w:sz w:val="22"/>
              </w:rPr>
              <w:t xml:space="preserve"> Returning stock bottles to shelf </w:t>
            </w:r>
            <w:r w:rsidRPr="0069092B">
              <w:rPr>
                <w:sz w:val="22"/>
              </w:rPr>
              <w:tab/>
            </w:r>
            <w:r w:rsidRPr="0069092B">
              <w:rPr>
                <w:rFonts w:ascii="Wingdings" w:eastAsia="Wingdings" w:hAnsi="Wingdings" w:cs="Wingdings"/>
                <w:sz w:val="22"/>
              </w:rPr>
              <w:t>q</w:t>
            </w:r>
            <w:r w:rsidRPr="0069092B">
              <w:rPr>
                <w:sz w:val="22"/>
              </w:rPr>
              <w:t xml:space="preserve"> Clean room</w:t>
            </w:r>
          </w:p>
        </w:tc>
      </w:tr>
      <w:tr w:rsidR="0069092B" w:rsidRPr="0069092B" w14:paraId="00EC21F6" w14:textId="77777777" w:rsidTr="002F0B69">
        <w:tc>
          <w:tcPr>
            <w:tcW w:w="8856" w:type="dxa"/>
            <w:gridSpan w:val="2"/>
            <w:shd w:val="clear" w:color="auto" w:fill="auto"/>
          </w:tcPr>
          <w:p w14:paraId="63459EDB"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Computer data entry   </w:t>
            </w:r>
            <w:r w:rsidRPr="0069092B">
              <w:rPr>
                <w:rFonts w:ascii="Wingdings" w:eastAsia="Wingdings" w:hAnsi="Wingdings" w:cs="Wingdings"/>
                <w:sz w:val="22"/>
              </w:rPr>
              <w:t>q</w:t>
            </w:r>
            <w:r w:rsidRPr="0069092B">
              <w:rPr>
                <w:sz w:val="22"/>
              </w:rPr>
              <w:t xml:space="preserve"> Pharmaceutical calculations   </w:t>
            </w:r>
            <w:r w:rsidRPr="0069092B">
              <w:rPr>
                <w:rFonts w:ascii="Wingdings" w:eastAsia="Wingdings" w:hAnsi="Wingdings" w:cs="Wingdings"/>
                <w:sz w:val="22"/>
              </w:rPr>
              <w:t>q</w:t>
            </w:r>
            <w:r w:rsidRPr="0069092B">
              <w:rPr>
                <w:sz w:val="22"/>
              </w:rPr>
              <w:t xml:space="preserve"> Knowledge of practice settings</w:t>
            </w:r>
          </w:p>
        </w:tc>
      </w:tr>
      <w:tr w:rsidR="0069092B" w:rsidRPr="0069092B" w14:paraId="03E9EDCD" w14:textId="77777777" w:rsidTr="002F0B69">
        <w:tc>
          <w:tcPr>
            <w:tcW w:w="8856" w:type="dxa"/>
            <w:gridSpan w:val="2"/>
            <w:shd w:val="clear" w:color="auto" w:fill="auto"/>
          </w:tcPr>
          <w:p w14:paraId="7DDF8B24"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Identifying drugs</w:t>
            </w:r>
            <w:r w:rsidRPr="0069092B">
              <w:rPr>
                <w:rFonts w:ascii="Calibri" w:hAnsi="Calibri"/>
                <w:sz w:val="22"/>
              </w:rPr>
              <w:fldChar w:fldCharType="begin"/>
            </w:r>
            <w:r w:rsidRPr="0069092B">
              <w:rPr>
                <w:rFonts w:ascii="Calibri" w:hAnsi="Calibri"/>
                <w:sz w:val="22"/>
              </w:rPr>
              <w:instrText xml:space="preserve"> drug" </w:instrText>
            </w:r>
            <w:r w:rsidRPr="0069092B">
              <w:rPr>
                <w:rFonts w:ascii="Calibri" w:hAnsi="Calibri"/>
                <w:sz w:val="22"/>
              </w:rPr>
              <w:fldChar w:fldCharType="end"/>
            </w:r>
            <w:r w:rsidRPr="0069092B">
              <w:rPr>
                <w:sz w:val="22"/>
              </w:rPr>
              <w:t>, doses, routes of Administration</w:t>
            </w:r>
            <w:r w:rsidRPr="0069092B">
              <w:rPr>
                <w:sz w:val="22"/>
              </w:rPr>
              <w:fldChar w:fldCharType="begin"/>
            </w:r>
            <w:r w:rsidRPr="0069092B">
              <w:rPr>
                <w:sz w:val="22"/>
              </w:rPr>
              <w:instrText xml:space="preserve"> administer" </w:instrText>
            </w:r>
            <w:r w:rsidRPr="0069092B">
              <w:rPr>
                <w:sz w:val="22"/>
              </w:rPr>
              <w:fldChar w:fldCharType="end"/>
            </w:r>
            <w:r w:rsidRPr="0069092B">
              <w:rPr>
                <w:sz w:val="22"/>
              </w:rPr>
              <w:t>, dosage forms, etc</w:t>
            </w:r>
          </w:p>
        </w:tc>
      </w:tr>
      <w:tr w:rsidR="0069092B" w:rsidRPr="0069092B" w14:paraId="0663259B" w14:textId="77777777" w:rsidTr="002F0B69">
        <w:tc>
          <w:tcPr>
            <w:tcW w:w="8856" w:type="dxa"/>
            <w:gridSpan w:val="2"/>
            <w:tcBorders>
              <w:bottom w:val="single" w:sz="6" w:space="0" w:color="000000"/>
            </w:tcBorders>
            <w:shd w:val="clear" w:color="auto" w:fill="auto"/>
          </w:tcPr>
          <w:p w14:paraId="40548AF1"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Pharmaceutical and medical terminology </w:t>
            </w:r>
            <w:r w:rsidRPr="0069092B">
              <w:rPr>
                <w:rFonts w:ascii="Wingdings" w:eastAsia="Wingdings" w:hAnsi="Wingdings" w:cs="Wingdings"/>
                <w:sz w:val="22"/>
              </w:rPr>
              <w:t>q</w:t>
            </w:r>
            <w:r w:rsidRPr="0069092B">
              <w:rPr>
                <w:sz w:val="22"/>
              </w:rPr>
              <w:t xml:space="preserve"> Other</w:t>
            </w:r>
          </w:p>
        </w:tc>
      </w:tr>
      <w:tr w:rsidR="0069092B" w:rsidRPr="0069092B" w14:paraId="18F5EB9B" w14:textId="77777777" w:rsidTr="002F0B69">
        <w:tc>
          <w:tcPr>
            <w:tcW w:w="7093" w:type="dxa"/>
            <w:tcBorders>
              <w:top w:val="single" w:sz="6" w:space="0" w:color="000000"/>
              <w:bottom w:val="single" w:sz="6" w:space="0" w:color="000000"/>
            </w:tcBorders>
            <w:shd w:val="clear" w:color="auto" w:fill="CCCCCC"/>
          </w:tcPr>
          <w:p w14:paraId="24A66DEC" w14:textId="77777777" w:rsidR="0069092B" w:rsidRPr="0069092B" w:rsidRDefault="0069092B" w:rsidP="0069092B">
            <w:pPr>
              <w:spacing w:before="120" w:after="120"/>
              <w:rPr>
                <w:b/>
                <w:sz w:val="20"/>
              </w:rPr>
            </w:pPr>
            <w:r w:rsidRPr="0069092B">
              <w:rPr>
                <w:b/>
                <w:sz w:val="20"/>
              </w:rPr>
              <w:t>Workload</w:t>
            </w:r>
          </w:p>
        </w:tc>
        <w:tc>
          <w:tcPr>
            <w:tcW w:w="1763" w:type="dxa"/>
            <w:tcBorders>
              <w:top w:val="single" w:sz="6" w:space="0" w:color="000000"/>
              <w:bottom w:val="single" w:sz="6" w:space="0" w:color="000000"/>
            </w:tcBorders>
            <w:shd w:val="clear" w:color="auto" w:fill="CCCCCC"/>
          </w:tcPr>
          <w:p w14:paraId="1FD3BC92" w14:textId="77777777" w:rsidR="0069092B" w:rsidRPr="0069092B" w:rsidRDefault="0069092B" w:rsidP="0069092B">
            <w:pPr>
              <w:spacing w:before="120" w:after="120"/>
              <w:rPr>
                <w:b/>
                <w:sz w:val="20"/>
              </w:rPr>
            </w:pPr>
            <w:r w:rsidRPr="0069092B">
              <w:rPr>
                <w:b/>
                <w:sz w:val="20"/>
              </w:rPr>
              <w:t>Yes/No/Answer</w:t>
            </w:r>
          </w:p>
        </w:tc>
      </w:tr>
      <w:tr w:rsidR="0069092B" w:rsidRPr="0069092B" w14:paraId="0F4C1C31" w14:textId="77777777" w:rsidTr="002F0B69">
        <w:tc>
          <w:tcPr>
            <w:tcW w:w="7093" w:type="dxa"/>
            <w:tcBorders>
              <w:top w:val="single" w:sz="6" w:space="0" w:color="000000"/>
            </w:tcBorders>
            <w:shd w:val="clear" w:color="auto" w:fill="auto"/>
          </w:tcPr>
          <w:p w14:paraId="2D5C667C" w14:textId="77777777" w:rsidR="0069092B" w:rsidRPr="0069092B" w:rsidRDefault="0069092B" w:rsidP="0069092B">
            <w:pPr>
              <w:spacing w:before="120" w:after="120"/>
              <w:rPr>
                <w:sz w:val="22"/>
              </w:rPr>
            </w:pPr>
            <w:r w:rsidRPr="0069092B">
              <w:rPr>
                <w:sz w:val="22"/>
              </w:rPr>
              <w:t>Number of hours pharmacy department is open during the week</w:t>
            </w:r>
          </w:p>
        </w:tc>
        <w:tc>
          <w:tcPr>
            <w:tcW w:w="1763" w:type="dxa"/>
            <w:tcBorders>
              <w:top w:val="single" w:sz="6" w:space="0" w:color="000000"/>
            </w:tcBorders>
            <w:shd w:val="clear" w:color="auto" w:fill="auto"/>
          </w:tcPr>
          <w:p w14:paraId="4CD48055" w14:textId="77777777" w:rsidR="0069092B" w:rsidRPr="0069092B" w:rsidRDefault="0069092B" w:rsidP="0069092B">
            <w:pPr>
              <w:spacing w:before="120" w:after="120"/>
              <w:rPr>
                <w:sz w:val="22"/>
              </w:rPr>
            </w:pPr>
          </w:p>
        </w:tc>
      </w:tr>
      <w:tr w:rsidR="0069092B" w:rsidRPr="0069092B" w14:paraId="5ED44C25" w14:textId="77777777" w:rsidTr="002F0B69">
        <w:tc>
          <w:tcPr>
            <w:tcW w:w="7093" w:type="dxa"/>
            <w:shd w:val="clear" w:color="auto" w:fill="auto"/>
          </w:tcPr>
          <w:p w14:paraId="75E23912" w14:textId="77777777" w:rsidR="0069092B" w:rsidRPr="0069092B" w:rsidRDefault="0069092B" w:rsidP="0069092B">
            <w:pPr>
              <w:spacing w:before="120" w:after="120"/>
              <w:rPr>
                <w:sz w:val="22"/>
              </w:rPr>
            </w:pPr>
            <w:r w:rsidRPr="0069092B">
              <w:rPr>
                <w:sz w:val="22"/>
              </w:rPr>
              <w:t>Average number of prescriptions filled per week</w:t>
            </w:r>
          </w:p>
        </w:tc>
        <w:tc>
          <w:tcPr>
            <w:tcW w:w="1763" w:type="dxa"/>
            <w:shd w:val="clear" w:color="auto" w:fill="auto"/>
          </w:tcPr>
          <w:p w14:paraId="02B46D5D" w14:textId="77777777" w:rsidR="0069092B" w:rsidRPr="0069092B" w:rsidRDefault="0069092B" w:rsidP="0069092B">
            <w:pPr>
              <w:spacing w:before="120" w:after="120"/>
              <w:rPr>
                <w:sz w:val="22"/>
              </w:rPr>
            </w:pPr>
          </w:p>
        </w:tc>
      </w:tr>
      <w:tr w:rsidR="0069092B" w:rsidRPr="0069092B" w14:paraId="0D44A432" w14:textId="77777777" w:rsidTr="002F0B69">
        <w:tc>
          <w:tcPr>
            <w:tcW w:w="7093" w:type="dxa"/>
            <w:shd w:val="clear" w:color="auto" w:fill="auto"/>
          </w:tcPr>
          <w:p w14:paraId="117A0C9A" w14:textId="77777777" w:rsidR="0069092B" w:rsidRPr="0069092B" w:rsidRDefault="0069092B" w:rsidP="0069092B">
            <w:pPr>
              <w:spacing w:before="120" w:after="120"/>
              <w:rPr>
                <w:sz w:val="22"/>
              </w:rPr>
            </w:pPr>
            <w:r w:rsidRPr="0069092B">
              <w:rPr>
                <w:sz w:val="22"/>
              </w:rPr>
              <w:t>Usual ratio of pharmacist to technicians</w:t>
            </w:r>
            <w:r w:rsidRPr="0069092B">
              <w:rPr>
                <w:sz w:val="22"/>
              </w:rPr>
              <w:fldChar w:fldCharType="begin"/>
            </w:r>
            <w:r w:rsidRPr="0069092B">
              <w:rPr>
                <w:sz w:val="22"/>
              </w:rPr>
              <w:instrText xml:space="preserve"> pharmacy technician" </w:instrText>
            </w:r>
            <w:r w:rsidRPr="0069092B">
              <w:rPr>
                <w:sz w:val="22"/>
              </w:rPr>
              <w:fldChar w:fldCharType="end"/>
            </w:r>
          </w:p>
        </w:tc>
        <w:tc>
          <w:tcPr>
            <w:tcW w:w="1763" w:type="dxa"/>
            <w:shd w:val="clear" w:color="auto" w:fill="auto"/>
          </w:tcPr>
          <w:p w14:paraId="12421C4E" w14:textId="77777777" w:rsidR="0069092B" w:rsidRPr="0069092B" w:rsidRDefault="0069092B" w:rsidP="0069092B">
            <w:pPr>
              <w:spacing w:before="120" w:after="120"/>
              <w:rPr>
                <w:sz w:val="22"/>
              </w:rPr>
            </w:pPr>
          </w:p>
        </w:tc>
      </w:tr>
      <w:tr w:rsidR="0069092B" w:rsidRPr="0069092B" w14:paraId="7263C1D0" w14:textId="77777777" w:rsidTr="002F0B69">
        <w:tc>
          <w:tcPr>
            <w:tcW w:w="7093" w:type="dxa"/>
            <w:tcBorders>
              <w:bottom w:val="single" w:sz="6" w:space="0" w:color="000000"/>
            </w:tcBorders>
            <w:shd w:val="clear" w:color="auto" w:fill="auto"/>
          </w:tcPr>
          <w:p w14:paraId="1D5BCD0F" w14:textId="77777777" w:rsidR="0069092B" w:rsidRPr="0069092B" w:rsidRDefault="0069092B" w:rsidP="0069092B">
            <w:pPr>
              <w:spacing w:before="120" w:after="120"/>
              <w:rPr>
                <w:sz w:val="22"/>
              </w:rPr>
            </w:pPr>
            <w:r w:rsidRPr="0069092B">
              <w:rPr>
                <w:sz w:val="22"/>
              </w:rPr>
              <w:t>Policy is in place that requires increased staffing if workload increases</w:t>
            </w:r>
          </w:p>
        </w:tc>
        <w:tc>
          <w:tcPr>
            <w:tcW w:w="1763" w:type="dxa"/>
            <w:tcBorders>
              <w:bottom w:val="single" w:sz="6" w:space="0" w:color="000000"/>
            </w:tcBorders>
            <w:shd w:val="clear" w:color="auto" w:fill="auto"/>
          </w:tcPr>
          <w:p w14:paraId="65D68972" w14:textId="77777777" w:rsidR="0069092B" w:rsidRPr="0069092B" w:rsidRDefault="0069092B" w:rsidP="0069092B">
            <w:pPr>
              <w:spacing w:before="120" w:after="120"/>
              <w:rPr>
                <w:sz w:val="22"/>
              </w:rPr>
            </w:pPr>
          </w:p>
        </w:tc>
      </w:tr>
      <w:tr w:rsidR="0069092B" w:rsidRPr="0069092B" w14:paraId="697D1D84" w14:textId="77777777" w:rsidTr="002F0B69">
        <w:tc>
          <w:tcPr>
            <w:tcW w:w="7093" w:type="dxa"/>
            <w:tcBorders>
              <w:top w:val="single" w:sz="6" w:space="0" w:color="000000"/>
              <w:bottom w:val="single" w:sz="6" w:space="0" w:color="000000"/>
            </w:tcBorders>
            <w:shd w:val="clear" w:color="auto" w:fill="CCCCCC"/>
          </w:tcPr>
          <w:p w14:paraId="780F3BE0" w14:textId="77777777" w:rsidR="0069092B" w:rsidRPr="0069092B" w:rsidRDefault="0069092B" w:rsidP="0069092B">
            <w:pPr>
              <w:spacing w:before="120" w:after="120"/>
              <w:rPr>
                <w:b/>
                <w:sz w:val="20"/>
              </w:rPr>
            </w:pPr>
            <w:r w:rsidRPr="0069092B">
              <w:rPr>
                <w:b/>
                <w:sz w:val="20"/>
              </w:rPr>
              <w:t>Automation</w:t>
            </w:r>
          </w:p>
        </w:tc>
        <w:tc>
          <w:tcPr>
            <w:tcW w:w="1763" w:type="dxa"/>
            <w:tcBorders>
              <w:top w:val="single" w:sz="6" w:space="0" w:color="000000"/>
              <w:bottom w:val="single" w:sz="6" w:space="0" w:color="000000"/>
            </w:tcBorders>
            <w:shd w:val="clear" w:color="auto" w:fill="CCCCCC"/>
          </w:tcPr>
          <w:p w14:paraId="7B78EF31" w14:textId="77777777" w:rsidR="0069092B" w:rsidRPr="0069092B" w:rsidRDefault="0069092B" w:rsidP="0069092B">
            <w:pPr>
              <w:spacing w:before="120" w:after="120"/>
              <w:rPr>
                <w:b/>
                <w:sz w:val="20"/>
              </w:rPr>
            </w:pPr>
            <w:r w:rsidRPr="0069092B">
              <w:rPr>
                <w:b/>
                <w:sz w:val="20"/>
              </w:rPr>
              <w:t>Yes/No/Answer</w:t>
            </w:r>
          </w:p>
        </w:tc>
      </w:tr>
      <w:tr w:rsidR="0069092B" w:rsidRPr="0069092B" w14:paraId="49A8E029" w14:textId="77777777" w:rsidTr="002F0B69">
        <w:tc>
          <w:tcPr>
            <w:tcW w:w="7093" w:type="dxa"/>
            <w:tcBorders>
              <w:top w:val="single" w:sz="6" w:space="0" w:color="000000"/>
            </w:tcBorders>
            <w:shd w:val="clear" w:color="auto" w:fill="auto"/>
          </w:tcPr>
          <w:p w14:paraId="7FE22E63" w14:textId="77777777" w:rsidR="0069092B" w:rsidRPr="0069092B" w:rsidRDefault="0069092B" w:rsidP="0069092B">
            <w:pPr>
              <w:spacing w:before="120" w:after="120"/>
              <w:rPr>
                <w:sz w:val="22"/>
              </w:rPr>
            </w:pPr>
            <w:r w:rsidRPr="0069092B">
              <w:rPr>
                <w:sz w:val="22"/>
              </w:rPr>
              <w:t>Type</w:t>
            </w:r>
          </w:p>
        </w:tc>
        <w:tc>
          <w:tcPr>
            <w:tcW w:w="1763" w:type="dxa"/>
            <w:tcBorders>
              <w:top w:val="single" w:sz="6" w:space="0" w:color="000000"/>
            </w:tcBorders>
            <w:shd w:val="clear" w:color="auto" w:fill="auto"/>
          </w:tcPr>
          <w:p w14:paraId="231A7936" w14:textId="77777777" w:rsidR="0069092B" w:rsidRPr="0069092B" w:rsidRDefault="0069092B" w:rsidP="0069092B">
            <w:pPr>
              <w:spacing w:before="120" w:after="120"/>
              <w:rPr>
                <w:sz w:val="22"/>
              </w:rPr>
            </w:pPr>
          </w:p>
        </w:tc>
      </w:tr>
    </w:tbl>
    <w:p w14:paraId="6EAC7309" w14:textId="77777777" w:rsidR="0069092B" w:rsidRPr="0069092B" w:rsidRDefault="0069092B" w:rsidP="0069092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6841"/>
        <w:gridCol w:w="1753"/>
      </w:tblGrid>
      <w:tr w:rsidR="0069092B" w:rsidRPr="0069092B" w14:paraId="13E9D2EE" w14:textId="77777777" w:rsidTr="002F0B69">
        <w:tc>
          <w:tcPr>
            <w:tcW w:w="8856" w:type="dxa"/>
            <w:gridSpan w:val="2"/>
            <w:tcBorders>
              <w:top w:val="double" w:sz="6" w:space="0" w:color="000000"/>
              <w:bottom w:val="single" w:sz="6" w:space="0" w:color="000000"/>
            </w:tcBorders>
            <w:shd w:val="clear" w:color="auto" w:fill="CCCCCC"/>
          </w:tcPr>
          <w:p w14:paraId="68C620EB" w14:textId="77777777" w:rsidR="0069092B" w:rsidRPr="0069092B" w:rsidRDefault="0069092B" w:rsidP="0069092B">
            <w:pPr>
              <w:spacing w:before="120" w:after="120"/>
              <w:rPr>
                <w:b/>
                <w:sz w:val="20"/>
              </w:rPr>
            </w:pPr>
            <w:r w:rsidRPr="0069092B">
              <w:rPr>
                <w:b/>
                <w:sz w:val="20"/>
              </w:rPr>
              <w:t>CQI Program</w:t>
            </w:r>
            <w:r w:rsidRPr="0069092B">
              <w:rPr>
                <w:b/>
                <w:sz w:val="20"/>
              </w:rPr>
              <w:fldChar w:fldCharType="begin"/>
            </w:r>
            <w:r w:rsidRPr="0069092B">
              <w:rPr>
                <w:b/>
                <w:sz w:val="20"/>
              </w:rPr>
              <w:instrText xml:space="preserve"> continuous quality improvement program" </w:instrText>
            </w:r>
            <w:r w:rsidRPr="0069092B">
              <w:rPr>
                <w:b/>
                <w:sz w:val="20"/>
              </w:rPr>
              <w:fldChar w:fldCharType="end"/>
            </w:r>
            <w:r w:rsidRPr="0069092B">
              <w:rPr>
                <w:b/>
                <w:sz w:val="20"/>
              </w:rPr>
              <w:t xml:space="preserve"> Data</w:t>
            </w:r>
          </w:p>
        </w:tc>
      </w:tr>
      <w:tr w:rsidR="0069092B" w:rsidRPr="0069092B" w14:paraId="2FD6DCE7" w14:textId="77777777" w:rsidTr="002F0B69">
        <w:tc>
          <w:tcPr>
            <w:tcW w:w="7093" w:type="dxa"/>
            <w:tcBorders>
              <w:top w:val="single" w:sz="6" w:space="0" w:color="000000"/>
              <w:bottom w:val="single" w:sz="6" w:space="0" w:color="000000"/>
            </w:tcBorders>
            <w:shd w:val="clear" w:color="auto" w:fill="D9D9D9"/>
          </w:tcPr>
          <w:p w14:paraId="0C4DBC19" w14:textId="77777777" w:rsidR="0069092B" w:rsidRPr="0069092B" w:rsidRDefault="0069092B" w:rsidP="0069092B">
            <w:pPr>
              <w:spacing w:before="120" w:after="120"/>
              <w:rPr>
                <w:b/>
                <w:sz w:val="20"/>
              </w:rPr>
            </w:pPr>
            <w:r w:rsidRPr="0069092B">
              <w:rPr>
                <w:b/>
                <w:sz w:val="20"/>
              </w:rPr>
              <w:t>General</w:t>
            </w:r>
          </w:p>
        </w:tc>
        <w:tc>
          <w:tcPr>
            <w:tcW w:w="1763" w:type="dxa"/>
            <w:tcBorders>
              <w:top w:val="single" w:sz="6" w:space="0" w:color="000000"/>
              <w:bottom w:val="single" w:sz="6" w:space="0" w:color="000000"/>
            </w:tcBorders>
            <w:shd w:val="clear" w:color="auto" w:fill="D9D9D9"/>
          </w:tcPr>
          <w:p w14:paraId="1D35B113" w14:textId="77777777" w:rsidR="0069092B" w:rsidRPr="0069092B" w:rsidRDefault="0069092B" w:rsidP="0069092B">
            <w:pPr>
              <w:spacing w:before="120" w:after="120"/>
              <w:rPr>
                <w:b/>
                <w:sz w:val="20"/>
              </w:rPr>
            </w:pPr>
            <w:r w:rsidRPr="0069092B">
              <w:rPr>
                <w:b/>
                <w:sz w:val="20"/>
              </w:rPr>
              <w:t>Yes/No/Answer</w:t>
            </w:r>
          </w:p>
        </w:tc>
      </w:tr>
      <w:tr w:rsidR="0069092B" w:rsidRPr="0069092B" w14:paraId="7128FC06" w14:textId="77777777" w:rsidTr="002F0B69">
        <w:tc>
          <w:tcPr>
            <w:tcW w:w="7093" w:type="dxa"/>
            <w:tcBorders>
              <w:top w:val="single" w:sz="6" w:space="0" w:color="000000"/>
            </w:tcBorders>
            <w:shd w:val="clear" w:color="auto" w:fill="auto"/>
          </w:tcPr>
          <w:p w14:paraId="60E549D5" w14:textId="77777777" w:rsidR="0069092B" w:rsidRPr="0069092B" w:rsidRDefault="0069092B" w:rsidP="0069092B">
            <w:pPr>
              <w:spacing w:before="120" w:after="120"/>
              <w:rPr>
                <w:sz w:val="22"/>
              </w:rPr>
            </w:pPr>
            <w:r w:rsidRPr="0069092B">
              <w:rPr>
                <w:sz w:val="22"/>
              </w:rPr>
              <w:t>Pharmacy has a CQI policy and procedure manual</w:t>
            </w:r>
          </w:p>
        </w:tc>
        <w:tc>
          <w:tcPr>
            <w:tcW w:w="1763" w:type="dxa"/>
            <w:tcBorders>
              <w:top w:val="single" w:sz="6" w:space="0" w:color="000000"/>
            </w:tcBorders>
            <w:shd w:val="clear" w:color="auto" w:fill="auto"/>
          </w:tcPr>
          <w:p w14:paraId="574E47E5" w14:textId="77777777" w:rsidR="0069092B" w:rsidRPr="0069092B" w:rsidRDefault="0069092B" w:rsidP="0069092B">
            <w:pPr>
              <w:spacing w:before="120" w:after="120"/>
              <w:rPr>
                <w:sz w:val="22"/>
              </w:rPr>
            </w:pPr>
          </w:p>
        </w:tc>
      </w:tr>
      <w:tr w:rsidR="0069092B" w:rsidRPr="0069092B" w14:paraId="3CA719B8" w14:textId="77777777" w:rsidTr="002F0B69">
        <w:tc>
          <w:tcPr>
            <w:tcW w:w="7093" w:type="dxa"/>
            <w:tcBorders>
              <w:bottom w:val="single" w:sz="6" w:space="0" w:color="000000"/>
            </w:tcBorders>
            <w:shd w:val="clear" w:color="auto" w:fill="auto"/>
          </w:tcPr>
          <w:p w14:paraId="4C59583B" w14:textId="77777777" w:rsidR="0069092B" w:rsidRPr="0069092B" w:rsidRDefault="0069092B" w:rsidP="0069092B">
            <w:pPr>
              <w:spacing w:before="120" w:after="120"/>
              <w:rPr>
                <w:sz w:val="22"/>
              </w:rPr>
            </w:pPr>
            <w:r w:rsidRPr="0069092B">
              <w:rPr>
                <w:sz w:val="22"/>
              </w:rPr>
              <w:lastRenderedPageBreak/>
              <w:t>Employees must verify review of policy and procedure manual</w:t>
            </w:r>
          </w:p>
        </w:tc>
        <w:tc>
          <w:tcPr>
            <w:tcW w:w="1763" w:type="dxa"/>
            <w:tcBorders>
              <w:bottom w:val="single" w:sz="6" w:space="0" w:color="000000"/>
            </w:tcBorders>
            <w:shd w:val="clear" w:color="auto" w:fill="auto"/>
          </w:tcPr>
          <w:p w14:paraId="1A9AB890" w14:textId="77777777" w:rsidR="0069092B" w:rsidRPr="0069092B" w:rsidRDefault="0069092B" w:rsidP="0069092B">
            <w:pPr>
              <w:spacing w:before="120" w:after="120"/>
              <w:rPr>
                <w:sz w:val="22"/>
              </w:rPr>
            </w:pPr>
          </w:p>
        </w:tc>
      </w:tr>
      <w:tr w:rsidR="0069092B" w:rsidRPr="0069092B" w14:paraId="369F4A1F" w14:textId="77777777" w:rsidTr="002F0B69">
        <w:tc>
          <w:tcPr>
            <w:tcW w:w="7093" w:type="dxa"/>
            <w:tcBorders>
              <w:top w:val="single" w:sz="6" w:space="0" w:color="000000"/>
              <w:bottom w:val="single" w:sz="6" w:space="0" w:color="000000"/>
            </w:tcBorders>
            <w:shd w:val="clear" w:color="auto" w:fill="D9D9D9"/>
          </w:tcPr>
          <w:p w14:paraId="71928487" w14:textId="77777777" w:rsidR="0069092B" w:rsidRPr="0069092B" w:rsidRDefault="0069092B" w:rsidP="0069092B">
            <w:pPr>
              <w:spacing w:before="120" w:after="120"/>
              <w:rPr>
                <w:b/>
                <w:sz w:val="20"/>
              </w:rPr>
            </w:pPr>
            <w:r w:rsidRPr="0069092B">
              <w:rPr>
                <w:b/>
                <w:sz w:val="20"/>
              </w:rPr>
              <w:t>Periodic CQI Meetings</w:t>
            </w:r>
          </w:p>
        </w:tc>
        <w:tc>
          <w:tcPr>
            <w:tcW w:w="1763" w:type="dxa"/>
            <w:tcBorders>
              <w:top w:val="single" w:sz="6" w:space="0" w:color="000000"/>
              <w:bottom w:val="single" w:sz="6" w:space="0" w:color="000000"/>
            </w:tcBorders>
            <w:shd w:val="clear" w:color="auto" w:fill="D9D9D9"/>
          </w:tcPr>
          <w:p w14:paraId="1CF32356" w14:textId="77777777" w:rsidR="0069092B" w:rsidRPr="0069092B" w:rsidRDefault="0069092B" w:rsidP="0069092B">
            <w:pPr>
              <w:spacing w:before="120" w:after="120"/>
              <w:rPr>
                <w:b/>
                <w:sz w:val="20"/>
              </w:rPr>
            </w:pPr>
            <w:r w:rsidRPr="0069092B">
              <w:rPr>
                <w:b/>
                <w:sz w:val="20"/>
              </w:rPr>
              <w:t>Yes/No/Answer</w:t>
            </w:r>
          </w:p>
        </w:tc>
      </w:tr>
      <w:tr w:rsidR="0069092B" w:rsidRPr="0069092B" w14:paraId="6C5A7675" w14:textId="77777777" w:rsidTr="002F0B69">
        <w:tc>
          <w:tcPr>
            <w:tcW w:w="7093" w:type="dxa"/>
            <w:tcBorders>
              <w:top w:val="single" w:sz="6" w:space="0" w:color="000000"/>
            </w:tcBorders>
            <w:shd w:val="clear" w:color="auto" w:fill="auto"/>
          </w:tcPr>
          <w:p w14:paraId="17EB63BA" w14:textId="77777777" w:rsidR="0069092B" w:rsidRPr="0069092B" w:rsidRDefault="0069092B" w:rsidP="0069092B">
            <w:pPr>
              <w:spacing w:before="120" w:after="120"/>
              <w:rPr>
                <w:sz w:val="22"/>
              </w:rPr>
            </w:pPr>
            <w:r w:rsidRPr="0069092B">
              <w:rPr>
                <w:sz w:val="22"/>
              </w:rPr>
              <w:t>Pharmacy holds CQI meetings (if yes, indicate frequency)</w:t>
            </w:r>
          </w:p>
        </w:tc>
        <w:tc>
          <w:tcPr>
            <w:tcW w:w="1763" w:type="dxa"/>
            <w:tcBorders>
              <w:top w:val="single" w:sz="6" w:space="0" w:color="000000"/>
            </w:tcBorders>
            <w:shd w:val="clear" w:color="auto" w:fill="auto"/>
          </w:tcPr>
          <w:p w14:paraId="3C5D8F97" w14:textId="77777777" w:rsidR="0069092B" w:rsidRPr="0069092B" w:rsidRDefault="0069092B" w:rsidP="0069092B">
            <w:pPr>
              <w:spacing w:before="120" w:after="120"/>
              <w:rPr>
                <w:sz w:val="22"/>
              </w:rPr>
            </w:pPr>
          </w:p>
        </w:tc>
      </w:tr>
      <w:tr w:rsidR="0069092B" w:rsidRPr="0069092B" w14:paraId="5D3DF7AB" w14:textId="77777777" w:rsidTr="002F0B69">
        <w:tc>
          <w:tcPr>
            <w:tcW w:w="7093" w:type="dxa"/>
            <w:shd w:val="clear" w:color="auto" w:fill="auto"/>
          </w:tcPr>
          <w:p w14:paraId="657F6834" w14:textId="77777777" w:rsidR="0069092B" w:rsidRPr="0069092B" w:rsidRDefault="0069092B" w:rsidP="0069092B">
            <w:pPr>
              <w:spacing w:before="120" w:after="120"/>
              <w:rPr>
                <w:sz w:val="22"/>
              </w:rPr>
            </w:pPr>
            <w:r w:rsidRPr="0069092B">
              <w:rPr>
                <w:sz w:val="22"/>
              </w:rPr>
              <w:t>Average length of CQI meetings in minutes</w:t>
            </w:r>
          </w:p>
        </w:tc>
        <w:tc>
          <w:tcPr>
            <w:tcW w:w="1763" w:type="dxa"/>
            <w:shd w:val="clear" w:color="auto" w:fill="auto"/>
          </w:tcPr>
          <w:p w14:paraId="63CD7CEA" w14:textId="77777777" w:rsidR="0069092B" w:rsidRPr="0069092B" w:rsidRDefault="0069092B" w:rsidP="0069092B">
            <w:pPr>
              <w:spacing w:before="120" w:after="120"/>
              <w:rPr>
                <w:sz w:val="22"/>
              </w:rPr>
            </w:pPr>
          </w:p>
        </w:tc>
      </w:tr>
      <w:tr w:rsidR="0069092B" w:rsidRPr="0069092B" w14:paraId="2DE697BE" w14:textId="77777777" w:rsidTr="002F0B69">
        <w:tc>
          <w:tcPr>
            <w:tcW w:w="7093" w:type="dxa"/>
            <w:shd w:val="clear" w:color="auto" w:fill="auto"/>
          </w:tcPr>
          <w:p w14:paraId="2D535315" w14:textId="77777777" w:rsidR="0069092B" w:rsidRPr="0069092B" w:rsidRDefault="0069092B" w:rsidP="0069092B">
            <w:pPr>
              <w:spacing w:before="120" w:after="120"/>
              <w:rPr>
                <w:sz w:val="22"/>
              </w:rPr>
            </w:pPr>
            <w:r w:rsidRPr="0069092B">
              <w:rPr>
                <w:sz w:val="22"/>
              </w:rPr>
              <w:t>Staff attending CQI meetings</w:t>
            </w:r>
          </w:p>
          <w:p w14:paraId="70A71F0C" w14:textId="77777777" w:rsidR="0069092B" w:rsidRPr="0069092B" w:rsidRDefault="0069092B" w:rsidP="0069092B">
            <w:pPr>
              <w:tabs>
                <w:tab w:val="left" w:pos="2030"/>
                <w:tab w:val="left" w:pos="4460"/>
              </w:tabs>
              <w:spacing w:before="120" w:after="120"/>
              <w:rPr>
                <w:sz w:val="22"/>
              </w:rPr>
            </w:pPr>
            <w:r w:rsidRPr="0069092B">
              <w:rPr>
                <w:rFonts w:ascii="Wingdings" w:eastAsia="Wingdings" w:hAnsi="Wingdings" w:cs="Wingdings"/>
                <w:sz w:val="22"/>
              </w:rPr>
              <w:t>q</w:t>
            </w:r>
            <w:r w:rsidRPr="0069092B">
              <w:rPr>
                <w:sz w:val="22"/>
              </w:rPr>
              <w:t xml:space="preserve"> Pharmacists</w:t>
            </w:r>
            <w:r w:rsidRPr="0069092B">
              <w:rPr>
                <w:sz w:val="22"/>
              </w:rPr>
              <w:tab/>
            </w:r>
            <w:r w:rsidRPr="0069092B">
              <w:rPr>
                <w:rFonts w:ascii="Wingdings" w:eastAsia="Wingdings" w:hAnsi="Wingdings" w:cs="Wingdings"/>
                <w:sz w:val="22"/>
              </w:rPr>
              <w:t>q</w:t>
            </w:r>
            <w:r w:rsidRPr="0069092B">
              <w:rPr>
                <w:sz w:val="22"/>
              </w:rPr>
              <w:t xml:space="preserve"> Technicians</w:t>
            </w:r>
            <w:r w:rsidRPr="0069092B">
              <w:rPr>
                <w:sz w:val="22"/>
              </w:rPr>
              <w:fldChar w:fldCharType="begin"/>
            </w:r>
            <w:r w:rsidRPr="0069092B">
              <w:rPr>
                <w:sz w:val="22"/>
              </w:rPr>
              <w:instrText xml:space="preserve"> pharmacy technician" </w:instrText>
            </w:r>
            <w:r w:rsidRPr="0069092B">
              <w:rPr>
                <w:sz w:val="22"/>
              </w:rPr>
              <w:fldChar w:fldCharType="end"/>
            </w:r>
            <w:r w:rsidRPr="0069092B">
              <w:rPr>
                <w:sz w:val="22"/>
              </w:rPr>
              <w:tab/>
            </w:r>
            <w:r w:rsidRPr="0069092B">
              <w:rPr>
                <w:rFonts w:ascii="Wingdings" w:eastAsia="Wingdings" w:hAnsi="Wingdings" w:cs="Wingdings"/>
                <w:sz w:val="22"/>
              </w:rPr>
              <w:t>q</w:t>
            </w:r>
            <w:r w:rsidRPr="0069092B">
              <w:rPr>
                <w:sz w:val="22"/>
              </w:rPr>
              <w:t xml:space="preserve"> Manager</w:t>
            </w:r>
          </w:p>
          <w:p w14:paraId="565F0811" w14:textId="77777777" w:rsidR="0069092B" w:rsidRPr="0069092B" w:rsidRDefault="0069092B" w:rsidP="0069092B">
            <w:pPr>
              <w:tabs>
                <w:tab w:val="left" w:pos="1630"/>
                <w:tab w:val="left" w:pos="2000"/>
                <w:tab w:val="left" w:pos="2880"/>
              </w:tabs>
              <w:spacing w:before="120" w:after="120"/>
              <w:rPr>
                <w:sz w:val="22"/>
              </w:rPr>
            </w:pPr>
            <w:r w:rsidRPr="0069092B">
              <w:rPr>
                <w:rFonts w:ascii="Wingdings" w:eastAsia="Wingdings" w:hAnsi="Wingdings" w:cs="Wingdings"/>
                <w:sz w:val="22"/>
              </w:rPr>
              <w:t>q</w:t>
            </w:r>
            <w:r w:rsidRPr="0069092B">
              <w:rPr>
                <w:sz w:val="22"/>
              </w:rPr>
              <w:t xml:space="preserve"> Pharmacy supervisor</w:t>
            </w:r>
            <w:r w:rsidRPr="0069092B">
              <w:rPr>
                <w:sz w:val="22"/>
              </w:rPr>
              <w:tab/>
            </w:r>
            <w:r w:rsidRPr="0069092B">
              <w:rPr>
                <w:rFonts w:ascii="Wingdings" w:eastAsia="Wingdings" w:hAnsi="Wingdings" w:cs="Wingdings"/>
                <w:sz w:val="22"/>
              </w:rPr>
              <w:t>q</w:t>
            </w:r>
            <w:r w:rsidRPr="0069092B">
              <w:rPr>
                <w:sz w:val="22"/>
              </w:rPr>
              <w:t xml:space="preserve"> Owner</w:t>
            </w:r>
            <w:r w:rsidRPr="0069092B">
              <w:rPr>
                <w:sz w:val="22"/>
              </w:rPr>
              <w:tab/>
            </w:r>
            <w:r w:rsidRPr="0069092B">
              <w:rPr>
                <w:sz w:val="22"/>
              </w:rPr>
              <w:tab/>
            </w:r>
            <w:r w:rsidRPr="0069092B">
              <w:rPr>
                <w:rFonts w:ascii="Wingdings" w:eastAsia="Wingdings" w:hAnsi="Wingdings" w:cs="Wingdings"/>
                <w:sz w:val="22"/>
              </w:rPr>
              <w:t>q</w:t>
            </w:r>
            <w:r w:rsidRPr="0069092B">
              <w:rPr>
                <w:sz w:val="22"/>
              </w:rPr>
              <w:t xml:space="preserve"> Other</w:t>
            </w:r>
          </w:p>
        </w:tc>
        <w:tc>
          <w:tcPr>
            <w:tcW w:w="1763" w:type="dxa"/>
            <w:shd w:val="clear" w:color="auto" w:fill="auto"/>
          </w:tcPr>
          <w:p w14:paraId="16C565FF" w14:textId="77777777" w:rsidR="0069092B" w:rsidRPr="0069092B" w:rsidRDefault="0069092B" w:rsidP="0069092B">
            <w:pPr>
              <w:spacing w:before="120" w:after="120"/>
              <w:rPr>
                <w:sz w:val="22"/>
              </w:rPr>
            </w:pPr>
          </w:p>
        </w:tc>
      </w:tr>
    </w:tbl>
    <w:p w14:paraId="02581F08" w14:textId="77777777" w:rsidR="0069092B" w:rsidRPr="0069092B" w:rsidRDefault="0069092B" w:rsidP="0069092B"/>
    <w:p w14:paraId="09AB2291" w14:textId="77777777" w:rsidR="0069092B" w:rsidRPr="0069092B" w:rsidRDefault="0069092B" w:rsidP="0069092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6841"/>
        <w:gridCol w:w="1753"/>
      </w:tblGrid>
      <w:tr w:rsidR="0069092B" w:rsidRPr="0069092B" w14:paraId="49F13460" w14:textId="77777777" w:rsidTr="002F0B69">
        <w:tc>
          <w:tcPr>
            <w:tcW w:w="7093" w:type="dxa"/>
            <w:tcBorders>
              <w:top w:val="double" w:sz="6" w:space="0" w:color="000000"/>
              <w:bottom w:val="single" w:sz="6" w:space="0" w:color="000000"/>
            </w:tcBorders>
            <w:shd w:val="clear" w:color="auto" w:fill="CCCCCC"/>
          </w:tcPr>
          <w:p w14:paraId="0559D20C" w14:textId="77777777" w:rsidR="0069092B" w:rsidRPr="0069092B" w:rsidRDefault="0069092B" w:rsidP="0069092B">
            <w:pPr>
              <w:spacing w:before="120" w:after="120"/>
              <w:rPr>
                <w:b/>
                <w:sz w:val="20"/>
              </w:rPr>
            </w:pPr>
            <w:r w:rsidRPr="0069092B">
              <w:rPr>
                <w:b/>
                <w:sz w:val="20"/>
              </w:rPr>
              <w:t>Program Documentation Methods</w:t>
            </w:r>
          </w:p>
        </w:tc>
        <w:tc>
          <w:tcPr>
            <w:tcW w:w="1763" w:type="dxa"/>
            <w:tcBorders>
              <w:top w:val="double" w:sz="6" w:space="0" w:color="000000"/>
              <w:bottom w:val="single" w:sz="6" w:space="0" w:color="000000"/>
            </w:tcBorders>
            <w:shd w:val="clear" w:color="auto" w:fill="CCCCCC"/>
          </w:tcPr>
          <w:p w14:paraId="61DBD7C3" w14:textId="77777777" w:rsidR="0069092B" w:rsidRPr="0069092B" w:rsidRDefault="0069092B" w:rsidP="0069092B">
            <w:pPr>
              <w:spacing w:before="120" w:after="120"/>
              <w:rPr>
                <w:b/>
                <w:sz w:val="20"/>
              </w:rPr>
            </w:pPr>
            <w:r w:rsidRPr="0069092B">
              <w:rPr>
                <w:b/>
                <w:sz w:val="20"/>
              </w:rPr>
              <w:t>Yes/No/Answer</w:t>
            </w:r>
          </w:p>
        </w:tc>
      </w:tr>
      <w:tr w:rsidR="0069092B" w:rsidRPr="0069092B" w14:paraId="268A5D5C" w14:textId="77777777" w:rsidTr="002F0B69">
        <w:tc>
          <w:tcPr>
            <w:tcW w:w="7093" w:type="dxa"/>
            <w:tcBorders>
              <w:top w:val="single" w:sz="6" w:space="0" w:color="000000"/>
            </w:tcBorders>
            <w:shd w:val="clear" w:color="auto" w:fill="auto"/>
          </w:tcPr>
          <w:p w14:paraId="45732655" w14:textId="77777777" w:rsidR="0069092B" w:rsidRPr="0069092B" w:rsidRDefault="0069092B" w:rsidP="0069092B">
            <w:pPr>
              <w:spacing w:before="120" w:after="120"/>
              <w:rPr>
                <w:sz w:val="22"/>
              </w:rPr>
            </w:pPr>
            <w:r w:rsidRPr="0069092B">
              <w:rPr>
                <w:sz w:val="22"/>
              </w:rPr>
              <w:t>QRE</w:t>
            </w:r>
            <w:r w:rsidRPr="0069092B">
              <w:rPr>
                <w:sz w:val="22"/>
              </w:rPr>
              <w:fldChar w:fldCharType="begin"/>
            </w:r>
            <w:r w:rsidRPr="0069092B">
              <w:rPr>
                <w:sz w:val="22"/>
              </w:rPr>
              <w:instrText xml:space="preserve"> quality-related event" </w:instrText>
            </w:r>
            <w:r w:rsidRPr="0069092B">
              <w:rPr>
                <w:sz w:val="22"/>
              </w:rPr>
              <w:fldChar w:fldCharType="end"/>
            </w:r>
            <w:r w:rsidRPr="0069092B">
              <w:rPr>
                <w:sz w:val="22"/>
              </w:rPr>
              <w:t xml:space="preserve"> forms utilized</w:t>
            </w:r>
          </w:p>
        </w:tc>
        <w:tc>
          <w:tcPr>
            <w:tcW w:w="1763" w:type="dxa"/>
            <w:tcBorders>
              <w:top w:val="single" w:sz="6" w:space="0" w:color="000000"/>
            </w:tcBorders>
            <w:shd w:val="clear" w:color="auto" w:fill="auto"/>
          </w:tcPr>
          <w:p w14:paraId="6D927473" w14:textId="77777777" w:rsidR="0069092B" w:rsidRPr="0069092B" w:rsidRDefault="0069092B" w:rsidP="0069092B">
            <w:pPr>
              <w:spacing w:before="120" w:after="120"/>
              <w:rPr>
                <w:sz w:val="22"/>
              </w:rPr>
            </w:pPr>
          </w:p>
        </w:tc>
      </w:tr>
      <w:tr w:rsidR="0069092B" w:rsidRPr="0069092B" w14:paraId="60CD35B3" w14:textId="77777777" w:rsidTr="002F0B69">
        <w:tc>
          <w:tcPr>
            <w:tcW w:w="8856" w:type="dxa"/>
            <w:gridSpan w:val="2"/>
            <w:shd w:val="clear" w:color="auto" w:fill="auto"/>
          </w:tcPr>
          <w:p w14:paraId="252C5662" w14:textId="77777777" w:rsidR="0069092B" w:rsidRPr="0069092B" w:rsidRDefault="0069092B" w:rsidP="0069092B">
            <w:pPr>
              <w:spacing w:before="120" w:after="120"/>
              <w:rPr>
                <w:sz w:val="22"/>
              </w:rPr>
            </w:pPr>
            <w:r w:rsidRPr="0069092B">
              <w:rPr>
                <w:sz w:val="22"/>
              </w:rPr>
              <w:t>Method used to document interaction in relation to CQI program</w:t>
            </w:r>
            <w:r w:rsidRPr="0069092B">
              <w:rPr>
                <w:sz w:val="22"/>
              </w:rPr>
              <w:fldChar w:fldCharType="begin"/>
            </w:r>
            <w:r w:rsidRPr="0069092B">
              <w:rPr>
                <w:sz w:val="22"/>
              </w:rPr>
              <w:instrText xml:space="preserve"> continuous quality improvement program" </w:instrText>
            </w:r>
            <w:r w:rsidRPr="0069092B">
              <w:rPr>
                <w:sz w:val="22"/>
              </w:rPr>
              <w:fldChar w:fldCharType="end"/>
            </w:r>
          </w:p>
          <w:p w14:paraId="30FABDC7"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Computer database   </w:t>
            </w:r>
            <w:r w:rsidRPr="0069092B">
              <w:rPr>
                <w:rFonts w:ascii="Wingdings" w:eastAsia="Wingdings" w:hAnsi="Wingdings" w:cs="Wingdings"/>
                <w:sz w:val="22"/>
              </w:rPr>
              <w:t>q</w:t>
            </w:r>
            <w:r w:rsidRPr="0069092B">
              <w:rPr>
                <w:sz w:val="22"/>
              </w:rPr>
              <w:t xml:space="preserve"> On prescription  </w:t>
            </w:r>
            <w:r w:rsidRPr="0069092B">
              <w:rPr>
                <w:rFonts w:ascii="Wingdings" w:eastAsia="Wingdings" w:hAnsi="Wingdings" w:cs="Wingdings"/>
                <w:sz w:val="22"/>
              </w:rPr>
              <w:t>q</w:t>
            </w:r>
            <w:r w:rsidRPr="0069092B">
              <w:rPr>
                <w:sz w:val="22"/>
              </w:rPr>
              <w:t xml:space="preserve"> Custom-made form   </w:t>
            </w:r>
            <w:r w:rsidRPr="0069092B">
              <w:rPr>
                <w:rFonts w:ascii="Wingdings" w:eastAsia="Wingdings" w:hAnsi="Wingdings" w:cs="Wingdings"/>
                <w:sz w:val="22"/>
              </w:rPr>
              <w:t>q</w:t>
            </w:r>
            <w:r w:rsidRPr="0069092B">
              <w:rPr>
                <w:sz w:val="22"/>
              </w:rPr>
              <w:t xml:space="preserve"> Standard form </w:t>
            </w:r>
            <w:r w:rsidRPr="0069092B">
              <w:rPr>
                <w:sz w:val="22"/>
              </w:rPr>
              <w:tab/>
            </w:r>
          </w:p>
          <w:p w14:paraId="1E4F3C68"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Other</w:t>
            </w:r>
          </w:p>
        </w:tc>
      </w:tr>
      <w:tr w:rsidR="0069092B" w:rsidRPr="0069092B" w14:paraId="2443DDB0" w14:textId="77777777" w:rsidTr="002F0B69">
        <w:tc>
          <w:tcPr>
            <w:tcW w:w="8856" w:type="dxa"/>
            <w:gridSpan w:val="2"/>
            <w:shd w:val="clear" w:color="auto" w:fill="auto"/>
          </w:tcPr>
          <w:p w14:paraId="3B91FEA7" w14:textId="77777777" w:rsidR="0069092B" w:rsidRPr="0069092B" w:rsidRDefault="0069092B" w:rsidP="0069092B">
            <w:pPr>
              <w:spacing w:before="120" w:after="120"/>
              <w:rPr>
                <w:sz w:val="22"/>
              </w:rPr>
            </w:pPr>
            <w:r w:rsidRPr="0069092B">
              <w:rPr>
                <w:sz w:val="22"/>
              </w:rPr>
              <w:t>Method used to verify drug</w:t>
            </w:r>
            <w:r w:rsidRPr="0069092B">
              <w:rPr>
                <w:sz w:val="22"/>
              </w:rPr>
              <w:fldChar w:fldCharType="begin"/>
            </w:r>
            <w:r w:rsidRPr="0069092B">
              <w:rPr>
                <w:sz w:val="22"/>
              </w:rPr>
              <w:instrText xml:space="preserve"> drug" </w:instrText>
            </w:r>
            <w:r w:rsidRPr="0069092B">
              <w:rPr>
                <w:sz w:val="22"/>
              </w:rPr>
              <w:fldChar w:fldCharType="end"/>
            </w:r>
            <w:r w:rsidRPr="0069092B">
              <w:rPr>
                <w:sz w:val="22"/>
              </w:rPr>
              <w:t xml:space="preserve"> product with prescription label</w:t>
            </w:r>
          </w:p>
          <w:p w14:paraId="6AE31259"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Bar code </w:t>
            </w:r>
            <w:r w:rsidRPr="0069092B">
              <w:rPr>
                <w:sz w:val="22"/>
              </w:rPr>
              <w:tab/>
            </w:r>
            <w:r w:rsidRPr="0069092B">
              <w:rPr>
                <w:rFonts w:ascii="Wingdings" w:eastAsia="Wingdings" w:hAnsi="Wingdings" w:cs="Wingdings"/>
                <w:sz w:val="22"/>
              </w:rPr>
              <w:t>q</w:t>
            </w:r>
            <w:r w:rsidRPr="0069092B">
              <w:rPr>
                <w:sz w:val="22"/>
              </w:rPr>
              <w:t xml:space="preserve"> NDC code </w:t>
            </w:r>
            <w:r w:rsidRPr="0069092B">
              <w:rPr>
                <w:sz w:val="22"/>
              </w:rPr>
              <w:tab/>
            </w:r>
            <w:r w:rsidRPr="0069092B">
              <w:rPr>
                <w:rFonts w:ascii="Wingdings" w:eastAsia="Wingdings" w:hAnsi="Wingdings" w:cs="Wingdings"/>
                <w:sz w:val="22"/>
              </w:rPr>
              <w:t>q</w:t>
            </w:r>
            <w:r w:rsidRPr="0069092B">
              <w:rPr>
                <w:sz w:val="22"/>
              </w:rPr>
              <w:t xml:space="preserve"> Name of product </w:t>
            </w:r>
            <w:r w:rsidRPr="0069092B">
              <w:rPr>
                <w:sz w:val="22"/>
              </w:rPr>
              <w:tab/>
            </w:r>
            <w:r w:rsidRPr="0069092B">
              <w:rPr>
                <w:rFonts w:ascii="Wingdings" w:eastAsia="Wingdings" w:hAnsi="Wingdings" w:cs="Wingdings"/>
                <w:sz w:val="22"/>
              </w:rPr>
              <w:t>q</w:t>
            </w:r>
            <w:r w:rsidRPr="0069092B">
              <w:rPr>
                <w:sz w:val="22"/>
              </w:rPr>
              <w:t xml:space="preserve"> Other</w:t>
            </w:r>
          </w:p>
        </w:tc>
      </w:tr>
      <w:tr w:rsidR="0069092B" w:rsidRPr="0069092B" w14:paraId="00C92877" w14:textId="77777777" w:rsidTr="002F0B69">
        <w:tc>
          <w:tcPr>
            <w:tcW w:w="7093" w:type="dxa"/>
            <w:tcBorders>
              <w:bottom w:val="single" w:sz="6" w:space="0" w:color="000000"/>
            </w:tcBorders>
            <w:shd w:val="clear" w:color="auto" w:fill="auto"/>
          </w:tcPr>
          <w:p w14:paraId="5A9C7E6E" w14:textId="77777777" w:rsidR="0069092B" w:rsidRPr="0069092B" w:rsidRDefault="0069092B" w:rsidP="0069092B">
            <w:pPr>
              <w:spacing w:before="120" w:after="120"/>
              <w:rPr>
                <w:sz w:val="22"/>
              </w:rPr>
            </w:pPr>
            <w:r w:rsidRPr="0069092B">
              <w:rPr>
                <w:sz w:val="22"/>
              </w:rPr>
              <w:t>First time refills are checked against hardcopy</w:t>
            </w:r>
          </w:p>
        </w:tc>
        <w:tc>
          <w:tcPr>
            <w:tcW w:w="1763" w:type="dxa"/>
            <w:tcBorders>
              <w:bottom w:val="single" w:sz="6" w:space="0" w:color="000000"/>
            </w:tcBorders>
            <w:shd w:val="clear" w:color="auto" w:fill="auto"/>
          </w:tcPr>
          <w:p w14:paraId="40AB2577" w14:textId="77777777" w:rsidR="0069092B" w:rsidRPr="0069092B" w:rsidRDefault="0069092B" w:rsidP="0069092B">
            <w:pPr>
              <w:spacing w:before="120" w:after="120"/>
              <w:rPr>
                <w:sz w:val="22"/>
              </w:rPr>
            </w:pPr>
          </w:p>
        </w:tc>
      </w:tr>
      <w:tr w:rsidR="0069092B" w:rsidRPr="0069092B" w14:paraId="33620E20" w14:textId="77777777" w:rsidTr="002F0B69">
        <w:tc>
          <w:tcPr>
            <w:tcW w:w="7093" w:type="dxa"/>
            <w:tcBorders>
              <w:top w:val="single" w:sz="6" w:space="0" w:color="000000"/>
              <w:bottom w:val="single" w:sz="6" w:space="0" w:color="000000"/>
            </w:tcBorders>
            <w:shd w:val="clear" w:color="auto" w:fill="CCCCCC"/>
          </w:tcPr>
          <w:p w14:paraId="402215BA" w14:textId="77777777" w:rsidR="0069092B" w:rsidRPr="0069092B" w:rsidRDefault="0069092B" w:rsidP="0069092B">
            <w:pPr>
              <w:spacing w:before="120" w:after="120"/>
              <w:rPr>
                <w:b/>
                <w:sz w:val="20"/>
              </w:rPr>
            </w:pPr>
            <w:r w:rsidRPr="0069092B">
              <w:rPr>
                <w:b/>
                <w:sz w:val="20"/>
              </w:rPr>
              <w:t>Consumer Surveys</w:t>
            </w:r>
            <w:r w:rsidRPr="0069092B">
              <w:rPr>
                <w:b/>
                <w:sz w:val="20"/>
              </w:rPr>
              <w:fldChar w:fldCharType="begin"/>
            </w:r>
            <w:r w:rsidRPr="0069092B">
              <w:rPr>
                <w:b/>
                <w:sz w:val="20"/>
              </w:rPr>
              <w:instrText xml:space="preserve"> consumer survey" </w:instrText>
            </w:r>
            <w:r w:rsidRPr="0069092B">
              <w:rPr>
                <w:b/>
                <w:sz w:val="20"/>
              </w:rPr>
              <w:fldChar w:fldCharType="end"/>
            </w:r>
          </w:p>
        </w:tc>
        <w:tc>
          <w:tcPr>
            <w:tcW w:w="1763" w:type="dxa"/>
            <w:tcBorders>
              <w:top w:val="single" w:sz="6" w:space="0" w:color="000000"/>
              <w:bottom w:val="single" w:sz="6" w:space="0" w:color="000000"/>
            </w:tcBorders>
            <w:shd w:val="clear" w:color="auto" w:fill="CCCCCC"/>
          </w:tcPr>
          <w:p w14:paraId="76A858C2" w14:textId="77777777" w:rsidR="0069092B" w:rsidRPr="0069092B" w:rsidRDefault="0069092B" w:rsidP="0069092B">
            <w:pPr>
              <w:spacing w:before="120" w:after="120"/>
              <w:rPr>
                <w:b/>
                <w:sz w:val="20"/>
              </w:rPr>
            </w:pPr>
            <w:r w:rsidRPr="0069092B">
              <w:rPr>
                <w:b/>
                <w:sz w:val="20"/>
              </w:rPr>
              <w:t>Yes/No/Answer</w:t>
            </w:r>
          </w:p>
        </w:tc>
      </w:tr>
      <w:tr w:rsidR="0069092B" w:rsidRPr="0069092B" w14:paraId="6AD63437" w14:textId="77777777" w:rsidTr="002F0B69">
        <w:tc>
          <w:tcPr>
            <w:tcW w:w="7093" w:type="dxa"/>
            <w:tcBorders>
              <w:top w:val="single" w:sz="6" w:space="0" w:color="000000"/>
            </w:tcBorders>
            <w:shd w:val="clear" w:color="auto" w:fill="auto"/>
          </w:tcPr>
          <w:p w14:paraId="53C4C102" w14:textId="77777777" w:rsidR="0069092B" w:rsidRPr="0069092B" w:rsidRDefault="0069092B" w:rsidP="0069092B">
            <w:pPr>
              <w:spacing w:before="120" w:after="120"/>
              <w:rPr>
                <w:sz w:val="22"/>
              </w:rPr>
            </w:pPr>
            <w:r w:rsidRPr="0069092B">
              <w:rPr>
                <w:sz w:val="22"/>
              </w:rPr>
              <w:t>Consumer survey</w:t>
            </w:r>
            <w:r w:rsidRPr="0069092B">
              <w:rPr>
                <w:sz w:val="22"/>
              </w:rPr>
              <w:fldChar w:fldCharType="begin"/>
            </w:r>
            <w:r w:rsidRPr="0069092B">
              <w:rPr>
                <w:sz w:val="22"/>
              </w:rPr>
              <w:instrText xml:space="preserve"> consumer survey" </w:instrText>
            </w:r>
            <w:r w:rsidRPr="0069092B">
              <w:rPr>
                <w:sz w:val="22"/>
              </w:rPr>
              <w:fldChar w:fldCharType="end"/>
            </w:r>
            <w:r w:rsidRPr="0069092B">
              <w:rPr>
                <w:sz w:val="22"/>
              </w:rPr>
              <w:t xml:space="preserve"> policy in place, if yes, indicate frequency</w:t>
            </w:r>
          </w:p>
        </w:tc>
        <w:tc>
          <w:tcPr>
            <w:tcW w:w="1763" w:type="dxa"/>
            <w:tcBorders>
              <w:top w:val="single" w:sz="6" w:space="0" w:color="000000"/>
            </w:tcBorders>
            <w:shd w:val="clear" w:color="auto" w:fill="auto"/>
          </w:tcPr>
          <w:p w14:paraId="3E2D4C55" w14:textId="77777777" w:rsidR="0069092B" w:rsidRPr="0069092B" w:rsidRDefault="0069092B" w:rsidP="0069092B">
            <w:pPr>
              <w:spacing w:before="120" w:after="120"/>
              <w:rPr>
                <w:sz w:val="22"/>
              </w:rPr>
            </w:pPr>
          </w:p>
        </w:tc>
      </w:tr>
      <w:tr w:rsidR="0069092B" w:rsidRPr="0069092B" w14:paraId="5BB96614" w14:textId="77777777" w:rsidTr="002F0B69">
        <w:tc>
          <w:tcPr>
            <w:tcW w:w="7093" w:type="dxa"/>
            <w:shd w:val="clear" w:color="auto" w:fill="auto"/>
          </w:tcPr>
          <w:p w14:paraId="369E0BEE" w14:textId="77777777" w:rsidR="0069092B" w:rsidRPr="0069092B" w:rsidRDefault="0069092B" w:rsidP="0069092B">
            <w:pPr>
              <w:spacing w:before="120" w:after="120"/>
              <w:rPr>
                <w:sz w:val="22"/>
              </w:rPr>
            </w:pPr>
            <w:r w:rsidRPr="0069092B">
              <w:rPr>
                <w:sz w:val="22"/>
              </w:rPr>
              <w:t>Other technique in place to evaluate performance, if yes, describe</w:t>
            </w:r>
          </w:p>
          <w:p w14:paraId="683C7D4E" w14:textId="77777777" w:rsidR="0069092B" w:rsidRPr="0069092B" w:rsidRDefault="0069092B" w:rsidP="0069092B">
            <w:pPr>
              <w:spacing w:before="120" w:after="120"/>
              <w:rPr>
                <w:sz w:val="22"/>
              </w:rPr>
            </w:pPr>
          </w:p>
        </w:tc>
        <w:tc>
          <w:tcPr>
            <w:tcW w:w="1763" w:type="dxa"/>
            <w:shd w:val="clear" w:color="auto" w:fill="auto"/>
          </w:tcPr>
          <w:p w14:paraId="739FFCFD" w14:textId="77777777" w:rsidR="0069092B" w:rsidRPr="0069092B" w:rsidRDefault="0069092B" w:rsidP="0069092B">
            <w:pPr>
              <w:spacing w:before="120" w:after="120"/>
              <w:rPr>
                <w:sz w:val="22"/>
              </w:rPr>
            </w:pPr>
          </w:p>
        </w:tc>
      </w:tr>
      <w:tr w:rsidR="0069092B" w:rsidRPr="0069092B" w14:paraId="677590AA" w14:textId="77777777" w:rsidTr="002F0B69">
        <w:tc>
          <w:tcPr>
            <w:tcW w:w="8856" w:type="dxa"/>
            <w:gridSpan w:val="2"/>
            <w:shd w:val="clear" w:color="auto" w:fill="auto"/>
          </w:tcPr>
          <w:p w14:paraId="728DE3F4" w14:textId="77777777" w:rsidR="0069092B" w:rsidRPr="0069092B" w:rsidRDefault="0069092B" w:rsidP="0069092B">
            <w:pPr>
              <w:spacing w:before="120" w:after="120"/>
              <w:rPr>
                <w:sz w:val="22"/>
              </w:rPr>
            </w:pPr>
            <w:r w:rsidRPr="0069092B">
              <w:rPr>
                <w:sz w:val="22"/>
              </w:rPr>
              <w:t>Method of conducting consumer survey</w:t>
            </w:r>
            <w:r w:rsidRPr="0069092B">
              <w:rPr>
                <w:sz w:val="22"/>
              </w:rPr>
              <w:fldChar w:fldCharType="begin"/>
            </w:r>
            <w:r w:rsidRPr="0069092B">
              <w:rPr>
                <w:sz w:val="22"/>
              </w:rPr>
              <w:instrText xml:space="preserve"> consumer survey" </w:instrText>
            </w:r>
            <w:r w:rsidRPr="0069092B">
              <w:rPr>
                <w:sz w:val="22"/>
              </w:rPr>
              <w:fldChar w:fldCharType="end"/>
            </w:r>
          </w:p>
          <w:p w14:paraId="486F0DE9" w14:textId="77777777" w:rsidR="0069092B" w:rsidRPr="0069092B" w:rsidRDefault="0069092B" w:rsidP="0069092B">
            <w:pPr>
              <w:tabs>
                <w:tab w:val="left" w:pos="3610"/>
                <w:tab w:val="left" w:pos="5040"/>
                <w:tab w:val="left" w:pos="6890"/>
              </w:tabs>
              <w:spacing w:before="120" w:after="120"/>
              <w:rPr>
                <w:sz w:val="22"/>
              </w:rPr>
            </w:pPr>
            <w:r w:rsidRPr="0069092B">
              <w:rPr>
                <w:rFonts w:ascii="Wingdings" w:eastAsia="Wingdings" w:hAnsi="Wingdings" w:cs="Wingdings"/>
                <w:sz w:val="22"/>
              </w:rPr>
              <w:t>q</w:t>
            </w:r>
            <w:r w:rsidRPr="0069092B">
              <w:rPr>
                <w:sz w:val="22"/>
              </w:rPr>
              <w:t xml:space="preserve"> Distributed</w:t>
            </w:r>
            <w:r w:rsidRPr="0069092B">
              <w:rPr>
                <w:sz w:val="22"/>
              </w:rPr>
              <w:fldChar w:fldCharType="begin"/>
            </w:r>
            <w:r w:rsidRPr="0069092B">
              <w:rPr>
                <w:sz w:val="22"/>
              </w:rPr>
              <w:instrText xml:space="preserve"> distribute" </w:instrText>
            </w:r>
            <w:r w:rsidRPr="0069092B">
              <w:rPr>
                <w:sz w:val="22"/>
              </w:rPr>
              <w:fldChar w:fldCharType="end"/>
            </w:r>
            <w:r w:rsidRPr="0069092B">
              <w:rPr>
                <w:sz w:val="22"/>
              </w:rPr>
              <w:t xml:space="preserve"> at time of dispensing</w:t>
            </w:r>
            <w:r w:rsidRPr="0069092B">
              <w:rPr>
                <w:sz w:val="22"/>
              </w:rPr>
              <w:fldChar w:fldCharType="begin"/>
            </w:r>
            <w:r w:rsidRPr="0069092B">
              <w:rPr>
                <w:sz w:val="22"/>
              </w:rPr>
              <w:instrText xml:space="preserve"> dispensing" </w:instrText>
            </w:r>
            <w:r w:rsidRPr="0069092B">
              <w:rPr>
                <w:sz w:val="22"/>
              </w:rPr>
              <w:fldChar w:fldCharType="end"/>
            </w:r>
            <w:r w:rsidRPr="0069092B">
              <w:rPr>
                <w:sz w:val="22"/>
              </w:rPr>
              <w:t xml:space="preserve"> </w:t>
            </w:r>
            <w:r w:rsidRPr="0069092B">
              <w:rPr>
                <w:sz w:val="22"/>
              </w:rPr>
              <w:tab/>
            </w:r>
            <w:r w:rsidRPr="0069092B">
              <w:rPr>
                <w:rFonts w:ascii="Wingdings" w:eastAsia="Wingdings" w:hAnsi="Wingdings" w:cs="Wingdings"/>
                <w:sz w:val="22"/>
              </w:rPr>
              <w:t>q</w:t>
            </w:r>
            <w:r w:rsidRPr="0069092B">
              <w:rPr>
                <w:sz w:val="22"/>
              </w:rPr>
              <w:t xml:space="preserve"> Mail </w:t>
            </w:r>
            <w:r w:rsidRPr="0069092B">
              <w:rPr>
                <w:sz w:val="22"/>
              </w:rPr>
              <w:tab/>
            </w:r>
            <w:r w:rsidRPr="0069092B">
              <w:rPr>
                <w:rFonts w:ascii="Wingdings" w:eastAsia="Wingdings" w:hAnsi="Wingdings" w:cs="Wingdings"/>
                <w:sz w:val="22"/>
              </w:rPr>
              <w:t>q</w:t>
            </w:r>
            <w:r w:rsidRPr="0069092B">
              <w:rPr>
                <w:sz w:val="22"/>
              </w:rPr>
              <w:t xml:space="preserve"> Telephone </w:t>
            </w:r>
            <w:r w:rsidRPr="0069092B">
              <w:rPr>
                <w:sz w:val="22"/>
              </w:rPr>
              <w:tab/>
            </w:r>
            <w:r w:rsidRPr="0069092B">
              <w:rPr>
                <w:rFonts w:ascii="Wingdings" w:eastAsia="Wingdings" w:hAnsi="Wingdings" w:cs="Wingdings"/>
                <w:sz w:val="22"/>
              </w:rPr>
              <w:t>q</w:t>
            </w:r>
            <w:r w:rsidRPr="0069092B">
              <w:rPr>
                <w:sz w:val="22"/>
              </w:rPr>
              <w:t xml:space="preserve"> Other</w:t>
            </w:r>
          </w:p>
        </w:tc>
      </w:tr>
      <w:tr w:rsidR="0069092B" w:rsidRPr="0069092B" w14:paraId="2F05C2EE" w14:textId="77777777" w:rsidTr="002F0B69">
        <w:tc>
          <w:tcPr>
            <w:tcW w:w="7093" w:type="dxa"/>
            <w:tcBorders>
              <w:bottom w:val="single" w:sz="6" w:space="0" w:color="000000"/>
            </w:tcBorders>
            <w:shd w:val="clear" w:color="auto" w:fill="auto"/>
          </w:tcPr>
          <w:p w14:paraId="243BAE9D" w14:textId="77777777" w:rsidR="0069092B" w:rsidRPr="0069092B" w:rsidRDefault="0069092B" w:rsidP="0069092B">
            <w:pPr>
              <w:spacing w:before="120" w:after="120"/>
              <w:rPr>
                <w:sz w:val="22"/>
              </w:rPr>
            </w:pPr>
            <w:r w:rsidRPr="0069092B">
              <w:rPr>
                <w:sz w:val="22"/>
              </w:rPr>
              <w:t>Consumer survey</w:t>
            </w:r>
            <w:r w:rsidRPr="0069092B">
              <w:rPr>
                <w:sz w:val="22"/>
              </w:rPr>
              <w:fldChar w:fldCharType="begin"/>
            </w:r>
            <w:r w:rsidRPr="0069092B">
              <w:rPr>
                <w:sz w:val="22"/>
              </w:rPr>
              <w:instrText xml:space="preserve"> consumer survey" </w:instrText>
            </w:r>
            <w:r w:rsidRPr="0069092B">
              <w:rPr>
                <w:sz w:val="22"/>
              </w:rPr>
              <w:fldChar w:fldCharType="end"/>
            </w:r>
            <w:r w:rsidRPr="0069092B">
              <w:rPr>
                <w:sz w:val="22"/>
              </w:rPr>
              <w:t xml:space="preserve"> feedback utilized to improve delivery of pharmacy services</w:t>
            </w:r>
          </w:p>
        </w:tc>
        <w:tc>
          <w:tcPr>
            <w:tcW w:w="1763" w:type="dxa"/>
            <w:shd w:val="clear" w:color="auto" w:fill="auto"/>
          </w:tcPr>
          <w:p w14:paraId="20A6833F" w14:textId="77777777" w:rsidR="0069092B" w:rsidRPr="0069092B" w:rsidRDefault="0069092B" w:rsidP="0069092B">
            <w:pPr>
              <w:spacing w:before="120" w:after="120"/>
              <w:rPr>
                <w:sz w:val="22"/>
              </w:rPr>
            </w:pPr>
          </w:p>
        </w:tc>
      </w:tr>
      <w:tr w:rsidR="0069092B" w:rsidRPr="0069092B" w14:paraId="19D318DA" w14:textId="77777777" w:rsidTr="002F0B69">
        <w:tc>
          <w:tcPr>
            <w:tcW w:w="8856" w:type="dxa"/>
            <w:gridSpan w:val="2"/>
            <w:tcBorders>
              <w:top w:val="single" w:sz="6" w:space="0" w:color="000000"/>
              <w:bottom w:val="single" w:sz="6" w:space="0" w:color="000000"/>
            </w:tcBorders>
            <w:shd w:val="clear" w:color="auto" w:fill="CCCCCC"/>
          </w:tcPr>
          <w:p w14:paraId="0B140366" w14:textId="77777777" w:rsidR="0069092B" w:rsidRPr="0069092B" w:rsidRDefault="0069092B" w:rsidP="0069092B">
            <w:pPr>
              <w:spacing w:before="120" w:after="120"/>
              <w:rPr>
                <w:sz w:val="22"/>
              </w:rPr>
            </w:pPr>
            <w:r w:rsidRPr="0069092B">
              <w:rPr>
                <w:sz w:val="22"/>
              </w:rPr>
              <w:t>Outcome-Based Professional Performance Evaluation</w:t>
            </w:r>
          </w:p>
        </w:tc>
      </w:tr>
      <w:tr w:rsidR="0069092B" w:rsidRPr="0069092B" w14:paraId="21D11BA8" w14:textId="77777777" w:rsidTr="002F0B69">
        <w:tc>
          <w:tcPr>
            <w:tcW w:w="8856" w:type="dxa"/>
            <w:gridSpan w:val="2"/>
            <w:shd w:val="clear" w:color="auto" w:fill="auto"/>
          </w:tcPr>
          <w:p w14:paraId="526D30E5" w14:textId="77777777" w:rsidR="0069092B" w:rsidRPr="0069092B" w:rsidRDefault="0069092B" w:rsidP="0069092B">
            <w:pPr>
              <w:spacing w:before="120" w:after="120"/>
              <w:rPr>
                <w:sz w:val="22"/>
              </w:rPr>
            </w:pPr>
            <w:r w:rsidRPr="0069092B">
              <w:rPr>
                <w:sz w:val="22"/>
              </w:rPr>
              <w:t>Frequency</w:t>
            </w:r>
          </w:p>
          <w:p w14:paraId="41F9A8E4"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Annually    </w:t>
            </w:r>
            <w:r w:rsidRPr="0069092B">
              <w:rPr>
                <w:rFonts w:ascii="Wingdings" w:eastAsia="Wingdings" w:hAnsi="Wingdings" w:cs="Wingdings"/>
                <w:sz w:val="22"/>
              </w:rPr>
              <w:t>q</w:t>
            </w:r>
            <w:r w:rsidRPr="0069092B">
              <w:rPr>
                <w:sz w:val="22"/>
              </w:rPr>
              <w:t xml:space="preserve"> Biannually    </w:t>
            </w:r>
            <w:r w:rsidRPr="0069092B">
              <w:rPr>
                <w:rFonts w:ascii="Wingdings" w:eastAsia="Wingdings" w:hAnsi="Wingdings" w:cs="Wingdings"/>
                <w:sz w:val="22"/>
              </w:rPr>
              <w:t>q</w:t>
            </w:r>
            <w:r w:rsidRPr="0069092B">
              <w:rPr>
                <w:sz w:val="22"/>
              </w:rPr>
              <w:t xml:space="preserve"> Quarterly    </w:t>
            </w:r>
            <w:r w:rsidRPr="0069092B">
              <w:rPr>
                <w:rFonts w:ascii="Wingdings" w:eastAsia="Wingdings" w:hAnsi="Wingdings" w:cs="Wingdings"/>
                <w:sz w:val="22"/>
              </w:rPr>
              <w:t>q</w:t>
            </w:r>
            <w:r w:rsidRPr="0069092B">
              <w:rPr>
                <w:sz w:val="22"/>
              </w:rPr>
              <w:t xml:space="preserve"> Other</w:t>
            </w:r>
          </w:p>
        </w:tc>
      </w:tr>
      <w:tr w:rsidR="0069092B" w:rsidRPr="0069092B" w14:paraId="59B7BB91" w14:textId="77777777" w:rsidTr="002F0B69">
        <w:tc>
          <w:tcPr>
            <w:tcW w:w="8856" w:type="dxa"/>
            <w:gridSpan w:val="2"/>
            <w:shd w:val="clear" w:color="auto" w:fill="auto"/>
          </w:tcPr>
          <w:p w14:paraId="6E1EB3ED" w14:textId="77777777" w:rsidR="0069092B" w:rsidRPr="0069092B" w:rsidRDefault="0069092B" w:rsidP="0069092B">
            <w:pPr>
              <w:spacing w:before="120" w:after="120"/>
              <w:rPr>
                <w:sz w:val="22"/>
              </w:rPr>
            </w:pPr>
            <w:r w:rsidRPr="0069092B">
              <w:rPr>
                <w:sz w:val="22"/>
              </w:rPr>
              <w:lastRenderedPageBreak/>
              <w:t>Staff required to have outcome-based professional performance evaluations</w:t>
            </w:r>
          </w:p>
          <w:p w14:paraId="2AE97845"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All employees    </w:t>
            </w:r>
            <w:r w:rsidRPr="0069092B">
              <w:rPr>
                <w:rFonts w:ascii="Wingdings" w:eastAsia="Wingdings" w:hAnsi="Wingdings" w:cs="Wingdings"/>
                <w:sz w:val="22"/>
              </w:rPr>
              <w:t>q</w:t>
            </w:r>
            <w:r w:rsidRPr="0069092B">
              <w:rPr>
                <w:sz w:val="22"/>
              </w:rPr>
              <w:t xml:space="preserve"> Full-time pharmacists   </w:t>
            </w:r>
            <w:r w:rsidRPr="0069092B">
              <w:rPr>
                <w:rFonts w:ascii="Wingdings" w:eastAsia="Wingdings" w:hAnsi="Wingdings" w:cs="Wingdings"/>
                <w:sz w:val="22"/>
              </w:rPr>
              <w:t>q</w:t>
            </w:r>
            <w:r w:rsidRPr="0069092B">
              <w:rPr>
                <w:sz w:val="22"/>
              </w:rPr>
              <w:t xml:space="preserve"> Part-time pharmacists    </w:t>
            </w:r>
            <w:r w:rsidRPr="0069092B">
              <w:rPr>
                <w:rFonts w:ascii="Wingdings" w:eastAsia="Wingdings" w:hAnsi="Wingdings" w:cs="Wingdings"/>
                <w:sz w:val="22"/>
              </w:rPr>
              <w:t>q</w:t>
            </w:r>
            <w:r w:rsidRPr="0069092B">
              <w:rPr>
                <w:sz w:val="22"/>
              </w:rPr>
              <w:t xml:space="preserve"> Other</w:t>
            </w:r>
          </w:p>
        </w:tc>
      </w:tr>
      <w:tr w:rsidR="0069092B" w:rsidRPr="0069092B" w14:paraId="3696F27E" w14:textId="77777777" w:rsidTr="002F0B69">
        <w:tc>
          <w:tcPr>
            <w:tcW w:w="8856" w:type="dxa"/>
            <w:gridSpan w:val="2"/>
            <w:shd w:val="clear" w:color="auto" w:fill="auto"/>
          </w:tcPr>
          <w:p w14:paraId="78A394F8" w14:textId="77777777" w:rsidR="0069092B" w:rsidRPr="0069092B" w:rsidRDefault="0069092B" w:rsidP="0069092B">
            <w:pPr>
              <w:spacing w:before="120" w:after="120"/>
              <w:rPr>
                <w:sz w:val="22"/>
              </w:rPr>
            </w:pPr>
            <w:r w:rsidRPr="0069092B">
              <w:rPr>
                <w:sz w:val="22"/>
              </w:rPr>
              <w:t>Self-audit includes:</w:t>
            </w:r>
          </w:p>
        </w:tc>
      </w:tr>
      <w:tr w:rsidR="0069092B" w:rsidRPr="0069092B" w14:paraId="0661CC4C" w14:textId="77777777" w:rsidTr="002F0B69">
        <w:tc>
          <w:tcPr>
            <w:tcW w:w="8856" w:type="dxa"/>
            <w:gridSpan w:val="2"/>
            <w:shd w:val="clear" w:color="auto" w:fill="auto"/>
          </w:tcPr>
          <w:p w14:paraId="57E1A41D"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Number of overridden drug-drug</w:t>
            </w:r>
            <w:r w:rsidRPr="0069092B">
              <w:rPr>
                <w:sz w:val="22"/>
              </w:rPr>
              <w:fldChar w:fldCharType="begin"/>
            </w:r>
            <w:r w:rsidRPr="0069092B">
              <w:rPr>
                <w:sz w:val="22"/>
              </w:rPr>
              <w:instrText xml:space="preserve"> drug" </w:instrText>
            </w:r>
            <w:r w:rsidRPr="0069092B">
              <w:rPr>
                <w:sz w:val="22"/>
              </w:rPr>
              <w:fldChar w:fldCharType="end"/>
            </w:r>
            <w:r w:rsidRPr="0069092B">
              <w:rPr>
                <w:sz w:val="22"/>
              </w:rPr>
              <w:t xml:space="preserve"> interaction warnings</w:t>
            </w:r>
          </w:p>
        </w:tc>
      </w:tr>
      <w:tr w:rsidR="0069092B" w:rsidRPr="0069092B" w14:paraId="7168DB9C" w14:textId="77777777" w:rsidTr="002F0B69">
        <w:tc>
          <w:tcPr>
            <w:tcW w:w="8856" w:type="dxa"/>
            <w:gridSpan w:val="2"/>
            <w:shd w:val="clear" w:color="auto" w:fill="auto"/>
          </w:tcPr>
          <w:p w14:paraId="70E73854"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Number of patients that received duplicative drug</w:t>
            </w:r>
            <w:r w:rsidRPr="0069092B">
              <w:rPr>
                <w:sz w:val="22"/>
              </w:rPr>
              <w:fldChar w:fldCharType="begin"/>
            </w:r>
            <w:r w:rsidRPr="0069092B">
              <w:rPr>
                <w:sz w:val="22"/>
              </w:rPr>
              <w:instrText xml:space="preserve"> drug" </w:instrText>
            </w:r>
            <w:r w:rsidRPr="0069092B">
              <w:rPr>
                <w:sz w:val="22"/>
              </w:rPr>
              <w:fldChar w:fldCharType="end"/>
            </w:r>
            <w:r w:rsidRPr="0069092B">
              <w:rPr>
                <w:sz w:val="22"/>
              </w:rPr>
              <w:t xml:space="preserve"> therapy</w:t>
            </w:r>
          </w:p>
        </w:tc>
      </w:tr>
      <w:tr w:rsidR="0069092B" w:rsidRPr="0069092B" w14:paraId="349A594D" w14:textId="77777777" w:rsidTr="002F0B69">
        <w:tc>
          <w:tcPr>
            <w:tcW w:w="8856" w:type="dxa"/>
            <w:gridSpan w:val="2"/>
            <w:shd w:val="clear" w:color="auto" w:fill="auto"/>
          </w:tcPr>
          <w:p w14:paraId="5EBDDB7E"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Number of patients that received extensive counseling</w:t>
            </w:r>
          </w:p>
        </w:tc>
      </w:tr>
      <w:tr w:rsidR="0069092B" w:rsidRPr="0069092B" w14:paraId="361B1DB7" w14:textId="77777777" w:rsidTr="002F0B69">
        <w:tc>
          <w:tcPr>
            <w:tcW w:w="8856" w:type="dxa"/>
            <w:gridSpan w:val="2"/>
            <w:shd w:val="clear" w:color="auto" w:fill="auto"/>
          </w:tcPr>
          <w:p w14:paraId="2060A15D" w14:textId="77777777" w:rsidR="0069092B" w:rsidRPr="0069092B" w:rsidRDefault="0069092B" w:rsidP="0069092B">
            <w:pPr>
              <w:spacing w:before="120" w:after="120"/>
              <w:rPr>
                <w:sz w:val="22"/>
              </w:rPr>
            </w:pPr>
            <w:r w:rsidRPr="0069092B">
              <w:rPr>
                <w:rFonts w:ascii="Wingdings" w:eastAsia="Wingdings" w:hAnsi="Wingdings" w:cs="Wingdings"/>
                <w:sz w:val="22"/>
              </w:rPr>
              <w:t>q</w:t>
            </w:r>
            <w:r w:rsidRPr="0069092B">
              <w:rPr>
                <w:sz w:val="22"/>
              </w:rPr>
              <w:t xml:space="preserve"> Number of QREs</w:t>
            </w:r>
            <w:r w:rsidRPr="0069092B">
              <w:rPr>
                <w:sz w:val="22"/>
              </w:rPr>
              <w:fldChar w:fldCharType="begin"/>
            </w:r>
            <w:r w:rsidRPr="0069092B">
              <w:rPr>
                <w:sz w:val="22"/>
              </w:rPr>
              <w:instrText xml:space="preserve"> quality-related event" </w:instrText>
            </w:r>
            <w:r w:rsidRPr="0069092B">
              <w:rPr>
                <w:sz w:val="22"/>
              </w:rPr>
              <w:fldChar w:fldCharType="end"/>
            </w:r>
            <w:r w:rsidRPr="0069092B">
              <w:rPr>
                <w:sz w:val="22"/>
              </w:rPr>
              <w:t xml:space="preserve"> tracked over time. Indicate time period</w:t>
            </w:r>
          </w:p>
        </w:tc>
      </w:tr>
    </w:tbl>
    <w:p w14:paraId="494FC069" w14:textId="77777777" w:rsidR="0069092B" w:rsidRPr="0069092B" w:rsidRDefault="0069092B" w:rsidP="0069092B"/>
    <w:p w14:paraId="13954833" w14:textId="77777777" w:rsidR="0069092B" w:rsidRPr="0069092B" w:rsidRDefault="0069092B" w:rsidP="0069092B">
      <w:pPr>
        <w:spacing w:before="120" w:after="120"/>
        <w:rPr>
          <w:b/>
          <w:sz w:val="20"/>
        </w:rPr>
        <w:sectPr w:rsidR="0069092B" w:rsidRPr="0069092B" w:rsidSect="00871CAB">
          <w:headerReference w:type="default" r:id="rId19"/>
          <w:pgSz w:w="12240" w:h="15840" w:code="1"/>
          <w:pgMar w:top="1440" w:right="1800" w:bottom="1440" w:left="1800" w:header="720" w:footer="720" w:gutter="0"/>
          <w:cols w:space="720"/>
          <w:docGrid w:linePitch="360"/>
        </w:sectPr>
      </w:pPr>
    </w:p>
    <w:p w14:paraId="60FF8E03" w14:textId="77777777" w:rsidR="0069092B" w:rsidRPr="0069092B" w:rsidRDefault="0069092B" w:rsidP="0069092B">
      <w:pPr>
        <w:spacing w:before="120" w:after="120"/>
        <w:rPr>
          <w:rFonts w:ascii="Calibri" w:hAnsi="Calibri"/>
          <w:b/>
          <w:sz w:val="20"/>
        </w:rPr>
      </w:pPr>
      <w:r w:rsidRPr="0069092B">
        <w:rPr>
          <w:rFonts w:ascii="Calibri" w:hAnsi="Calibri"/>
          <w:b/>
          <w:sz w:val="20"/>
        </w:rPr>
        <w:lastRenderedPageBreak/>
        <w:t>QRE</w:t>
      </w:r>
      <w:r w:rsidRPr="0069092B">
        <w:rPr>
          <w:rFonts w:ascii="Calibri" w:hAnsi="Calibri"/>
          <w:b/>
          <w:sz w:val="20"/>
        </w:rPr>
        <w:fldChar w:fldCharType="begin"/>
      </w:r>
      <w:r w:rsidRPr="0069092B">
        <w:rPr>
          <w:rFonts w:ascii="Calibri" w:hAnsi="Calibri"/>
          <w:b/>
          <w:sz w:val="20"/>
        </w:rPr>
        <w:instrText xml:space="preserve"> quality-related event" </w:instrText>
      </w:r>
      <w:r w:rsidRPr="0069092B">
        <w:rPr>
          <w:rFonts w:ascii="Calibri" w:hAnsi="Calibri"/>
          <w:b/>
          <w:sz w:val="20"/>
        </w:rPr>
        <w:fldChar w:fldCharType="end"/>
      </w:r>
      <w:r w:rsidRPr="0069092B">
        <w:rPr>
          <w:rFonts w:ascii="Calibri" w:hAnsi="Calibri"/>
          <w:b/>
          <w:sz w:val="20"/>
        </w:rPr>
        <w:t xml:space="preserve"> Incidents</w:t>
      </w:r>
    </w:p>
    <w:p w14:paraId="46F7FFDA" w14:textId="77777777" w:rsidR="0069092B" w:rsidRPr="0069092B" w:rsidRDefault="0069092B" w:rsidP="0069092B">
      <w:pPr>
        <w:spacing w:before="120" w:after="120"/>
        <w:rPr>
          <w:rFonts w:ascii="Calibri" w:hAnsi="Calibri"/>
          <w:sz w:val="22"/>
        </w:rPr>
      </w:pPr>
      <w:r w:rsidRPr="0069092B">
        <w:rPr>
          <w:rFonts w:ascii="Calibri" w:hAnsi="Calibri"/>
          <w:sz w:val="22"/>
        </w:rPr>
        <w:t>Utilizing QRE</w:t>
      </w:r>
      <w:r w:rsidRPr="0069092B">
        <w:rPr>
          <w:rFonts w:ascii="Calibri" w:hAnsi="Calibri"/>
          <w:sz w:val="22"/>
        </w:rPr>
        <w:fldChar w:fldCharType="begin"/>
      </w:r>
      <w:r w:rsidRPr="0069092B">
        <w:rPr>
          <w:rFonts w:ascii="Calibri" w:hAnsi="Calibri"/>
          <w:sz w:val="22"/>
        </w:rPr>
        <w:instrText xml:space="preserve"> quality-related event" </w:instrText>
      </w:r>
      <w:r w:rsidRPr="0069092B">
        <w:rPr>
          <w:rFonts w:ascii="Calibri" w:hAnsi="Calibri"/>
          <w:sz w:val="22"/>
        </w:rPr>
        <w:fldChar w:fldCharType="end"/>
      </w:r>
      <w:r w:rsidRPr="0069092B">
        <w:rPr>
          <w:rFonts w:ascii="Calibri" w:hAnsi="Calibri"/>
          <w:sz w:val="22"/>
        </w:rPr>
        <w:t xml:space="preserve"> Data Collection Sheets, compile the data below.</w:t>
      </w:r>
    </w:p>
    <w:tbl>
      <w:tblPr>
        <w:tblW w:w="11376" w:type="dxa"/>
        <w:tblInd w:w="-101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2160"/>
        <w:gridCol w:w="1152"/>
        <w:gridCol w:w="1152"/>
        <w:gridCol w:w="1152"/>
        <w:gridCol w:w="1152"/>
        <w:gridCol w:w="1152"/>
        <w:gridCol w:w="1152"/>
        <w:gridCol w:w="1152"/>
        <w:gridCol w:w="1152"/>
      </w:tblGrid>
      <w:tr w:rsidR="0069092B" w:rsidRPr="0069092B" w14:paraId="42C58CC5" w14:textId="77777777" w:rsidTr="0066629D">
        <w:trPr>
          <w:trHeight w:val="490"/>
        </w:trPr>
        <w:tc>
          <w:tcPr>
            <w:tcW w:w="2160" w:type="dxa"/>
            <w:tcBorders>
              <w:top w:val="double" w:sz="6" w:space="0" w:color="000000"/>
              <w:bottom w:val="single" w:sz="6" w:space="0" w:color="000000"/>
            </w:tcBorders>
            <w:shd w:val="clear" w:color="auto" w:fill="CCCCCC"/>
          </w:tcPr>
          <w:p w14:paraId="331F2437" w14:textId="77777777" w:rsidR="0069092B" w:rsidRPr="0069092B" w:rsidRDefault="0069092B" w:rsidP="0069092B">
            <w:pPr>
              <w:spacing w:before="120" w:after="120"/>
              <w:rPr>
                <w:sz w:val="22"/>
              </w:rPr>
            </w:pPr>
            <w:r w:rsidRPr="0069092B">
              <w:rPr>
                <w:sz w:val="22"/>
              </w:rPr>
              <w:t>Date</w:t>
            </w:r>
          </w:p>
        </w:tc>
        <w:tc>
          <w:tcPr>
            <w:tcW w:w="1152" w:type="dxa"/>
            <w:shd w:val="clear" w:color="auto" w:fill="auto"/>
          </w:tcPr>
          <w:p w14:paraId="4CBD1989" w14:textId="77777777" w:rsidR="0069092B" w:rsidRPr="0069092B" w:rsidRDefault="0069092B" w:rsidP="0069092B">
            <w:pPr>
              <w:spacing w:before="120" w:after="120"/>
              <w:rPr>
                <w:sz w:val="22"/>
              </w:rPr>
            </w:pPr>
          </w:p>
        </w:tc>
        <w:tc>
          <w:tcPr>
            <w:tcW w:w="1152" w:type="dxa"/>
            <w:shd w:val="clear" w:color="auto" w:fill="auto"/>
          </w:tcPr>
          <w:p w14:paraId="0D898885" w14:textId="77777777" w:rsidR="0069092B" w:rsidRPr="0069092B" w:rsidRDefault="0069092B" w:rsidP="0069092B">
            <w:pPr>
              <w:spacing w:before="120" w:after="120"/>
              <w:rPr>
                <w:sz w:val="22"/>
              </w:rPr>
            </w:pPr>
          </w:p>
        </w:tc>
        <w:tc>
          <w:tcPr>
            <w:tcW w:w="1152" w:type="dxa"/>
            <w:shd w:val="clear" w:color="auto" w:fill="auto"/>
          </w:tcPr>
          <w:p w14:paraId="7047116F" w14:textId="77777777" w:rsidR="0069092B" w:rsidRPr="0069092B" w:rsidRDefault="0069092B" w:rsidP="0069092B">
            <w:pPr>
              <w:spacing w:before="120" w:after="120"/>
              <w:rPr>
                <w:sz w:val="22"/>
              </w:rPr>
            </w:pPr>
          </w:p>
        </w:tc>
        <w:tc>
          <w:tcPr>
            <w:tcW w:w="1152" w:type="dxa"/>
            <w:shd w:val="clear" w:color="auto" w:fill="auto"/>
          </w:tcPr>
          <w:p w14:paraId="7174B539" w14:textId="77777777" w:rsidR="0069092B" w:rsidRPr="0069092B" w:rsidRDefault="0069092B" w:rsidP="0069092B">
            <w:pPr>
              <w:spacing w:before="120" w:after="120"/>
              <w:rPr>
                <w:sz w:val="22"/>
              </w:rPr>
            </w:pPr>
          </w:p>
        </w:tc>
        <w:tc>
          <w:tcPr>
            <w:tcW w:w="1152" w:type="dxa"/>
            <w:shd w:val="clear" w:color="auto" w:fill="auto"/>
          </w:tcPr>
          <w:p w14:paraId="25594D1C" w14:textId="77777777" w:rsidR="0069092B" w:rsidRPr="0069092B" w:rsidRDefault="0069092B" w:rsidP="0069092B">
            <w:pPr>
              <w:spacing w:before="120" w:after="120"/>
              <w:rPr>
                <w:sz w:val="22"/>
              </w:rPr>
            </w:pPr>
          </w:p>
        </w:tc>
        <w:tc>
          <w:tcPr>
            <w:tcW w:w="1152" w:type="dxa"/>
            <w:shd w:val="clear" w:color="auto" w:fill="auto"/>
          </w:tcPr>
          <w:p w14:paraId="6DEFF952" w14:textId="77777777" w:rsidR="0069092B" w:rsidRPr="0069092B" w:rsidRDefault="0069092B" w:rsidP="0069092B">
            <w:pPr>
              <w:spacing w:before="120" w:after="120"/>
              <w:rPr>
                <w:sz w:val="22"/>
              </w:rPr>
            </w:pPr>
          </w:p>
        </w:tc>
        <w:tc>
          <w:tcPr>
            <w:tcW w:w="1152" w:type="dxa"/>
            <w:shd w:val="clear" w:color="auto" w:fill="auto"/>
          </w:tcPr>
          <w:p w14:paraId="2A3CA9F0" w14:textId="77777777" w:rsidR="0069092B" w:rsidRPr="0069092B" w:rsidRDefault="0069092B" w:rsidP="0069092B">
            <w:pPr>
              <w:spacing w:before="120" w:after="120"/>
              <w:rPr>
                <w:sz w:val="22"/>
              </w:rPr>
            </w:pPr>
          </w:p>
        </w:tc>
        <w:tc>
          <w:tcPr>
            <w:tcW w:w="1152" w:type="dxa"/>
            <w:shd w:val="clear" w:color="auto" w:fill="auto"/>
          </w:tcPr>
          <w:p w14:paraId="74502C6F" w14:textId="77777777" w:rsidR="0069092B" w:rsidRPr="0069092B" w:rsidRDefault="0069092B" w:rsidP="0069092B">
            <w:pPr>
              <w:spacing w:before="120" w:after="120"/>
              <w:rPr>
                <w:sz w:val="22"/>
              </w:rPr>
            </w:pPr>
          </w:p>
        </w:tc>
      </w:tr>
      <w:tr w:rsidR="0069092B" w:rsidRPr="0069092B" w14:paraId="6E9667DB" w14:textId="77777777" w:rsidTr="0066629D">
        <w:trPr>
          <w:trHeight w:val="490"/>
        </w:trPr>
        <w:tc>
          <w:tcPr>
            <w:tcW w:w="2160" w:type="dxa"/>
            <w:tcBorders>
              <w:top w:val="single" w:sz="6" w:space="0" w:color="000000"/>
              <w:bottom w:val="single" w:sz="6" w:space="0" w:color="000000"/>
            </w:tcBorders>
            <w:shd w:val="clear" w:color="auto" w:fill="CCCCCC"/>
          </w:tcPr>
          <w:p w14:paraId="2FB63184" w14:textId="77777777" w:rsidR="0069092B" w:rsidRPr="0069092B" w:rsidRDefault="0069092B" w:rsidP="0069092B">
            <w:pPr>
              <w:spacing w:before="120" w:after="120"/>
              <w:rPr>
                <w:sz w:val="22"/>
              </w:rPr>
            </w:pPr>
            <w:r w:rsidRPr="0069092B">
              <w:rPr>
                <w:sz w:val="22"/>
              </w:rPr>
              <w:t>QRE</w:t>
            </w:r>
            <w:r w:rsidRPr="0069092B">
              <w:rPr>
                <w:sz w:val="22"/>
              </w:rPr>
              <w:fldChar w:fldCharType="begin"/>
            </w:r>
            <w:r w:rsidRPr="0069092B">
              <w:rPr>
                <w:sz w:val="22"/>
              </w:rPr>
              <w:instrText xml:space="preserve"> quality-related event" </w:instrText>
            </w:r>
            <w:r w:rsidRPr="0069092B">
              <w:rPr>
                <w:sz w:val="22"/>
              </w:rPr>
              <w:fldChar w:fldCharType="end"/>
            </w:r>
            <w:r w:rsidRPr="0069092B">
              <w:rPr>
                <w:sz w:val="22"/>
              </w:rPr>
              <w:t xml:space="preserve"> type (eg, A(1) = incorrect drug dispensed)</w:t>
            </w:r>
          </w:p>
        </w:tc>
        <w:tc>
          <w:tcPr>
            <w:tcW w:w="1152" w:type="dxa"/>
            <w:shd w:val="clear" w:color="auto" w:fill="auto"/>
          </w:tcPr>
          <w:p w14:paraId="7B966785" w14:textId="77777777" w:rsidR="0069092B" w:rsidRPr="0069092B" w:rsidRDefault="0069092B" w:rsidP="0069092B">
            <w:pPr>
              <w:spacing w:before="120" w:after="120"/>
              <w:rPr>
                <w:sz w:val="22"/>
              </w:rPr>
            </w:pPr>
          </w:p>
        </w:tc>
        <w:tc>
          <w:tcPr>
            <w:tcW w:w="1152" w:type="dxa"/>
            <w:shd w:val="clear" w:color="auto" w:fill="auto"/>
          </w:tcPr>
          <w:p w14:paraId="540E5FF6" w14:textId="77777777" w:rsidR="0069092B" w:rsidRPr="0069092B" w:rsidRDefault="0069092B" w:rsidP="0069092B">
            <w:pPr>
              <w:spacing w:before="120" w:after="120"/>
              <w:rPr>
                <w:sz w:val="22"/>
              </w:rPr>
            </w:pPr>
          </w:p>
        </w:tc>
        <w:tc>
          <w:tcPr>
            <w:tcW w:w="1152" w:type="dxa"/>
            <w:shd w:val="clear" w:color="auto" w:fill="auto"/>
          </w:tcPr>
          <w:p w14:paraId="468449F1" w14:textId="77777777" w:rsidR="0069092B" w:rsidRPr="0069092B" w:rsidRDefault="0069092B" w:rsidP="0069092B">
            <w:pPr>
              <w:spacing w:before="120" w:after="120"/>
              <w:rPr>
                <w:sz w:val="22"/>
              </w:rPr>
            </w:pPr>
          </w:p>
        </w:tc>
        <w:tc>
          <w:tcPr>
            <w:tcW w:w="1152" w:type="dxa"/>
            <w:shd w:val="clear" w:color="auto" w:fill="auto"/>
          </w:tcPr>
          <w:p w14:paraId="5C1579C4" w14:textId="77777777" w:rsidR="0069092B" w:rsidRPr="0069092B" w:rsidRDefault="0069092B" w:rsidP="0069092B">
            <w:pPr>
              <w:spacing w:before="120" w:after="120"/>
              <w:rPr>
                <w:sz w:val="22"/>
              </w:rPr>
            </w:pPr>
          </w:p>
        </w:tc>
        <w:tc>
          <w:tcPr>
            <w:tcW w:w="1152" w:type="dxa"/>
            <w:shd w:val="clear" w:color="auto" w:fill="auto"/>
          </w:tcPr>
          <w:p w14:paraId="3EED3E87" w14:textId="77777777" w:rsidR="0069092B" w:rsidRPr="0069092B" w:rsidRDefault="0069092B" w:rsidP="0069092B">
            <w:pPr>
              <w:spacing w:before="120" w:after="120"/>
              <w:rPr>
                <w:sz w:val="22"/>
              </w:rPr>
            </w:pPr>
          </w:p>
        </w:tc>
        <w:tc>
          <w:tcPr>
            <w:tcW w:w="1152" w:type="dxa"/>
            <w:shd w:val="clear" w:color="auto" w:fill="auto"/>
          </w:tcPr>
          <w:p w14:paraId="2E849138" w14:textId="77777777" w:rsidR="0069092B" w:rsidRPr="0069092B" w:rsidRDefault="0069092B" w:rsidP="0069092B">
            <w:pPr>
              <w:spacing w:before="120" w:after="120"/>
              <w:rPr>
                <w:sz w:val="22"/>
              </w:rPr>
            </w:pPr>
          </w:p>
        </w:tc>
        <w:tc>
          <w:tcPr>
            <w:tcW w:w="1152" w:type="dxa"/>
            <w:shd w:val="clear" w:color="auto" w:fill="auto"/>
          </w:tcPr>
          <w:p w14:paraId="2EC3D275" w14:textId="77777777" w:rsidR="0069092B" w:rsidRPr="0069092B" w:rsidRDefault="0069092B" w:rsidP="0069092B">
            <w:pPr>
              <w:spacing w:before="120" w:after="120"/>
              <w:rPr>
                <w:sz w:val="22"/>
              </w:rPr>
            </w:pPr>
          </w:p>
        </w:tc>
        <w:tc>
          <w:tcPr>
            <w:tcW w:w="1152" w:type="dxa"/>
            <w:shd w:val="clear" w:color="auto" w:fill="auto"/>
          </w:tcPr>
          <w:p w14:paraId="296DA66D" w14:textId="77777777" w:rsidR="0069092B" w:rsidRPr="0069092B" w:rsidRDefault="0069092B" w:rsidP="0069092B">
            <w:pPr>
              <w:spacing w:before="120" w:after="120"/>
              <w:rPr>
                <w:sz w:val="22"/>
              </w:rPr>
            </w:pPr>
          </w:p>
        </w:tc>
      </w:tr>
      <w:tr w:rsidR="0069092B" w:rsidRPr="0069092B" w14:paraId="71737AD0" w14:textId="77777777" w:rsidTr="0066629D">
        <w:trPr>
          <w:trHeight w:val="490"/>
        </w:trPr>
        <w:tc>
          <w:tcPr>
            <w:tcW w:w="2160" w:type="dxa"/>
            <w:tcBorders>
              <w:top w:val="single" w:sz="6" w:space="0" w:color="000000"/>
              <w:bottom w:val="single" w:sz="6" w:space="0" w:color="000000"/>
            </w:tcBorders>
            <w:shd w:val="clear" w:color="auto" w:fill="CCCCCC"/>
          </w:tcPr>
          <w:p w14:paraId="1B1B289C" w14:textId="77777777" w:rsidR="0069092B" w:rsidRPr="0069092B" w:rsidRDefault="0069092B" w:rsidP="0069092B">
            <w:pPr>
              <w:spacing w:before="120" w:after="120"/>
              <w:rPr>
                <w:sz w:val="22"/>
              </w:rPr>
            </w:pPr>
            <w:r w:rsidRPr="0069092B">
              <w:rPr>
                <w:sz w:val="22"/>
              </w:rPr>
              <w:t>Drug</w:t>
            </w:r>
            <w:r w:rsidRPr="0069092B">
              <w:rPr>
                <w:sz w:val="22"/>
              </w:rPr>
              <w:fldChar w:fldCharType="begin"/>
            </w:r>
            <w:r w:rsidRPr="0069092B">
              <w:rPr>
                <w:sz w:val="22"/>
              </w:rPr>
              <w:instrText xml:space="preserve"> drug" </w:instrText>
            </w:r>
            <w:r w:rsidRPr="0069092B">
              <w:rPr>
                <w:sz w:val="22"/>
              </w:rPr>
              <w:fldChar w:fldCharType="end"/>
            </w:r>
            <w:r w:rsidRPr="0069092B">
              <w:rPr>
                <w:sz w:val="22"/>
              </w:rPr>
              <w:t xml:space="preserve"> name and strength</w:t>
            </w:r>
          </w:p>
        </w:tc>
        <w:tc>
          <w:tcPr>
            <w:tcW w:w="1152" w:type="dxa"/>
            <w:shd w:val="clear" w:color="auto" w:fill="auto"/>
          </w:tcPr>
          <w:p w14:paraId="7BF19972" w14:textId="77777777" w:rsidR="0069092B" w:rsidRPr="0069092B" w:rsidRDefault="0069092B" w:rsidP="0069092B">
            <w:pPr>
              <w:spacing w:before="120" w:after="120"/>
              <w:rPr>
                <w:sz w:val="22"/>
              </w:rPr>
            </w:pPr>
          </w:p>
        </w:tc>
        <w:tc>
          <w:tcPr>
            <w:tcW w:w="1152" w:type="dxa"/>
            <w:shd w:val="clear" w:color="auto" w:fill="auto"/>
          </w:tcPr>
          <w:p w14:paraId="7E98B421" w14:textId="77777777" w:rsidR="0069092B" w:rsidRPr="0069092B" w:rsidRDefault="0069092B" w:rsidP="0069092B">
            <w:pPr>
              <w:spacing w:before="120" w:after="120"/>
              <w:rPr>
                <w:sz w:val="22"/>
              </w:rPr>
            </w:pPr>
          </w:p>
        </w:tc>
        <w:tc>
          <w:tcPr>
            <w:tcW w:w="1152" w:type="dxa"/>
            <w:shd w:val="clear" w:color="auto" w:fill="auto"/>
          </w:tcPr>
          <w:p w14:paraId="434350CC" w14:textId="77777777" w:rsidR="0069092B" w:rsidRPr="0069092B" w:rsidRDefault="0069092B" w:rsidP="0069092B">
            <w:pPr>
              <w:spacing w:before="120" w:after="120"/>
              <w:rPr>
                <w:sz w:val="22"/>
              </w:rPr>
            </w:pPr>
          </w:p>
        </w:tc>
        <w:tc>
          <w:tcPr>
            <w:tcW w:w="1152" w:type="dxa"/>
            <w:shd w:val="clear" w:color="auto" w:fill="auto"/>
          </w:tcPr>
          <w:p w14:paraId="087F70DD" w14:textId="77777777" w:rsidR="0069092B" w:rsidRPr="0069092B" w:rsidRDefault="0069092B" w:rsidP="0069092B">
            <w:pPr>
              <w:spacing w:before="120" w:after="120"/>
              <w:rPr>
                <w:sz w:val="22"/>
              </w:rPr>
            </w:pPr>
          </w:p>
        </w:tc>
        <w:tc>
          <w:tcPr>
            <w:tcW w:w="1152" w:type="dxa"/>
            <w:shd w:val="clear" w:color="auto" w:fill="auto"/>
          </w:tcPr>
          <w:p w14:paraId="1C197E18" w14:textId="77777777" w:rsidR="0069092B" w:rsidRPr="0069092B" w:rsidRDefault="0069092B" w:rsidP="0069092B">
            <w:pPr>
              <w:spacing w:before="120" w:after="120"/>
              <w:rPr>
                <w:sz w:val="22"/>
              </w:rPr>
            </w:pPr>
          </w:p>
        </w:tc>
        <w:tc>
          <w:tcPr>
            <w:tcW w:w="1152" w:type="dxa"/>
            <w:shd w:val="clear" w:color="auto" w:fill="auto"/>
          </w:tcPr>
          <w:p w14:paraId="19070DDA" w14:textId="77777777" w:rsidR="0069092B" w:rsidRPr="0069092B" w:rsidRDefault="0069092B" w:rsidP="0069092B">
            <w:pPr>
              <w:spacing w:before="120" w:after="120"/>
              <w:rPr>
                <w:sz w:val="22"/>
              </w:rPr>
            </w:pPr>
          </w:p>
        </w:tc>
        <w:tc>
          <w:tcPr>
            <w:tcW w:w="1152" w:type="dxa"/>
            <w:shd w:val="clear" w:color="auto" w:fill="auto"/>
          </w:tcPr>
          <w:p w14:paraId="3EAB2156" w14:textId="77777777" w:rsidR="0069092B" w:rsidRPr="0069092B" w:rsidRDefault="0069092B" w:rsidP="0069092B">
            <w:pPr>
              <w:spacing w:before="120" w:after="120"/>
              <w:rPr>
                <w:sz w:val="22"/>
              </w:rPr>
            </w:pPr>
          </w:p>
        </w:tc>
        <w:tc>
          <w:tcPr>
            <w:tcW w:w="1152" w:type="dxa"/>
            <w:shd w:val="clear" w:color="auto" w:fill="auto"/>
          </w:tcPr>
          <w:p w14:paraId="462AC279" w14:textId="77777777" w:rsidR="0069092B" w:rsidRPr="0069092B" w:rsidRDefault="0069092B" w:rsidP="0069092B">
            <w:pPr>
              <w:spacing w:before="120" w:after="120"/>
              <w:rPr>
                <w:sz w:val="22"/>
              </w:rPr>
            </w:pPr>
          </w:p>
        </w:tc>
      </w:tr>
      <w:tr w:rsidR="0069092B" w:rsidRPr="0069092B" w14:paraId="6F64BE1E" w14:textId="77777777" w:rsidTr="0066629D">
        <w:trPr>
          <w:trHeight w:val="490"/>
        </w:trPr>
        <w:tc>
          <w:tcPr>
            <w:tcW w:w="2160" w:type="dxa"/>
            <w:tcBorders>
              <w:top w:val="single" w:sz="6" w:space="0" w:color="000000"/>
              <w:bottom w:val="single" w:sz="6" w:space="0" w:color="000000"/>
            </w:tcBorders>
            <w:shd w:val="clear" w:color="auto" w:fill="CCCCCC"/>
          </w:tcPr>
          <w:p w14:paraId="763B7C1D" w14:textId="77777777" w:rsidR="0069092B" w:rsidRPr="0069092B" w:rsidRDefault="0069092B" w:rsidP="0069092B">
            <w:pPr>
              <w:spacing w:before="120" w:after="120"/>
              <w:rPr>
                <w:sz w:val="22"/>
              </w:rPr>
            </w:pPr>
            <w:r w:rsidRPr="0069092B">
              <w:rPr>
                <w:sz w:val="22"/>
              </w:rPr>
              <w:t>Rx received via:</w:t>
            </w:r>
          </w:p>
        </w:tc>
        <w:tc>
          <w:tcPr>
            <w:tcW w:w="1152" w:type="dxa"/>
            <w:shd w:val="clear" w:color="auto" w:fill="auto"/>
          </w:tcPr>
          <w:p w14:paraId="63155CCB" w14:textId="77777777" w:rsidR="0069092B" w:rsidRPr="0069092B" w:rsidRDefault="0069092B" w:rsidP="0069092B">
            <w:pPr>
              <w:spacing w:before="120" w:after="120"/>
              <w:rPr>
                <w:sz w:val="22"/>
              </w:rPr>
            </w:pPr>
          </w:p>
        </w:tc>
        <w:tc>
          <w:tcPr>
            <w:tcW w:w="1152" w:type="dxa"/>
            <w:shd w:val="clear" w:color="auto" w:fill="auto"/>
          </w:tcPr>
          <w:p w14:paraId="4595C61E" w14:textId="77777777" w:rsidR="0069092B" w:rsidRPr="0069092B" w:rsidRDefault="0069092B" w:rsidP="0069092B">
            <w:pPr>
              <w:spacing w:before="120" w:after="120"/>
              <w:rPr>
                <w:sz w:val="22"/>
              </w:rPr>
            </w:pPr>
          </w:p>
        </w:tc>
        <w:tc>
          <w:tcPr>
            <w:tcW w:w="1152" w:type="dxa"/>
            <w:shd w:val="clear" w:color="auto" w:fill="auto"/>
          </w:tcPr>
          <w:p w14:paraId="1DDE35BB" w14:textId="77777777" w:rsidR="0069092B" w:rsidRPr="0069092B" w:rsidRDefault="0069092B" w:rsidP="0069092B">
            <w:pPr>
              <w:spacing w:before="120" w:after="120"/>
              <w:rPr>
                <w:sz w:val="22"/>
              </w:rPr>
            </w:pPr>
          </w:p>
        </w:tc>
        <w:tc>
          <w:tcPr>
            <w:tcW w:w="1152" w:type="dxa"/>
            <w:shd w:val="clear" w:color="auto" w:fill="auto"/>
          </w:tcPr>
          <w:p w14:paraId="70C00FB0" w14:textId="77777777" w:rsidR="0069092B" w:rsidRPr="0069092B" w:rsidRDefault="0069092B" w:rsidP="0069092B">
            <w:pPr>
              <w:spacing w:before="120" w:after="120"/>
              <w:rPr>
                <w:sz w:val="22"/>
              </w:rPr>
            </w:pPr>
          </w:p>
        </w:tc>
        <w:tc>
          <w:tcPr>
            <w:tcW w:w="1152" w:type="dxa"/>
            <w:shd w:val="clear" w:color="auto" w:fill="auto"/>
          </w:tcPr>
          <w:p w14:paraId="1326BB17" w14:textId="77777777" w:rsidR="0069092B" w:rsidRPr="0069092B" w:rsidRDefault="0069092B" w:rsidP="0069092B">
            <w:pPr>
              <w:spacing w:before="120" w:after="120"/>
              <w:rPr>
                <w:sz w:val="22"/>
              </w:rPr>
            </w:pPr>
          </w:p>
        </w:tc>
        <w:tc>
          <w:tcPr>
            <w:tcW w:w="1152" w:type="dxa"/>
            <w:shd w:val="clear" w:color="auto" w:fill="auto"/>
          </w:tcPr>
          <w:p w14:paraId="4FE4276A" w14:textId="77777777" w:rsidR="0069092B" w:rsidRPr="0069092B" w:rsidRDefault="0069092B" w:rsidP="0069092B">
            <w:pPr>
              <w:spacing w:before="120" w:after="120"/>
              <w:rPr>
                <w:sz w:val="22"/>
              </w:rPr>
            </w:pPr>
          </w:p>
        </w:tc>
        <w:tc>
          <w:tcPr>
            <w:tcW w:w="1152" w:type="dxa"/>
            <w:shd w:val="clear" w:color="auto" w:fill="auto"/>
          </w:tcPr>
          <w:p w14:paraId="7EC8E0F9" w14:textId="77777777" w:rsidR="0069092B" w:rsidRPr="0069092B" w:rsidRDefault="0069092B" w:rsidP="0069092B">
            <w:pPr>
              <w:spacing w:before="120" w:after="120"/>
              <w:rPr>
                <w:sz w:val="22"/>
              </w:rPr>
            </w:pPr>
          </w:p>
        </w:tc>
        <w:tc>
          <w:tcPr>
            <w:tcW w:w="1152" w:type="dxa"/>
            <w:shd w:val="clear" w:color="auto" w:fill="auto"/>
          </w:tcPr>
          <w:p w14:paraId="7B6BBDFE" w14:textId="77777777" w:rsidR="0069092B" w:rsidRPr="0069092B" w:rsidRDefault="0069092B" w:rsidP="0069092B">
            <w:pPr>
              <w:spacing w:before="120" w:after="120"/>
              <w:rPr>
                <w:sz w:val="22"/>
              </w:rPr>
            </w:pPr>
          </w:p>
        </w:tc>
      </w:tr>
      <w:tr w:rsidR="0069092B" w:rsidRPr="0069092B" w14:paraId="745DF396" w14:textId="77777777" w:rsidTr="0066629D">
        <w:trPr>
          <w:trHeight w:val="490"/>
        </w:trPr>
        <w:tc>
          <w:tcPr>
            <w:tcW w:w="2160" w:type="dxa"/>
            <w:tcBorders>
              <w:top w:val="single" w:sz="6" w:space="0" w:color="000000"/>
              <w:bottom w:val="single" w:sz="6" w:space="0" w:color="000000"/>
            </w:tcBorders>
            <w:shd w:val="clear" w:color="auto" w:fill="CCCCCC"/>
          </w:tcPr>
          <w:p w14:paraId="06DE870D" w14:textId="77777777" w:rsidR="0069092B" w:rsidRPr="0069092B" w:rsidRDefault="0069092B" w:rsidP="0069092B">
            <w:pPr>
              <w:spacing w:before="120" w:after="120"/>
              <w:rPr>
                <w:sz w:val="22"/>
              </w:rPr>
            </w:pPr>
            <w:r w:rsidRPr="0069092B">
              <w:rPr>
                <w:sz w:val="22"/>
              </w:rPr>
              <w:t>New or refill</w:t>
            </w:r>
          </w:p>
        </w:tc>
        <w:tc>
          <w:tcPr>
            <w:tcW w:w="1152" w:type="dxa"/>
            <w:shd w:val="clear" w:color="auto" w:fill="auto"/>
          </w:tcPr>
          <w:p w14:paraId="21EFC4D5" w14:textId="77777777" w:rsidR="0069092B" w:rsidRPr="0069092B" w:rsidRDefault="0069092B" w:rsidP="0069092B">
            <w:pPr>
              <w:spacing w:before="120" w:after="120"/>
              <w:rPr>
                <w:sz w:val="22"/>
              </w:rPr>
            </w:pPr>
          </w:p>
        </w:tc>
        <w:tc>
          <w:tcPr>
            <w:tcW w:w="1152" w:type="dxa"/>
            <w:shd w:val="clear" w:color="auto" w:fill="auto"/>
          </w:tcPr>
          <w:p w14:paraId="065EE152" w14:textId="77777777" w:rsidR="0069092B" w:rsidRPr="0069092B" w:rsidRDefault="0069092B" w:rsidP="0069092B">
            <w:pPr>
              <w:spacing w:before="120" w:after="120"/>
              <w:rPr>
                <w:sz w:val="22"/>
              </w:rPr>
            </w:pPr>
          </w:p>
        </w:tc>
        <w:tc>
          <w:tcPr>
            <w:tcW w:w="1152" w:type="dxa"/>
            <w:shd w:val="clear" w:color="auto" w:fill="auto"/>
          </w:tcPr>
          <w:p w14:paraId="00F6B446" w14:textId="77777777" w:rsidR="0069092B" w:rsidRPr="0069092B" w:rsidRDefault="0069092B" w:rsidP="0069092B">
            <w:pPr>
              <w:spacing w:before="120" w:after="120"/>
              <w:rPr>
                <w:sz w:val="22"/>
              </w:rPr>
            </w:pPr>
          </w:p>
        </w:tc>
        <w:tc>
          <w:tcPr>
            <w:tcW w:w="1152" w:type="dxa"/>
            <w:shd w:val="clear" w:color="auto" w:fill="auto"/>
          </w:tcPr>
          <w:p w14:paraId="136E9EB9" w14:textId="77777777" w:rsidR="0069092B" w:rsidRPr="0069092B" w:rsidRDefault="0069092B" w:rsidP="0069092B">
            <w:pPr>
              <w:spacing w:before="120" w:after="120"/>
              <w:rPr>
                <w:sz w:val="22"/>
              </w:rPr>
            </w:pPr>
          </w:p>
        </w:tc>
        <w:tc>
          <w:tcPr>
            <w:tcW w:w="1152" w:type="dxa"/>
            <w:shd w:val="clear" w:color="auto" w:fill="auto"/>
          </w:tcPr>
          <w:p w14:paraId="15CBE904" w14:textId="77777777" w:rsidR="0069092B" w:rsidRPr="0069092B" w:rsidRDefault="0069092B" w:rsidP="0069092B">
            <w:pPr>
              <w:spacing w:before="120" w:after="120"/>
              <w:rPr>
                <w:sz w:val="22"/>
              </w:rPr>
            </w:pPr>
          </w:p>
        </w:tc>
        <w:tc>
          <w:tcPr>
            <w:tcW w:w="1152" w:type="dxa"/>
            <w:shd w:val="clear" w:color="auto" w:fill="auto"/>
          </w:tcPr>
          <w:p w14:paraId="4AB6FA35" w14:textId="77777777" w:rsidR="0069092B" w:rsidRPr="0069092B" w:rsidRDefault="0069092B" w:rsidP="0069092B">
            <w:pPr>
              <w:spacing w:before="120" w:after="120"/>
              <w:rPr>
                <w:sz w:val="22"/>
              </w:rPr>
            </w:pPr>
          </w:p>
        </w:tc>
        <w:tc>
          <w:tcPr>
            <w:tcW w:w="1152" w:type="dxa"/>
            <w:shd w:val="clear" w:color="auto" w:fill="auto"/>
          </w:tcPr>
          <w:p w14:paraId="68A9AAD7" w14:textId="77777777" w:rsidR="0069092B" w:rsidRPr="0069092B" w:rsidRDefault="0069092B" w:rsidP="0069092B">
            <w:pPr>
              <w:spacing w:before="120" w:after="120"/>
              <w:rPr>
                <w:sz w:val="22"/>
              </w:rPr>
            </w:pPr>
          </w:p>
        </w:tc>
        <w:tc>
          <w:tcPr>
            <w:tcW w:w="1152" w:type="dxa"/>
            <w:shd w:val="clear" w:color="auto" w:fill="auto"/>
          </w:tcPr>
          <w:p w14:paraId="500BEBB2" w14:textId="77777777" w:rsidR="0069092B" w:rsidRPr="0069092B" w:rsidRDefault="0069092B" w:rsidP="0069092B">
            <w:pPr>
              <w:spacing w:before="120" w:after="120"/>
              <w:rPr>
                <w:sz w:val="22"/>
              </w:rPr>
            </w:pPr>
          </w:p>
        </w:tc>
      </w:tr>
      <w:tr w:rsidR="0069092B" w:rsidRPr="0069092B" w14:paraId="31591871" w14:textId="77777777" w:rsidTr="0066629D">
        <w:trPr>
          <w:trHeight w:val="490"/>
        </w:trPr>
        <w:tc>
          <w:tcPr>
            <w:tcW w:w="2160" w:type="dxa"/>
            <w:tcBorders>
              <w:top w:val="single" w:sz="6" w:space="0" w:color="000000"/>
              <w:bottom w:val="single" w:sz="6" w:space="0" w:color="000000"/>
            </w:tcBorders>
            <w:shd w:val="clear" w:color="auto" w:fill="CCCCCC"/>
          </w:tcPr>
          <w:p w14:paraId="5356BF39" w14:textId="77777777" w:rsidR="0069092B" w:rsidRPr="0069092B" w:rsidRDefault="0069092B" w:rsidP="0069092B">
            <w:pPr>
              <w:spacing w:before="120" w:after="120"/>
              <w:rPr>
                <w:sz w:val="22"/>
              </w:rPr>
            </w:pPr>
            <w:r w:rsidRPr="0069092B">
              <w:rPr>
                <w:sz w:val="22"/>
              </w:rPr>
              <w:t>Day of week/time</w:t>
            </w:r>
          </w:p>
        </w:tc>
        <w:tc>
          <w:tcPr>
            <w:tcW w:w="1152" w:type="dxa"/>
            <w:shd w:val="clear" w:color="auto" w:fill="auto"/>
          </w:tcPr>
          <w:p w14:paraId="41F2BFC1" w14:textId="77777777" w:rsidR="0069092B" w:rsidRPr="0069092B" w:rsidRDefault="0069092B" w:rsidP="0069092B">
            <w:pPr>
              <w:spacing w:before="120" w:after="120"/>
              <w:rPr>
                <w:sz w:val="22"/>
              </w:rPr>
            </w:pPr>
          </w:p>
        </w:tc>
        <w:tc>
          <w:tcPr>
            <w:tcW w:w="1152" w:type="dxa"/>
            <w:shd w:val="clear" w:color="auto" w:fill="auto"/>
          </w:tcPr>
          <w:p w14:paraId="18B324FC" w14:textId="77777777" w:rsidR="0069092B" w:rsidRPr="0069092B" w:rsidRDefault="0069092B" w:rsidP="0069092B">
            <w:pPr>
              <w:spacing w:before="120" w:after="120"/>
              <w:rPr>
                <w:sz w:val="22"/>
              </w:rPr>
            </w:pPr>
          </w:p>
        </w:tc>
        <w:tc>
          <w:tcPr>
            <w:tcW w:w="1152" w:type="dxa"/>
            <w:shd w:val="clear" w:color="auto" w:fill="auto"/>
          </w:tcPr>
          <w:p w14:paraId="2B9E912B" w14:textId="77777777" w:rsidR="0069092B" w:rsidRPr="0069092B" w:rsidRDefault="0069092B" w:rsidP="0069092B">
            <w:pPr>
              <w:spacing w:before="120" w:after="120"/>
              <w:rPr>
                <w:sz w:val="22"/>
              </w:rPr>
            </w:pPr>
          </w:p>
        </w:tc>
        <w:tc>
          <w:tcPr>
            <w:tcW w:w="1152" w:type="dxa"/>
            <w:shd w:val="clear" w:color="auto" w:fill="auto"/>
          </w:tcPr>
          <w:p w14:paraId="7D33EC3E" w14:textId="77777777" w:rsidR="0069092B" w:rsidRPr="0069092B" w:rsidRDefault="0069092B" w:rsidP="0069092B">
            <w:pPr>
              <w:spacing w:before="120" w:after="120"/>
              <w:rPr>
                <w:sz w:val="22"/>
              </w:rPr>
            </w:pPr>
          </w:p>
        </w:tc>
        <w:tc>
          <w:tcPr>
            <w:tcW w:w="1152" w:type="dxa"/>
            <w:shd w:val="clear" w:color="auto" w:fill="auto"/>
          </w:tcPr>
          <w:p w14:paraId="4BFB0D9E" w14:textId="77777777" w:rsidR="0069092B" w:rsidRPr="0069092B" w:rsidRDefault="0069092B" w:rsidP="0069092B">
            <w:pPr>
              <w:spacing w:before="120" w:after="120"/>
              <w:rPr>
                <w:sz w:val="22"/>
              </w:rPr>
            </w:pPr>
          </w:p>
        </w:tc>
        <w:tc>
          <w:tcPr>
            <w:tcW w:w="1152" w:type="dxa"/>
            <w:shd w:val="clear" w:color="auto" w:fill="auto"/>
          </w:tcPr>
          <w:p w14:paraId="7946536A" w14:textId="77777777" w:rsidR="0069092B" w:rsidRPr="0069092B" w:rsidRDefault="0069092B" w:rsidP="0069092B">
            <w:pPr>
              <w:spacing w:before="120" w:after="120"/>
              <w:rPr>
                <w:sz w:val="22"/>
              </w:rPr>
            </w:pPr>
          </w:p>
        </w:tc>
        <w:tc>
          <w:tcPr>
            <w:tcW w:w="1152" w:type="dxa"/>
            <w:shd w:val="clear" w:color="auto" w:fill="auto"/>
          </w:tcPr>
          <w:p w14:paraId="19FB14BA" w14:textId="77777777" w:rsidR="0069092B" w:rsidRPr="0069092B" w:rsidRDefault="0069092B" w:rsidP="0069092B">
            <w:pPr>
              <w:spacing w:before="120" w:after="120"/>
              <w:rPr>
                <w:sz w:val="22"/>
              </w:rPr>
            </w:pPr>
          </w:p>
        </w:tc>
        <w:tc>
          <w:tcPr>
            <w:tcW w:w="1152" w:type="dxa"/>
            <w:shd w:val="clear" w:color="auto" w:fill="auto"/>
          </w:tcPr>
          <w:p w14:paraId="5056E9ED" w14:textId="77777777" w:rsidR="0069092B" w:rsidRPr="0069092B" w:rsidRDefault="0069092B" w:rsidP="0069092B">
            <w:pPr>
              <w:spacing w:before="120" w:after="120"/>
              <w:rPr>
                <w:sz w:val="22"/>
              </w:rPr>
            </w:pPr>
          </w:p>
        </w:tc>
      </w:tr>
      <w:tr w:rsidR="0069092B" w:rsidRPr="0069092B" w14:paraId="5FA3CF46" w14:textId="77777777" w:rsidTr="0066629D">
        <w:trPr>
          <w:trHeight w:val="490"/>
        </w:trPr>
        <w:tc>
          <w:tcPr>
            <w:tcW w:w="2160" w:type="dxa"/>
            <w:tcBorders>
              <w:top w:val="single" w:sz="6" w:space="0" w:color="000000"/>
              <w:bottom w:val="single" w:sz="6" w:space="0" w:color="000000"/>
            </w:tcBorders>
            <w:shd w:val="clear" w:color="auto" w:fill="CCCCCC"/>
          </w:tcPr>
          <w:p w14:paraId="420B7DBE" w14:textId="77777777" w:rsidR="0069092B" w:rsidRPr="0069092B" w:rsidRDefault="0069092B" w:rsidP="0069092B">
            <w:pPr>
              <w:spacing w:before="120" w:after="120"/>
              <w:rPr>
                <w:sz w:val="22"/>
              </w:rPr>
            </w:pPr>
            <w:r w:rsidRPr="0069092B">
              <w:rPr>
                <w:sz w:val="22"/>
              </w:rPr>
              <w:t>RPh to tech</w:t>
            </w:r>
            <w:r w:rsidRPr="0069092B">
              <w:rPr>
                <w:sz w:val="22"/>
              </w:rPr>
              <w:fldChar w:fldCharType="begin"/>
            </w:r>
            <w:r w:rsidRPr="0069092B">
              <w:rPr>
                <w:sz w:val="22"/>
              </w:rPr>
              <w:instrText xml:space="preserve"> pharmacy technician" </w:instrText>
            </w:r>
            <w:r w:rsidRPr="0069092B">
              <w:rPr>
                <w:sz w:val="22"/>
              </w:rPr>
              <w:fldChar w:fldCharType="end"/>
            </w:r>
            <w:r w:rsidRPr="0069092B">
              <w:rPr>
                <w:sz w:val="22"/>
              </w:rPr>
              <w:t xml:space="preserve"> ratio</w:t>
            </w:r>
          </w:p>
        </w:tc>
        <w:tc>
          <w:tcPr>
            <w:tcW w:w="1152" w:type="dxa"/>
            <w:shd w:val="clear" w:color="auto" w:fill="auto"/>
          </w:tcPr>
          <w:p w14:paraId="4DE3C1EE" w14:textId="77777777" w:rsidR="0069092B" w:rsidRPr="0069092B" w:rsidRDefault="0069092B" w:rsidP="0069092B">
            <w:pPr>
              <w:spacing w:before="120" w:after="120"/>
              <w:rPr>
                <w:sz w:val="22"/>
              </w:rPr>
            </w:pPr>
          </w:p>
        </w:tc>
        <w:tc>
          <w:tcPr>
            <w:tcW w:w="1152" w:type="dxa"/>
            <w:shd w:val="clear" w:color="auto" w:fill="auto"/>
          </w:tcPr>
          <w:p w14:paraId="3593B47C" w14:textId="77777777" w:rsidR="0069092B" w:rsidRPr="0069092B" w:rsidRDefault="0069092B" w:rsidP="0069092B">
            <w:pPr>
              <w:spacing w:before="120" w:after="120"/>
              <w:rPr>
                <w:sz w:val="22"/>
              </w:rPr>
            </w:pPr>
          </w:p>
        </w:tc>
        <w:tc>
          <w:tcPr>
            <w:tcW w:w="1152" w:type="dxa"/>
            <w:shd w:val="clear" w:color="auto" w:fill="auto"/>
          </w:tcPr>
          <w:p w14:paraId="7E7FB789" w14:textId="77777777" w:rsidR="0069092B" w:rsidRPr="0069092B" w:rsidRDefault="0069092B" w:rsidP="0069092B">
            <w:pPr>
              <w:spacing w:before="120" w:after="120"/>
              <w:rPr>
                <w:sz w:val="22"/>
              </w:rPr>
            </w:pPr>
          </w:p>
        </w:tc>
        <w:tc>
          <w:tcPr>
            <w:tcW w:w="1152" w:type="dxa"/>
            <w:shd w:val="clear" w:color="auto" w:fill="auto"/>
          </w:tcPr>
          <w:p w14:paraId="04B0EF58" w14:textId="77777777" w:rsidR="0069092B" w:rsidRPr="0069092B" w:rsidRDefault="0069092B" w:rsidP="0069092B">
            <w:pPr>
              <w:spacing w:before="120" w:after="120"/>
              <w:rPr>
                <w:sz w:val="22"/>
              </w:rPr>
            </w:pPr>
          </w:p>
        </w:tc>
        <w:tc>
          <w:tcPr>
            <w:tcW w:w="1152" w:type="dxa"/>
            <w:shd w:val="clear" w:color="auto" w:fill="auto"/>
          </w:tcPr>
          <w:p w14:paraId="12DABE17" w14:textId="77777777" w:rsidR="0069092B" w:rsidRPr="0069092B" w:rsidRDefault="0069092B" w:rsidP="0069092B">
            <w:pPr>
              <w:spacing w:before="120" w:after="120"/>
              <w:rPr>
                <w:sz w:val="22"/>
              </w:rPr>
            </w:pPr>
          </w:p>
        </w:tc>
        <w:tc>
          <w:tcPr>
            <w:tcW w:w="1152" w:type="dxa"/>
            <w:shd w:val="clear" w:color="auto" w:fill="auto"/>
          </w:tcPr>
          <w:p w14:paraId="6CBB37E4" w14:textId="77777777" w:rsidR="0069092B" w:rsidRPr="0069092B" w:rsidRDefault="0069092B" w:rsidP="0069092B">
            <w:pPr>
              <w:spacing w:before="120" w:after="120"/>
              <w:rPr>
                <w:sz w:val="22"/>
              </w:rPr>
            </w:pPr>
          </w:p>
        </w:tc>
        <w:tc>
          <w:tcPr>
            <w:tcW w:w="1152" w:type="dxa"/>
            <w:shd w:val="clear" w:color="auto" w:fill="auto"/>
          </w:tcPr>
          <w:p w14:paraId="655C273A" w14:textId="77777777" w:rsidR="0069092B" w:rsidRPr="0069092B" w:rsidRDefault="0069092B" w:rsidP="0069092B">
            <w:pPr>
              <w:spacing w:before="120" w:after="120"/>
              <w:rPr>
                <w:sz w:val="22"/>
              </w:rPr>
            </w:pPr>
          </w:p>
        </w:tc>
        <w:tc>
          <w:tcPr>
            <w:tcW w:w="1152" w:type="dxa"/>
            <w:shd w:val="clear" w:color="auto" w:fill="auto"/>
          </w:tcPr>
          <w:p w14:paraId="1B59D096" w14:textId="77777777" w:rsidR="0069092B" w:rsidRPr="0069092B" w:rsidRDefault="0069092B" w:rsidP="0069092B">
            <w:pPr>
              <w:spacing w:before="120" w:after="120"/>
              <w:rPr>
                <w:sz w:val="22"/>
              </w:rPr>
            </w:pPr>
          </w:p>
        </w:tc>
      </w:tr>
      <w:tr w:rsidR="0069092B" w:rsidRPr="0069092B" w14:paraId="64FA57DD" w14:textId="77777777" w:rsidTr="0066629D">
        <w:trPr>
          <w:trHeight w:val="490"/>
        </w:trPr>
        <w:tc>
          <w:tcPr>
            <w:tcW w:w="2160" w:type="dxa"/>
            <w:tcBorders>
              <w:top w:val="single" w:sz="6" w:space="0" w:color="000000"/>
              <w:bottom w:val="single" w:sz="6" w:space="0" w:color="000000"/>
            </w:tcBorders>
            <w:shd w:val="clear" w:color="auto" w:fill="CCCCCC"/>
          </w:tcPr>
          <w:p w14:paraId="2A53A6E5" w14:textId="77777777" w:rsidR="0069092B" w:rsidRPr="0069092B" w:rsidRDefault="0069092B" w:rsidP="0069092B">
            <w:pPr>
              <w:spacing w:before="120" w:after="120"/>
              <w:rPr>
                <w:sz w:val="22"/>
              </w:rPr>
            </w:pPr>
            <w:r w:rsidRPr="0069092B">
              <w:rPr>
                <w:sz w:val="22"/>
              </w:rPr>
              <w:t>RPh staff status</w:t>
            </w:r>
          </w:p>
        </w:tc>
        <w:tc>
          <w:tcPr>
            <w:tcW w:w="1152" w:type="dxa"/>
            <w:shd w:val="clear" w:color="auto" w:fill="auto"/>
          </w:tcPr>
          <w:p w14:paraId="66365955" w14:textId="77777777" w:rsidR="0069092B" w:rsidRPr="0069092B" w:rsidRDefault="0069092B" w:rsidP="0069092B">
            <w:pPr>
              <w:spacing w:before="120" w:after="120"/>
              <w:rPr>
                <w:sz w:val="22"/>
              </w:rPr>
            </w:pPr>
          </w:p>
        </w:tc>
        <w:tc>
          <w:tcPr>
            <w:tcW w:w="1152" w:type="dxa"/>
            <w:shd w:val="clear" w:color="auto" w:fill="auto"/>
          </w:tcPr>
          <w:p w14:paraId="4E0E1048" w14:textId="77777777" w:rsidR="0069092B" w:rsidRPr="0069092B" w:rsidRDefault="0069092B" w:rsidP="0069092B">
            <w:pPr>
              <w:spacing w:before="120" w:after="120"/>
              <w:rPr>
                <w:sz w:val="22"/>
              </w:rPr>
            </w:pPr>
          </w:p>
        </w:tc>
        <w:tc>
          <w:tcPr>
            <w:tcW w:w="1152" w:type="dxa"/>
            <w:shd w:val="clear" w:color="auto" w:fill="auto"/>
          </w:tcPr>
          <w:p w14:paraId="0C938468" w14:textId="77777777" w:rsidR="0069092B" w:rsidRPr="0069092B" w:rsidRDefault="0069092B" w:rsidP="0069092B">
            <w:pPr>
              <w:spacing w:before="120" w:after="120"/>
              <w:rPr>
                <w:sz w:val="22"/>
              </w:rPr>
            </w:pPr>
          </w:p>
        </w:tc>
        <w:tc>
          <w:tcPr>
            <w:tcW w:w="1152" w:type="dxa"/>
            <w:shd w:val="clear" w:color="auto" w:fill="auto"/>
          </w:tcPr>
          <w:p w14:paraId="124B52FD" w14:textId="77777777" w:rsidR="0069092B" w:rsidRPr="0069092B" w:rsidRDefault="0069092B" w:rsidP="0069092B">
            <w:pPr>
              <w:spacing w:before="120" w:after="120"/>
              <w:rPr>
                <w:sz w:val="22"/>
              </w:rPr>
            </w:pPr>
          </w:p>
        </w:tc>
        <w:tc>
          <w:tcPr>
            <w:tcW w:w="1152" w:type="dxa"/>
            <w:shd w:val="clear" w:color="auto" w:fill="auto"/>
          </w:tcPr>
          <w:p w14:paraId="6EBB7924" w14:textId="77777777" w:rsidR="0069092B" w:rsidRPr="0069092B" w:rsidRDefault="0069092B" w:rsidP="0069092B">
            <w:pPr>
              <w:spacing w:before="120" w:after="120"/>
              <w:rPr>
                <w:sz w:val="22"/>
              </w:rPr>
            </w:pPr>
          </w:p>
        </w:tc>
        <w:tc>
          <w:tcPr>
            <w:tcW w:w="1152" w:type="dxa"/>
            <w:shd w:val="clear" w:color="auto" w:fill="auto"/>
          </w:tcPr>
          <w:p w14:paraId="292353FD" w14:textId="77777777" w:rsidR="0069092B" w:rsidRPr="0069092B" w:rsidRDefault="0069092B" w:rsidP="0069092B">
            <w:pPr>
              <w:spacing w:before="120" w:after="120"/>
              <w:rPr>
                <w:sz w:val="22"/>
              </w:rPr>
            </w:pPr>
          </w:p>
        </w:tc>
        <w:tc>
          <w:tcPr>
            <w:tcW w:w="1152" w:type="dxa"/>
            <w:shd w:val="clear" w:color="auto" w:fill="auto"/>
          </w:tcPr>
          <w:p w14:paraId="4B59D8C4" w14:textId="77777777" w:rsidR="0069092B" w:rsidRPr="0069092B" w:rsidRDefault="0069092B" w:rsidP="0069092B">
            <w:pPr>
              <w:spacing w:before="120" w:after="120"/>
              <w:rPr>
                <w:sz w:val="22"/>
              </w:rPr>
            </w:pPr>
          </w:p>
        </w:tc>
        <w:tc>
          <w:tcPr>
            <w:tcW w:w="1152" w:type="dxa"/>
            <w:shd w:val="clear" w:color="auto" w:fill="auto"/>
          </w:tcPr>
          <w:p w14:paraId="50DDB876" w14:textId="77777777" w:rsidR="0069092B" w:rsidRPr="0069092B" w:rsidRDefault="0069092B" w:rsidP="0069092B">
            <w:pPr>
              <w:spacing w:before="120" w:after="120"/>
              <w:rPr>
                <w:sz w:val="22"/>
              </w:rPr>
            </w:pPr>
          </w:p>
        </w:tc>
      </w:tr>
      <w:tr w:rsidR="0069092B" w:rsidRPr="0069092B" w14:paraId="78FD6A45" w14:textId="77777777" w:rsidTr="0066629D">
        <w:trPr>
          <w:trHeight w:val="490"/>
        </w:trPr>
        <w:tc>
          <w:tcPr>
            <w:tcW w:w="2160" w:type="dxa"/>
            <w:tcBorders>
              <w:top w:val="single" w:sz="6" w:space="0" w:color="000000"/>
              <w:bottom w:val="single" w:sz="6" w:space="0" w:color="000000"/>
            </w:tcBorders>
            <w:shd w:val="clear" w:color="auto" w:fill="CCCCCC"/>
          </w:tcPr>
          <w:p w14:paraId="7309A0AF" w14:textId="77777777" w:rsidR="0069092B" w:rsidRPr="0069092B" w:rsidRDefault="0069092B" w:rsidP="0069092B">
            <w:pPr>
              <w:spacing w:before="120" w:after="120"/>
              <w:rPr>
                <w:sz w:val="22"/>
              </w:rPr>
            </w:pPr>
            <w:r w:rsidRPr="0069092B">
              <w:rPr>
                <w:sz w:val="22"/>
              </w:rPr>
              <w:t>No. of hrs RPh on duty</w:t>
            </w:r>
          </w:p>
        </w:tc>
        <w:tc>
          <w:tcPr>
            <w:tcW w:w="1152" w:type="dxa"/>
            <w:shd w:val="clear" w:color="auto" w:fill="auto"/>
          </w:tcPr>
          <w:p w14:paraId="53664CE3" w14:textId="77777777" w:rsidR="0069092B" w:rsidRPr="0069092B" w:rsidRDefault="0069092B" w:rsidP="0069092B">
            <w:pPr>
              <w:spacing w:before="120" w:after="120"/>
              <w:rPr>
                <w:sz w:val="22"/>
              </w:rPr>
            </w:pPr>
          </w:p>
        </w:tc>
        <w:tc>
          <w:tcPr>
            <w:tcW w:w="1152" w:type="dxa"/>
            <w:shd w:val="clear" w:color="auto" w:fill="auto"/>
          </w:tcPr>
          <w:p w14:paraId="16A08F49" w14:textId="77777777" w:rsidR="0069092B" w:rsidRPr="0069092B" w:rsidRDefault="0069092B" w:rsidP="0069092B">
            <w:pPr>
              <w:spacing w:before="120" w:after="120"/>
              <w:rPr>
                <w:sz w:val="22"/>
              </w:rPr>
            </w:pPr>
          </w:p>
        </w:tc>
        <w:tc>
          <w:tcPr>
            <w:tcW w:w="1152" w:type="dxa"/>
            <w:shd w:val="clear" w:color="auto" w:fill="auto"/>
          </w:tcPr>
          <w:p w14:paraId="28A5AFCC" w14:textId="77777777" w:rsidR="0069092B" w:rsidRPr="0069092B" w:rsidRDefault="0069092B" w:rsidP="0069092B">
            <w:pPr>
              <w:spacing w:before="120" w:after="120"/>
              <w:rPr>
                <w:sz w:val="22"/>
              </w:rPr>
            </w:pPr>
          </w:p>
        </w:tc>
        <w:tc>
          <w:tcPr>
            <w:tcW w:w="1152" w:type="dxa"/>
            <w:shd w:val="clear" w:color="auto" w:fill="auto"/>
          </w:tcPr>
          <w:p w14:paraId="7755FB80" w14:textId="77777777" w:rsidR="0069092B" w:rsidRPr="0069092B" w:rsidRDefault="0069092B" w:rsidP="0069092B">
            <w:pPr>
              <w:spacing w:before="120" w:after="120"/>
              <w:rPr>
                <w:sz w:val="22"/>
              </w:rPr>
            </w:pPr>
          </w:p>
        </w:tc>
        <w:tc>
          <w:tcPr>
            <w:tcW w:w="1152" w:type="dxa"/>
            <w:shd w:val="clear" w:color="auto" w:fill="auto"/>
          </w:tcPr>
          <w:p w14:paraId="389E47E6" w14:textId="77777777" w:rsidR="0069092B" w:rsidRPr="0069092B" w:rsidRDefault="0069092B" w:rsidP="0069092B">
            <w:pPr>
              <w:spacing w:before="120" w:after="120"/>
              <w:rPr>
                <w:sz w:val="22"/>
              </w:rPr>
            </w:pPr>
          </w:p>
        </w:tc>
        <w:tc>
          <w:tcPr>
            <w:tcW w:w="1152" w:type="dxa"/>
            <w:shd w:val="clear" w:color="auto" w:fill="auto"/>
          </w:tcPr>
          <w:p w14:paraId="2B3919B3" w14:textId="77777777" w:rsidR="0069092B" w:rsidRPr="0069092B" w:rsidRDefault="0069092B" w:rsidP="0069092B">
            <w:pPr>
              <w:spacing w:before="120" w:after="120"/>
              <w:rPr>
                <w:sz w:val="22"/>
              </w:rPr>
            </w:pPr>
          </w:p>
        </w:tc>
        <w:tc>
          <w:tcPr>
            <w:tcW w:w="1152" w:type="dxa"/>
            <w:shd w:val="clear" w:color="auto" w:fill="auto"/>
          </w:tcPr>
          <w:p w14:paraId="489BA505" w14:textId="77777777" w:rsidR="0069092B" w:rsidRPr="0069092B" w:rsidRDefault="0069092B" w:rsidP="0069092B">
            <w:pPr>
              <w:spacing w:before="120" w:after="120"/>
              <w:rPr>
                <w:sz w:val="22"/>
              </w:rPr>
            </w:pPr>
          </w:p>
        </w:tc>
        <w:tc>
          <w:tcPr>
            <w:tcW w:w="1152" w:type="dxa"/>
            <w:shd w:val="clear" w:color="auto" w:fill="auto"/>
          </w:tcPr>
          <w:p w14:paraId="1616851D" w14:textId="77777777" w:rsidR="0069092B" w:rsidRPr="0069092B" w:rsidRDefault="0069092B" w:rsidP="0069092B">
            <w:pPr>
              <w:spacing w:before="120" w:after="120"/>
              <w:rPr>
                <w:sz w:val="22"/>
              </w:rPr>
            </w:pPr>
          </w:p>
        </w:tc>
      </w:tr>
      <w:tr w:rsidR="0069092B" w:rsidRPr="0069092B" w14:paraId="10CA0A28" w14:textId="77777777" w:rsidTr="0066629D">
        <w:trPr>
          <w:trHeight w:val="490"/>
        </w:trPr>
        <w:tc>
          <w:tcPr>
            <w:tcW w:w="2160" w:type="dxa"/>
            <w:tcBorders>
              <w:top w:val="single" w:sz="6" w:space="0" w:color="000000"/>
              <w:bottom w:val="single" w:sz="6" w:space="0" w:color="000000"/>
            </w:tcBorders>
            <w:shd w:val="clear" w:color="auto" w:fill="CCCCCC"/>
          </w:tcPr>
          <w:p w14:paraId="2CE2D6DF" w14:textId="77777777" w:rsidR="0069092B" w:rsidRPr="0069092B" w:rsidRDefault="0069092B" w:rsidP="0069092B">
            <w:pPr>
              <w:spacing w:before="120" w:after="120"/>
              <w:rPr>
                <w:sz w:val="22"/>
              </w:rPr>
            </w:pPr>
            <w:r w:rsidRPr="0069092B">
              <w:rPr>
                <w:sz w:val="22"/>
              </w:rPr>
              <w:t>No. of other pharmacists on duty</w:t>
            </w:r>
          </w:p>
        </w:tc>
        <w:tc>
          <w:tcPr>
            <w:tcW w:w="1152" w:type="dxa"/>
            <w:shd w:val="clear" w:color="auto" w:fill="auto"/>
          </w:tcPr>
          <w:p w14:paraId="155A01F4" w14:textId="77777777" w:rsidR="0069092B" w:rsidRPr="0069092B" w:rsidRDefault="0069092B" w:rsidP="0069092B">
            <w:pPr>
              <w:spacing w:before="120" w:after="120"/>
              <w:rPr>
                <w:sz w:val="22"/>
              </w:rPr>
            </w:pPr>
          </w:p>
        </w:tc>
        <w:tc>
          <w:tcPr>
            <w:tcW w:w="1152" w:type="dxa"/>
            <w:shd w:val="clear" w:color="auto" w:fill="auto"/>
          </w:tcPr>
          <w:p w14:paraId="3909B86B" w14:textId="77777777" w:rsidR="0069092B" w:rsidRPr="0069092B" w:rsidRDefault="0069092B" w:rsidP="0069092B">
            <w:pPr>
              <w:spacing w:before="120" w:after="120"/>
              <w:rPr>
                <w:sz w:val="22"/>
              </w:rPr>
            </w:pPr>
          </w:p>
        </w:tc>
        <w:tc>
          <w:tcPr>
            <w:tcW w:w="1152" w:type="dxa"/>
            <w:shd w:val="clear" w:color="auto" w:fill="auto"/>
          </w:tcPr>
          <w:p w14:paraId="44F4C55A" w14:textId="77777777" w:rsidR="0069092B" w:rsidRPr="0069092B" w:rsidRDefault="0069092B" w:rsidP="0069092B">
            <w:pPr>
              <w:spacing w:before="120" w:after="120"/>
              <w:rPr>
                <w:sz w:val="22"/>
              </w:rPr>
            </w:pPr>
          </w:p>
        </w:tc>
        <w:tc>
          <w:tcPr>
            <w:tcW w:w="1152" w:type="dxa"/>
            <w:shd w:val="clear" w:color="auto" w:fill="auto"/>
          </w:tcPr>
          <w:p w14:paraId="7D43D76C" w14:textId="77777777" w:rsidR="0069092B" w:rsidRPr="0069092B" w:rsidRDefault="0069092B" w:rsidP="0069092B">
            <w:pPr>
              <w:spacing w:before="120" w:after="120"/>
              <w:rPr>
                <w:sz w:val="22"/>
              </w:rPr>
            </w:pPr>
          </w:p>
        </w:tc>
        <w:tc>
          <w:tcPr>
            <w:tcW w:w="1152" w:type="dxa"/>
            <w:shd w:val="clear" w:color="auto" w:fill="auto"/>
          </w:tcPr>
          <w:p w14:paraId="2EAC403F" w14:textId="77777777" w:rsidR="0069092B" w:rsidRPr="0069092B" w:rsidRDefault="0069092B" w:rsidP="0069092B">
            <w:pPr>
              <w:spacing w:before="120" w:after="120"/>
              <w:rPr>
                <w:sz w:val="22"/>
              </w:rPr>
            </w:pPr>
          </w:p>
        </w:tc>
        <w:tc>
          <w:tcPr>
            <w:tcW w:w="1152" w:type="dxa"/>
            <w:shd w:val="clear" w:color="auto" w:fill="auto"/>
          </w:tcPr>
          <w:p w14:paraId="21298E06" w14:textId="77777777" w:rsidR="0069092B" w:rsidRPr="0069092B" w:rsidRDefault="0069092B" w:rsidP="0069092B">
            <w:pPr>
              <w:spacing w:before="120" w:after="120"/>
              <w:rPr>
                <w:sz w:val="22"/>
              </w:rPr>
            </w:pPr>
          </w:p>
        </w:tc>
        <w:tc>
          <w:tcPr>
            <w:tcW w:w="1152" w:type="dxa"/>
            <w:shd w:val="clear" w:color="auto" w:fill="auto"/>
          </w:tcPr>
          <w:p w14:paraId="523A4D8D" w14:textId="77777777" w:rsidR="0069092B" w:rsidRPr="0069092B" w:rsidRDefault="0069092B" w:rsidP="0069092B">
            <w:pPr>
              <w:spacing w:before="120" w:after="120"/>
              <w:rPr>
                <w:sz w:val="22"/>
              </w:rPr>
            </w:pPr>
          </w:p>
        </w:tc>
        <w:tc>
          <w:tcPr>
            <w:tcW w:w="1152" w:type="dxa"/>
            <w:shd w:val="clear" w:color="auto" w:fill="auto"/>
          </w:tcPr>
          <w:p w14:paraId="21BDFE1B" w14:textId="77777777" w:rsidR="0069092B" w:rsidRPr="0069092B" w:rsidRDefault="0069092B" w:rsidP="0069092B">
            <w:pPr>
              <w:spacing w:before="120" w:after="120"/>
              <w:rPr>
                <w:sz w:val="22"/>
              </w:rPr>
            </w:pPr>
          </w:p>
        </w:tc>
      </w:tr>
      <w:tr w:rsidR="0069092B" w:rsidRPr="0069092B" w14:paraId="4F89116B" w14:textId="77777777" w:rsidTr="0066629D">
        <w:trPr>
          <w:trHeight w:val="490"/>
        </w:trPr>
        <w:tc>
          <w:tcPr>
            <w:tcW w:w="2160" w:type="dxa"/>
            <w:tcBorders>
              <w:top w:val="single" w:sz="6" w:space="0" w:color="000000"/>
              <w:bottom w:val="single" w:sz="6" w:space="0" w:color="000000"/>
            </w:tcBorders>
            <w:shd w:val="clear" w:color="auto" w:fill="CCCCCC"/>
          </w:tcPr>
          <w:p w14:paraId="31F46AC9" w14:textId="77777777" w:rsidR="0069092B" w:rsidRPr="0069092B" w:rsidRDefault="0069092B" w:rsidP="0069092B">
            <w:pPr>
              <w:spacing w:before="120" w:after="120"/>
              <w:rPr>
                <w:sz w:val="22"/>
              </w:rPr>
            </w:pPr>
            <w:r w:rsidRPr="0069092B">
              <w:rPr>
                <w:sz w:val="22"/>
              </w:rPr>
              <w:t>No. of other support staff</w:t>
            </w:r>
          </w:p>
        </w:tc>
        <w:tc>
          <w:tcPr>
            <w:tcW w:w="1152" w:type="dxa"/>
            <w:shd w:val="clear" w:color="auto" w:fill="auto"/>
          </w:tcPr>
          <w:p w14:paraId="08B17B16" w14:textId="77777777" w:rsidR="0069092B" w:rsidRPr="0069092B" w:rsidRDefault="0069092B" w:rsidP="0069092B">
            <w:pPr>
              <w:spacing w:before="120" w:after="120"/>
              <w:rPr>
                <w:sz w:val="22"/>
              </w:rPr>
            </w:pPr>
          </w:p>
        </w:tc>
        <w:tc>
          <w:tcPr>
            <w:tcW w:w="1152" w:type="dxa"/>
            <w:shd w:val="clear" w:color="auto" w:fill="auto"/>
          </w:tcPr>
          <w:p w14:paraId="1BCBBB35" w14:textId="77777777" w:rsidR="0069092B" w:rsidRPr="0069092B" w:rsidRDefault="0069092B" w:rsidP="0069092B">
            <w:pPr>
              <w:spacing w:before="120" w:after="120"/>
              <w:rPr>
                <w:sz w:val="22"/>
              </w:rPr>
            </w:pPr>
          </w:p>
        </w:tc>
        <w:tc>
          <w:tcPr>
            <w:tcW w:w="1152" w:type="dxa"/>
            <w:shd w:val="clear" w:color="auto" w:fill="auto"/>
          </w:tcPr>
          <w:p w14:paraId="71D9AD47" w14:textId="77777777" w:rsidR="0069092B" w:rsidRPr="0069092B" w:rsidRDefault="0069092B" w:rsidP="0069092B">
            <w:pPr>
              <w:spacing w:before="120" w:after="120"/>
              <w:rPr>
                <w:sz w:val="22"/>
              </w:rPr>
            </w:pPr>
          </w:p>
        </w:tc>
        <w:tc>
          <w:tcPr>
            <w:tcW w:w="1152" w:type="dxa"/>
            <w:shd w:val="clear" w:color="auto" w:fill="auto"/>
          </w:tcPr>
          <w:p w14:paraId="46D97281" w14:textId="77777777" w:rsidR="0069092B" w:rsidRPr="0069092B" w:rsidRDefault="0069092B" w:rsidP="0069092B">
            <w:pPr>
              <w:spacing w:before="120" w:after="120"/>
              <w:rPr>
                <w:sz w:val="22"/>
              </w:rPr>
            </w:pPr>
          </w:p>
        </w:tc>
        <w:tc>
          <w:tcPr>
            <w:tcW w:w="1152" w:type="dxa"/>
            <w:shd w:val="clear" w:color="auto" w:fill="auto"/>
          </w:tcPr>
          <w:p w14:paraId="1F0AA67E" w14:textId="77777777" w:rsidR="0069092B" w:rsidRPr="0069092B" w:rsidRDefault="0069092B" w:rsidP="0069092B">
            <w:pPr>
              <w:spacing w:before="120" w:after="120"/>
              <w:rPr>
                <w:sz w:val="22"/>
              </w:rPr>
            </w:pPr>
          </w:p>
        </w:tc>
        <w:tc>
          <w:tcPr>
            <w:tcW w:w="1152" w:type="dxa"/>
            <w:shd w:val="clear" w:color="auto" w:fill="auto"/>
          </w:tcPr>
          <w:p w14:paraId="76A1EB43" w14:textId="77777777" w:rsidR="0069092B" w:rsidRPr="0069092B" w:rsidRDefault="0069092B" w:rsidP="0069092B">
            <w:pPr>
              <w:spacing w:before="120" w:after="120"/>
              <w:rPr>
                <w:sz w:val="22"/>
              </w:rPr>
            </w:pPr>
          </w:p>
        </w:tc>
        <w:tc>
          <w:tcPr>
            <w:tcW w:w="1152" w:type="dxa"/>
            <w:shd w:val="clear" w:color="auto" w:fill="auto"/>
          </w:tcPr>
          <w:p w14:paraId="3CCB7216" w14:textId="77777777" w:rsidR="0069092B" w:rsidRPr="0069092B" w:rsidRDefault="0069092B" w:rsidP="0069092B">
            <w:pPr>
              <w:spacing w:before="120" w:after="120"/>
              <w:rPr>
                <w:sz w:val="22"/>
              </w:rPr>
            </w:pPr>
          </w:p>
        </w:tc>
        <w:tc>
          <w:tcPr>
            <w:tcW w:w="1152" w:type="dxa"/>
            <w:shd w:val="clear" w:color="auto" w:fill="auto"/>
          </w:tcPr>
          <w:p w14:paraId="63E47C7F" w14:textId="77777777" w:rsidR="0069092B" w:rsidRPr="0069092B" w:rsidRDefault="0069092B" w:rsidP="0069092B">
            <w:pPr>
              <w:spacing w:before="120" w:after="120"/>
              <w:rPr>
                <w:sz w:val="22"/>
              </w:rPr>
            </w:pPr>
          </w:p>
        </w:tc>
      </w:tr>
      <w:tr w:rsidR="0069092B" w:rsidRPr="0069092B" w14:paraId="5447122C" w14:textId="77777777" w:rsidTr="0066629D">
        <w:trPr>
          <w:trHeight w:val="490"/>
        </w:trPr>
        <w:tc>
          <w:tcPr>
            <w:tcW w:w="2160" w:type="dxa"/>
            <w:tcBorders>
              <w:top w:val="single" w:sz="6" w:space="0" w:color="000000"/>
              <w:bottom w:val="single" w:sz="6" w:space="0" w:color="000000"/>
            </w:tcBorders>
            <w:shd w:val="clear" w:color="auto" w:fill="CCCCCC"/>
          </w:tcPr>
          <w:p w14:paraId="586E0452" w14:textId="77777777" w:rsidR="0069092B" w:rsidRPr="0069092B" w:rsidRDefault="0069092B" w:rsidP="0069092B">
            <w:pPr>
              <w:spacing w:before="120" w:after="120"/>
              <w:rPr>
                <w:sz w:val="22"/>
              </w:rPr>
            </w:pPr>
            <w:r w:rsidRPr="0069092B">
              <w:rPr>
                <w:sz w:val="22"/>
              </w:rPr>
              <w:t>Average No. of prescriptions/hour</w:t>
            </w:r>
          </w:p>
        </w:tc>
        <w:tc>
          <w:tcPr>
            <w:tcW w:w="1152" w:type="dxa"/>
            <w:shd w:val="clear" w:color="auto" w:fill="auto"/>
          </w:tcPr>
          <w:p w14:paraId="0FA89E73" w14:textId="77777777" w:rsidR="0069092B" w:rsidRPr="0069092B" w:rsidRDefault="0069092B" w:rsidP="0069092B">
            <w:pPr>
              <w:spacing w:before="120" w:after="120"/>
              <w:rPr>
                <w:sz w:val="22"/>
              </w:rPr>
            </w:pPr>
          </w:p>
        </w:tc>
        <w:tc>
          <w:tcPr>
            <w:tcW w:w="1152" w:type="dxa"/>
            <w:shd w:val="clear" w:color="auto" w:fill="auto"/>
          </w:tcPr>
          <w:p w14:paraId="52D36164" w14:textId="77777777" w:rsidR="0069092B" w:rsidRPr="0069092B" w:rsidRDefault="0069092B" w:rsidP="0069092B">
            <w:pPr>
              <w:spacing w:before="120" w:after="120"/>
              <w:rPr>
                <w:sz w:val="22"/>
              </w:rPr>
            </w:pPr>
          </w:p>
        </w:tc>
        <w:tc>
          <w:tcPr>
            <w:tcW w:w="1152" w:type="dxa"/>
            <w:shd w:val="clear" w:color="auto" w:fill="auto"/>
          </w:tcPr>
          <w:p w14:paraId="124C1B56" w14:textId="77777777" w:rsidR="0069092B" w:rsidRPr="0069092B" w:rsidRDefault="0069092B" w:rsidP="0069092B">
            <w:pPr>
              <w:spacing w:before="120" w:after="120"/>
              <w:rPr>
                <w:sz w:val="22"/>
              </w:rPr>
            </w:pPr>
          </w:p>
        </w:tc>
        <w:tc>
          <w:tcPr>
            <w:tcW w:w="1152" w:type="dxa"/>
            <w:shd w:val="clear" w:color="auto" w:fill="auto"/>
          </w:tcPr>
          <w:p w14:paraId="0CC17C33" w14:textId="77777777" w:rsidR="0069092B" w:rsidRPr="0069092B" w:rsidRDefault="0069092B" w:rsidP="0069092B">
            <w:pPr>
              <w:spacing w:before="120" w:after="120"/>
              <w:rPr>
                <w:sz w:val="22"/>
              </w:rPr>
            </w:pPr>
          </w:p>
        </w:tc>
        <w:tc>
          <w:tcPr>
            <w:tcW w:w="1152" w:type="dxa"/>
            <w:shd w:val="clear" w:color="auto" w:fill="auto"/>
          </w:tcPr>
          <w:p w14:paraId="75C66EB7" w14:textId="77777777" w:rsidR="0069092B" w:rsidRPr="0069092B" w:rsidRDefault="0069092B" w:rsidP="0069092B">
            <w:pPr>
              <w:spacing w:before="120" w:after="120"/>
              <w:rPr>
                <w:sz w:val="22"/>
              </w:rPr>
            </w:pPr>
          </w:p>
        </w:tc>
        <w:tc>
          <w:tcPr>
            <w:tcW w:w="1152" w:type="dxa"/>
            <w:shd w:val="clear" w:color="auto" w:fill="auto"/>
          </w:tcPr>
          <w:p w14:paraId="5892598A" w14:textId="77777777" w:rsidR="0069092B" w:rsidRPr="0069092B" w:rsidRDefault="0069092B" w:rsidP="0069092B">
            <w:pPr>
              <w:spacing w:before="120" w:after="120"/>
              <w:rPr>
                <w:sz w:val="22"/>
              </w:rPr>
            </w:pPr>
          </w:p>
        </w:tc>
        <w:tc>
          <w:tcPr>
            <w:tcW w:w="1152" w:type="dxa"/>
            <w:shd w:val="clear" w:color="auto" w:fill="auto"/>
          </w:tcPr>
          <w:p w14:paraId="0181F51A" w14:textId="77777777" w:rsidR="0069092B" w:rsidRPr="0069092B" w:rsidRDefault="0069092B" w:rsidP="0069092B">
            <w:pPr>
              <w:spacing w:before="120" w:after="120"/>
              <w:rPr>
                <w:sz w:val="22"/>
              </w:rPr>
            </w:pPr>
          </w:p>
        </w:tc>
        <w:tc>
          <w:tcPr>
            <w:tcW w:w="1152" w:type="dxa"/>
            <w:shd w:val="clear" w:color="auto" w:fill="auto"/>
          </w:tcPr>
          <w:p w14:paraId="71A4A47C" w14:textId="77777777" w:rsidR="0069092B" w:rsidRPr="0069092B" w:rsidRDefault="0069092B" w:rsidP="0069092B">
            <w:pPr>
              <w:spacing w:before="120" w:after="120"/>
              <w:rPr>
                <w:sz w:val="22"/>
              </w:rPr>
            </w:pPr>
          </w:p>
        </w:tc>
      </w:tr>
      <w:tr w:rsidR="0069092B" w:rsidRPr="0069092B" w14:paraId="4448ADE2" w14:textId="77777777" w:rsidTr="0066629D">
        <w:trPr>
          <w:trHeight w:val="490"/>
        </w:trPr>
        <w:tc>
          <w:tcPr>
            <w:tcW w:w="2160" w:type="dxa"/>
            <w:tcBorders>
              <w:top w:val="single" w:sz="6" w:space="0" w:color="000000"/>
              <w:bottom w:val="single" w:sz="6" w:space="0" w:color="000000"/>
            </w:tcBorders>
            <w:shd w:val="clear" w:color="auto" w:fill="CCCCCC"/>
          </w:tcPr>
          <w:p w14:paraId="4591015E" w14:textId="77777777" w:rsidR="0069092B" w:rsidRPr="0069092B" w:rsidRDefault="0069092B" w:rsidP="0069092B">
            <w:pPr>
              <w:spacing w:before="120" w:after="120"/>
              <w:rPr>
                <w:sz w:val="22"/>
              </w:rPr>
            </w:pPr>
            <w:r w:rsidRPr="0069092B">
              <w:rPr>
                <w:sz w:val="22"/>
              </w:rPr>
              <w:t>Responsible pharmacist’s name</w:t>
            </w:r>
          </w:p>
        </w:tc>
        <w:tc>
          <w:tcPr>
            <w:tcW w:w="1152" w:type="dxa"/>
            <w:shd w:val="clear" w:color="auto" w:fill="auto"/>
          </w:tcPr>
          <w:p w14:paraId="66EE55C1" w14:textId="77777777" w:rsidR="0069092B" w:rsidRPr="0069092B" w:rsidRDefault="0069092B" w:rsidP="0069092B">
            <w:pPr>
              <w:spacing w:before="120" w:after="120"/>
              <w:rPr>
                <w:sz w:val="22"/>
              </w:rPr>
            </w:pPr>
          </w:p>
        </w:tc>
        <w:tc>
          <w:tcPr>
            <w:tcW w:w="1152" w:type="dxa"/>
            <w:shd w:val="clear" w:color="auto" w:fill="auto"/>
          </w:tcPr>
          <w:p w14:paraId="605CA873" w14:textId="77777777" w:rsidR="0069092B" w:rsidRPr="0069092B" w:rsidRDefault="0069092B" w:rsidP="0069092B">
            <w:pPr>
              <w:spacing w:before="120" w:after="120"/>
              <w:rPr>
                <w:sz w:val="22"/>
              </w:rPr>
            </w:pPr>
          </w:p>
        </w:tc>
        <w:tc>
          <w:tcPr>
            <w:tcW w:w="1152" w:type="dxa"/>
            <w:shd w:val="clear" w:color="auto" w:fill="auto"/>
          </w:tcPr>
          <w:p w14:paraId="5DB72DB9" w14:textId="77777777" w:rsidR="0069092B" w:rsidRPr="0069092B" w:rsidRDefault="0069092B" w:rsidP="0069092B">
            <w:pPr>
              <w:spacing w:before="120" w:after="120"/>
              <w:rPr>
                <w:sz w:val="22"/>
              </w:rPr>
            </w:pPr>
          </w:p>
        </w:tc>
        <w:tc>
          <w:tcPr>
            <w:tcW w:w="1152" w:type="dxa"/>
            <w:shd w:val="clear" w:color="auto" w:fill="auto"/>
          </w:tcPr>
          <w:p w14:paraId="57620C44" w14:textId="77777777" w:rsidR="0069092B" w:rsidRPr="0069092B" w:rsidRDefault="0069092B" w:rsidP="0069092B">
            <w:pPr>
              <w:spacing w:before="120" w:after="120"/>
              <w:rPr>
                <w:sz w:val="22"/>
              </w:rPr>
            </w:pPr>
          </w:p>
        </w:tc>
        <w:tc>
          <w:tcPr>
            <w:tcW w:w="1152" w:type="dxa"/>
            <w:shd w:val="clear" w:color="auto" w:fill="auto"/>
          </w:tcPr>
          <w:p w14:paraId="677D626B" w14:textId="77777777" w:rsidR="0069092B" w:rsidRPr="0069092B" w:rsidRDefault="0069092B" w:rsidP="0069092B">
            <w:pPr>
              <w:spacing w:before="120" w:after="120"/>
              <w:rPr>
                <w:sz w:val="22"/>
              </w:rPr>
            </w:pPr>
          </w:p>
        </w:tc>
        <w:tc>
          <w:tcPr>
            <w:tcW w:w="1152" w:type="dxa"/>
            <w:shd w:val="clear" w:color="auto" w:fill="auto"/>
          </w:tcPr>
          <w:p w14:paraId="50359B48" w14:textId="77777777" w:rsidR="0069092B" w:rsidRPr="0069092B" w:rsidRDefault="0069092B" w:rsidP="0069092B">
            <w:pPr>
              <w:spacing w:before="120" w:after="120"/>
              <w:rPr>
                <w:sz w:val="22"/>
              </w:rPr>
            </w:pPr>
          </w:p>
        </w:tc>
        <w:tc>
          <w:tcPr>
            <w:tcW w:w="1152" w:type="dxa"/>
            <w:shd w:val="clear" w:color="auto" w:fill="auto"/>
          </w:tcPr>
          <w:p w14:paraId="3392EF06" w14:textId="77777777" w:rsidR="0069092B" w:rsidRPr="0069092B" w:rsidRDefault="0069092B" w:rsidP="0069092B">
            <w:pPr>
              <w:spacing w:before="120" w:after="120"/>
              <w:rPr>
                <w:sz w:val="22"/>
              </w:rPr>
            </w:pPr>
          </w:p>
        </w:tc>
        <w:tc>
          <w:tcPr>
            <w:tcW w:w="1152" w:type="dxa"/>
            <w:shd w:val="clear" w:color="auto" w:fill="auto"/>
          </w:tcPr>
          <w:p w14:paraId="26E8992A" w14:textId="77777777" w:rsidR="0069092B" w:rsidRPr="0069092B" w:rsidRDefault="0069092B" w:rsidP="0069092B">
            <w:pPr>
              <w:spacing w:before="120" w:after="120"/>
              <w:rPr>
                <w:sz w:val="22"/>
              </w:rPr>
            </w:pPr>
          </w:p>
        </w:tc>
      </w:tr>
      <w:tr w:rsidR="0069092B" w:rsidRPr="0069092B" w14:paraId="4F43AE2A" w14:textId="77777777" w:rsidTr="0066629D">
        <w:trPr>
          <w:trHeight w:val="490"/>
        </w:trPr>
        <w:tc>
          <w:tcPr>
            <w:tcW w:w="2160" w:type="dxa"/>
            <w:tcBorders>
              <w:top w:val="single" w:sz="6" w:space="0" w:color="000000"/>
              <w:bottom w:val="single" w:sz="6" w:space="0" w:color="000000"/>
            </w:tcBorders>
            <w:shd w:val="clear" w:color="auto" w:fill="CCCCCC"/>
          </w:tcPr>
          <w:p w14:paraId="334397D6" w14:textId="77777777" w:rsidR="0069092B" w:rsidRPr="0069092B" w:rsidRDefault="0069092B" w:rsidP="0069092B">
            <w:pPr>
              <w:spacing w:before="120" w:after="120"/>
              <w:rPr>
                <w:sz w:val="22"/>
              </w:rPr>
            </w:pPr>
            <w:r w:rsidRPr="0069092B">
              <w:rPr>
                <w:sz w:val="22"/>
              </w:rPr>
              <w:t>Patient received Drug</w:t>
            </w:r>
          </w:p>
        </w:tc>
        <w:tc>
          <w:tcPr>
            <w:tcW w:w="1152" w:type="dxa"/>
            <w:shd w:val="clear" w:color="auto" w:fill="auto"/>
          </w:tcPr>
          <w:p w14:paraId="4324B353" w14:textId="77777777" w:rsidR="0069092B" w:rsidRPr="0069092B" w:rsidRDefault="0069092B" w:rsidP="0069092B">
            <w:pPr>
              <w:spacing w:before="120" w:after="120"/>
              <w:rPr>
                <w:sz w:val="22"/>
              </w:rPr>
            </w:pPr>
          </w:p>
        </w:tc>
        <w:tc>
          <w:tcPr>
            <w:tcW w:w="1152" w:type="dxa"/>
            <w:shd w:val="clear" w:color="auto" w:fill="auto"/>
          </w:tcPr>
          <w:p w14:paraId="72005509" w14:textId="77777777" w:rsidR="0069092B" w:rsidRPr="0069092B" w:rsidRDefault="0069092B" w:rsidP="0069092B">
            <w:pPr>
              <w:spacing w:before="120" w:after="120"/>
              <w:rPr>
                <w:sz w:val="22"/>
              </w:rPr>
            </w:pPr>
          </w:p>
        </w:tc>
        <w:tc>
          <w:tcPr>
            <w:tcW w:w="1152" w:type="dxa"/>
            <w:shd w:val="clear" w:color="auto" w:fill="auto"/>
          </w:tcPr>
          <w:p w14:paraId="11CB2AF7" w14:textId="77777777" w:rsidR="0069092B" w:rsidRPr="0069092B" w:rsidRDefault="0069092B" w:rsidP="0069092B">
            <w:pPr>
              <w:spacing w:before="120" w:after="120"/>
              <w:rPr>
                <w:sz w:val="22"/>
              </w:rPr>
            </w:pPr>
          </w:p>
        </w:tc>
        <w:tc>
          <w:tcPr>
            <w:tcW w:w="1152" w:type="dxa"/>
            <w:shd w:val="clear" w:color="auto" w:fill="auto"/>
          </w:tcPr>
          <w:p w14:paraId="3A3C0066" w14:textId="77777777" w:rsidR="0069092B" w:rsidRPr="0069092B" w:rsidRDefault="0069092B" w:rsidP="0069092B">
            <w:pPr>
              <w:spacing w:before="120" w:after="120"/>
              <w:rPr>
                <w:sz w:val="22"/>
              </w:rPr>
            </w:pPr>
          </w:p>
        </w:tc>
        <w:tc>
          <w:tcPr>
            <w:tcW w:w="1152" w:type="dxa"/>
            <w:shd w:val="clear" w:color="auto" w:fill="auto"/>
          </w:tcPr>
          <w:p w14:paraId="2AE82B83" w14:textId="77777777" w:rsidR="0069092B" w:rsidRPr="0069092B" w:rsidRDefault="0069092B" w:rsidP="0069092B">
            <w:pPr>
              <w:spacing w:before="120" w:after="120"/>
              <w:rPr>
                <w:sz w:val="22"/>
              </w:rPr>
            </w:pPr>
          </w:p>
        </w:tc>
        <w:tc>
          <w:tcPr>
            <w:tcW w:w="1152" w:type="dxa"/>
            <w:shd w:val="clear" w:color="auto" w:fill="auto"/>
          </w:tcPr>
          <w:p w14:paraId="27DA0DFE" w14:textId="77777777" w:rsidR="0069092B" w:rsidRPr="0069092B" w:rsidRDefault="0069092B" w:rsidP="0069092B">
            <w:pPr>
              <w:spacing w:before="120" w:after="120"/>
              <w:rPr>
                <w:sz w:val="22"/>
              </w:rPr>
            </w:pPr>
          </w:p>
        </w:tc>
        <w:tc>
          <w:tcPr>
            <w:tcW w:w="1152" w:type="dxa"/>
            <w:shd w:val="clear" w:color="auto" w:fill="auto"/>
          </w:tcPr>
          <w:p w14:paraId="73579519" w14:textId="77777777" w:rsidR="0069092B" w:rsidRPr="0069092B" w:rsidRDefault="0069092B" w:rsidP="0069092B">
            <w:pPr>
              <w:spacing w:before="120" w:after="120"/>
              <w:rPr>
                <w:sz w:val="22"/>
              </w:rPr>
            </w:pPr>
          </w:p>
        </w:tc>
        <w:tc>
          <w:tcPr>
            <w:tcW w:w="1152" w:type="dxa"/>
            <w:shd w:val="clear" w:color="auto" w:fill="auto"/>
          </w:tcPr>
          <w:p w14:paraId="01FFD965" w14:textId="77777777" w:rsidR="0069092B" w:rsidRPr="0069092B" w:rsidRDefault="0069092B" w:rsidP="0069092B">
            <w:pPr>
              <w:spacing w:before="120" w:after="120"/>
              <w:rPr>
                <w:sz w:val="22"/>
              </w:rPr>
            </w:pPr>
          </w:p>
        </w:tc>
      </w:tr>
      <w:tr w:rsidR="0069092B" w:rsidRPr="0069092B" w14:paraId="50D3CCBA" w14:textId="77777777" w:rsidTr="0066629D">
        <w:trPr>
          <w:trHeight w:val="490"/>
        </w:trPr>
        <w:tc>
          <w:tcPr>
            <w:tcW w:w="2160" w:type="dxa"/>
            <w:tcBorders>
              <w:top w:val="single" w:sz="6" w:space="0" w:color="000000"/>
              <w:bottom w:val="single" w:sz="6" w:space="0" w:color="000000"/>
            </w:tcBorders>
            <w:shd w:val="clear" w:color="auto" w:fill="CCCCCC"/>
          </w:tcPr>
          <w:p w14:paraId="727D5D1F" w14:textId="77777777" w:rsidR="0069092B" w:rsidRPr="0069092B" w:rsidRDefault="0069092B" w:rsidP="0069092B">
            <w:pPr>
              <w:spacing w:before="120" w:after="120"/>
              <w:rPr>
                <w:sz w:val="22"/>
              </w:rPr>
            </w:pPr>
            <w:r w:rsidRPr="0069092B">
              <w:rPr>
                <w:sz w:val="22"/>
              </w:rPr>
              <w:t>Prescriber notified</w:t>
            </w:r>
          </w:p>
        </w:tc>
        <w:tc>
          <w:tcPr>
            <w:tcW w:w="1152" w:type="dxa"/>
            <w:shd w:val="clear" w:color="auto" w:fill="auto"/>
          </w:tcPr>
          <w:p w14:paraId="4E6A5344" w14:textId="77777777" w:rsidR="0069092B" w:rsidRPr="0069092B" w:rsidRDefault="0069092B" w:rsidP="0069092B">
            <w:pPr>
              <w:spacing w:before="120" w:after="120"/>
              <w:rPr>
                <w:sz w:val="22"/>
              </w:rPr>
            </w:pPr>
          </w:p>
        </w:tc>
        <w:tc>
          <w:tcPr>
            <w:tcW w:w="1152" w:type="dxa"/>
            <w:shd w:val="clear" w:color="auto" w:fill="auto"/>
          </w:tcPr>
          <w:p w14:paraId="60092BD9" w14:textId="77777777" w:rsidR="0069092B" w:rsidRPr="0069092B" w:rsidRDefault="0069092B" w:rsidP="0069092B">
            <w:pPr>
              <w:spacing w:before="120" w:after="120"/>
              <w:rPr>
                <w:sz w:val="22"/>
              </w:rPr>
            </w:pPr>
          </w:p>
        </w:tc>
        <w:tc>
          <w:tcPr>
            <w:tcW w:w="1152" w:type="dxa"/>
            <w:shd w:val="clear" w:color="auto" w:fill="auto"/>
          </w:tcPr>
          <w:p w14:paraId="5AE3FCFF" w14:textId="77777777" w:rsidR="0069092B" w:rsidRPr="0069092B" w:rsidRDefault="0069092B" w:rsidP="0069092B">
            <w:pPr>
              <w:spacing w:before="120" w:after="120"/>
              <w:rPr>
                <w:sz w:val="22"/>
              </w:rPr>
            </w:pPr>
          </w:p>
        </w:tc>
        <w:tc>
          <w:tcPr>
            <w:tcW w:w="1152" w:type="dxa"/>
            <w:shd w:val="clear" w:color="auto" w:fill="auto"/>
          </w:tcPr>
          <w:p w14:paraId="776DA251" w14:textId="77777777" w:rsidR="0069092B" w:rsidRPr="0069092B" w:rsidRDefault="0069092B" w:rsidP="0069092B">
            <w:pPr>
              <w:spacing w:before="120" w:after="120"/>
              <w:rPr>
                <w:sz w:val="22"/>
              </w:rPr>
            </w:pPr>
          </w:p>
        </w:tc>
        <w:tc>
          <w:tcPr>
            <w:tcW w:w="1152" w:type="dxa"/>
            <w:shd w:val="clear" w:color="auto" w:fill="auto"/>
          </w:tcPr>
          <w:p w14:paraId="43F8FBE8" w14:textId="77777777" w:rsidR="0069092B" w:rsidRPr="0069092B" w:rsidRDefault="0069092B" w:rsidP="0069092B">
            <w:pPr>
              <w:spacing w:before="120" w:after="120"/>
              <w:rPr>
                <w:sz w:val="22"/>
              </w:rPr>
            </w:pPr>
          </w:p>
        </w:tc>
        <w:tc>
          <w:tcPr>
            <w:tcW w:w="1152" w:type="dxa"/>
            <w:shd w:val="clear" w:color="auto" w:fill="auto"/>
          </w:tcPr>
          <w:p w14:paraId="41E4BE23" w14:textId="77777777" w:rsidR="0069092B" w:rsidRPr="0069092B" w:rsidRDefault="0069092B" w:rsidP="0069092B">
            <w:pPr>
              <w:spacing w:before="120" w:after="120"/>
              <w:rPr>
                <w:sz w:val="22"/>
              </w:rPr>
            </w:pPr>
          </w:p>
        </w:tc>
        <w:tc>
          <w:tcPr>
            <w:tcW w:w="1152" w:type="dxa"/>
            <w:shd w:val="clear" w:color="auto" w:fill="auto"/>
          </w:tcPr>
          <w:p w14:paraId="7F5F09CC" w14:textId="77777777" w:rsidR="0069092B" w:rsidRPr="0069092B" w:rsidRDefault="0069092B" w:rsidP="0069092B">
            <w:pPr>
              <w:spacing w:before="120" w:after="120"/>
              <w:rPr>
                <w:sz w:val="22"/>
              </w:rPr>
            </w:pPr>
          </w:p>
        </w:tc>
        <w:tc>
          <w:tcPr>
            <w:tcW w:w="1152" w:type="dxa"/>
            <w:shd w:val="clear" w:color="auto" w:fill="auto"/>
          </w:tcPr>
          <w:p w14:paraId="7C07C314" w14:textId="77777777" w:rsidR="0069092B" w:rsidRPr="0069092B" w:rsidRDefault="0069092B" w:rsidP="0069092B">
            <w:pPr>
              <w:spacing w:before="120" w:after="120"/>
              <w:rPr>
                <w:sz w:val="22"/>
              </w:rPr>
            </w:pPr>
          </w:p>
        </w:tc>
      </w:tr>
      <w:tr w:rsidR="0069092B" w:rsidRPr="0069092B" w14:paraId="76953C07" w14:textId="77777777" w:rsidTr="0066629D">
        <w:trPr>
          <w:trHeight w:val="490"/>
        </w:trPr>
        <w:tc>
          <w:tcPr>
            <w:tcW w:w="2160" w:type="dxa"/>
            <w:tcBorders>
              <w:top w:val="single" w:sz="6" w:space="0" w:color="000000"/>
              <w:bottom w:val="single" w:sz="6" w:space="0" w:color="000000"/>
            </w:tcBorders>
            <w:shd w:val="clear" w:color="auto" w:fill="CCCCCC"/>
          </w:tcPr>
          <w:p w14:paraId="6861DC27" w14:textId="77777777" w:rsidR="0069092B" w:rsidRPr="0069092B" w:rsidRDefault="0069092B" w:rsidP="0069092B">
            <w:pPr>
              <w:spacing w:before="120" w:after="120"/>
              <w:rPr>
                <w:sz w:val="22"/>
              </w:rPr>
            </w:pPr>
            <w:r w:rsidRPr="0069092B">
              <w:rPr>
                <w:sz w:val="22"/>
              </w:rPr>
              <w:t>Counseling offered</w:t>
            </w:r>
          </w:p>
        </w:tc>
        <w:tc>
          <w:tcPr>
            <w:tcW w:w="1152" w:type="dxa"/>
            <w:shd w:val="clear" w:color="auto" w:fill="auto"/>
          </w:tcPr>
          <w:p w14:paraId="0D47A32E" w14:textId="77777777" w:rsidR="0069092B" w:rsidRPr="0069092B" w:rsidRDefault="0069092B" w:rsidP="0069092B">
            <w:pPr>
              <w:spacing w:before="120" w:after="120"/>
              <w:rPr>
                <w:sz w:val="22"/>
              </w:rPr>
            </w:pPr>
          </w:p>
        </w:tc>
        <w:tc>
          <w:tcPr>
            <w:tcW w:w="1152" w:type="dxa"/>
            <w:shd w:val="clear" w:color="auto" w:fill="auto"/>
          </w:tcPr>
          <w:p w14:paraId="104BDB7A" w14:textId="77777777" w:rsidR="0069092B" w:rsidRPr="0069092B" w:rsidRDefault="0069092B" w:rsidP="0069092B">
            <w:pPr>
              <w:spacing w:before="120" w:after="120"/>
              <w:rPr>
                <w:sz w:val="22"/>
              </w:rPr>
            </w:pPr>
          </w:p>
        </w:tc>
        <w:tc>
          <w:tcPr>
            <w:tcW w:w="1152" w:type="dxa"/>
            <w:shd w:val="clear" w:color="auto" w:fill="auto"/>
          </w:tcPr>
          <w:p w14:paraId="492FA0E6" w14:textId="77777777" w:rsidR="0069092B" w:rsidRPr="0069092B" w:rsidRDefault="0069092B" w:rsidP="0069092B">
            <w:pPr>
              <w:spacing w:before="120" w:after="120"/>
              <w:rPr>
                <w:sz w:val="22"/>
              </w:rPr>
            </w:pPr>
          </w:p>
        </w:tc>
        <w:tc>
          <w:tcPr>
            <w:tcW w:w="1152" w:type="dxa"/>
            <w:shd w:val="clear" w:color="auto" w:fill="auto"/>
          </w:tcPr>
          <w:p w14:paraId="433C7FA1" w14:textId="77777777" w:rsidR="0069092B" w:rsidRPr="0069092B" w:rsidRDefault="0069092B" w:rsidP="0069092B">
            <w:pPr>
              <w:spacing w:before="120" w:after="120"/>
              <w:rPr>
                <w:sz w:val="22"/>
              </w:rPr>
            </w:pPr>
          </w:p>
        </w:tc>
        <w:tc>
          <w:tcPr>
            <w:tcW w:w="1152" w:type="dxa"/>
            <w:shd w:val="clear" w:color="auto" w:fill="auto"/>
          </w:tcPr>
          <w:p w14:paraId="02F928CC" w14:textId="77777777" w:rsidR="0069092B" w:rsidRPr="0069092B" w:rsidRDefault="0069092B" w:rsidP="0069092B">
            <w:pPr>
              <w:spacing w:before="120" w:after="120"/>
              <w:rPr>
                <w:sz w:val="22"/>
              </w:rPr>
            </w:pPr>
          </w:p>
        </w:tc>
        <w:tc>
          <w:tcPr>
            <w:tcW w:w="1152" w:type="dxa"/>
            <w:shd w:val="clear" w:color="auto" w:fill="auto"/>
          </w:tcPr>
          <w:p w14:paraId="2B9EBD67" w14:textId="77777777" w:rsidR="0069092B" w:rsidRPr="0069092B" w:rsidRDefault="0069092B" w:rsidP="0069092B">
            <w:pPr>
              <w:spacing w:before="120" w:after="120"/>
              <w:rPr>
                <w:sz w:val="22"/>
              </w:rPr>
            </w:pPr>
          </w:p>
        </w:tc>
        <w:tc>
          <w:tcPr>
            <w:tcW w:w="1152" w:type="dxa"/>
            <w:shd w:val="clear" w:color="auto" w:fill="auto"/>
          </w:tcPr>
          <w:p w14:paraId="03D4E11B" w14:textId="77777777" w:rsidR="0069092B" w:rsidRPr="0069092B" w:rsidRDefault="0069092B" w:rsidP="0069092B">
            <w:pPr>
              <w:spacing w:before="120" w:after="120"/>
              <w:rPr>
                <w:sz w:val="22"/>
              </w:rPr>
            </w:pPr>
          </w:p>
        </w:tc>
        <w:tc>
          <w:tcPr>
            <w:tcW w:w="1152" w:type="dxa"/>
            <w:shd w:val="clear" w:color="auto" w:fill="auto"/>
          </w:tcPr>
          <w:p w14:paraId="18CC7445" w14:textId="77777777" w:rsidR="0069092B" w:rsidRPr="0069092B" w:rsidRDefault="0069092B" w:rsidP="0069092B">
            <w:pPr>
              <w:spacing w:before="120" w:after="120"/>
              <w:rPr>
                <w:sz w:val="22"/>
              </w:rPr>
            </w:pPr>
          </w:p>
        </w:tc>
      </w:tr>
      <w:tr w:rsidR="0069092B" w:rsidRPr="0069092B" w14:paraId="5D887AAA" w14:textId="77777777" w:rsidTr="0066629D">
        <w:trPr>
          <w:trHeight w:val="490"/>
        </w:trPr>
        <w:tc>
          <w:tcPr>
            <w:tcW w:w="2160" w:type="dxa"/>
            <w:tcBorders>
              <w:top w:val="single" w:sz="6" w:space="0" w:color="000000"/>
              <w:bottom w:val="double" w:sz="6" w:space="0" w:color="000000"/>
            </w:tcBorders>
            <w:shd w:val="clear" w:color="auto" w:fill="CCCCCC"/>
          </w:tcPr>
          <w:p w14:paraId="562CC4E3" w14:textId="77777777" w:rsidR="0069092B" w:rsidRPr="0069092B" w:rsidRDefault="0069092B" w:rsidP="0069092B">
            <w:pPr>
              <w:spacing w:before="120" w:after="120"/>
              <w:rPr>
                <w:sz w:val="22"/>
              </w:rPr>
            </w:pPr>
            <w:r w:rsidRPr="0069092B">
              <w:rPr>
                <w:sz w:val="22"/>
              </w:rPr>
              <w:t>Counseling accepted</w:t>
            </w:r>
          </w:p>
        </w:tc>
        <w:tc>
          <w:tcPr>
            <w:tcW w:w="1152" w:type="dxa"/>
            <w:shd w:val="clear" w:color="auto" w:fill="auto"/>
          </w:tcPr>
          <w:p w14:paraId="0E8A2B7C" w14:textId="77777777" w:rsidR="0069092B" w:rsidRPr="0069092B" w:rsidRDefault="0069092B" w:rsidP="0069092B">
            <w:pPr>
              <w:spacing w:before="120" w:after="120"/>
              <w:rPr>
                <w:sz w:val="22"/>
              </w:rPr>
            </w:pPr>
          </w:p>
        </w:tc>
        <w:tc>
          <w:tcPr>
            <w:tcW w:w="1152" w:type="dxa"/>
            <w:shd w:val="clear" w:color="auto" w:fill="auto"/>
          </w:tcPr>
          <w:p w14:paraId="65B2E08D" w14:textId="77777777" w:rsidR="0069092B" w:rsidRPr="0069092B" w:rsidRDefault="0069092B" w:rsidP="0069092B">
            <w:pPr>
              <w:spacing w:before="120" w:after="120"/>
              <w:rPr>
                <w:sz w:val="22"/>
              </w:rPr>
            </w:pPr>
          </w:p>
        </w:tc>
        <w:tc>
          <w:tcPr>
            <w:tcW w:w="1152" w:type="dxa"/>
            <w:shd w:val="clear" w:color="auto" w:fill="auto"/>
          </w:tcPr>
          <w:p w14:paraId="1A5D7D62" w14:textId="77777777" w:rsidR="0069092B" w:rsidRPr="0069092B" w:rsidRDefault="0069092B" w:rsidP="0069092B">
            <w:pPr>
              <w:spacing w:before="120" w:after="120"/>
              <w:rPr>
                <w:sz w:val="22"/>
              </w:rPr>
            </w:pPr>
          </w:p>
        </w:tc>
        <w:tc>
          <w:tcPr>
            <w:tcW w:w="1152" w:type="dxa"/>
            <w:shd w:val="clear" w:color="auto" w:fill="auto"/>
          </w:tcPr>
          <w:p w14:paraId="0F9FCB42" w14:textId="77777777" w:rsidR="0069092B" w:rsidRPr="0069092B" w:rsidRDefault="0069092B" w:rsidP="0069092B">
            <w:pPr>
              <w:spacing w:before="120" w:after="120"/>
              <w:rPr>
                <w:sz w:val="22"/>
              </w:rPr>
            </w:pPr>
          </w:p>
        </w:tc>
        <w:tc>
          <w:tcPr>
            <w:tcW w:w="1152" w:type="dxa"/>
            <w:shd w:val="clear" w:color="auto" w:fill="auto"/>
          </w:tcPr>
          <w:p w14:paraId="00454E5D" w14:textId="77777777" w:rsidR="0069092B" w:rsidRPr="0069092B" w:rsidRDefault="0069092B" w:rsidP="0069092B">
            <w:pPr>
              <w:spacing w:before="120" w:after="120"/>
              <w:rPr>
                <w:sz w:val="22"/>
              </w:rPr>
            </w:pPr>
          </w:p>
        </w:tc>
        <w:tc>
          <w:tcPr>
            <w:tcW w:w="1152" w:type="dxa"/>
            <w:shd w:val="clear" w:color="auto" w:fill="auto"/>
          </w:tcPr>
          <w:p w14:paraId="7DDBFFC7" w14:textId="77777777" w:rsidR="0069092B" w:rsidRPr="0069092B" w:rsidRDefault="0069092B" w:rsidP="0069092B">
            <w:pPr>
              <w:spacing w:before="120" w:after="120"/>
              <w:rPr>
                <w:sz w:val="22"/>
              </w:rPr>
            </w:pPr>
          </w:p>
        </w:tc>
        <w:tc>
          <w:tcPr>
            <w:tcW w:w="1152" w:type="dxa"/>
            <w:shd w:val="clear" w:color="auto" w:fill="auto"/>
          </w:tcPr>
          <w:p w14:paraId="7BF065C2" w14:textId="77777777" w:rsidR="0069092B" w:rsidRPr="0069092B" w:rsidRDefault="0069092B" w:rsidP="0069092B">
            <w:pPr>
              <w:spacing w:before="120" w:after="120"/>
              <w:rPr>
                <w:sz w:val="22"/>
              </w:rPr>
            </w:pPr>
          </w:p>
        </w:tc>
        <w:tc>
          <w:tcPr>
            <w:tcW w:w="1152" w:type="dxa"/>
            <w:shd w:val="clear" w:color="auto" w:fill="auto"/>
          </w:tcPr>
          <w:p w14:paraId="507CC46D" w14:textId="77777777" w:rsidR="0069092B" w:rsidRPr="0069092B" w:rsidRDefault="0069092B" w:rsidP="0069092B">
            <w:pPr>
              <w:spacing w:before="120" w:after="120"/>
              <w:rPr>
                <w:sz w:val="22"/>
              </w:rPr>
            </w:pPr>
          </w:p>
        </w:tc>
      </w:tr>
    </w:tbl>
    <w:p w14:paraId="6215D208" w14:textId="77777777" w:rsidR="0069092B" w:rsidRDefault="0069092B" w:rsidP="006E196F">
      <w:pPr>
        <w:ind w:left="720" w:hanging="720"/>
        <w:rPr>
          <w:rFonts w:asciiTheme="minorHAnsi" w:hAnsiTheme="minorHAnsi"/>
          <w:sz w:val="22"/>
        </w:rPr>
      </w:pPr>
    </w:p>
    <w:sectPr w:rsidR="0069092B" w:rsidSect="00666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5D6E" w14:textId="77777777" w:rsidR="00EC50D4" w:rsidRDefault="00EC50D4">
      <w:r>
        <w:separator/>
      </w:r>
    </w:p>
  </w:endnote>
  <w:endnote w:type="continuationSeparator" w:id="0">
    <w:p w14:paraId="0D4B6E06" w14:textId="77777777" w:rsidR="00EC50D4" w:rsidRDefault="00EC50D4">
      <w:r>
        <w:continuationSeparator/>
      </w:r>
    </w:p>
  </w:endnote>
  <w:endnote w:type="continuationNotice" w:id="1">
    <w:p w14:paraId="25199EC4" w14:textId="77777777" w:rsidR="00EC50D4" w:rsidRDefault="00EC5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63F5" w14:textId="77777777" w:rsidR="00025C47" w:rsidRDefault="00025C47" w:rsidP="007E5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26B99" w14:textId="77777777" w:rsidR="00025C47" w:rsidRDefault="00025C47" w:rsidP="00816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861064"/>
      <w:docPartObj>
        <w:docPartGallery w:val="Page Numbers (Bottom of Page)"/>
        <w:docPartUnique/>
      </w:docPartObj>
    </w:sdtPr>
    <w:sdtEndPr>
      <w:rPr>
        <w:noProof/>
      </w:rPr>
    </w:sdtEndPr>
    <w:sdtContent>
      <w:p w14:paraId="1AA73A9C" w14:textId="0A722A85" w:rsidR="00025C47" w:rsidRDefault="00025C47">
        <w:pPr>
          <w:pStyle w:val="Footer"/>
          <w:jc w:val="center"/>
        </w:pPr>
        <w:r w:rsidRPr="00CA62C3">
          <w:rPr>
            <w:rFonts w:asciiTheme="minorHAnsi" w:hAnsiTheme="minorHAnsi" w:cstheme="minorHAnsi"/>
            <w:sz w:val="22"/>
          </w:rPr>
          <w:fldChar w:fldCharType="begin"/>
        </w:r>
        <w:r w:rsidRPr="005A2BAD">
          <w:rPr>
            <w:rFonts w:asciiTheme="minorHAnsi" w:hAnsiTheme="minorHAnsi" w:cstheme="minorHAnsi"/>
            <w:sz w:val="22"/>
          </w:rPr>
          <w:instrText xml:space="preserve"> PAGE   \* MERGEFORMAT </w:instrText>
        </w:r>
        <w:r w:rsidRPr="00CA62C3">
          <w:rPr>
            <w:rFonts w:asciiTheme="minorHAnsi" w:hAnsiTheme="minorHAnsi" w:cstheme="minorHAnsi"/>
            <w:sz w:val="22"/>
          </w:rPr>
          <w:fldChar w:fldCharType="separate"/>
        </w:r>
        <w:r w:rsidRPr="005A2BAD">
          <w:rPr>
            <w:rFonts w:asciiTheme="minorHAnsi" w:hAnsiTheme="minorHAnsi" w:cstheme="minorHAnsi"/>
            <w:noProof/>
            <w:sz w:val="22"/>
          </w:rPr>
          <w:t>2</w:t>
        </w:r>
        <w:r w:rsidRPr="00CA62C3">
          <w:rPr>
            <w:rFonts w:asciiTheme="minorHAnsi" w:hAnsiTheme="minorHAnsi" w:cstheme="minorHAnsi"/>
            <w:noProof/>
            <w:sz w:val="22"/>
          </w:rPr>
          <w:fldChar w:fldCharType="end"/>
        </w:r>
      </w:p>
    </w:sdtContent>
  </w:sdt>
  <w:p w14:paraId="0CD1E5AA" w14:textId="77777777" w:rsidR="00025C47" w:rsidRDefault="00025C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74719"/>
      <w:docPartObj>
        <w:docPartGallery w:val="Page Numbers (Bottom of Page)"/>
        <w:docPartUnique/>
      </w:docPartObj>
    </w:sdtPr>
    <w:sdtEndPr>
      <w:rPr>
        <w:noProof/>
      </w:rPr>
    </w:sdtEndPr>
    <w:sdtContent>
      <w:p w14:paraId="718B98A9" w14:textId="79082D11" w:rsidR="00025C47" w:rsidRDefault="00025C47">
        <w:pPr>
          <w:pStyle w:val="Footer"/>
          <w:jc w:val="center"/>
        </w:pPr>
        <w:r w:rsidRPr="00CA62C3">
          <w:rPr>
            <w:rFonts w:asciiTheme="minorHAnsi" w:hAnsiTheme="minorHAnsi" w:cstheme="minorHAnsi"/>
            <w:sz w:val="22"/>
            <w:szCs w:val="22"/>
          </w:rPr>
          <w:fldChar w:fldCharType="begin"/>
        </w:r>
        <w:r w:rsidRPr="005A2BAD">
          <w:rPr>
            <w:rFonts w:asciiTheme="minorHAnsi" w:hAnsiTheme="minorHAnsi" w:cstheme="minorHAnsi"/>
            <w:sz w:val="22"/>
            <w:szCs w:val="22"/>
          </w:rPr>
          <w:instrText xml:space="preserve"> PAGE   \* MERGEFORMAT </w:instrText>
        </w:r>
        <w:r w:rsidRPr="00CA62C3">
          <w:rPr>
            <w:rFonts w:asciiTheme="minorHAnsi" w:hAnsiTheme="minorHAnsi" w:cstheme="minorHAnsi"/>
            <w:sz w:val="22"/>
            <w:szCs w:val="22"/>
          </w:rPr>
          <w:fldChar w:fldCharType="separate"/>
        </w:r>
        <w:r w:rsidRPr="005A2BAD">
          <w:rPr>
            <w:rFonts w:asciiTheme="minorHAnsi" w:hAnsiTheme="minorHAnsi" w:cstheme="minorHAnsi"/>
            <w:noProof/>
            <w:sz w:val="22"/>
            <w:szCs w:val="22"/>
          </w:rPr>
          <w:t>7</w:t>
        </w:r>
        <w:r w:rsidRPr="00CA62C3">
          <w:rPr>
            <w:rFonts w:asciiTheme="minorHAnsi" w:hAnsiTheme="minorHAnsi" w:cstheme="minorHAnsi"/>
            <w:noProof/>
            <w:sz w:val="22"/>
            <w:szCs w:val="22"/>
          </w:rPr>
          <w:fldChar w:fldCharType="end"/>
        </w:r>
      </w:p>
    </w:sdtContent>
  </w:sdt>
  <w:p w14:paraId="5241BCB0" w14:textId="6857BF4E" w:rsidR="00025C47" w:rsidRDefault="00025C47" w:rsidP="00B3470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640327"/>
      <w:docPartObj>
        <w:docPartGallery w:val="Page Numbers (Bottom of Page)"/>
        <w:docPartUnique/>
      </w:docPartObj>
    </w:sdtPr>
    <w:sdtEndPr>
      <w:rPr>
        <w:rFonts w:asciiTheme="minorHAnsi" w:hAnsiTheme="minorHAnsi" w:cstheme="minorHAnsi"/>
        <w:noProof/>
        <w:sz w:val="22"/>
      </w:rPr>
    </w:sdtEndPr>
    <w:sdtContent>
      <w:p w14:paraId="2B9D2A7C" w14:textId="67F52CE4" w:rsidR="00025C47" w:rsidRDefault="00025C47">
        <w:pPr>
          <w:pStyle w:val="Footer"/>
          <w:jc w:val="center"/>
        </w:pPr>
        <w:r w:rsidRPr="005263A0">
          <w:rPr>
            <w:rFonts w:asciiTheme="minorHAnsi" w:hAnsiTheme="minorHAnsi" w:cstheme="minorHAnsi"/>
            <w:sz w:val="22"/>
          </w:rPr>
          <w:fldChar w:fldCharType="begin"/>
        </w:r>
        <w:r w:rsidRPr="005A2BAD">
          <w:rPr>
            <w:rFonts w:asciiTheme="minorHAnsi" w:hAnsiTheme="minorHAnsi" w:cstheme="minorHAnsi"/>
            <w:sz w:val="22"/>
          </w:rPr>
          <w:instrText xml:space="preserve"> PAGE   \* MERGEFORMAT </w:instrText>
        </w:r>
        <w:r w:rsidRPr="005263A0">
          <w:rPr>
            <w:rFonts w:asciiTheme="minorHAnsi" w:hAnsiTheme="minorHAnsi" w:cstheme="minorHAnsi"/>
            <w:sz w:val="22"/>
          </w:rPr>
          <w:fldChar w:fldCharType="separate"/>
        </w:r>
        <w:r w:rsidRPr="005A2BAD">
          <w:rPr>
            <w:rFonts w:asciiTheme="minorHAnsi" w:hAnsiTheme="minorHAnsi" w:cstheme="minorHAnsi"/>
            <w:noProof/>
            <w:sz w:val="22"/>
          </w:rPr>
          <w:t>221</w:t>
        </w:r>
        <w:r w:rsidRPr="005263A0">
          <w:rPr>
            <w:rFonts w:asciiTheme="minorHAnsi" w:hAnsiTheme="minorHAnsi" w:cstheme="minorHAnsi"/>
            <w:noProof/>
            <w:sz w:val="22"/>
          </w:rPr>
          <w:fldChar w:fldCharType="end"/>
        </w:r>
      </w:p>
    </w:sdtContent>
  </w:sdt>
  <w:p w14:paraId="1C471A10" w14:textId="77777777" w:rsidR="00025C47" w:rsidRDefault="00025C47" w:rsidP="00B347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CBD8" w14:textId="77777777" w:rsidR="00EC50D4" w:rsidRDefault="00EC50D4">
      <w:r>
        <w:separator/>
      </w:r>
    </w:p>
  </w:footnote>
  <w:footnote w:type="continuationSeparator" w:id="0">
    <w:p w14:paraId="7207BF90" w14:textId="77777777" w:rsidR="00EC50D4" w:rsidRDefault="00EC50D4">
      <w:r>
        <w:continuationSeparator/>
      </w:r>
    </w:p>
  </w:footnote>
  <w:footnote w:type="continuationNotice" w:id="1">
    <w:p w14:paraId="56567C04" w14:textId="77777777" w:rsidR="00EC50D4" w:rsidRDefault="00EC50D4"/>
  </w:footnote>
  <w:footnote w:id="2">
    <w:p w14:paraId="685526B5" w14:textId="0803134E" w:rsidR="00025C47" w:rsidRPr="00CB1F7A" w:rsidRDefault="00025C47" w:rsidP="7F758476">
      <w:pPr>
        <w:pStyle w:val="FootnoteText"/>
        <w:rPr>
          <w:rFonts w:asciiTheme="minorHAnsi" w:hAnsiTheme="minorHAnsi" w:cstheme="minorBidi"/>
          <w:sz w:val="16"/>
          <w:szCs w:val="16"/>
        </w:rPr>
      </w:pPr>
      <w:r w:rsidRPr="7F758476">
        <w:rPr>
          <w:rStyle w:val="FootnoteReference"/>
          <w:rFonts w:asciiTheme="minorHAnsi" w:hAnsiTheme="minorHAnsi" w:cstheme="minorBidi"/>
          <w:sz w:val="16"/>
          <w:szCs w:val="16"/>
        </w:rPr>
        <w:footnoteRef/>
      </w:r>
      <w:r w:rsidR="7F758476" w:rsidRPr="7F758476">
        <w:rPr>
          <w:rFonts w:asciiTheme="minorHAnsi" w:hAnsiTheme="minorHAnsi" w:cstheme="minorBidi"/>
          <w:sz w:val="16"/>
          <w:szCs w:val="16"/>
        </w:rPr>
        <w:t xml:space="preserve"> The Practice of Pharmacy, from time to time, has been erroneously viewed, even by government agencies, as a commercial business rather than a profession. The status of Pharmacy as a profession has been, and will continue to be, of particular importance in litigation.</w:t>
      </w:r>
    </w:p>
    <w:p w14:paraId="5044C507" w14:textId="77777777" w:rsidR="00025C47" w:rsidRPr="00CB1F7A" w:rsidRDefault="00025C47" w:rsidP="00CB1F7A">
      <w:pPr>
        <w:pStyle w:val="FootnoteText"/>
        <w:rPr>
          <w:rFonts w:asciiTheme="minorHAnsi" w:hAnsiTheme="minorHAnsi" w:cstheme="minorHAnsi"/>
          <w:sz w:val="16"/>
          <w:szCs w:val="16"/>
        </w:rPr>
      </w:pPr>
    </w:p>
  </w:footnote>
  <w:footnote w:id="3">
    <w:p w14:paraId="25BAE005" w14:textId="286CFF12"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Statement of Purpose is designed to define the general scope of the Pharmacy Act. It provides for the control and regulation of the Practice of Pharmacy and the licensure of facilities engaged in the Distribution of Drugs and related Devices. A Board will have full knowledge of the whereabouts of Drugs in the legitimate stream of intrastate and interstate commerce, providing it with the ability to better prevent diversion, effectuate recalls, ensure the quality of Drugs Dispensed or Administered to patients, and effectively protect the public.</w:t>
      </w:r>
    </w:p>
    <w:p w14:paraId="0D30F9BC" w14:textId="77777777" w:rsidR="00025C47" w:rsidRPr="00CB1F7A" w:rsidRDefault="00025C47" w:rsidP="00CB1F7A">
      <w:pPr>
        <w:pStyle w:val="FootnoteText"/>
        <w:rPr>
          <w:rFonts w:asciiTheme="minorHAnsi" w:hAnsiTheme="minorHAnsi" w:cstheme="minorHAnsi"/>
          <w:sz w:val="16"/>
          <w:szCs w:val="16"/>
        </w:rPr>
      </w:pPr>
    </w:p>
  </w:footnote>
  <w:footnote w:id="4">
    <w:p w14:paraId="7200DD19" w14:textId="3170EFBE" w:rsidR="00025C47" w:rsidRPr="0038149C" w:rsidRDefault="00025C47" w:rsidP="00404585">
      <w:pPr>
        <w:rPr>
          <w:rFonts w:asciiTheme="minorHAnsi" w:hAnsiTheme="minorHAnsi"/>
          <w:sz w:val="16"/>
          <w:szCs w:val="16"/>
        </w:rPr>
      </w:pPr>
      <w:r w:rsidRPr="0038149C">
        <w:rPr>
          <w:rStyle w:val="FootnoteReference"/>
          <w:sz w:val="16"/>
          <w:szCs w:val="16"/>
        </w:rPr>
        <w:footnoteRef/>
      </w:r>
      <w:r w:rsidRPr="0038149C">
        <w:rPr>
          <w:sz w:val="16"/>
          <w:szCs w:val="16"/>
        </w:rPr>
        <w:t xml:space="preserve"> </w:t>
      </w:r>
      <w:r w:rsidRPr="0038149C">
        <w:rPr>
          <w:rFonts w:asciiTheme="minorHAnsi" w:hAnsiTheme="minorHAnsi"/>
          <w:sz w:val="16"/>
          <w:szCs w:val="16"/>
        </w:rPr>
        <w:t xml:space="preserve">The definition of the “Practice of Pharmacy” is one of the most important, and perhaps one of the most discussed, clauses in the NABP </w:t>
      </w:r>
      <w:r w:rsidRPr="0038149C">
        <w:rPr>
          <w:rFonts w:asciiTheme="minorHAnsi" w:hAnsiTheme="minorHAnsi"/>
          <w:i/>
          <w:sz w:val="16"/>
          <w:szCs w:val="16"/>
        </w:rPr>
        <w:t>Model Act</w:t>
      </w:r>
      <w:r w:rsidRPr="0038149C">
        <w:rPr>
          <w:rFonts w:asciiTheme="minorHAnsi" w:hAnsiTheme="minorHAnsi"/>
          <w:sz w:val="16"/>
          <w:szCs w:val="16"/>
        </w:rPr>
        <w:t xml:space="preserve">. The definition is purposely expressed in broad terms to provide substantial latitude to the Board of Pharmacy in the adoption of implementing rules. Inclusion of or authorization for specific activities, such as the Administration of </w:t>
      </w:r>
      <w:r w:rsidR="00125FA3">
        <w:rPr>
          <w:rFonts w:asciiTheme="minorHAnsi" w:hAnsiTheme="minorHAnsi"/>
          <w:sz w:val="16"/>
          <w:szCs w:val="16"/>
        </w:rPr>
        <w:t>Drug</w:t>
      </w:r>
      <w:r w:rsidRPr="0038149C">
        <w:rPr>
          <w:rFonts w:asciiTheme="minorHAnsi" w:hAnsiTheme="minorHAnsi"/>
          <w:sz w:val="16"/>
          <w:szCs w:val="16"/>
        </w:rPr>
        <w:t xml:space="preserve">s, is purposely not delineated in the definition in order to be empowering and not proscriptive. </w:t>
      </w:r>
      <w:r w:rsidRPr="0038149C">
        <w:rPr>
          <w:rFonts w:asciiTheme="minorHAnsi" w:hAnsiTheme="minorHAnsi"/>
          <w:sz w:val="16"/>
          <w:szCs w:val="16"/>
          <w:shd w:val="clear" w:color="auto" w:fill="FFFFFF"/>
        </w:rPr>
        <w:t xml:space="preserve">To assist states in the interpretation of the revised definition of the “Practice of Pharmacy,” the </w:t>
      </w:r>
      <w:r w:rsidRPr="0038149C">
        <w:rPr>
          <w:rFonts w:asciiTheme="minorHAnsi" w:hAnsiTheme="minorHAnsi"/>
          <w:i/>
          <w:sz w:val="16"/>
          <w:szCs w:val="16"/>
          <w:shd w:val="clear" w:color="auto" w:fill="FFFFFF"/>
        </w:rPr>
        <w:t>Model Act</w:t>
      </w:r>
      <w:r w:rsidRPr="0038149C">
        <w:rPr>
          <w:rFonts w:asciiTheme="minorHAnsi" w:hAnsiTheme="minorHAnsi"/>
          <w:sz w:val="16"/>
          <w:szCs w:val="16"/>
          <w:shd w:val="clear" w:color="auto" w:fill="FFFFFF"/>
        </w:rPr>
        <w:t xml:space="preserve"> includes the definition of “Pharmacist Care Services” and Model Rules for the Provision of Pharmacist Care Services for those states that need to include specific lists of activities or authorizations due to legislative and/or administrative policies and procedures. </w:t>
      </w:r>
    </w:p>
    <w:p w14:paraId="262F048A" w14:textId="19299B43" w:rsidR="00025C47" w:rsidRPr="0038149C" w:rsidRDefault="00025C47" w:rsidP="00404585">
      <w:pPr>
        <w:pStyle w:val="BodyText1"/>
        <w:rPr>
          <w:rFonts w:asciiTheme="minorHAnsi" w:hAnsiTheme="minorHAnsi"/>
          <w:sz w:val="16"/>
          <w:szCs w:val="16"/>
        </w:rPr>
      </w:pPr>
      <w:r w:rsidRPr="0038149C">
        <w:rPr>
          <w:rFonts w:asciiTheme="minorHAnsi" w:hAnsiTheme="minorHAnsi"/>
          <w:sz w:val="16"/>
          <w:szCs w:val="16"/>
        </w:rPr>
        <w:t>The definition also acknowledges that pharmacy is a dynamic profession and a broad definition of the practice will permit the Board to make necessary changes from time to time to meet the changing practice. Such changes may be affected by new or amended rules, which would be promulgated pursuant to the requirements of the State Administrative Procedures Act, affording all interested parties an opportunity to review and comment on any proposed rules.</w:t>
      </w:r>
    </w:p>
    <w:p w14:paraId="6DA82BAC" w14:textId="74CDF0BB" w:rsidR="00025C47" w:rsidRDefault="00025C47">
      <w:pPr>
        <w:pStyle w:val="FootnoteText"/>
      </w:pPr>
    </w:p>
  </w:footnote>
  <w:footnote w:id="5">
    <w:p w14:paraId="3894E92E" w14:textId="518D23B6"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In determining a Beyond-Use Date for a specific Drug Product, the Pharmacist may use the recommendations provided in the most recent edition of the United States Pharmacopeia</w:t>
      </w:r>
      <w:r w:rsidR="005E0973">
        <w:rPr>
          <w:rFonts w:asciiTheme="minorHAnsi" w:hAnsiTheme="minorHAnsi" w:cstheme="minorHAnsi"/>
          <w:sz w:val="16"/>
          <w:szCs w:val="16"/>
        </w:rPr>
        <w:t xml:space="preserve"> – </w:t>
      </w:r>
      <w:r w:rsidRPr="00CB1F7A">
        <w:rPr>
          <w:rFonts w:asciiTheme="minorHAnsi" w:hAnsiTheme="minorHAnsi" w:cstheme="minorHAnsi"/>
          <w:sz w:val="16"/>
          <w:szCs w:val="16"/>
        </w:rPr>
        <w:t>National Formulary (USP-NF).</w:t>
      </w:r>
    </w:p>
    <w:p w14:paraId="57D914BC" w14:textId="77777777" w:rsidR="00025C47" w:rsidRPr="00CB1F7A" w:rsidRDefault="00025C47" w:rsidP="00CB1F7A">
      <w:pPr>
        <w:pStyle w:val="FootnoteText"/>
        <w:rPr>
          <w:rFonts w:asciiTheme="minorHAnsi" w:hAnsiTheme="minorHAnsi" w:cstheme="minorHAnsi"/>
          <w:sz w:val="16"/>
          <w:szCs w:val="16"/>
        </w:rPr>
      </w:pPr>
    </w:p>
  </w:footnote>
  <w:footnote w:id="6">
    <w:p w14:paraId="2BA0B872" w14:textId="25052DFE"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No proof of actual damage is required for issuance of a Cease and Desist order.</w:t>
      </w:r>
    </w:p>
    <w:p w14:paraId="4FD0A9CE" w14:textId="77777777" w:rsidR="00025C47" w:rsidRPr="00CB1F7A" w:rsidRDefault="00025C47" w:rsidP="00CB1F7A">
      <w:pPr>
        <w:pStyle w:val="FootnoteText"/>
        <w:rPr>
          <w:rFonts w:asciiTheme="minorHAnsi" w:hAnsiTheme="minorHAnsi" w:cstheme="minorHAnsi"/>
          <w:sz w:val="16"/>
          <w:szCs w:val="16"/>
        </w:rPr>
      </w:pPr>
    </w:p>
  </w:footnote>
  <w:footnote w:id="7">
    <w:p w14:paraId="130F2D1D" w14:textId="21325F77"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w:t>
      </w:r>
      <w:r w:rsidRPr="00CB1F7A">
        <w:rPr>
          <w:rFonts w:asciiTheme="minorHAnsi" w:hAnsiTheme="minorHAnsi" w:cstheme="minorHAnsi"/>
          <w:b w:val="0"/>
          <w:i/>
          <w:sz w:val="16"/>
          <w:szCs w:val="16"/>
        </w:rPr>
        <w:t>Model Act</w:t>
      </w:r>
      <w:r w:rsidRPr="00CB1F7A">
        <w:rPr>
          <w:rFonts w:asciiTheme="minorHAnsi" w:hAnsiTheme="minorHAnsi" w:cstheme="minorHAnsi"/>
          <w:b w:val="0"/>
          <w:sz w:val="16"/>
          <w:szCs w:val="16"/>
        </w:rPr>
        <w:t xml:space="preserve"> defines Certified Pharmacy Technician and Certified Pharmacy Technician Candidate separately to distinguish between the activities that can be performed. A Certified Pharmacy Technician is recognized, because of the completion of a Board-approved certification program, as having knowledge and skills that qualify them to assist the Pharmacist in the Practice of Pharmacy with limited patient care tasks that exceed routine Dispensing or Drug storage activities. Certified Pharmacy Technician Candidates are limited to routine Dispensing activities, Drug storage, medical coverage claims processing, and cashiering. </w:t>
      </w:r>
    </w:p>
    <w:p w14:paraId="48426CE1" w14:textId="77777777" w:rsidR="00025C47" w:rsidRPr="00CB1F7A" w:rsidRDefault="00025C47" w:rsidP="00CB1F7A">
      <w:pPr>
        <w:pStyle w:val="FootnoteText"/>
        <w:rPr>
          <w:rFonts w:asciiTheme="minorHAnsi" w:hAnsiTheme="minorHAnsi" w:cstheme="minorHAnsi"/>
          <w:sz w:val="16"/>
          <w:szCs w:val="16"/>
        </w:rPr>
      </w:pPr>
    </w:p>
  </w:footnote>
  <w:footnote w:id="8">
    <w:p w14:paraId="59324D38" w14:textId="24850E68"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A Practitioner’s signature for Chart Orders is only required to be maintained at the Institutional Facility unless otherwise required for controlled substances by state and federal law.</w:t>
      </w:r>
    </w:p>
  </w:footnote>
  <w:footnote w:id="9">
    <w:p w14:paraId="3757C82F" w14:textId="1F866BC6"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definition of “Common Carrier” specifically excludes Wholesale Distributors, which are defined separately.</w:t>
      </w:r>
    </w:p>
    <w:p w14:paraId="3DA781C0" w14:textId="77777777" w:rsidR="00025C47" w:rsidRPr="00CB1F7A" w:rsidRDefault="00025C47" w:rsidP="00CB1F7A">
      <w:pPr>
        <w:pStyle w:val="FootnoteText"/>
        <w:rPr>
          <w:rFonts w:asciiTheme="minorHAnsi" w:hAnsiTheme="minorHAnsi" w:cstheme="minorHAnsi"/>
          <w:sz w:val="16"/>
          <w:szCs w:val="16"/>
        </w:rPr>
      </w:pPr>
    </w:p>
  </w:footnote>
  <w:footnote w:id="10">
    <w:p w14:paraId="72283637" w14:textId="3066F9C1"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Anticipatorily Compounded Drugs may not be dispensed until receipt of a patient-specific Prescription Drug Order.</w:t>
      </w:r>
    </w:p>
    <w:p w14:paraId="3EC38EC2" w14:textId="77777777" w:rsidR="00025C47" w:rsidRPr="00CB1F7A" w:rsidRDefault="00025C47" w:rsidP="00CB1F7A">
      <w:pPr>
        <w:pStyle w:val="FootnoteText"/>
        <w:rPr>
          <w:rFonts w:asciiTheme="minorHAnsi" w:hAnsiTheme="minorHAnsi" w:cstheme="minorHAnsi"/>
          <w:sz w:val="16"/>
          <w:szCs w:val="16"/>
        </w:rPr>
      </w:pPr>
    </w:p>
  </w:footnote>
  <w:footnote w:id="11">
    <w:p w14:paraId="1AEB8FFB" w14:textId="49596E8B"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Reconstitution of an FDA-approved Drug according to FDA-approved Labeling is not </w:t>
      </w:r>
      <w:r w:rsidR="00B479A7">
        <w:rPr>
          <w:rFonts w:asciiTheme="minorHAnsi" w:hAnsiTheme="minorHAnsi" w:cstheme="minorHAnsi"/>
          <w:sz w:val="16"/>
          <w:szCs w:val="16"/>
        </w:rPr>
        <w:t xml:space="preserve">considered </w:t>
      </w:r>
      <w:r w:rsidRPr="00CB1F7A">
        <w:rPr>
          <w:rFonts w:asciiTheme="minorHAnsi" w:hAnsiTheme="minorHAnsi" w:cstheme="minorHAnsi"/>
          <w:sz w:val="16"/>
          <w:szCs w:val="16"/>
        </w:rPr>
        <w:t>Compounding</w:t>
      </w:r>
      <w:r w:rsidR="00B479A7">
        <w:rPr>
          <w:rFonts w:asciiTheme="minorHAnsi" w:hAnsiTheme="minorHAnsi" w:cstheme="minorHAnsi"/>
          <w:sz w:val="16"/>
          <w:szCs w:val="16"/>
        </w:rPr>
        <w:t xml:space="preserve"> according to FDA rules. Reconstitution is considered </w:t>
      </w:r>
      <w:r w:rsidR="00913A00">
        <w:rPr>
          <w:rFonts w:asciiTheme="minorHAnsi" w:hAnsiTheme="minorHAnsi" w:cstheme="minorHAnsi"/>
          <w:sz w:val="16"/>
          <w:szCs w:val="16"/>
        </w:rPr>
        <w:t>C</w:t>
      </w:r>
      <w:r w:rsidR="00B479A7">
        <w:rPr>
          <w:rFonts w:asciiTheme="minorHAnsi" w:hAnsiTheme="minorHAnsi" w:cstheme="minorHAnsi"/>
          <w:sz w:val="16"/>
          <w:szCs w:val="16"/>
        </w:rPr>
        <w:t xml:space="preserve">ompounding according </w:t>
      </w:r>
      <w:r w:rsidR="004F58D5">
        <w:rPr>
          <w:rFonts w:asciiTheme="minorHAnsi" w:hAnsiTheme="minorHAnsi" w:cstheme="minorHAnsi"/>
          <w:sz w:val="16"/>
          <w:szCs w:val="16"/>
        </w:rPr>
        <w:t xml:space="preserve">to </w:t>
      </w:r>
      <w:r w:rsidR="00B479A7">
        <w:rPr>
          <w:rFonts w:asciiTheme="minorHAnsi" w:hAnsiTheme="minorHAnsi" w:cstheme="minorHAnsi"/>
          <w:sz w:val="16"/>
          <w:szCs w:val="16"/>
        </w:rPr>
        <w:t xml:space="preserve">USP </w:t>
      </w:r>
      <w:r w:rsidR="00D55B83">
        <w:rPr>
          <w:rFonts w:asciiTheme="minorHAnsi" w:hAnsiTheme="minorHAnsi" w:cstheme="minorHAnsi"/>
          <w:sz w:val="16"/>
          <w:szCs w:val="16"/>
        </w:rPr>
        <w:t xml:space="preserve">standards addressing nonsterile </w:t>
      </w:r>
      <w:r w:rsidR="00913A00">
        <w:rPr>
          <w:rFonts w:asciiTheme="minorHAnsi" w:hAnsiTheme="minorHAnsi" w:cstheme="minorHAnsi"/>
          <w:sz w:val="16"/>
          <w:szCs w:val="16"/>
        </w:rPr>
        <w:t>C</w:t>
      </w:r>
      <w:r w:rsidR="00D55B83">
        <w:rPr>
          <w:rFonts w:asciiTheme="minorHAnsi" w:hAnsiTheme="minorHAnsi" w:cstheme="minorHAnsi"/>
          <w:sz w:val="16"/>
          <w:szCs w:val="16"/>
        </w:rPr>
        <w:t>ompounding</w:t>
      </w:r>
      <w:r w:rsidRPr="00CB1F7A">
        <w:rPr>
          <w:rFonts w:asciiTheme="minorHAnsi" w:hAnsiTheme="minorHAnsi" w:cstheme="minorHAnsi"/>
          <w:sz w:val="16"/>
          <w:szCs w:val="16"/>
        </w:rPr>
        <w:t>.</w:t>
      </w:r>
    </w:p>
    <w:p w14:paraId="7358F86D" w14:textId="77777777" w:rsidR="00025C47" w:rsidRPr="00CB1F7A" w:rsidRDefault="00025C47" w:rsidP="00CB1F7A">
      <w:pPr>
        <w:pStyle w:val="FootnoteText"/>
        <w:rPr>
          <w:rFonts w:asciiTheme="minorHAnsi" w:hAnsiTheme="minorHAnsi" w:cstheme="minorHAnsi"/>
          <w:sz w:val="16"/>
          <w:szCs w:val="16"/>
        </w:rPr>
      </w:pPr>
    </w:p>
  </w:footnote>
  <w:footnote w:id="12">
    <w:p w14:paraId="0A7F3074" w14:textId="7CBB78EF"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“Designated Representative” should serve as a liaison to the Board who is extremely knowledgeable about and involved in the daily operations of the Wholesale Distributor. If a Wholesale Distributor is licensed by multiple states, it is not necessary for the Wholesale Distributor to have multiple Designated Representatives. One Designated Representative per Wholesale Distributor facility is sufficient. </w:t>
      </w:r>
    </w:p>
    <w:p w14:paraId="4C727DF9" w14:textId="77777777" w:rsidR="00025C47" w:rsidRPr="00CB1F7A" w:rsidRDefault="00025C47" w:rsidP="00CB1F7A">
      <w:pPr>
        <w:pStyle w:val="FootnoteText"/>
        <w:rPr>
          <w:rFonts w:asciiTheme="minorHAnsi" w:hAnsiTheme="minorHAnsi" w:cstheme="minorHAnsi"/>
          <w:sz w:val="16"/>
          <w:szCs w:val="16"/>
        </w:rPr>
      </w:pPr>
    </w:p>
  </w:footnote>
  <w:footnote w:id="13">
    <w:p w14:paraId="5F579D43" w14:textId="19CB1CDA"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States at their option may want to consider limiting the definition of “Devices” to those Devices associated with the Dispensing, Administration, or use of Drugs.</w:t>
      </w:r>
    </w:p>
    <w:p w14:paraId="3F38EB15" w14:textId="77777777" w:rsidR="00025C47" w:rsidRPr="00CB1F7A" w:rsidRDefault="00025C47" w:rsidP="00CB1F7A">
      <w:pPr>
        <w:pStyle w:val="FootnoteText"/>
        <w:rPr>
          <w:rFonts w:asciiTheme="minorHAnsi" w:hAnsiTheme="minorHAnsi" w:cstheme="minorHAnsi"/>
          <w:sz w:val="16"/>
          <w:szCs w:val="16"/>
        </w:rPr>
      </w:pPr>
    </w:p>
  </w:footnote>
  <w:footnote w:id="14">
    <w:p w14:paraId="542707D2" w14:textId="016C1123"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“Dispensing” includes the Delivery of a Drug or Device to the patient or the patient’s agent by the Pharmacist or the Pharmacist’s agent. Drugs and/or Devices mailed or shipped to a patient are not Dispensed until the Drugs and/or Devices are actually received by the patient or the patient’s agent. </w:t>
      </w:r>
    </w:p>
    <w:p w14:paraId="7863E4EB" w14:textId="77777777" w:rsidR="00025C47" w:rsidRPr="00CB1F7A" w:rsidRDefault="00025C47" w:rsidP="00CB1F7A">
      <w:pPr>
        <w:pStyle w:val="FootnoteText"/>
        <w:rPr>
          <w:rFonts w:asciiTheme="minorHAnsi" w:hAnsiTheme="minorHAnsi" w:cstheme="minorHAnsi"/>
          <w:sz w:val="16"/>
          <w:szCs w:val="16"/>
        </w:rPr>
      </w:pPr>
    </w:p>
  </w:footnote>
  <w:footnote w:id="15">
    <w:p w14:paraId="491CF559" w14:textId="26A71E57" w:rsidR="00025C47" w:rsidRPr="00D025C0"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official compendium recognized by Food and Drug Administration (FDA) and many State Boards of Pharmacy</w:t>
      </w:r>
      <w:r w:rsidRPr="00D025C0">
        <w:rPr>
          <w:rFonts w:asciiTheme="minorHAnsi" w:hAnsiTheme="minorHAnsi" w:cstheme="minorHAnsi"/>
          <w:b w:val="0"/>
          <w:sz w:val="16"/>
          <w:szCs w:val="16"/>
        </w:rPr>
        <w:t xml:space="preserve"> is the USP-NF.</w:t>
      </w:r>
    </w:p>
    <w:p w14:paraId="03B88D91" w14:textId="77777777" w:rsidR="00025C47" w:rsidRPr="00CB1F7A" w:rsidRDefault="00025C47" w:rsidP="00CB1F7A">
      <w:pPr>
        <w:pStyle w:val="Section"/>
        <w:rPr>
          <w:rFonts w:asciiTheme="minorHAnsi" w:hAnsiTheme="minorHAnsi" w:cstheme="minorHAnsi"/>
          <w:b w:val="0"/>
          <w:sz w:val="16"/>
          <w:szCs w:val="16"/>
        </w:rPr>
      </w:pPr>
    </w:p>
  </w:footnote>
  <w:footnote w:id="16">
    <w:p w14:paraId="33A092ED" w14:textId="77777777" w:rsidR="00025C47" w:rsidRDefault="00025C47" w:rsidP="000A6B38">
      <w:pPr>
        <w:pStyle w:val="BodyText1"/>
        <w:spacing w:before="0" w:after="0"/>
        <w:rPr>
          <w:rFonts w:asciiTheme="minorHAnsi" w:hAnsiTheme="minorHAnsi" w:cstheme="minorHAnsi"/>
          <w:sz w:val="16"/>
          <w:szCs w:val="16"/>
        </w:rPr>
      </w:pPr>
      <w:r w:rsidRPr="00482474">
        <w:rPr>
          <w:rStyle w:val="FootnoteReference"/>
          <w:rFonts w:asciiTheme="minorHAnsi" w:hAnsiTheme="minorHAnsi" w:cstheme="minorHAnsi"/>
          <w:sz w:val="16"/>
          <w:szCs w:val="16"/>
        </w:rPr>
        <w:footnoteRef/>
      </w:r>
      <w:r w:rsidRPr="00482474">
        <w:rPr>
          <w:rFonts w:asciiTheme="minorHAnsi" w:hAnsiTheme="minorHAnsi" w:cstheme="minorHAnsi"/>
          <w:sz w:val="16"/>
          <w:szCs w:val="16"/>
        </w:rPr>
        <w:t xml:space="preserve"> </w:t>
      </w:r>
      <w:r w:rsidRPr="00CB1F7A">
        <w:rPr>
          <w:rFonts w:asciiTheme="minorHAnsi" w:hAnsiTheme="minorHAnsi" w:cstheme="minorHAnsi"/>
          <w:sz w:val="16"/>
          <w:szCs w:val="16"/>
        </w:rPr>
        <w:t>DUR is also known to mean “Drug Use Review”; however, “Drug Utilization Review” is the preferred term.</w:t>
      </w:r>
    </w:p>
    <w:p w14:paraId="3C58AFDC" w14:textId="32316278" w:rsidR="00025C47" w:rsidRDefault="00025C47">
      <w:pPr>
        <w:pStyle w:val="FootnoteText"/>
      </w:pPr>
    </w:p>
  </w:footnote>
  <w:footnote w:id="17">
    <w:p w14:paraId="5A1BAA13" w14:textId="1147BBD1"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A “reasonable” dose, duration of use, and route of administration under “Drug Utilization Review” would be determined by taking into consideration patient-specific factors, including but not limited to, age, gender, and other patient factors, but dependent upon the information about the patient known to the pharmacist.</w:t>
      </w:r>
    </w:p>
    <w:p w14:paraId="03BB9EC1" w14:textId="77777777" w:rsidR="00025C47" w:rsidRPr="00CB1F7A" w:rsidRDefault="00025C47" w:rsidP="00CB1F7A">
      <w:pPr>
        <w:pStyle w:val="BodyText1"/>
        <w:spacing w:before="0" w:after="0"/>
        <w:rPr>
          <w:rFonts w:asciiTheme="minorHAnsi" w:hAnsiTheme="minorHAnsi" w:cstheme="minorHAnsi"/>
          <w:sz w:val="16"/>
          <w:szCs w:val="16"/>
        </w:rPr>
      </w:pPr>
    </w:p>
  </w:footnote>
  <w:footnote w:id="18">
    <w:p w14:paraId="4D132F45" w14:textId="27E6CAB4"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term “Electronic Signature” may have different meanings in various State laws and regulations. It is important to distinguish between “Electronic Signatures” and “Digital Signature</w:t>
      </w:r>
      <w:r>
        <w:rPr>
          <w:rFonts w:asciiTheme="minorHAnsi" w:hAnsiTheme="minorHAnsi" w:cstheme="minorHAnsi"/>
          <w:b w:val="0"/>
          <w:sz w:val="16"/>
          <w:szCs w:val="16"/>
        </w:rPr>
        <w:t>s</w:t>
      </w:r>
      <w:r w:rsidRPr="00CB1F7A">
        <w:rPr>
          <w:rFonts w:asciiTheme="minorHAnsi" w:hAnsiTheme="minorHAnsi" w:cstheme="minorHAnsi"/>
          <w:b w:val="0"/>
          <w:sz w:val="16"/>
          <w:szCs w:val="16"/>
        </w:rPr>
        <w:t xml:space="preserve">,” which provide a much higher level of security for electronically transmitted information. </w:t>
      </w:r>
    </w:p>
    <w:p w14:paraId="740945ED" w14:textId="77777777" w:rsidR="00025C47" w:rsidRPr="00CB1F7A" w:rsidRDefault="00025C47" w:rsidP="00CB1F7A">
      <w:pPr>
        <w:pStyle w:val="FootnoteText"/>
        <w:rPr>
          <w:rFonts w:asciiTheme="minorHAnsi" w:hAnsiTheme="minorHAnsi" w:cstheme="minorHAnsi"/>
          <w:sz w:val="16"/>
          <w:szCs w:val="16"/>
        </w:rPr>
      </w:pPr>
    </w:p>
  </w:footnote>
  <w:footnote w:id="19">
    <w:p w14:paraId="6CE648FD" w14:textId="5E376D96" w:rsidR="00025C47"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Although traditionally characterized as being physically part of an Institutional Facility, the Model Rules recognize that an Institutional Pharmacy</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institutional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may or may not be physically attached to an Institutional Facility.</w:t>
      </w:r>
    </w:p>
    <w:p w14:paraId="675C1E8A" w14:textId="77777777" w:rsidR="00025C47" w:rsidRPr="00CB1F7A" w:rsidRDefault="00025C47" w:rsidP="00CB1F7A">
      <w:pPr>
        <w:pStyle w:val="FootnoteText"/>
        <w:rPr>
          <w:rFonts w:asciiTheme="minorHAnsi" w:hAnsiTheme="minorHAnsi" w:cstheme="minorHAnsi"/>
          <w:sz w:val="16"/>
          <w:szCs w:val="16"/>
        </w:rPr>
      </w:pPr>
    </w:p>
  </w:footnote>
  <w:footnote w:id="20">
    <w:p w14:paraId="14EDAF24" w14:textId="41591392" w:rsidR="00025C47"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States should recognize that hospitals, in order to prepare for a disaster or emergency, may be stocking emergency supplies of </w:t>
      </w:r>
      <w:r w:rsidR="00125FA3">
        <w:rPr>
          <w:rFonts w:asciiTheme="minorHAnsi" w:hAnsiTheme="minorHAnsi" w:cstheme="minorHAnsi"/>
          <w:sz w:val="16"/>
          <w:szCs w:val="16"/>
        </w:rPr>
        <w:t>Drugs</w:t>
      </w:r>
      <w:r w:rsidRPr="00CB1F7A">
        <w:rPr>
          <w:rFonts w:asciiTheme="minorHAnsi" w:hAnsiTheme="minorHAnsi" w:cstheme="minorHAnsi"/>
          <w:sz w:val="16"/>
          <w:szCs w:val="16"/>
        </w:rPr>
        <w:t xml:space="preserve"> in areas outside the licensed Pharmacy. Hospitals should be encouraged to expand the space allotted to the licensed Pharmacy area to accommodate the need to store emergency supplies.</w:t>
      </w:r>
    </w:p>
    <w:p w14:paraId="0DDAD7A0" w14:textId="77777777" w:rsidR="00EA68EE" w:rsidRPr="00CB1F7A" w:rsidRDefault="00EA68EE" w:rsidP="00CB1F7A">
      <w:pPr>
        <w:pStyle w:val="FootnoteText"/>
        <w:rPr>
          <w:rFonts w:asciiTheme="minorHAnsi" w:hAnsiTheme="minorHAnsi" w:cstheme="minorHAnsi"/>
          <w:sz w:val="16"/>
          <w:szCs w:val="16"/>
        </w:rPr>
      </w:pPr>
    </w:p>
  </w:footnote>
  <w:footnote w:id="21">
    <w:p w14:paraId="6B2C7AB7" w14:textId="5830AC25" w:rsidR="00025C47" w:rsidRDefault="00025C47" w:rsidP="00CB1F7A">
      <w:pPr>
        <w:pStyle w:val="BodyText1"/>
        <w:spacing w:before="0" w:after="0"/>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Manufacturing also includes the Compounding</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compounding"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of Drugs</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for office use of which can only be done by an FDA</w:t>
      </w:r>
      <w:r w:rsidR="0074079C">
        <w:rPr>
          <w:rFonts w:asciiTheme="minorHAnsi" w:hAnsiTheme="minorHAnsi" w:cstheme="minorHAnsi"/>
          <w:sz w:val="16"/>
          <w:szCs w:val="16"/>
        </w:rPr>
        <w:fldChar w:fldCharType="begin"/>
      </w:r>
      <w:r w:rsidR="0074079C">
        <w:instrText xml:space="preserve"> </w:instrText>
      </w:r>
      <w:r w:rsidR="0074079C" w:rsidRPr="000C7D6C">
        <w:rPr>
          <w:rFonts w:asciiTheme="minorHAnsi" w:hAnsiTheme="minorHAnsi" w:cstheme="minorHAnsi"/>
          <w:sz w:val="16"/>
          <w:szCs w:val="16"/>
        </w:rPr>
        <w:instrText>Food and Drug Administration</w:instrText>
      </w:r>
      <w:r w:rsidR="0074079C">
        <w:instrText xml:space="preserve">" </w:instrText>
      </w:r>
      <w:r w:rsidR="0074079C">
        <w:rPr>
          <w:rFonts w:asciiTheme="minorHAnsi" w:hAnsiTheme="minorHAnsi" w:cstheme="minorHAnsi"/>
          <w:sz w:val="16"/>
          <w:szCs w:val="16"/>
        </w:rPr>
        <w:fldChar w:fldCharType="end"/>
      </w:r>
      <w:r w:rsidRPr="00CB1F7A">
        <w:rPr>
          <w:rFonts w:asciiTheme="minorHAnsi" w:hAnsiTheme="minorHAnsi" w:cstheme="minorHAnsi"/>
          <w:sz w:val="16"/>
          <w:szCs w:val="16"/>
        </w:rPr>
        <w:t>-registered Outsourcing Facility.</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compounding"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compounding"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compounding"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w:t>
      </w:r>
    </w:p>
    <w:p w14:paraId="6A1F7451" w14:textId="77777777" w:rsidR="00025C47" w:rsidRPr="00CB1F7A" w:rsidRDefault="00025C47" w:rsidP="00CB1F7A">
      <w:pPr>
        <w:pStyle w:val="BodyText1"/>
        <w:spacing w:before="0" w:after="0"/>
        <w:rPr>
          <w:rFonts w:asciiTheme="minorHAnsi" w:hAnsiTheme="minorHAnsi" w:cstheme="minorHAnsi"/>
          <w:sz w:val="16"/>
          <w:szCs w:val="16"/>
        </w:rPr>
      </w:pPr>
    </w:p>
  </w:footnote>
  <w:footnote w:id="22">
    <w:p w14:paraId="246CA61C" w14:textId="6F0CED09"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Compliance refers to taking actions necessary to ensure </w:t>
      </w:r>
      <w:r w:rsidR="00CC00BF">
        <w:rPr>
          <w:rFonts w:asciiTheme="minorHAnsi" w:hAnsiTheme="minorHAnsi" w:cstheme="minorHAnsi"/>
          <w:b w:val="0"/>
          <w:sz w:val="16"/>
          <w:szCs w:val="16"/>
        </w:rPr>
        <w:t xml:space="preserve">that </w:t>
      </w:r>
      <w:r w:rsidRPr="00CB1F7A">
        <w:rPr>
          <w:rFonts w:asciiTheme="minorHAnsi" w:hAnsiTheme="minorHAnsi" w:cstheme="minorHAnsi"/>
          <w:b w:val="0"/>
          <w:sz w:val="16"/>
          <w:szCs w:val="16"/>
        </w:rPr>
        <w:t>patients receive prescribed medications initially, whereas adherence refers to taking actions necessary to ensure that medication therapy is continued.</w:t>
      </w:r>
    </w:p>
    <w:p w14:paraId="772D3BBD" w14:textId="77777777" w:rsidR="00025C47" w:rsidRPr="00CB1F7A" w:rsidRDefault="00025C47" w:rsidP="00CB1F7A">
      <w:pPr>
        <w:pStyle w:val="FootnoteText"/>
        <w:rPr>
          <w:rFonts w:asciiTheme="minorHAnsi" w:hAnsiTheme="minorHAnsi" w:cstheme="minorHAnsi"/>
          <w:sz w:val="16"/>
          <w:szCs w:val="16"/>
        </w:rPr>
      </w:pPr>
    </w:p>
  </w:footnote>
  <w:footnote w:id="23">
    <w:p w14:paraId="3A3E71FD" w14:textId="30081586" w:rsidR="00DA185A" w:rsidRDefault="00DA185A">
      <w:pPr>
        <w:pStyle w:val="FootnoteText"/>
        <w:rPr>
          <w:rStyle w:val="markedcontent"/>
          <w:rFonts w:asciiTheme="minorHAnsi" w:hAnsiTheme="minorHAnsi" w:cstheme="minorHAnsi"/>
          <w:sz w:val="16"/>
          <w:szCs w:val="16"/>
        </w:rPr>
      </w:pPr>
      <w:r w:rsidRPr="00065BE9">
        <w:rPr>
          <w:rStyle w:val="FootnoteReference"/>
          <w:rFonts w:asciiTheme="minorHAnsi" w:hAnsiTheme="minorHAnsi" w:cstheme="minorHAnsi"/>
          <w:sz w:val="16"/>
          <w:szCs w:val="16"/>
        </w:rPr>
        <w:footnoteRef/>
      </w:r>
      <w:r w:rsidRPr="00065BE9">
        <w:rPr>
          <w:rFonts w:asciiTheme="minorHAnsi" w:hAnsiTheme="minorHAnsi" w:cstheme="minorHAnsi"/>
          <w:sz w:val="16"/>
          <w:szCs w:val="16"/>
        </w:rPr>
        <w:t xml:space="preserve"> </w:t>
      </w:r>
      <w:r w:rsidR="00B47B02">
        <w:rPr>
          <w:rFonts w:asciiTheme="minorHAnsi" w:hAnsiTheme="minorHAnsi" w:cstheme="minorHAnsi"/>
          <w:sz w:val="16"/>
          <w:szCs w:val="16"/>
        </w:rPr>
        <w:t xml:space="preserve">The </w:t>
      </w:r>
      <w:r w:rsidR="00586ABB" w:rsidRPr="00065BE9">
        <w:rPr>
          <w:rStyle w:val="markedcontent"/>
          <w:rFonts w:asciiTheme="minorHAnsi" w:hAnsiTheme="minorHAnsi" w:cstheme="minorHAnsi"/>
          <w:sz w:val="16"/>
          <w:szCs w:val="16"/>
        </w:rPr>
        <w:t>Substance Abuse and Mental Health Services Administration also refers to MAT</w:t>
      </w:r>
      <w:r w:rsidR="00770AC7">
        <w:rPr>
          <w:rStyle w:val="markedcontent"/>
          <w:rFonts w:asciiTheme="minorHAnsi" w:hAnsiTheme="minorHAnsi" w:cstheme="minorHAnsi"/>
          <w:sz w:val="16"/>
          <w:szCs w:val="16"/>
        </w:rPr>
        <w:fldChar w:fldCharType="begin"/>
      </w:r>
      <w:r w:rsidR="00770AC7">
        <w:instrText xml:space="preserve"> </w:instrText>
      </w:r>
      <w:r w:rsidR="00770AC7" w:rsidRPr="003526E1">
        <w:rPr>
          <w:rStyle w:val="markedcontent"/>
          <w:rFonts w:asciiTheme="minorHAnsi" w:hAnsiTheme="minorHAnsi" w:cstheme="minorHAnsi"/>
          <w:sz w:val="16"/>
          <w:szCs w:val="16"/>
        </w:rPr>
        <w:instrText>medication-assisted treatment</w:instrText>
      </w:r>
      <w:r w:rsidR="00770AC7">
        <w:instrText xml:space="preserve">" </w:instrText>
      </w:r>
      <w:r w:rsidR="00770AC7">
        <w:rPr>
          <w:rStyle w:val="markedcontent"/>
          <w:rFonts w:asciiTheme="minorHAnsi" w:hAnsiTheme="minorHAnsi" w:cstheme="minorHAnsi"/>
          <w:sz w:val="16"/>
          <w:szCs w:val="16"/>
        </w:rPr>
        <w:fldChar w:fldCharType="end"/>
      </w:r>
      <w:r w:rsidR="00586ABB" w:rsidRPr="00065BE9">
        <w:rPr>
          <w:rStyle w:val="markedcontent"/>
          <w:rFonts w:asciiTheme="minorHAnsi" w:hAnsiTheme="minorHAnsi" w:cstheme="minorHAnsi"/>
          <w:sz w:val="16"/>
          <w:szCs w:val="16"/>
        </w:rPr>
        <w:t xml:space="preserve"> as “Medications for Opioid Use Disorder” (MOUD), which are FDA</w:t>
      </w:r>
      <w:r w:rsidR="0074079C">
        <w:rPr>
          <w:rStyle w:val="markedcontent"/>
          <w:rFonts w:asciiTheme="minorHAnsi" w:hAnsiTheme="minorHAnsi" w:cstheme="minorHAnsi"/>
          <w:sz w:val="16"/>
          <w:szCs w:val="16"/>
        </w:rPr>
        <w:fldChar w:fldCharType="begin"/>
      </w:r>
      <w:r w:rsidR="0074079C">
        <w:instrText xml:space="preserve"> </w:instrText>
      </w:r>
      <w:r w:rsidR="0074079C" w:rsidRPr="000C7D6C">
        <w:rPr>
          <w:rStyle w:val="markedcontent"/>
          <w:rFonts w:asciiTheme="minorHAnsi" w:hAnsiTheme="minorHAnsi" w:cstheme="minorHAnsi"/>
          <w:sz w:val="16"/>
          <w:szCs w:val="16"/>
        </w:rPr>
        <w:instrText>Food and Drug Administration</w:instrText>
      </w:r>
      <w:r w:rsidR="0074079C">
        <w:instrText xml:space="preserve">" </w:instrText>
      </w:r>
      <w:r w:rsidR="0074079C">
        <w:rPr>
          <w:rStyle w:val="markedcontent"/>
          <w:rFonts w:asciiTheme="minorHAnsi" w:hAnsiTheme="minorHAnsi" w:cstheme="minorHAnsi"/>
          <w:sz w:val="16"/>
          <w:szCs w:val="16"/>
        </w:rPr>
        <w:fldChar w:fldCharType="end"/>
      </w:r>
      <w:r w:rsidR="00586ABB" w:rsidRPr="00065BE9">
        <w:rPr>
          <w:rStyle w:val="markedcontent"/>
          <w:rFonts w:asciiTheme="minorHAnsi" w:hAnsiTheme="minorHAnsi" w:cstheme="minorHAnsi"/>
          <w:sz w:val="16"/>
          <w:szCs w:val="16"/>
        </w:rPr>
        <w:t>-approved medications for the treatment of opioid use disorders and currently include methadone, naltrexone, and buprenorphine</w:t>
      </w:r>
      <w:r w:rsidR="003B3106">
        <w:rPr>
          <w:rStyle w:val="markedcontent"/>
          <w:rFonts w:asciiTheme="minorHAnsi" w:hAnsiTheme="minorHAnsi" w:cstheme="minorHAnsi"/>
          <w:sz w:val="16"/>
          <w:szCs w:val="16"/>
        </w:rPr>
        <w:t>.</w:t>
      </w:r>
    </w:p>
    <w:p w14:paraId="78A068D0" w14:textId="77777777" w:rsidR="00EA68EE" w:rsidRPr="00065BE9" w:rsidRDefault="00EA68EE">
      <w:pPr>
        <w:pStyle w:val="FootnoteText"/>
        <w:rPr>
          <w:rFonts w:asciiTheme="minorHAnsi" w:hAnsiTheme="minorHAnsi" w:cstheme="minorHAnsi"/>
          <w:sz w:val="16"/>
          <w:szCs w:val="16"/>
        </w:rPr>
      </w:pPr>
    </w:p>
  </w:footnote>
  <w:footnote w:id="24">
    <w:p w14:paraId="71C4758D" w14:textId="412E828E" w:rsidR="00025C47" w:rsidRPr="00EA68EE" w:rsidRDefault="00025C47" w:rsidP="00EA68EE">
      <w:pPr>
        <w:rPr>
          <w:rFonts w:asciiTheme="minorHAnsi" w:eastAsia="Calibri" w:hAnsiTheme="minorHAnsi"/>
          <w:sz w:val="16"/>
          <w:szCs w:val="16"/>
        </w:rPr>
      </w:pPr>
      <w:r w:rsidRPr="00AA7A81">
        <w:rPr>
          <w:rStyle w:val="FootnoteReference"/>
          <w:sz w:val="16"/>
          <w:szCs w:val="16"/>
        </w:rPr>
        <w:footnoteRef/>
      </w:r>
      <w:r w:rsidRPr="00AA7A81">
        <w:rPr>
          <w:sz w:val="16"/>
          <w:szCs w:val="16"/>
        </w:rPr>
        <w:t xml:space="preserve"> </w:t>
      </w:r>
      <w:r w:rsidRPr="00EA68EE">
        <w:rPr>
          <w:rFonts w:asciiTheme="minorHAnsi" w:eastAsia="Calibri" w:hAnsiTheme="minorHAnsi"/>
          <w:sz w:val="16"/>
          <w:szCs w:val="16"/>
        </w:rPr>
        <w:t>Medication Synchronization can be effective in improving medication adherence and eliminating gaps in therapy by reducing the number of Pharmacy visits for patients on multiple-medication regimens. It is recommended that patients receive their synchronized refills by regular appointment with their Pharmacist, which allows for increased patient-Pharmacist interaction and the provision of comprehensive Medication Therapy Management</w:t>
      </w:r>
      <w:r w:rsidRPr="00EA68EE">
        <w:rPr>
          <w:rFonts w:asciiTheme="minorHAnsi" w:eastAsia="Calibri" w:hAnsiTheme="minorHAnsi"/>
          <w:sz w:val="16"/>
          <w:szCs w:val="16"/>
        </w:rPr>
        <w:fldChar w:fldCharType="begin"/>
      </w:r>
      <w:r w:rsidRPr="00EA68EE">
        <w:rPr>
          <w:rFonts w:asciiTheme="minorHAnsi" w:hAnsiTheme="minorHAnsi"/>
          <w:sz w:val="16"/>
          <w:szCs w:val="16"/>
        </w:rPr>
        <w:instrText xml:space="preserve"> medication therapy management" </w:instrText>
      </w:r>
      <w:r w:rsidRPr="00EA68EE">
        <w:rPr>
          <w:rFonts w:asciiTheme="minorHAnsi" w:eastAsia="Calibri" w:hAnsiTheme="minorHAnsi"/>
          <w:sz w:val="16"/>
          <w:szCs w:val="16"/>
        </w:rPr>
        <w:fldChar w:fldCharType="end"/>
      </w:r>
      <w:r w:rsidRPr="00EA68EE">
        <w:rPr>
          <w:rFonts w:asciiTheme="minorHAnsi" w:eastAsia="Calibri" w:hAnsiTheme="minorHAnsi"/>
          <w:sz w:val="16"/>
          <w:szCs w:val="16"/>
        </w:rPr>
        <w:t xml:space="preserve"> services for chronic illnesses. In addition to facilitating medication adherence and improving patient outcomes, Medication Synchronization may also offer Pharmacies a mechanism to improve workload and inventory control. Other demonstrated advantages of medication synchronization include minimization of overall health costs and increased convenience for patients.</w:t>
      </w:r>
    </w:p>
    <w:p w14:paraId="18DE91DE" w14:textId="77777777" w:rsidR="00025C47" w:rsidRPr="00EA68EE" w:rsidRDefault="00025C47" w:rsidP="00A50B9E">
      <w:pPr>
        <w:tabs>
          <w:tab w:val="left" w:pos="360"/>
        </w:tabs>
        <w:spacing w:after="120"/>
        <w:rPr>
          <w:rFonts w:asciiTheme="minorHAnsi" w:hAnsiTheme="minorHAnsi"/>
          <w:sz w:val="16"/>
          <w:szCs w:val="16"/>
        </w:rPr>
      </w:pPr>
      <w:r w:rsidRPr="00EA68EE">
        <w:rPr>
          <w:rFonts w:asciiTheme="minorHAnsi" w:hAnsiTheme="minorHAnsi"/>
          <w:sz w:val="16"/>
          <w:szCs w:val="16"/>
        </w:rPr>
        <w:t>Medication Synchronization extends the pharmacist’s authority to adjust medication use and quantities, not to exceed the total quantity prescribed or what is otherwise allowed by law.</w:t>
      </w:r>
    </w:p>
    <w:p w14:paraId="2D8EBE00" w14:textId="77777777" w:rsidR="00025C47" w:rsidRPr="00AA7A81" w:rsidRDefault="00025C47" w:rsidP="00A50B9E">
      <w:pPr>
        <w:spacing w:after="120"/>
        <w:rPr>
          <w:rFonts w:asciiTheme="minorHAnsi" w:eastAsia="Calibri" w:hAnsiTheme="minorHAnsi"/>
          <w:sz w:val="16"/>
          <w:szCs w:val="16"/>
        </w:rPr>
      </w:pPr>
      <w:r w:rsidRPr="00AA7A81">
        <w:rPr>
          <w:rFonts w:asciiTheme="minorHAnsi" w:eastAsia="Calibri" w:hAnsiTheme="minorHAnsi"/>
          <w:sz w:val="16"/>
          <w:szCs w:val="16"/>
        </w:rPr>
        <w:t xml:space="preserve">“Medication Refill Consolidation,” “Medication Schedule Synchronization,” and “Medication Refill Synchronization” are other terms used for these types of services. </w:t>
      </w:r>
    </w:p>
    <w:p w14:paraId="581BE35C" w14:textId="3053695D" w:rsidR="00025C47" w:rsidRPr="00AA7A81" w:rsidRDefault="00025C47" w:rsidP="00404585">
      <w:pPr>
        <w:rPr>
          <w:rFonts w:asciiTheme="minorHAnsi" w:eastAsia="Calibri" w:hAnsiTheme="minorHAnsi"/>
          <w:sz w:val="16"/>
          <w:szCs w:val="16"/>
        </w:rPr>
      </w:pPr>
      <w:r w:rsidRPr="00AA7A81">
        <w:rPr>
          <w:rFonts w:asciiTheme="minorHAnsi" w:eastAsia="Calibri" w:hAnsiTheme="minorHAnsi"/>
          <w:sz w:val="16"/>
          <w:szCs w:val="16"/>
        </w:rPr>
        <w:t>Medication Synchronization is used in the Dispensing</w:t>
      </w:r>
      <w:r w:rsidRPr="00AA7A81">
        <w:rPr>
          <w:rFonts w:asciiTheme="minorHAnsi" w:eastAsia="Calibri" w:hAnsiTheme="minorHAnsi"/>
          <w:sz w:val="16"/>
          <w:szCs w:val="16"/>
        </w:rPr>
        <w:fldChar w:fldCharType="begin"/>
      </w:r>
      <w:r w:rsidRPr="00AA7A81">
        <w:rPr>
          <w:rFonts w:asciiTheme="minorHAnsi" w:hAnsiTheme="minorHAnsi"/>
          <w:sz w:val="16"/>
          <w:szCs w:val="16"/>
        </w:rPr>
        <w:instrText xml:space="preserve"> dispensing" </w:instrText>
      </w:r>
      <w:r w:rsidRPr="00AA7A81">
        <w:rPr>
          <w:rFonts w:asciiTheme="minorHAnsi" w:eastAsia="Calibri" w:hAnsiTheme="minorHAnsi"/>
          <w:sz w:val="16"/>
          <w:szCs w:val="16"/>
        </w:rPr>
        <w:fldChar w:fldCharType="end"/>
      </w:r>
      <w:r w:rsidRPr="00AA7A81">
        <w:rPr>
          <w:rFonts w:asciiTheme="minorHAnsi" w:eastAsia="Calibri" w:hAnsiTheme="minorHAnsi"/>
          <w:sz w:val="16"/>
          <w:szCs w:val="16"/>
        </w:rPr>
        <w:t xml:space="preserve"> of maintenance medications (excluding controlled substances (Schedules II-V) or those designated “as needed”) for patients with chronic illnesses. Chronic illnesses are those diseases or conditions that are of long duration, require ongoing treatment, and can be controlled but not completely cured. The US National Center for Health Statistics defines a chronic disease as a condition lasting for three or more months. According to the Centers for Medicare and Medicaid Services, the most common chronic conditions among Medicare beneficiaries are hypertension, high cholesterol, heart disease, diabetes, and arthritis. Other common chronic illnesses include heart failure, depression, chronic kidney disease, osteoporosis, Alzheimer’s disease, chronic obstructive pulmonary disease, atrial fibrillation, cancer, asthma, and stroke.</w:t>
      </w:r>
    </w:p>
    <w:p w14:paraId="4249B214" w14:textId="0B4F788C" w:rsidR="00025C47" w:rsidRDefault="00025C47">
      <w:pPr>
        <w:pStyle w:val="FootnoteText"/>
      </w:pPr>
    </w:p>
  </w:footnote>
  <w:footnote w:id="25">
    <w:p w14:paraId="5290B3F5" w14:textId="3D0E4183" w:rsidR="001B7BAE" w:rsidRDefault="001B7BAE">
      <w:pPr>
        <w:pStyle w:val="FootnoteText"/>
        <w:rPr>
          <w:rStyle w:val="markedcontent"/>
          <w:rFonts w:asciiTheme="minorHAnsi" w:hAnsiTheme="minorHAnsi" w:cs="Arial"/>
          <w:sz w:val="16"/>
          <w:szCs w:val="16"/>
        </w:rPr>
      </w:pPr>
      <w:r w:rsidRPr="00120421">
        <w:rPr>
          <w:rStyle w:val="FootnoteReference"/>
          <w:rFonts w:asciiTheme="minorHAnsi" w:hAnsiTheme="minorHAnsi"/>
          <w:sz w:val="16"/>
          <w:szCs w:val="16"/>
        </w:rPr>
        <w:footnoteRef/>
      </w:r>
      <w:r w:rsidRPr="00120421">
        <w:rPr>
          <w:rFonts w:asciiTheme="minorHAnsi" w:hAnsiTheme="minorHAnsi"/>
          <w:sz w:val="16"/>
          <w:szCs w:val="16"/>
        </w:rPr>
        <w:t xml:space="preserve"> </w:t>
      </w:r>
      <w:bookmarkStart w:id="14" w:name="_Hlk75952438"/>
      <w:r w:rsidRPr="00120421">
        <w:rPr>
          <w:rStyle w:val="markedcontent"/>
          <w:rFonts w:asciiTheme="minorHAnsi" w:hAnsiTheme="minorHAnsi" w:cs="Arial"/>
          <w:sz w:val="16"/>
          <w:szCs w:val="16"/>
        </w:rPr>
        <w:t>The information sharing network</w:t>
      </w:r>
      <w:r w:rsidR="00EE4D31">
        <w:rPr>
          <w:rStyle w:val="markedcontent"/>
          <w:rFonts w:asciiTheme="minorHAnsi" w:hAnsiTheme="minorHAnsi" w:cs="Arial"/>
          <w:sz w:val="16"/>
          <w:szCs w:val="16"/>
        </w:rPr>
        <w:fldChar w:fldCharType="begin"/>
      </w:r>
      <w:r w:rsidR="00EE4D31">
        <w:instrText xml:space="preserve"> </w:instrText>
      </w:r>
      <w:r w:rsidR="00EE4D31" w:rsidRPr="00935525">
        <w:rPr>
          <w:rStyle w:val="markedcontent"/>
          <w:rFonts w:asciiTheme="minorHAnsi" w:hAnsiTheme="minorHAnsi" w:cs="Arial"/>
          <w:sz w:val="16"/>
          <w:szCs w:val="16"/>
        </w:rPr>
        <w:instrText>NABP Information Sharing Network</w:instrText>
      </w:r>
      <w:r w:rsidR="00EE4D31">
        <w:instrText xml:space="preserve">" </w:instrText>
      </w:r>
      <w:r w:rsidR="00EE4D31">
        <w:rPr>
          <w:rStyle w:val="markedcontent"/>
          <w:rFonts w:asciiTheme="minorHAnsi" w:hAnsiTheme="minorHAnsi" w:cs="Arial"/>
          <w:sz w:val="16"/>
          <w:szCs w:val="16"/>
        </w:rPr>
        <w:fldChar w:fldCharType="end"/>
      </w:r>
      <w:r w:rsidRPr="00120421">
        <w:rPr>
          <w:rStyle w:val="markedcontent"/>
          <w:rFonts w:asciiTheme="minorHAnsi" w:hAnsiTheme="minorHAnsi" w:cs="Arial"/>
          <w:sz w:val="16"/>
          <w:szCs w:val="16"/>
        </w:rPr>
        <w:t xml:space="preserve"> was built by NABP</w:t>
      </w:r>
      <w:r w:rsidR="00D025C0">
        <w:rPr>
          <w:rStyle w:val="markedcontent"/>
          <w:rFonts w:asciiTheme="minorHAnsi" w:hAnsiTheme="minorHAnsi" w:cs="Arial"/>
          <w:sz w:val="16"/>
          <w:szCs w:val="16"/>
        </w:rPr>
        <w:fldChar w:fldCharType="begin"/>
      </w:r>
      <w:r w:rsidR="00D025C0">
        <w:instrText xml:space="preserve"> </w:instrText>
      </w:r>
      <w:r w:rsidR="00D025C0" w:rsidRPr="00BE6B53">
        <w:rPr>
          <w:rStyle w:val="markedcontent"/>
          <w:rFonts w:asciiTheme="minorHAnsi" w:hAnsiTheme="minorHAnsi" w:cs="Arial"/>
          <w:sz w:val="16"/>
          <w:szCs w:val="16"/>
        </w:rPr>
        <w:instrText>NABP</w:instrText>
      </w:r>
      <w:r w:rsidR="00D025C0">
        <w:instrText xml:space="preserve">" </w:instrText>
      </w:r>
      <w:r w:rsidR="00D025C0">
        <w:rPr>
          <w:rStyle w:val="markedcontent"/>
          <w:rFonts w:asciiTheme="minorHAnsi" w:hAnsiTheme="minorHAnsi" w:cs="Arial"/>
          <w:sz w:val="16"/>
          <w:szCs w:val="16"/>
        </w:rPr>
        <w:fldChar w:fldCharType="end"/>
      </w:r>
      <w:r w:rsidRPr="00120421">
        <w:rPr>
          <w:rStyle w:val="markedcontent"/>
          <w:rFonts w:asciiTheme="minorHAnsi" w:hAnsiTheme="minorHAnsi" w:cs="Arial"/>
          <w:sz w:val="16"/>
          <w:szCs w:val="16"/>
        </w:rPr>
        <w:t xml:space="preserve"> pursuant to the </w:t>
      </w:r>
      <w:bookmarkStart w:id="15" w:name="_Hlk75951807"/>
      <w:r w:rsidRPr="00120421">
        <w:rPr>
          <w:rStyle w:val="markedcontent"/>
          <w:rFonts w:asciiTheme="minorHAnsi" w:hAnsiTheme="minorHAnsi" w:cs="Arial"/>
          <w:sz w:val="16"/>
          <w:szCs w:val="16"/>
        </w:rPr>
        <w:t>NABP-FDA</w:t>
      </w:r>
      <w:r w:rsidR="0074079C">
        <w:rPr>
          <w:rStyle w:val="markedcontent"/>
          <w:rFonts w:asciiTheme="minorHAnsi" w:hAnsiTheme="minorHAnsi" w:cs="Arial"/>
          <w:sz w:val="16"/>
          <w:szCs w:val="16"/>
        </w:rPr>
        <w:fldChar w:fldCharType="begin"/>
      </w:r>
      <w:r w:rsidR="0074079C">
        <w:instrText xml:space="preserve"> </w:instrText>
      </w:r>
      <w:r w:rsidR="0074079C" w:rsidRPr="000C7D6C">
        <w:rPr>
          <w:rStyle w:val="markedcontent"/>
          <w:rFonts w:asciiTheme="minorHAnsi" w:hAnsiTheme="minorHAnsi" w:cs="Arial"/>
          <w:sz w:val="16"/>
          <w:szCs w:val="16"/>
        </w:rPr>
        <w:instrText>Food and Drug Administration</w:instrText>
      </w:r>
      <w:r w:rsidR="0074079C">
        <w:instrText xml:space="preserve">" </w:instrText>
      </w:r>
      <w:r w:rsidR="0074079C">
        <w:rPr>
          <w:rStyle w:val="markedcontent"/>
          <w:rFonts w:asciiTheme="minorHAnsi" w:hAnsiTheme="minorHAnsi" w:cs="Arial"/>
          <w:sz w:val="16"/>
          <w:szCs w:val="16"/>
        </w:rPr>
        <w:fldChar w:fldCharType="end"/>
      </w:r>
      <w:r w:rsidRPr="00120421">
        <w:rPr>
          <w:rStyle w:val="markedcontent"/>
          <w:rFonts w:asciiTheme="minorHAnsi" w:hAnsiTheme="minorHAnsi" w:cs="Arial"/>
          <w:sz w:val="16"/>
          <w:szCs w:val="16"/>
        </w:rPr>
        <w:t xml:space="preserve"> </w:t>
      </w:r>
      <w:r w:rsidR="002A1114">
        <w:rPr>
          <w:rStyle w:val="markedcontent"/>
          <w:rFonts w:asciiTheme="minorHAnsi" w:hAnsiTheme="minorHAnsi" w:cs="Arial"/>
          <w:sz w:val="16"/>
          <w:szCs w:val="16"/>
        </w:rPr>
        <w:t>“</w:t>
      </w:r>
      <w:r w:rsidRPr="00120421">
        <w:rPr>
          <w:rStyle w:val="markedcontent"/>
          <w:rFonts w:asciiTheme="minorHAnsi" w:hAnsiTheme="minorHAnsi" w:cs="Arial"/>
          <w:sz w:val="16"/>
          <w:szCs w:val="16"/>
        </w:rPr>
        <w:t>Cooperative Agreement to Develop a System for the Collection, Management, and Sharing of Information on Compounding</w:t>
      </w:r>
      <w:r w:rsidR="00D025C0">
        <w:rPr>
          <w:rStyle w:val="markedcontent"/>
          <w:rFonts w:asciiTheme="minorHAnsi" w:hAnsiTheme="minorHAnsi" w:cs="Arial"/>
          <w:sz w:val="16"/>
          <w:szCs w:val="16"/>
        </w:rPr>
        <w:fldChar w:fldCharType="begin"/>
      </w:r>
      <w:r w:rsidR="00D025C0">
        <w:instrText xml:space="preserve"> </w:instrText>
      </w:r>
      <w:r w:rsidR="00D025C0" w:rsidRPr="00BE6B53">
        <w:rPr>
          <w:rStyle w:val="markedcontent"/>
          <w:rFonts w:asciiTheme="minorHAnsi" w:hAnsiTheme="minorHAnsi" w:cs="Arial"/>
          <w:sz w:val="16"/>
          <w:szCs w:val="16"/>
        </w:rPr>
        <w:instrText>compounding</w:instrText>
      </w:r>
      <w:r w:rsidR="00D025C0">
        <w:instrText xml:space="preserve">" </w:instrText>
      </w:r>
      <w:r w:rsidR="00D025C0">
        <w:rPr>
          <w:rStyle w:val="markedcontent"/>
          <w:rFonts w:asciiTheme="minorHAnsi" w:hAnsiTheme="minorHAnsi" w:cs="Arial"/>
          <w:sz w:val="16"/>
          <w:szCs w:val="16"/>
        </w:rPr>
        <w:fldChar w:fldCharType="end"/>
      </w:r>
      <w:r w:rsidRPr="00120421">
        <w:rPr>
          <w:rStyle w:val="markedcontent"/>
          <w:rFonts w:asciiTheme="minorHAnsi" w:hAnsiTheme="minorHAnsi" w:cs="Arial"/>
          <w:sz w:val="16"/>
          <w:szCs w:val="16"/>
        </w:rPr>
        <w:t xml:space="preserve"> Pharmacies Distributing</w:t>
      </w:r>
      <w:r w:rsidR="00EA68EE">
        <w:rPr>
          <w:rStyle w:val="markedcontent"/>
          <w:rFonts w:asciiTheme="minorHAnsi" w:hAnsiTheme="minorHAnsi" w:cs="Arial"/>
          <w:sz w:val="16"/>
          <w:szCs w:val="16"/>
        </w:rPr>
        <w:fldChar w:fldCharType="begin"/>
      </w:r>
      <w:r w:rsidR="00EA68EE">
        <w:instrText xml:space="preserve"> </w:instrText>
      </w:r>
      <w:r w:rsidR="00EA68EE" w:rsidRPr="006F2801">
        <w:rPr>
          <w:rStyle w:val="markedcontent"/>
          <w:rFonts w:asciiTheme="minorHAnsi" w:hAnsiTheme="minorHAnsi" w:cs="Arial"/>
          <w:sz w:val="16"/>
          <w:szCs w:val="16"/>
        </w:rPr>
        <w:instrText>distribute</w:instrText>
      </w:r>
      <w:r w:rsidR="00EA68EE">
        <w:instrText xml:space="preserve">" </w:instrText>
      </w:r>
      <w:r w:rsidR="00EA68EE">
        <w:rPr>
          <w:rStyle w:val="markedcontent"/>
          <w:rFonts w:asciiTheme="minorHAnsi" w:hAnsiTheme="minorHAnsi" w:cs="Arial"/>
          <w:sz w:val="16"/>
          <w:szCs w:val="16"/>
        </w:rPr>
        <w:fldChar w:fldCharType="end"/>
      </w:r>
      <w:r w:rsidRPr="00120421">
        <w:rPr>
          <w:rStyle w:val="markedcontent"/>
          <w:rFonts w:asciiTheme="minorHAnsi" w:hAnsiTheme="minorHAnsi" w:cs="Arial"/>
          <w:sz w:val="16"/>
          <w:szCs w:val="16"/>
        </w:rPr>
        <w:t xml:space="preserve"> Interstate</w:t>
      </w:r>
      <w:bookmarkEnd w:id="15"/>
      <w:r w:rsidRPr="001B7BAE">
        <w:rPr>
          <w:rStyle w:val="markedcontent"/>
          <w:rFonts w:asciiTheme="minorHAnsi" w:hAnsiTheme="minorHAnsi" w:cs="Arial"/>
          <w:sz w:val="16"/>
          <w:szCs w:val="16"/>
        </w:rPr>
        <w:t>.</w:t>
      </w:r>
      <w:bookmarkEnd w:id="14"/>
      <w:r w:rsidR="002A1114">
        <w:rPr>
          <w:rStyle w:val="markedcontent"/>
          <w:rFonts w:asciiTheme="minorHAnsi" w:hAnsiTheme="minorHAnsi" w:cs="Arial"/>
          <w:sz w:val="16"/>
          <w:szCs w:val="16"/>
        </w:rPr>
        <w:t>”</w:t>
      </w:r>
    </w:p>
    <w:p w14:paraId="7FF3BDDB" w14:textId="77777777" w:rsidR="003971F0" w:rsidRPr="00120421" w:rsidRDefault="003971F0">
      <w:pPr>
        <w:pStyle w:val="FootnoteText"/>
        <w:rPr>
          <w:rFonts w:asciiTheme="minorHAnsi" w:hAnsiTheme="minorHAnsi"/>
          <w:sz w:val="16"/>
          <w:szCs w:val="16"/>
        </w:rPr>
      </w:pPr>
    </w:p>
  </w:footnote>
  <w:footnote w:id="26">
    <w:p w14:paraId="49FB5155" w14:textId="66F4229E"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Outsourcing Facilities may engage in Compounding</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compounding"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for animal use.</w:t>
      </w:r>
    </w:p>
    <w:p w14:paraId="4BC4E777" w14:textId="77777777" w:rsidR="00025C47" w:rsidRPr="00CB1F7A" w:rsidRDefault="00025C47" w:rsidP="00CB1F7A">
      <w:pPr>
        <w:pStyle w:val="FootnoteText"/>
        <w:rPr>
          <w:rFonts w:asciiTheme="minorHAnsi" w:hAnsiTheme="minorHAnsi" w:cstheme="minorHAnsi"/>
          <w:sz w:val="16"/>
          <w:szCs w:val="16"/>
        </w:rPr>
      </w:pPr>
    </w:p>
  </w:footnote>
  <w:footnote w:id="27">
    <w:p w14:paraId="794B95B9" w14:textId="27E1FD15" w:rsidR="00025C47"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Boards</w:t>
      </w:r>
      <w:r w:rsidR="00EA68EE">
        <w:rPr>
          <w:rFonts w:asciiTheme="minorHAnsi" w:hAnsiTheme="minorHAnsi" w:cstheme="minorHAnsi"/>
          <w:sz w:val="16"/>
          <w:szCs w:val="16"/>
        </w:rPr>
        <w:fldChar w:fldCharType="begin"/>
      </w:r>
      <w:r w:rsidR="00EA68EE">
        <w:instrText xml:space="preserve"> </w:instrText>
      </w:r>
      <w:r w:rsidR="00EA68EE" w:rsidRPr="006F2801">
        <w:rPr>
          <w:rFonts w:asciiTheme="minorHAnsi" w:hAnsiTheme="minorHAnsi" w:cstheme="minorHAnsi"/>
          <w:sz w:val="16"/>
          <w:szCs w:val="16"/>
        </w:rPr>
        <w:instrText>board of pharmacy</w:instrText>
      </w:r>
      <w:r w:rsidR="00EA68EE">
        <w:instrText xml:space="preserve">" </w:instrText>
      </w:r>
      <w:r w:rsidR="00EA68EE">
        <w:rPr>
          <w:rFonts w:asciiTheme="minorHAnsi" w:hAnsiTheme="minorHAnsi" w:cstheme="minorHAnsi"/>
          <w:sz w:val="16"/>
          <w:szCs w:val="16"/>
        </w:rPr>
        <w:fldChar w:fldCharType="end"/>
      </w:r>
      <w:r w:rsidRPr="00CB1F7A">
        <w:rPr>
          <w:rFonts w:asciiTheme="minorHAnsi" w:hAnsiTheme="minorHAnsi" w:cstheme="minorHAnsi"/>
          <w:sz w:val="16"/>
          <w:szCs w:val="16"/>
        </w:rPr>
        <w:t xml:space="preserve"> may choose to license an Outsourcing Facility as a Pharmacy; however, if a Pharmacy and an Outsourcing Facility are located at the same geographic location or address, or are located adjacent to said location or address, there must be a clear delineation between the two entities and both must comply with current Good Manufacturing Practices as defined by the </w:t>
      </w:r>
      <w:r w:rsidR="009A787A">
        <w:rPr>
          <w:rFonts w:asciiTheme="minorHAnsi" w:hAnsiTheme="minorHAnsi" w:cstheme="minorHAnsi"/>
          <w:sz w:val="16"/>
          <w:szCs w:val="16"/>
        </w:rPr>
        <w:t>f</w:t>
      </w:r>
      <w:r w:rsidRPr="00CB1F7A">
        <w:rPr>
          <w:rFonts w:asciiTheme="minorHAnsi" w:hAnsiTheme="minorHAnsi" w:cstheme="minorHAnsi"/>
          <w:sz w:val="16"/>
          <w:szCs w:val="16"/>
        </w:rPr>
        <w:t>ederal FD&amp;C Act</w:t>
      </w:r>
      <w:r w:rsidR="00D025C0">
        <w:rPr>
          <w:rFonts w:asciiTheme="minorHAnsi" w:hAnsiTheme="minorHAnsi" w:cstheme="minorHAnsi"/>
          <w:sz w:val="16"/>
          <w:szCs w:val="16"/>
        </w:rPr>
        <w:fldChar w:fldCharType="begin"/>
      </w:r>
      <w:r w:rsidR="00D025C0">
        <w:instrText xml:space="preserve"> </w:instrText>
      </w:r>
      <w:r w:rsidR="00D025C0" w:rsidRPr="00BE6B53">
        <w:rPr>
          <w:rFonts w:asciiTheme="minorHAnsi" w:hAnsiTheme="minorHAnsi" w:cstheme="minorHAnsi"/>
          <w:sz w:val="16"/>
          <w:szCs w:val="16"/>
        </w:rPr>
        <w:instrText>Federal Food, Drug, and Cosmetic Act</w:instrText>
      </w:r>
      <w:r w:rsidR="00D025C0">
        <w:instrText xml:space="preserve">" </w:instrText>
      </w:r>
      <w:r w:rsidR="00D025C0">
        <w:rPr>
          <w:rFonts w:asciiTheme="minorHAnsi" w:hAnsiTheme="minorHAnsi" w:cstheme="minorHAnsi"/>
          <w:sz w:val="16"/>
          <w:szCs w:val="16"/>
        </w:rPr>
        <w:fldChar w:fldCharType="end"/>
      </w:r>
      <w:r w:rsidRPr="00CB1F7A">
        <w:rPr>
          <w:rFonts w:asciiTheme="minorHAnsi" w:hAnsiTheme="minorHAnsi" w:cstheme="minorHAnsi"/>
          <w:sz w:val="16"/>
          <w:szCs w:val="16"/>
        </w:rPr>
        <w:t>.</w:t>
      </w:r>
    </w:p>
    <w:p w14:paraId="4489EBC6" w14:textId="77777777" w:rsidR="00025C47" w:rsidRPr="00CB1F7A" w:rsidRDefault="00025C47" w:rsidP="00CB1F7A">
      <w:pPr>
        <w:pStyle w:val="FootnoteText"/>
        <w:rPr>
          <w:rFonts w:asciiTheme="minorHAnsi" w:hAnsiTheme="minorHAnsi" w:cstheme="minorHAnsi"/>
          <w:sz w:val="16"/>
          <w:szCs w:val="16"/>
        </w:rPr>
      </w:pPr>
    </w:p>
  </w:footnote>
  <w:footnote w:id="28">
    <w:p w14:paraId="36B387FD" w14:textId="77777777"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A Peer Review Committee may be established to evaluate the quality of Pharmacy services or the competence of pharmacists and suggest improvements in Pharmacy systems to enhance patient care. Peer Review Committees may review documentation of quality-related activities in a pharmacy, assess system failures and personnel deficiencies, determine facts, and make recommendations or issue decisions in a written report that can be used for Continuous Quality Improvement purposes. A Peer Review Committee may include the members, employees, and agents of the committee, including assistants, investigators, attorneys, and any other agents that serve the committee in any capacity.</w:t>
      </w:r>
    </w:p>
    <w:p w14:paraId="2074B2E1" w14:textId="77777777" w:rsidR="00025C47" w:rsidRPr="00CB1F7A" w:rsidRDefault="00025C47" w:rsidP="00CB1F7A">
      <w:pPr>
        <w:pStyle w:val="FootnoteText"/>
        <w:rPr>
          <w:rFonts w:asciiTheme="minorHAnsi" w:hAnsiTheme="minorHAnsi" w:cstheme="minorHAnsi"/>
          <w:sz w:val="16"/>
          <w:szCs w:val="16"/>
        </w:rPr>
      </w:pPr>
    </w:p>
  </w:footnote>
  <w:footnote w:id="29">
    <w:p w14:paraId="37FF1D88" w14:textId="6E5EE61D" w:rsidR="00025C47" w:rsidRPr="00CB1F7A" w:rsidRDefault="00025C47" w:rsidP="003A17E6">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Objectives of Pharmacist Care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pharmacist care"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Services include cure of a disease, elimination or reduction of a patient’s symptomatology, arresting or slowing of a disease process, or prevention of a disease or symptomatology. Pharmacist Care Services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pharmacist care"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should be provided by all Pharmacists </w:t>
      </w:r>
      <w:r>
        <w:rPr>
          <w:rFonts w:asciiTheme="minorHAnsi" w:hAnsiTheme="minorHAnsi" w:cstheme="minorHAnsi"/>
          <w:b w:val="0"/>
          <w:sz w:val="16"/>
          <w:szCs w:val="16"/>
        </w:rPr>
        <w:t>within the Standard of Care</w:t>
      </w:r>
      <w:r w:rsidRPr="0026034A">
        <w:rPr>
          <w:rFonts w:asciiTheme="minorHAnsi" w:hAnsiTheme="minorHAnsi" w:cstheme="minorHAnsi"/>
          <w:b w:val="0"/>
          <w:sz w:val="16"/>
          <w:szCs w:val="16"/>
        </w:rPr>
        <w:fldChar w:fldCharType="begin"/>
      </w:r>
      <w:r w:rsidRPr="0026034A">
        <w:rPr>
          <w:rFonts w:asciiTheme="minorHAnsi" w:hAnsiTheme="minorHAnsi" w:cstheme="minorHAnsi"/>
          <w:b w:val="0"/>
          <w:sz w:val="16"/>
          <w:szCs w:val="16"/>
        </w:rPr>
        <w:instrText xml:space="preserve"> standard of care" </w:instrText>
      </w:r>
      <w:r w:rsidRPr="0026034A">
        <w:rPr>
          <w:rFonts w:asciiTheme="minorHAnsi" w:hAnsiTheme="minorHAnsi" w:cstheme="minorHAnsi"/>
          <w:b w:val="0"/>
          <w:sz w:val="16"/>
          <w:szCs w:val="16"/>
        </w:rPr>
        <w:fldChar w:fldCharType="end"/>
      </w:r>
      <w:r>
        <w:rPr>
          <w:rFonts w:asciiTheme="minorHAnsi" w:hAnsiTheme="minorHAnsi" w:cstheme="minorHAnsi"/>
          <w:b w:val="0"/>
          <w:sz w:val="16"/>
          <w:szCs w:val="16"/>
        </w:rPr>
        <w:t xml:space="preserve"> </w:t>
      </w:r>
      <w:r w:rsidRPr="00CB1F7A">
        <w:rPr>
          <w:rFonts w:asciiTheme="minorHAnsi" w:hAnsiTheme="minorHAnsi" w:cstheme="minorHAnsi"/>
          <w:b w:val="0"/>
          <w:sz w:val="16"/>
          <w:szCs w:val="16"/>
        </w:rPr>
        <w:t>to the extent of their abilities regardless of the practice setting.</w:t>
      </w:r>
    </w:p>
    <w:p w14:paraId="511CC24C" w14:textId="77777777" w:rsidR="00025C47" w:rsidRPr="00CB1F7A" w:rsidRDefault="00025C47" w:rsidP="00CB1F7A">
      <w:pPr>
        <w:pStyle w:val="FootnoteText"/>
        <w:rPr>
          <w:rFonts w:asciiTheme="minorHAnsi" w:hAnsiTheme="minorHAnsi" w:cstheme="minorHAnsi"/>
          <w:sz w:val="16"/>
          <w:szCs w:val="16"/>
        </w:rPr>
      </w:pPr>
    </w:p>
  </w:footnote>
  <w:footnote w:id="30">
    <w:p w14:paraId="346BF2C3" w14:textId="4052B9C3" w:rsidR="00025C47" w:rsidRPr="00AA7A81" w:rsidRDefault="00025C47" w:rsidP="003A17E6">
      <w:pPr>
        <w:pStyle w:val="BodyText1"/>
        <w:keepNext/>
        <w:rPr>
          <w:rFonts w:asciiTheme="minorHAnsi" w:hAnsiTheme="minorHAnsi"/>
          <w:sz w:val="16"/>
          <w:szCs w:val="16"/>
        </w:rPr>
      </w:pPr>
      <w:r w:rsidRPr="00AA7A81">
        <w:rPr>
          <w:rStyle w:val="FootnoteReference"/>
          <w:sz w:val="16"/>
          <w:szCs w:val="16"/>
        </w:rPr>
        <w:footnoteRef/>
      </w:r>
      <w:r w:rsidRPr="00AA7A81">
        <w:rPr>
          <w:sz w:val="16"/>
          <w:szCs w:val="16"/>
        </w:rPr>
        <w:t xml:space="preserve"> </w:t>
      </w:r>
      <w:r w:rsidRPr="00AA7A81">
        <w:rPr>
          <w:rFonts w:asciiTheme="minorHAnsi" w:hAnsiTheme="minorHAnsi"/>
          <w:sz w:val="16"/>
          <w:szCs w:val="16"/>
        </w:rPr>
        <w:t>It is the performance of activities that encompass the Practice of Pharmacy</w:t>
      </w:r>
      <w:r w:rsidRPr="00AA7A81">
        <w:rPr>
          <w:rFonts w:asciiTheme="minorHAnsi" w:hAnsiTheme="minorHAnsi"/>
          <w:sz w:val="16"/>
          <w:szCs w:val="16"/>
        </w:rPr>
        <w:fldChar w:fldCharType="begin"/>
      </w:r>
      <w:r w:rsidRPr="00AA7A81">
        <w:rPr>
          <w:rFonts w:asciiTheme="minorHAnsi" w:hAnsiTheme="minorHAnsi"/>
          <w:sz w:val="16"/>
          <w:szCs w:val="16"/>
        </w:rPr>
        <w:instrText xml:space="preserve"> practice of pharmacy" </w:instrText>
      </w:r>
      <w:r w:rsidRPr="00AA7A81">
        <w:rPr>
          <w:rFonts w:asciiTheme="minorHAnsi" w:hAnsiTheme="minorHAnsi"/>
          <w:sz w:val="16"/>
          <w:szCs w:val="16"/>
        </w:rPr>
        <w:fldChar w:fldCharType="end"/>
      </w:r>
      <w:r w:rsidRPr="00AA7A81">
        <w:rPr>
          <w:rFonts w:asciiTheme="minorHAnsi" w:hAnsiTheme="minorHAnsi"/>
          <w:sz w:val="16"/>
          <w:szCs w:val="16"/>
        </w:rPr>
        <w:t xml:space="preserve"> that distinguishes Pharmacy Benefits Manager</w:t>
      </w:r>
      <w:r w:rsidRPr="00AA7A81">
        <w:rPr>
          <w:rFonts w:asciiTheme="minorHAnsi" w:hAnsiTheme="minorHAnsi"/>
          <w:sz w:val="16"/>
          <w:szCs w:val="16"/>
        </w:rPr>
        <w:fldChar w:fldCharType="begin"/>
      </w:r>
      <w:r w:rsidRPr="00AA7A81">
        <w:rPr>
          <w:rFonts w:asciiTheme="minorHAnsi" w:hAnsiTheme="minorHAnsi"/>
          <w:sz w:val="16"/>
          <w:szCs w:val="16"/>
        </w:rPr>
        <w:instrText xml:space="preserve"> pharmacy benefits manager" </w:instrText>
      </w:r>
      <w:r w:rsidRPr="00AA7A81">
        <w:rPr>
          <w:rFonts w:asciiTheme="minorHAnsi" w:hAnsiTheme="minorHAnsi"/>
          <w:sz w:val="16"/>
          <w:szCs w:val="16"/>
        </w:rPr>
        <w:fldChar w:fldCharType="end"/>
      </w:r>
      <w:r w:rsidRPr="00AA7A81">
        <w:rPr>
          <w:rFonts w:asciiTheme="minorHAnsi" w:hAnsiTheme="minorHAnsi"/>
          <w:sz w:val="16"/>
          <w:szCs w:val="16"/>
        </w:rPr>
        <w:t>s from Pharmacy Benefits Processors. The activities that may encompass the Practice of Pharmacy</w:t>
      </w:r>
      <w:r w:rsidRPr="00AA7A81">
        <w:rPr>
          <w:rFonts w:asciiTheme="minorHAnsi" w:hAnsiTheme="minorHAnsi"/>
          <w:sz w:val="16"/>
          <w:szCs w:val="16"/>
        </w:rPr>
        <w:fldChar w:fldCharType="begin"/>
      </w:r>
      <w:r w:rsidRPr="00AA7A81">
        <w:rPr>
          <w:rFonts w:asciiTheme="minorHAnsi" w:hAnsiTheme="minorHAnsi"/>
          <w:sz w:val="16"/>
          <w:szCs w:val="16"/>
        </w:rPr>
        <w:instrText xml:space="preserve"> practice of pharmacy" </w:instrText>
      </w:r>
      <w:r w:rsidRPr="00AA7A81">
        <w:rPr>
          <w:rFonts w:asciiTheme="minorHAnsi" w:hAnsiTheme="minorHAnsi"/>
          <w:sz w:val="16"/>
          <w:szCs w:val="16"/>
        </w:rPr>
        <w:fldChar w:fldCharType="end"/>
      </w:r>
      <w:r w:rsidRPr="00AA7A81">
        <w:rPr>
          <w:rFonts w:asciiTheme="minorHAnsi" w:hAnsiTheme="minorHAnsi"/>
          <w:sz w:val="16"/>
          <w:szCs w:val="16"/>
        </w:rPr>
        <w:t xml:space="preserve"> by Pharmacy Benefits Managers include, but are not limited to, the following:</w:t>
      </w:r>
    </w:p>
    <w:p w14:paraId="2C4CEA8C" w14:textId="7777777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Disease state management</w:t>
      </w:r>
    </w:p>
    <w:p w14:paraId="1DCED02F" w14:textId="7777777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Disease compliance management</w:t>
      </w:r>
    </w:p>
    <w:p w14:paraId="22154DF4" w14:textId="40AD3D5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Drug</w:t>
      </w:r>
      <w:r w:rsidRPr="00AA7A81">
        <w:rPr>
          <w:rFonts w:asciiTheme="minorHAnsi" w:hAnsiTheme="minorHAnsi"/>
          <w:sz w:val="16"/>
          <w:szCs w:val="16"/>
        </w:rPr>
        <w:fldChar w:fldCharType="begin"/>
      </w:r>
      <w:r w:rsidRPr="00AA7A81">
        <w:rPr>
          <w:rFonts w:asciiTheme="minorHAnsi" w:hAnsiTheme="minorHAnsi"/>
          <w:sz w:val="16"/>
          <w:szCs w:val="16"/>
        </w:rPr>
        <w:instrText xml:space="preserve"> drug" </w:instrText>
      </w:r>
      <w:r w:rsidRPr="00AA7A81">
        <w:rPr>
          <w:rFonts w:asciiTheme="minorHAnsi" w:hAnsiTheme="minorHAnsi"/>
          <w:sz w:val="16"/>
          <w:szCs w:val="16"/>
        </w:rPr>
        <w:fldChar w:fldCharType="end"/>
      </w:r>
      <w:r w:rsidRPr="00AA7A81">
        <w:rPr>
          <w:rFonts w:asciiTheme="minorHAnsi" w:hAnsiTheme="minorHAnsi"/>
          <w:sz w:val="16"/>
          <w:szCs w:val="16"/>
        </w:rPr>
        <w:t xml:space="preserve"> adherence management</w:t>
      </w:r>
    </w:p>
    <w:p w14:paraId="265C49EE" w14:textId="511701BB"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Drug</w:t>
      </w:r>
      <w:r w:rsidRPr="00AA7A81">
        <w:rPr>
          <w:rFonts w:asciiTheme="minorHAnsi" w:hAnsiTheme="minorHAnsi"/>
          <w:sz w:val="16"/>
          <w:szCs w:val="16"/>
        </w:rPr>
        <w:fldChar w:fldCharType="begin"/>
      </w:r>
      <w:r w:rsidRPr="00AA7A81">
        <w:rPr>
          <w:rFonts w:asciiTheme="minorHAnsi" w:hAnsiTheme="minorHAnsi"/>
          <w:sz w:val="16"/>
          <w:szCs w:val="16"/>
        </w:rPr>
        <w:instrText xml:space="preserve"> drug" </w:instrText>
      </w:r>
      <w:r w:rsidRPr="00AA7A81">
        <w:rPr>
          <w:rFonts w:asciiTheme="minorHAnsi" w:hAnsiTheme="minorHAnsi"/>
          <w:sz w:val="16"/>
          <w:szCs w:val="16"/>
        </w:rPr>
        <w:fldChar w:fldCharType="end"/>
      </w:r>
      <w:r w:rsidRPr="00AA7A81">
        <w:rPr>
          <w:rFonts w:asciiTheme="minorHAnsi" w:hAnsiTheme="minorHAnsi"/>
          <w:sz w:val="16"/>
          <w:szCs w:val="16"/>
        </w:rPr>
        <w:t xml:space="preserve"> interaction management</w:t>
      </w:r>
    </w:p>
    <w:p w14:paraId="3D8D0375" w14:textId="7AAA3594"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Drug</w:t>
      </w:r>
      <w:r w:rsidRPr="00AA7A81">
        <w:rPr>
          <w:rFonts w:asciiTheme="minorHAnsi" w:hAnsiTheme="minorHAnsi"/>
          <w:sz w:val="16"/>
          <w:szCs w:val="16"/>
        </w:rPr>
        <w:fldChar w:fldCharType="begin"/>
      </w:r>
      <w:r w:rsidRPr="00AA7A81">
        <w:rPr>
          <w:rFonts w:asciiTheme="minorHAnsi" w:hAnsiTheme="minorHAnsi"/>
          <w:sz w:val="16"/>
          <w:szCs w:val="16"/>
        </w:rPr>
        <w:instrText xml:space="preserve"> drug" </w:instrText>
      </w:r>
      <w:r w:rsidRPr="00AA7A81">
        <w:rPr>
          <w:rFonts w:asciiTheme="minorHAnsi" w:hAnsiTheme="minorHAnsi"/>
          <w:sz w:val="16"/>
          <w:szCs w:val="16"/>
        </w:rPr>
        <w:fldChar w:fldCharType="end"/>
      </w:r>
      <w:r w:rsidRPr="00AA7A81">
        <w:rPr>
          <w:rFonts w:asciiTheme="minorHAnsi" w:hAnsiTheme="minorHAnsi"/>
          <w:sz w:val="16"/>
          <w:szCs w:val="16"/>
        </w:rPr>
        <w:t xml:space="preserve"> utilization management</w:t>
      </w:r>
    </w:p>
    <w:p w14:paraId="65CA6ABB" w14:textId="7777777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 xml:space="preserve">Formulary management </w:t>
      </w:r>
    </w:p>
    <w:p w14:paraId="216D6FDC" w14:textId="7777777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Generic alternative program management</w:t>
      </w:r>
    </w:p>
    <w:p w14:paraId="7E692249" w14:textId="7777777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Generic incentive program management</w:t>
      </w:r>
    </w:p>
    <w:p w14:paraId="225542C8" w14:textId="6ED65604"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Medical and/or Drug</w:t>
      </w:r>
      <w:r w:rsidRPr="00AA7A81">
        <w:rPr>
          <w:rFonts w:asciiTheme="minorHAnsi" w:hAnsiTheme="minorHAnsi"/>
          <w:sz w:val="16"/>
          <w:szCs w:val="16"/>
        </w:rPr>
        <w:fldChar w:fldCharType="begin"/>
      </w:r>
      <w:r w:rsidRPr="00AA7A81">
        <w:rPr>
          <w:rFonts w:asciiTheme="minorHAnsi" w:hAnsiTheme="minorHAnsi"/>
          <w:sz w:val="16"/>
          <w:szCs w:val="16"/>
        </w:rPr>
        <w:instrText xml:space="preserve"> drug" </w:instrText>
      </w:r>
      <w:r w:rsidRPr="00AA7A81">
        <w:rPr>
          <w:rFonts w:asciiTheme="minorHAnsi" w:hAnsiTheme="minorHAnsi"/>
          <w:sz w:val="16"/>
          <w:szCs w:val="16"/>
        </w:rPr>
        <w:fldChar w:fldCharType="end"/>
      </w:r>
      <w:r w:rsidRPr="00AA7A81">
        <w:rPr>
          <w:rFonts w:asciiTheme="minorHAnsi" w:hAnsiTheme="minorHAnsi"/>
          <w:sz w:val="16"/>
          <w:szCs w:val="16"/>
        </w:rPr>
        <w:t xml:space="preserve"> data analysis</w:t>
      </w:r>
    </w:p>
    <w:p w14:paraId="3BEFBAAA" w14:textId="2FAEBCFB"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Patient Drug Utilization Review (DUR)</w:t>
      </w:r>
      <w:r w:rsidRPr="00AA7A81">
        <w:rPr>
          <w:rFonts w:asciiTheme="minorHAnsi" w:hAnsiTheme="minorHAnsi"/>
          <w:sz w:val="16"/>
          <w:szCs w:val="16"/>
        </w:rPr>
        <w:fldChar w:fldCharType="begin"/>
      </w:r>
      <w:r w:rsidRPr="00AA7A81">
        <w:rPr>
          <w:sz w:val="16"/>
          <w:szCs w:val="16"/>
        </w:rPr>
        <w:instrText xml:space="preserve"> </w:instrText>
      </w:r>
      <w:r w:rsidRPr="00AA7A81">
        <w:rPr>
          <w:rFonts w:asciiTheme="minorHAnsi" w:hAnsiTheme="minorHAnsi"/>
          <w:sz w:val="16"/>
          <w:szCs w:val="16"/>
        </w:rPr>
        <w:instrText>drug utilization review</w:instrText>
      </w:r>
      <w:r w:rsidRPr="00AA7A81">
        <w:rPr>
          <w:sz w:val="16"/>
          <w:szCs w:val="16"/>
        </w:rPr>
        <w:instrText xml:space="preserve">" </w:instrText>
      </w:r>
      <w:r w:rsidRPr="00AA7A81">
        <w:rPr>
          <w:rFonts w:asciiTheme="minorHAnsi" w:hAnsiTheme="minorHAnsi"/>
          <w:sz w:val="16"/>
          <w:szCs w:val="16"/>
        </w:rPr>
        <w:fldChar w:fldCharType="end"/>
      </w:r>
      <w:r w:rsidRPr="00AA7A81">
        <w:rPr>
          <w:rFonts w:asciiTheme="minorHAnsi" w:hAnsiTheme="minorHAnsi"/>
          <w:sz w:val="16"/>
          <w:szCs w:val="16"/>
        </w:rPr>
        <w:t xml:space="preserve"> services</w:t>
      </w:r>
    </w:p>
    <w:p w14:paraId="76D8D496" w14:textId="7777777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Prior authorization services</w:t>
      </w:r>
    </w:p>
    <w:p w14:paraId="77606D9C" w14:textId="7777777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Provider profiling and outcomes assessment</w:t>
      </w:r>
    </w:p>
    <w:p w14:paraId="4959E1E6" w14:textId="7777777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Refill reminder program management</w:t>
      </w:r>
    </w:p>
    <w:p w14:paraId="183C0182" w14:textId="7777777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Therapy guidelines management</w:t>
      </w:r>
    </w:p>
    <w:p w14:paraId="5112A09B" w14:textId="7777777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Stop therapy protocol management</w:t>
      </w:r>
    </w:p>
    <w:p w14:paraId="52A845FB" w14:textId="7777777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Wellness management</w:t>
      </w:r>
    </w:p>
    <w:p w14:paraId="1C9188B3" w14:textId="7777777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Maintenance of confidential patient information</w:t>
      </w:r>
    </w:p>
    <w:p w14:paraId="1635FEB1" w14:textId="77777777" w:rsidR="00025C47" w:rsidRPr="00AA7A81" w:rsidRDefault="00025C47" w:rsidP="003A17E6">
      <w:pPr>
        <w:pStyle w:val="Bullet"/>
        <w:keepNext/>
        <w:spacing w:before="0" w:after="0"/>
        <w:rPr>
          <w:rFonts w:asciiTheme="minorHAnsi" w:hAnsiTheme="minorHAnsi"/>
          <w:sz w:val="16"/>
          <w:szCs w:val="16"/>
        </w:rPr>
      </w:pPr>
      <w:r w:rsidRPr="00AA7A81">
        <w:rPr>
          <w:rFonts w:asciiTheme="minorHAnsi" w:hAnsiTheme="minorHAnsi"/>
          <w:sz w:val="16"/>
          <w:szCs w:val="16"/>
        </w:rPr>
        <w:t>•</w:t>
      </w:r>
      <w:r w:rsidRPr="00AA7A81">
        <w:rPr>
          <w:rFonts w:asciiTheme="minorHAnsi" w:hAnsiTheme="minorHAnsi"/>
          <w:sz w:val="16"/>
          <w:szCs w:val="16"/>
        </w:rPr>
        <w:tab/>
        <w:t>Direction or design of the clinical programs for a Pharmacy or a group of Pharmacies</w:t>
      </w:r>
    </w:p>
    <w:p w14:paraId="29A22014" w14:textId="3078809A" w:rsidR="00025C47" w:rsidRDefault="00025C47">
      <w:pPr>
        <w:pStyle w:val="FootnoteText"/>
      </w:pPr>
    </w:p>
  </w:footnote>
  <w:footnote w:id="31">
    <w:p w14:paraId="5756B9EC" w14:textId="3B77C7B2" w:rsidR="00025C47" w:rsidRPr="00CB1F7A" w:rsidRDefault="00025C47" w:rsidP="00CF545F">
      <w:pPr>
        <w:pStyle w:val="Section"/>
        <w:spacing w:after="120"/>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Most Pharmacy Intern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pharmacy intern"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s are either enrolled in a professional degree program or postgraduate program (residency or fellowship), or have graduated from a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-approved professional degree program and are awaiting examination. In some cases, however, Boards of Pharmacy also designate pharmacists whose licenses have lapsed or been inactive for a significant period of time as “Pharmacy Intern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pharmacy intern"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allowing these pharmacists to obtain practical experience so that their licenses can be reactivated. Additionally, Boards may grant the “Pharmacy Intern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pharmacy intern"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designation to those Pharmacists seeking practical experience following a period of license suspension or revocation.</w:t>
      </w:r>
    </w:p>
    <w:p w14:paraId="433B238F" w14:textId="7D34C835" w:rsidR="00025C47" w:rsidRPr="00CB1F7A" w:rsidRDefault="00025C47" w:rsidP="00CF545F">
      <w:pPr>
        <w:pStyle w:val="BodyText1"/>
        <w:spacing w:before="0"/>
        <w:rPr>
          <w:rFonts w:asciiTheme="minorHAnsi" w:hAnsiTheme="minorHAnsi" w:cstheme="minorHAnsi"/>
          <w:sz w:val="16"/>
          <w:szCs w:val="16"/>
        </w:rPr>
      </w:pPr>
      <w:r w:rsidRPr="00CB1F7A">
        <w:rPr>
          <w:rFonts w:asciiTheme="minorHAnsi" w:hAnsiTheme="minorHAnsi" w:cstheme="minorHAnsi"/>
          <w:sz w:val="16"/>
          <w:szCs w:val="16"/>
        </w:rPr>
        <w:t>Boards of Pharmacy may consider limiting the Pharmacy Intern</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pharmacy intern"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s’ duration of registration especially if the boards find that Pharmacy Interns are not successfully progressing toward Pharmacist Licensure in an acceptable and reasonable time frame.</w:t>
      </w:r>
    </w:p>
  </w:footnote>
  <w:footnote w:id="32">
    <w:p w14:paraId="182F014E" w14:textId="0D1CFDDF"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definition of “Practitioner” anticipates that those persons other than Pharmacists who are permitted to prescribe and Administer</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administer"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Drugs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will be specifically so authorized in other legislation. </w:t>
      </w:r>
    </w:p>
    <w:p w14:paraId="5E51CB26" w14:textId="77777777" w:rsidR="00025C47" w:rsidRPr="00CB1F7A" w:rsidRDefault="00025C47" w:rsidP="00CB1F7A">
      <w:pPr>
        <w:pStyle w:val="FootnoteText"/>
        <w:rPr>
          <w:rFonts w:asciiTheme="minorHAnsi" w:hAnsiTheme="minorHAnsi" w:cstheme="minorHAnsi"/>
          <w:sz w:val="16"/>
          <w:szCs w:val="16"/>
        </w:rPr>
      </w:pPr>
    </w:p>
  </w:footnote>
  <w:footnote w:id="33">
    <w:p w14:paraId="02EB6B64" w14:textId="2C4401CB"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Preceptors should be appropriately qualified and possess ample experience for the proper instructional training of Pharmacy Intern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pharmacy intern"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s. It is strongly encouraged that Preceptors pursue continuing professional development for their practitioner-educator role expectations.</w:t>
      </w:r>
    </w:p>
    <w:p w14:paraId="1C83951A" w14:textId="77777777" w:rsidR="00025C47" w:rsidRPr="00CB1F7A" w:rsidRDefault="00025C47" w:rsidP="00CB1F7A">
      <w:pPr>
        <w:pStyle w:val="FootnoteText"/>
        <w:rPr>
          <w:rFonts w:asciiTheme="minorHAnsi" w:hAnsiTheme="minorHAnsi" w:cstheme="minorHAnsi"/>
          <w:sz w:val="16"/>
          <w:szCs w:val="16"/>
        </w:rPr>
      </w:pPr>
    </w:p>
  </w:footnote>
  <w:footnote w:id="34">
    <w:p w14:paraId="7EFBBBA5" w14:textId="66BA39A1"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Licensee may be placed on Probation for a period of time subject to specific conditions determined by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Probation may result from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’s decision to stay a license Revocation or Suspension judgment. The licensee may be permitted to continue practice only within conditions established by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and violation of those conditions will end the stay and result in Revocation or Suspension.</w:t>
      </w:r>
    </w:p>
  </w:footnote>
  <w:footnote w:id="35">
    <w:p w14:paraId="1A5A9870" w14:textId="059F098C" w:rsidR="00025C47"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Quality-Related Event</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quality-related event"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s may be recorded using the Community Pharmacy Quality-Related Event Data Collection Form found in Appendix </w:t>
      </w:r>
      <w:r w:rsidR="002E6C80">
        <w:rPr>
          <w:rFonts w:asciiTheme="minorHAnsi" w:hAnsiTheme="minorHAnsi" w:cstheme="minorHAnsi"/>
          <w:b w:val="0"/>
          <w:sz w:val="16"/>
          <w:szCs w:val="16"/>
        </w:rPr>
        <w:t>B</w:t>
      </w:r>
      <w:r w:rsidRPr="00CB1F7A">
        <w:rPr>
          <w:rFonts w:asciiTheme="minorHAnsi" w:hAnsiTheme="minorHAnsi" w:cstheme="minorHAnsi"/>
          <w:b w:val="0"/>
          <w:sz w:val="16"/>
          <w:szCs w:val="16"/>
        </w:rPr>
        <w:t>.</w:t>
      </w:r>
    </w:p>
    <w:p w14:paraId="41DE02D5" w14:textId="77777777" w:rsidR="00025C47" w:rsidRPr="00CB1F7A" w:rsidRDefault="00025C47" w:rsidP="00CB1F7A">
      <w:pPr>
        <w:pStyle w:val="Section"/>
        <w:rPr>
          <w:rFonts w:asciiTheme="minorHAnsi" w:hAnsiTheme="minorHAnsi" w:cstheme="minorHAnsi"/>
          <w:b w:val="0"/>
          <w:sz w:val="16"/>
          <w:szCs w:val="16"/>
        </w:rPr>
      </w:pPr>
    </w:p>
  </w:footnote>
  <w:footnote w:id="36">
    <w:p w14:paraId="3E8C2422" w14:textId="2370D2D7"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Is not intended to include a Pharmacy, Pharmacist, or Outsourcing Facility that Dispenses or Distributes Repackaged Drugs</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w:t>
      </w:r>
    </w:p>
    <w:p w14:paraId="194D9955" w14:textId="77777777" w:rsidR="00025C47" w:rsidRPr="00CB1F7A" w:rsidRDefault="00025C47" w:rsidP="00CB1F7A">
      <w:pPr>
        <w:pStyle w:val="FootnoteText"/>
        <w:rPr>
          <w:rFonts w:asciiTheme="minorHAnsi" w:hAnsiTheme="minorHAnsi" w:cstheme="minorHAnsi"/>
          <w:sz w:val="16"/>
          <w:szCs w:val="16"/>
        </w:rPr>
      </w:pPr>
    </w:p>
  </w:footnote>
  <w:footnote w:id="37">
    <w:p w14:paraId="719BCF11" w14:textId="77777777" w:rsidR="005A47C1" w:rsidRPr="00CB1F7A" w:rsidRDefault="005A47C1" w:rsidP="005A47C1">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Some factors to consider in determining a Significant Loss include:</w:t>
      </w:r>
    </w:p>
    <w:p w14:paraId="0163B26B" w14:textId="77777777" w:rsidR="005A47C1" w:rsidRPr="00CB1F7A" w:rsidRDefault="005A47C1" w:rsidP="005A47C1">
      <w:pPr>
        <w:pStyle w:val="a"/>
        <w:tabs>
          <w:tab w:val="left" w:pos="720"/>
        </w:tabs>
        <w:ind w:left="720" w:hanging="360"/>
        <w:rPr>
          <w:rFonts w:asciiTheme="minorHAnsi" w:hAnsiTheme="minorHAnsi" w:cstheme="minorHAnsi"/>
          <w:sz w:val="16"/>
          <w:szCs w:val="16"/>
        </w:rPr>
      </w:pPr>
      <w:r w:rsidRPr="00CB1F7A">
        <w:rPr>
          <w:rFonts w:asciiTheme="minorHAnsi" w:hAnsiTheme="minorHAnsi" w:cstheme="minorHAnsi"/>
          <w:sz w:val="16"/>
          <w:szCs w:val="16"/>
        </w:rPr>
        <w:t>(a)</w:t>
      </w:r>
      <w:r>
        <w:rPr>
          <w:rFonts w:asciiTheme="minorHAnsi" w:hAnsiTheme="minorHAnsi" w:cstheme="minorHAnsi"/>
          <w:sz w:val="16"/>
          <w:szCs w:val="16"/>
        </w:rPr>
        <w:tab/>
      </w:r>
      <w:r w:rsidRPr="00CB1F7A">
        <w:rPr>
          <w:rFonts w:asciiTheme="minorHAnsi" w:hAnsiTheme="minorHAnsi" w:cstheme="minorHAnsi"/>
          <w:sz w:val="16"/>
          <w:szCs w:val="16"/>
        </w:rPr>
        <w:t>the actual quantity of Prescription Drugs</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or controlled substances lost in relation to the type of business;</w:t>
      </w:r>
    </w:p>
    <w:p w14:paraId="68C0746E" w14:textId="77777777" w:rsidR="005A47C1" w:rsidRPr="00CB1F7A" w:rsidRDefault="005A47C1" w:rsidP="005A47C1">
      <w:pPr>
        <w:pStyle w:val="a"/>
        <w:tabs>
          <w:tab w:val="left" w:pos="720"/>
        </w:tabs>
        <w:ind w:left="720" w:hanging="360"/>
        <w:rPr>
          <w:rFonts w:asciiTheme="minorHAnsi" w:hAnsiTheme="minorHAnsi" w:cstheme="minorHAnsi"/>
          <w:sz w:val="16"/>
          <w:szCs w:val="16"/>
        </w:rPr>
      </w:pPr>
      <w:r w:rsidRPr="00CB1F7A">
        <w:rPr>
          <w:rFonts w:asciiTheme="minorHAnsi" w:hAnsiTheme="minorHAnsi" w:cstheme="minorHAnsi"/>
          <w:sz w:val="16"/>
          <w:szCs w:val="16"/>
        </w:rPr>
        <w:t xml:space="preserve">(b) </w:t>
      </w:r>
      <w:r>
        <w:rPr>
          <w:rFonts w:asciiTheme="minorHAnsi" w:hAnsiTheme="minorHAnsi" w:cstheme="minorHAnsi"/>
          <w:sz w:val="16"/>
          <w:szCs w:val="16"/>
        </w:rPr>
        <w:tab/>
      </w:r>
      <w:r w:rsidRPr="00CB1F7A">
        <w:rPr>
          <w:rFonts w:asciiTheme="minorHAnsi" w:hAnsiTheme="minorHAnsi" w:cstheme="minorHAnsi"/>
          <w:sz w:val="16"/>
          <w:szCs w:val="16"/>
        </w:rPr>
        <w:t>the specific Prescription Drugs</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or controlled substances lost;</w:t>
      </w:r>
    </w:p>
    <w:p w14:paraId="3A3F9DB1" w14:textId="77777777" w:rsidR="005A47C1" w:rsidRPr="00CB1F7A" w:rsidRDefault="005A47C1" w:rsidP="005A47C1">
      <w:pPr>
        <w:pStyle w:val="a"/>
        <w:tabs>
          <w:tab w:val="left" w:pos="720"/>
        </w:tabs>
        <w:ind w:left="720" w:hanging="360"/>
        <w:rPr>
          <w:rFonts w:asciiTheme="minorHAnsi" w:hAnsiTheme="minorHAnsi" w:cstheme="minorHAnsi"/>
          <w:sz w:val="16"/>
          <w:szCs w:val="16"/>
        </w:rPr>
      </w:pPr>
      <w:r w:rsidRPr="00CB1F7A">
        <w:rPr>
          <w:rFonts w:asciiTheme="minorHAnsi" w:hAnsiTheme="minorHAnsi" w:cstheme="minorHAnsi"/>
          <w:sz w:val="16"/>
          <w:szCs w:val="16"/>
        </w:rPr>
        <w:t>(c)</w:t>
      </w:r>
      <w:r>
        <w:rPr>
          <w:rFonts w:asciiTheme="minorHAnsi" w:hAnsiTheme="minorHAnsi" w:cstheme="minorHAnsi"/>
          <w:sz w:val="16"/>
          <w:szCs w:val="16"/>
        </w:rPr>
        <w:tab/>
      </w:r>
      <w:r w:rsidRPr="00CB1F7A">
        <w:rPr>
          <w:rFonts w:asciiTheme="minorHAnsi" w:hAnsiTheme="minorHAnsi" w:cstheme="minorHAnsi"/>
          <w:sz w:val="16"/>
          <w:szCs w:val="16"/>
        </w:rPr>
        <w:t>whether the loss of the Prescription Drugs</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or controlled substances can be associated with access to those Prescription Drug</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s or controlled substances by specific individuals, or whether the loss can be attributed to unique activities that may take place involving the Prescription Drugs</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or controlled substances;</w:t>
      </w:r>
    </w:p>
    <w:p w14:paraId="35916CAA" w14:textId="77777777" w:rsidR="005A47C1" w:rsidRPr="00CB1F7A" w:rsidRDefault="005A47C1" w:rsidP="005A47C1">
      <w:pPr>
        <w:pStyle w:val="a"/>
        <w:tabs>
          <w:tab w:val="left" w:pos="720"/>
          <w:tab w:val="left" w:pos="1170"/>
        </w:tabs>
        <w:ind w:left="720" w:hanging="360"/>
        <w:rPr>
          <w:rFonts w:asciiTheme="minorHAnsi" w:hAnsiTheme="minorHAnsi" w:cstheme="minorHAnsi"/>
          <w:sz w:val="16"/>
          <w:szCs w:val="16"/>
        </w:rPr>
      </w:pPr>
      <w:r w:rsidRPr="00CB1F7A">
        <w:rPr>
          <w:rFonts w:asciiTheme="minorHAnsi" w:hAnsiTheme="minorHAnsi" w:cstheme="minorHAnsi"/>
          <w:sz w:val="16"/>
          <w:szCs w:val="16"/>
        </w:rPr>
        <w:t xml:space="preserve">(d) </w:t>
      </w:r>
      <w:r>
        <w:rPr>
          <w:rFonts w:asciiTheme="minorHAnsi" w:hAnsiTheme="minorHAnsi" w:cstheme="minorHAnsi"/>
          <w:sz w:val="16"/>
          <w:szCs w:val="16"/>
        </w:rPr>
        <w:tab/>
      </w:r>
      <w:r w:rsidRPr="00CB1F7A">
        <w:rPr>
          <w:rFonts w:asciiTheme="minorHAnsi" w:hAnsiTheme="minorHAnsi" w:cstheme="minorHAnsi"/>
          <w:sz w:val="16"/>
          <w:szCs w:val="16"/>
        </w:rPr>
        <w:t xml:space="preserve">a pattern of losses over a specific time period, whether the losses appear to be random, and the results of efforts taken to resolve the losses; </w:t>
      </w:r>
    </w:p>
    <w:p w14:paraId="270275AC" w14:textId="77777777" w:rsidR="005A47C1" w:rsidRPr="00CB1F7A" w:rsidRDefault="005A47C1" w:rsidP="005A47C1">
      <w:pPr>
        <w:pStyle w:val="a"/>
        <w:tabs>
          <w:tab w:val="left" w:pos="720"/>
        </w:tabs>
        <w:ind w:left="720" w:hanging="360"/>
        <w:rPr>
          <w:rFonts w:asciiTheme="minorHAnsi" w:hAnsiTheme="minorHAnsi" w:cstheme="minorHAnsi"/>
          <w:sz w:val="16"/>
          <w:szCs w:val="16"/>
        </w:rPr>
      </w:pPr>
      <w:r w:rsidRPr="00CB1F7A">
        <w:rPr>
          <w:rFonts w:asciiTheme="minorHAnsi" w:hAnsiTheme="minorHAnsi" w:cstheme="minorHAnsi"/>
          <w:sz w:val="16"/>
          <w:szCs w:val="16"/>
        </w:rPr>
        <w:t xml:space="preserve">(e) </w:t>
      </w:r>
      <w:r>
        <w:rPr>
          <w:rFonts w:asciiTheme="minorHAnsi" w:hAnsiTheme="minorHAnsi" w:cstheme="minorHAnsi"/>
          <w:sz w:val="16"/>
          <w:szCs w:val="16"/>
        </w:rPr>
        <w:tab/>
      </w:r>
      <w:r w:rsidRPr="00CB1F7A">
        <w:rPr>
          <w:rFonts w:asciiTheme="minorHAnsi" w:hAnsiTheme="minorHAnsi" w:cstheme="minorHAnsi"/>
          <w:sz w:val="16"/>
          <w:szCs w:val="16"/>
        </w:rPr>
        <w:t>whether the specific Prescription Drugs</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or controlled substances are likely candidates for diversion; and</w:t>
      </w:r>
    </w:p>
    <w:p w14:paraId="24691F01" w14:textId="77777777" w:rsidR="005A47C1" w:rsidRPr="00CB1F7A" w:rsidRDefault="005A47C1" w:rsidP="005A47C1">
      <w:pPr>
        <w:pStyle w:val="a"/>
        <w:tabs>
          <w:tab w:val="left" w:pos="720"/>
        </w:tabs>
        <w:spacing w:after="120"/>
        <w:ind w:left="720" w:hanging="360"/>
        <w:rPr>
          <w:rFonts w:asciiTheme="minorHAnsi" w:hAnsiTheme="minorHAnsi" w:cstheme="minorHAnsi"/>
          <w:sz w:val="16"/>
          <w:szCs w:val="16"/>
        </w:rPr>
      </w:pPr>
      <w:r w:rsidRPr="00CB1F7A">
        <w:rPr>
          <w:rFonts w:asciiTheme="minorHAnsi" w:hAnsiTheme="minorHAnsi" w:cstheme="minorHAnsi"/>
          <w:sz w:val="16"/>
          <w:szCs w:val="16"/>
        </w:rPr>
        <w:t xml:space="preserve">(f) </w:t>
      </w:r>
      <w:r>
        <w:rPr>
          <w:rFonts w:asciiTheme="minorHAnsi" w:hAnsiTheme="minorHAnsi" w:cstheme="minorHAnsi"/>
          <w:sz w:val="16"/>
          <w:szCs w:val="16"/>
        </w:rPr>
        <w:tab/>
      </w:r>
      <w:r w:rsidRPr="00CB1F7A">
        <w:rPr>
          <w:rFonts w:asciiTheme="minorHAnsi" w:hAnsiTheme="minorHAnsi" w:cstheme="minorHAnsi"/>
          <w:sz w:val="16"/>
          <w:szCs w:val="16"/>
        </w:rPr>
        <w:t>local trends and other indicators of the diversion potential of the missing Prescription Drug or controlled substance.</w:t>
      </w:r>
    </w:p>
    <w:p w14:paraId="6FD722D5" w14:textId="77777777" w:rsidR="005A47C1" w:rsidRPr="00CB1F7A" w:rsidRDefault="005A47C1" w:rsidP="005A47C1">
      <w:pPr>
        <w:pStyle w:val="FootnoteText"/>
        <w:rPr>
          <w:rFonts w:asciiTheme="minorHAnsi" w:hAnsiTheme="minorHAnsi" w:cstheme="minorHAnsi"/>
          <w:sz w:val="16"/>
          <w:szCs w:val="16"/>
        </w:rPr>
      </w:pPr>
      <w:r w:rsidRPr="00CB1F7A">
        <w:rPr>
          <w:rFonts w:asciiTheme="minorHAnsi" w:hAnsiTheme="minorHAnsi" w:cstheme="minorHAnsi"/>
          <w:sz w:val="16"/>
          <w:szCs w:val="16"/>
        </w:rPr>
        <w:t>If it is determined that the loss is not significant, a record of the occurrence should be kept for future reference. When a Significant Loss occurs in a Pharmacy that is registered in multiple states, all applicable Boards should be notified.</w:t>
      </w:r>
    </w:p>
    <w:p w14:paraId="2B602B6F" w14:textId="77777777" w:rsidR="005A47C1" w:rsidRPr="00CB1F7A" w:rsidRDefault="005A47C1" w:rsidP="005A47C1">
      <w:pPr>
        <w:pStyle w:val="FootnoteText"/>
        <w:rPr>
          <w:rFonts w:asciiTheme="minorHAnsi" w:hAnsiTheme="minorHAnsi" w:cstheme="minorHAnsi"/>
          <w:sz w:val="16"/>
          <w:szCs w:val="16"/>
        </w:rPr>
      </w:pPr>
    </w:p>
  </w:footnote>
  <w:footnote w:id="38">
    <w:p w14:paraId="759E41A4" w14:textId="09014962"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If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believes it necessary to protect the public health and safety, it may summarily Suspend a license and order a prompt hearing on the matters in question.</w:t>
      </w:r>
    </w:p>
  </w:footnote>
  <w:footnote w:id="39">
    <w:p w14:paraId="7191B516" w14:textId="4F2674A7" w:rsidR="00025C47" w:rsidRDefault="00025C47" w:rsidP="000F28AB">
      <w:pPr>
        <w:pStyle w:val="BodyText1"/>
        <w:keepNext/>
        <w:keepLines/>
        <w:rPr>
          <w:rFonts w:asciiTheme="minorHAnsi" w:hAnsiTheme="minorHAnsi"/>
          <w:sz w:val="16"/>
          <w:szCs w:val="16"/>
        </w:rPr>
      </w:pPr>
      <w:r w:rsidRPr="00AA7A81">
        <w:rPr>
          <w:rStyle w:val="FootnoteReference"/>
          <w:sz w:val="16"/>
          <w:szCs w:val="16"/>
        </w:rPr>
        <w:footnoteRef/>
      </w:r>
      <w:r w:rsidRPr="00AA7A81">
        <w:rPr>
          <w:sz w:val="16"/>
          <w:szCs w:val="16"/>
        </w:rPr>
        <w:t xml:space="preserve"> </w:t>
      </w:r>
      <w:r w:rsidRPr="00AA7A81">
        <w:rPr>
          <w:rFonts w:asciiTheme="minorHAnsi" w:hAnsiTheme="minorHAnsi"/>
          <w:sz w:val="16"/>
          <w:szCs w:val="16"/>
        </w:rPr>
        <w:t>A Valid Patient-Practitioner Relationship includes a relationship with a consulting Practitioner or a Practitioner to which a patient has been referred, or a covering Practitioner, or an appropriate Practitioner-Board</w:t>
      </w:r>
      <w:r w:rsidRPr="00AA7A81">
        <w:rPr>
          <w:rFonts w:asciiTheme="minorHAnsi" w:hAnsiTheme="minorHAnsi"/>
          <w:sz w:val="16"/>
          <w:szCs w:val="16"/>
        </w:rPr>
        <w:fldChar w:fldCharType="begin"/>
      </w:r>
      <w:r w:rsidRPr="00AA7A81">
        <w:rPr>
          <w:rFonts w:asciiTheme="minorHAnsi" w:hAnsiTheme="minorHAnsi"/>
          <w:sz w:val="16"/>
          <w:szCs w:val="16"/>
        </w:rPr>
        <w:instrText xml:space="preserve"> </w:instrText>
      </w:r>
      <w:r w:rsidRPr="00404585">
        <w:rPr>
          <w:rFonts w:asciiTheme="minorHAnsi" w:hAnsiTheme="minorHAnsi"/>
          <w:sz w:val="16"/>
          <w:szCs w:val="16"/>
        </w:rPr>
        <w:instrText>board of pharmacy</w:instrText>
      </w:r>
      <w:r w:rsidRPr="00AA7A81">
        <w:rPr>
          <w:rFonts w:asciiTheme="minorHAnsi" w:hAnsiTheme="minorHAnsi"/>
          <w:sz w:val="16"/>
          <w:szCs w:val="16"/>
        </w:rPr>
        <w:instrText xml:space="preserve">" </w:instrText>
      </w:r>
      <w:r w:rsidRPr="00AA7A81">
        <w:rPr>
          <w:rFonts w:asciiTheme="minorHAnsi" w:hAnsiTheme="minorHAnsi"/>
          <w:sz w:val="16"/>
          <w:szCs w:val="16"/>
        </w:rPr>
        <w:fldChar w:fldCharType="end"/>
      </w:r>
      <w:r w:rsidRPr="00AA7A81">
        <w:rPr>
          <w:rFonts w:asciiTheme="minorHAnsi" w:hAnsiTheme="minorHAnsi"/>
          <w:sz w:val="16"/>
          <w:szCs w:val="16"/>
        </w:rPr>
        <w:t>-approved telemedicine Practitioner providing that a physical examination had been previously performed by the patient’s Practitioner.</w:t>
      </w:r>
    </w:p>
    <w:p w14:paraId="7976B205" w14:textId="2CE1E818" w:rsidR="00025C47" w:rsidRPr="00AA7A81" w:rsidRDefault="00025C47" w:rsidP="000F28AB">
      <w:pPr>
        <w:pStyle w:val="BodyText1"/>
        <w:keepNext/>
        <w:keepLines/>
        <w:rPr>
          <w:rFonts w:asciiTheme="minorHAnsi" w:hAnsiTheme="minorHAnsi"/>
          <w:sz w:val="16"/>
          <w:szCs w:val="16"/>
        </w:rPr>
      </w:pPr>
      <w:r w:rsidRPr="00AA7A81">
        <w:rPr>
          <w:rFonts w:asciiTheme="minorHAnsi" w:hAnsiTheme="minorHAnsi"/>
          <w:sz w:val="16"/>
          <w:szCs w:val="16"/>
        </w:rPr>
        <w:t>To best protect the public, the issue of a Valid Patient-Practitioner Relationship should be addressed in each jurisdiction’s Medical Practice Act and the Consumer Fraud Protection Act or their equivalent.</w:t>
      </w:r>
    </w:p>
    <w:p w14:paraId="4533EA11" w14:textId="2805E8E1" w:rsidR="00025C47" w:rsidRPr="00AA7A81" w:rsidRDefault="00025C47" w:rsidP="00F02119">
      <w:pPr>
        <w:pStyle w:val="a"/>
        <w:keepNext/>
        <w:keepLines/>
        <w:spacing w:after="120"/>
        <w:rPr>
          <w:rFonts w:asciiTheme="minorHAnsi" w:hAnsiTheme="minorHAnsi"/>
          <w:sz w:val="16"/>
          <w:szCs w:val="16"/>
        </w:rPr>
      </w:pPr>
      <w:r w:rsidRPr="00AA7A81">
        <w:rPr>
          <w:rFonts w:asciiTheme="minorHAnsi" w:hAnsiTheme="minorHAnsi"/>
          <w:sz w:val="16"/>
          <w:szCs w:val="16"/>
        </w:rPr>
        <w:t>A face-to-face physical examination is not required to establish a Valid Patient-Practitioner</w:t>
      </w:r>
      <w:r w:rsidR="00482474">
        <w:rPr>
          <w:rFonts w:asciiTheme="minorHAnsi" w:hAnsiTheme="minorHAnsi"/>
          <w:sz w:val="16"/>
          <w:szCs w:val="16"/>
        </w:rPr>
        <w:t xml:space="preserve"> </w:t>
      </w:r>
      <w:r w:rsidRPr="00AA7A81">
        <w:rPr>
          <w:rFonts w:asciiTheme="minorHAnsi" w:hAnsiTheme="minorHAnsi"/>
          <w:sz w:val="16"/>
          <w:szCs w:val="16"/>
        </w:rPr>
        <w:t>Relationship if:</w:t>
      </w:r>
    </w:p>
    <w:p w14:paraId="73A762B1" w14:textId="4C8D01A2" w:rsidR="00025C47" w:rsidRPr="00AA7A81" w:rsidRDefault="00025C47" w:rsidP="003A17E6">
      <w:pPr>
        <w:pStyle w:val="a"/>
        <w:keepNext/>
        <w:keepLines/>
        <w:ind w:left="720" w:hanging="378"/>
        <w:rPr>
          <w:rFonts w:asciiTheme="minorHAnsi" w:hAnsiTheme="minorHAnsi"/>
          <w:sz w:val="16"/>
          <w:szCs w:val="16"/>
        </w:rPr>
      </w:pPr>
      <w:r w:rsidRPr="00AA7A81">
        <w:rPr>
          <w:rFonts w:asciiTheme="minorHAnsi" w:hAnsiTheme="minorHAnsi"/>
          <w:sz w:val="16"/>
          <w:szCs w:val="16"/>
        </w:rPr>
        <w:t>(a)</w:t>
      </w:r>
      <w:r w:rsidRPr="00AA7A81">
        <w:rPr>
          <w:rFonts w:asciiTheme="minorHAnsi" w:hAnsiTheme="minorHAnsi"/>
          <w:sz w:val="16"/>
          <w:szCs w:val="16"/>
        </w:rPr>
        <w:tab/>
        <w:t>the prescribing Practitioner is issuing a prescription or Dispensing</w:t>
      </w:r>
      <w:r w:rsidRPr="00AA7A81">
        <w:rPr>
          <w:rFonts w:asciiTheme="minorHAnsi" w:hAnsiTheme="minorHAnsi"/>
          <w:sz w:val="16"/>
          <w:szCs w:val="16"/>
        </w:rPr>
        <w:fldChar w:fldCharType="begin"/>
      </w:r>
      <w:r w:rsidRPr="00AA7A81">
        <w:rPr>
          <w:rFonts w:asciiTheme="minorHAnsi" w:hAnsiTheme="minorHAnsi"/>
          <w:sz w:val="16"/>
          <w:szCs w:val="16"/>
        </w:rPr>
        <w:instrText xml:space="preserve"> dispensing" </w:instrText>
      </w:r>
      <w:r w:rsidRPr="00AA7A81">
        <w:rPr>
          <w:rFonts w:asciiTheme="minorHAnsi" w:hAnsiTheme="minorHAnsi"/>
          <w:sz w:val="16"/>
          <w:szCs w:val="16"/>
        </w:rPr>
        <w:fldChar w:fldCharType="end"/>
      </w:r>
      <w:r w:rsidRPr="00AA7A81">
        <w:rPr>
          <w:rFonts w:asciiTheme="minorHAnsi" w:hAnsiTheme="minorHAnsi"/>
          <w:sz w:val="16"/>
          <w:szCs w:val="16"/>
        </w:rPr>
        <w:t xml:space="preserve"> a non-controlled substance legend drug</w:t>
      </w:r>
      <w:r w:rsidRPr="00AA7A81">
        <w:rPr>
          <w:rFonts w:asciiTheme="minorHAnsi" w:hAnsiTheme="minorHAnsi"/>
          <w:sz w:val="16"/>
          <w:szCs w:val="16"/>
        </w:rPr>
        <w:fldChar w:fldCharType="begin"/>
      </w:r>
      <w:r w:rsidRPr="00AA7A81">
        <w:rPr>
          <w:rFonts w:asciiTheme="minorHAnsi" w:hAnsiTheme="minorHAnsi"/>
          <w:sz w:val="16"/>
          <w:szCs w:val="16"/>
        </w:rPr>
        <w:instrText xml:space="preserve"> drug" </w:instrText>
      </w:r>
      <w:r w:rsidRPr="00AA7A81">
        <w:rPr>
          <w:rFonts w:asciiTheme="minorHAnsi" w:hAnsiTheme="minorHAnsi"/>
          <w:sz w:val="16"/>
          <w:szCs w:val="16"/>
        </w:rPr>
        <w:fldChar w:fldCharType="end"/>
      </w:r>
      <w:r w:rsidRPr="00AA7A81">
        <w:rPr>
          <w:rFonts w:asciiTheme="minorHAnsi" w:hAnsiTheme="minorHAnsi"/>
          <w:sz w:val="16"/>
          <w:szCs w:val="16"/>
        </w:rPr>
        <w:t xml:space="preserve"> in accordance with the Expedited Partner Therapy in the Management of Sexually Transmitted Diseases Guidance document issued by the United States Centers for Disease Control and Prevention; </w:t>
      </w:r>
    </w:p>
    <w:p w14:paraId="77821C4E" w14:textId="5884846F" w:rsidR="00025C47" w:rsidRPr="00AA7A81" w:rsidRDefault="00025C47" w:rsidP="003A17E6">
      <w:pPr>
        <w:pStyle w:val="a"/>
        <w:keepNext/>
        <w:keepLines/>
        <w:ind w:left="720" w:hanging="388"/>
        <w:rPr>
          <w:rFonts w:asciiTheme="minorHAnsi" w:hAnsiTheme="minorHAnsi"/>
          <w:sz w:val="16"/>
          <w:szCs w:val="16"/>
        </w:rPr>
      </w:pPr>
      <w:r w:rsidRPr="00AA7A81">
        <w:rPr>
          <w:rFonts w:asciiTheme="minorHAnsi" w:hAnsiTheme="minorHAnsi"/>
          <w:sz w:val="16"/>
          <w:szCs w:val="16"/>
        </w:rPr>
        <w:t>(b)</w:t>
      </w:r>
      <w:r w:rsidRPr="00AA7A81">
        <w:rPr>
          <w:rFonts w:asciiTheme="minorHAnsi" w:hAnsiTheme="minorHAnsi"/>
          <w:sz w:val="16"/>
          <w:szCs w:val="16"/>
        </w:rPr>
        <w:tab/>
        <w:t>the prescription, Administration, or Dispensing</w:t>
      </w:r>
      <w:r w:rsidRPr="00AA7A81">
        <w:rPr>
          <w:rFonts w:asciiTheme="minorHAnsi" w:hAnsiTheme="minorHAnsi"/>
          <w:sz w:val="16"/>
          <w:szCs w:val="16"/>
        </w:rPr>
        <w:fldChar w:fldCharType="begin"/>
      </w:r>
      <w:r w:rsidRPr="00AA7A81">
        <w:rPr>
          <w:rFonts w:asciiTheme="minorHAnsi" w:hAnsiTheme="minorHAnsi"/>
          <w:sz w:val="16"/>
          <w:szCs w:val="16"/>
        </w:rPr>
        <w:instrText xml:space="preserve"> dispensing" </w:instrText>
      </w:r>
      <w:r w:rsidRPr="00AA7A81">
        <w:rPr>
          <w:rFonts w:asciiTheme="minorHAnsi" w:hAnsiTheme="minorHAnsi"/>
          <w:sz w:val="16"/>
          <w:szCs w:val="16"/>
        </w:rPr>
        <w:fldChar w:fldCharType="end"/>
      </w:r>
      <w:r w:rsidRPr="00AA7A81">
        <w:rPr>
          <w:rFonts w:asciiTheme="minorHAnsi" w:hAnsiTheme="minorHAnsi"/>
          <w:sz w:val="16"/>
          <w:szCs w:val="16"/>
        </w:rPr>
        <w:t xml:space="preserve"> is through a public health clinic or other distribution mechanism approved by the state health authority in order to prevent, mitigate, or treat a pandemic illness, infectious disease outbreak, or intentional or accidental release of a biological, chemical, or radiological agent; or</w:t>
      </w:r>
    </w:p>
    <w:p w14:paraId="5584CDDA" w14:textId="77777777" w:rsidR="00025C47" w:rsidRPr="00AA7A81" w:rsidRDefault="00025C47" w:rsidP="003A17E6">
      <w:pPr>
        <w:pStyle w:val="a"/>
        <w:keepNext/>
        <w:keepLines/>
        <w:ind w:left="720" w:hanging="360"/>
        <w:rPr>
          <w:rFonts w:asciiTheme="minorHAnsi" w:hAnsiTheme="minorHAnsi"/>
          <w:sz w:val="16"/>
          <w:szCs w:val="16"/>
        </w:rPr>
      </w:pPr>
      <w:r w:rsidRPr="00AA7A81">
        <w:rPr>
          <w:rFonts w:asciiTheme="minorHAnsi" w:hAnsiTheme="minorHAnsi"/>
          <w:sz w:val="16"/>
          <w:szCs w:val="16"/>
        </w:rPr>
        <w:t>(c)</w:t>
      </w:r>
      <w:r w:rsidRPr="00AA7A81">
        <w:rPr>
          <w:rFonts w:asciiTheme="minorHAnsi" w:hAnsiTheme="minorHAnsi"/>
          <w:sz w:val="16"/>
          <w:szCs w:val="16"/>
        </w:rPr>
        <w:tab/>
        <w:t>the prescribing Practitioner is issuing a prescription through a telemedicine practice approved by the appropriate state agency that provides health care delivery, diagnosis, consultation, or treatment by means of audio, video, or data communications. Standard telephone, facsimile transmission, or both, in the absence of other integrated information or data, do not constitute telemedicine practices.</w:t>
      </w:r>
    </w:p>
    <w:p w14:paraId="62DA053A" w14:textId="77777777" w:rsidR="00025C47" w:rsidRPr="00AA7A81" w:rsidRDefault="00025C47" w:rsidP="003A17E6">
      <w:pPr>
        <w:pStyle w:val="a"/>
        <w:keepNext/>
        <w:keepLines/>
        <w:ind w:left="720" w:hanging="360"/>
        <w:rPr>
          <w:rFonts w:asciiTheme="minorHAnsi" w:hAnsiTheme="minorHAnsi"/>
          <w:sz w:val="16"/>
          <w:szCs w:val="16"/>
        </w:rPr>
      </w:pPr>
      <w:r w:rsidRPr="00AA7A81">
        <w:rPr>
          <w:rFonts w:asciiTheme="minorHAnsi" w:hAnsiTheme="minorHAnsi"/>
          <w:sz w:val="16"/>
          <w:szCs w:val="16"/>
        </w:rPr>
        <w:t>(d)</w:t>
      </w:r>
      <w:r w:rsidRPr="00AA7A81">
        <w:rPr>
          <w:rFonts w:asciiTheme="minorHAnsi" w:hAnsiTheme="minorHAnsi"/>
          <w:sz w:val="16"/>
          <w:szCs w:val="16"/>
        </w:rPr>
        <w:tab/>
        <w:t>the State allows third-party prescribing of opioid reversal agents, such as naloxone, or other drugs as allowed by State law to a person other than the patient.</w:t>
      </w:r>
    </w:p>
    <w:p w14:paraId="1780D822" w14:textId="73A85C71" w:rsidR="00025C47" w:rsidRPr="00F02119" w:rsidRDefault="00025C47">
      <w:pPr>
        <w:pStyle w:val="FootnoteText"/>
        <w:rPr>
          <w:rFonts w:asciiTheme="minorHAnsi" w:hAnsiTheme="minorHAnsi" w:cstheme="minorHAnsi"/>
          <w:sz w:val="16"/>
          <w:szCs w:val="16"/>
        </w:rPr>
      </w:pPr>
    </w:p>
  </w:footnote>
  <w:footnote w:id="40">
    <w:p w14:paraId="53491EF3" w14:textId="6ED97555"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A Warning may require that the licensee provide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with clarifying information. (May also be known as a Letter of Concern or Letter of Admonition.)</w:t>
      </w:r>
    </w:p>
    <w:p w14:paraId="3735301D" w14:textId="77777777" w:rsidR="00025C47" w:rsidRPr="00CB1F7A" w:rsidRDefault="00025C47" w:rsidP="00CB1F7A">
      <w:pPr>
        <w:pStyle w:val="FootnoteText"/>
        <w:rPr>
          <w:rFonts w:asciiTheme="minorHAnsi" w:hAnsiTheme="minorHAnsi" w:cstheme="minorHAnsi"/>
          <w:sz w:val="16"/>
          <w:szCs w:val="16"/>
        </w:rPr>
      </w:pPr>
    </w:p>
  </w:footnote>
  <w:footnote w:id="41">
    <w:p w14:paraId="0E83883A" w14:textId="70250A4D"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Although “Devices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device"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is included in both definitions of “Wholesale Distribution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wholesale distribution"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and “Wholesale Distributor</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wholesale distribution"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t>
      </w:r>
      <w:r w:rsidR="009A787A">
        <w:rPr>
          <w:rFonts w:asciiTheme="minorHAnsi" w:hAnsiTheme="minorHAnsi" w:cstheme="minorHAnsi"/>
          <w:b w:val="0"/>
          <w:sz w:val="16"/>
          <w:szCs w:val="16"/>
        </w:rPr>
        <w:t>f</w:t>
      </w:r>
      <w:r w:rsidRPr="00CB1F7A">
        <w:rPr>
          <w:rFonts w:asciiTheme="minorHAnsi" w:hAnsiTheme="minorHAnsi" w:cstheme="minorHAnsi"/>
          <w:b w:val="0"/>
          <w:sz w:val="16"/>
          <w:szCs w:val="16"/>
        </w:rPr>
        <w:t xml:space="preserve">ederal law and some </w:t>
      </w:r>
      <w:r w:rsidR="009A787A">
        <w:rPr>
          <w:rFonts w:asciiTheme="minorHAnsi" w:hAnsiTheme="minorHAnsi" w:cstheme="minorHAnsi"/>
          <w:b w:val="0"/>
          <w:sz w:val="16"/>
          <w:szCs w:val="16"/>
        </w:rPr>
        <w:t>s</w:t>
      </w:r>
      <w:r w:rsidRPr="00CB1F7A">
        <w:rPr>
          <w:rFonts w:asciiTheme="minorHAnsi" w:hAnsiTheme="minorHAnsi" w:cstheme="minorHAnsi"/>
          <w:b w:val="0"/>
          <w:sz w:val="16"/>
          <w:szCs w:val="16"/>
        </w:rPr>
        <w:t>tate laws do not define “Wholesale Distribution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distribute"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as such. Wherever appropriate under the Model Rules, the term is included and recognized that Wholesale Distribution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w:instrText>
      </w:r>
      <w:r w:rsidRPr="00CB1F7A">
        <w:rPr>
          <w:rFonts w:asciiTheme="minorHAnsi" w:hAnsiTheme="minorHAnsi" w:cstheme="minorHAnsi"/>
          <w:b w:val="0"/>
          <w:sz w:val="16"/>
          <w:szCs w:val="16"/>
          <w:u w:val="single"/>
        </w:rPr>
        <w:instrText>distribute</w:instrText>
      </w:r>
      <w:r w:rsidRPr="00CB1F7A">
        <w:rPr>
          <w:rFonts w:asciiTheme="minorHAnsi" w:hAnsiTheme="minorHAnsi" w:cstheme="minorHAnsi"/>
          <w:b w:val="0"/>
          <w:sz w:val="16"/>
          <w:szCs w:val="16"/>
        </w:rPr>
        <w:instrText xml:space="preserv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also includes Devices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device"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A disparity could be caused if those Persons who only distribute Devices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device"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are not currently licensed by the State and, therefore, not subject to regulation by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Different requirements and standards would exist for these Persons than would apply for Persons who Distribute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distribute"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both Drug</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s and Devices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device"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It is NABP</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NABP"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’s position that Persons who Manufacture and/or Distribute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distribute"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Devices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device"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should be licensed with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and adhere to the same requirements as those in place for Persons who Manufacture and/or Distribute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distribute"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Drugs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In developing laws and rules, States may need to review their current regulations regarding licensure for Persons who solely Manufacture and/or Distribute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distribute"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Devices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device"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in order to determine the applicability of the Model Rules to Persons who Manufacture and/or Distribute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distribute"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Devices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device"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w:t>
      </w:r>
    </w:p>
    <w:p w14:paraId="670DDBAE" w14:textId="77777777" w:rsidR="00025C47" w:rsidRPr="00CB1F7A" w:rsidRDefault="00025C47" w:rsidP="00CB1F7A">
      <w:pPr>
        <w:pStyle w:val="FootnoteText"/>
        <w:rPr>
          <w:rFonts w:asciiTheme="minorHAnsi" w:hAnsiTheme="minorHAnsi" w:cstheme="minorHAnsi"/>
          <w:sz w:val="16"/>
          <w:szCs w:val="16"/>
        </w:rPr>
      </w:pPr>
    </w:p>
  </w:footnote>
  <w:footnote w:id="42">
    <w:p w14:paraId="4C724CBE" w14:textId="57222C67"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Excludes Compounded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compounding"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Drugs</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unless the Pharmacy is registered under </w:t>
      </w:r>
      <w:r w:rsidR="009A787A">
        <w:rPr>
          <w:rFonts w:asciiTheme="minorHAnsi" w:hAnsiTheme="minorHAnsi" w:cstheme="minorHAnsi"/>
          <w:sz w:val="16"/>
          <w:szCs w:val="16"/>
        </w:rPr>
        <w:t>f</w:t>
      </w:r>
      <w:r w:rsidRPr="00CB1F7A">
        <w:rPr>
          <w:rFonts w:asciiTheme="minorHAnsi" w:hAnsiTheme="minorHAnsi" w:cstheme="minorHAnsi"/>
          <w:sz w:val="16"/>
          <w:szCs w:val="16"/>
        </w:rPr>
        <w:t>ederal law and Distributing such Compounded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compounding"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Drugs</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as an Outsourcing Facility.</w:t>
      </w:r>
    </w:p>
  </w:footnote>
  <w:footnote w:id="43">
    <w:p w14:paraId="5FA0473E" w14:textId="14D94B39"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In states where </w:t>
      </w:r>
      <w:r w:rsidR="00086176">
        <w:rPr>
          <w:rFonts w:asciiTheme="minorHAnsi" w:hAnsiTheme="minorHAnsi" w:cstheme="minorHAnsi"/>
          <w:sz w:val="16"/>
          <w:szCs w:val="16"/>
        </w:rPr>
        <w:t>Shared Pharmacy Services</w:t>
      </w:r>
      <w:r w:rsidRPr="00CB1F7A">
        <w:rPr>
          <w:rFonts w:asciiTheme="minorHAnsi" w:hAnsiTheme="minorHAnsi" w:cstheme="minorHAnsi"/>
          <w:sz w:val="16"/>
          <w:szCs w:val="16"/>
        </w:rPr>
        <w:t xml:space="preserve"> are not permitted, states may consider allowing the performance of such activities in a declared State of Emergency.</w:t>
      </w:r>
    </w:p>
  </w:footnote>
  <w:footnote w:id="44">
    <w:p w14:paraId="024E9189" w14:textId="7753814A"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number of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members should be determined by each individual state according to its particular requirements. Individual states may wish to consider a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composition that represents the diversity of practice sites and interests within a state. Variable factors, such as state population, number of Pharmacists, number of </w:t>
      </w:r>
      <w:r w:rsidR="00084B11">
        <w:rPr>
          <w:rFonts w:asciiTheme="minorHAnsi" w:hAnsiTheme="minorHAnsi" w:cstheme="minorHAnsi"/>
          <w:b w:val="0"/>
          <w:sz w:val="16"/>
          <w:szCs w:val="16"/>
        </w:rPr>
        <w:t>P</w:t>
      </w:r>
      <w:r w:rsidRPr="00CB1F7A">
        <w:rPr>
          <w:rFonts w:asciiTheme="minorHAnsi" w:hAnsiTheme="minorHAnsi" w:cstheme="minorHAnsi"/>
          <w:b w:val="0"/>
          <w:sz w:val="16"/>
          <w:szCs w:val="16"/>
        </w:rPr>
        <w:t>harmacies, and other local considerations, may all be relevant in determining the number of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members needed to most effectively enforce the Act. </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t>
      </w:r>
    </w:p>
    <w:p w14:paraId="1B31EDB8" w14:textId="77777777" w:rsidR="00025C47" w:rsidRPr="00CB1F7A" w:rsidRDefault="00025C47" w:rsidP="00CB1F7A">
      <w:pPr>
        <w:pStyle w:val="FootnoteText"/>
        <w:rPr>
          <w:rFonts w:asciiTheme="minorHAnsi" w:hAnsiTheme="minorHAnsi" w:cstheme="minorHAnsi"/>
          <w:sz w:val="16"/>
          <w:szCs w:val="16"/>
        </w:rPr>
      </w:pPr>
    </w:p>
  </w:footnote>
  <w:footnote w:id="45">
    <w:p w14:paraId="6579611E" w14:textId="6D9D60AC" w:rsidR="00025C47" w:rsidRPr="00CB1F7A" w:rsidRDefault="00025C47" w:rsidP="00F02119">
      <w:pPr>
        <w:pStyle w:val="Section"/>
        <w:spacing w:after="120"/>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Section 203(a) of the Act requires that a Pharmacist be engaged in the Practice of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practice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at the time of </w:t>
      </w:r>
      <w:r w:rsidR="00051E5F">
        <w:rPr>
          <w:rFonts w:asciiTheme="minorHAnsi" w:hAnsiTheme="minorHAnsi" w:cstheme="minorHAnsi"/>
          <w:b w:val="0"/>
          <w:sz w:val="16"/>
          <w:szCs w:val="16"/>
        </w:rPr>
        <w:t>their</w:t>
      </w:r>
      <w:r w:rsidRPr="00CB1F7A">
        <w:rPr>
          <w:rFonts w:asciiTheme="minorHAnsi" w:hAnsiTheme="minorHAnsi" w:cstheme="minorHAnsi"/>
          <w:b w:val="0"/>
          <w:sz w:val="16"/>
          <w:szCs w:val="16"/>
        </w:rPr>
        <w:t xml:space="preserve"> appointment as a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member and that </w:t>
      </w:r>
      <w:r w:rsidR="00FF4ABE">
        <w:rPr>
          <w:rFonts w:asciiTheme="minorHAnsi" w:hAnsiTheme="minorHAnsi" w:cstheme="minorHAnsi"/>
          <w:b w:val="0"/>
          <w:sz w:val="16"/>
          <w:szCs w:val="16"/>
        </w:rPr>
        <w:t>they</w:t>
      </w:r>
      <w:r w:rsidRPr="00CB1F7A">
        <w:rPr>
          <w:rFonts w:asciiTheme="minorHAnsi" w:hAnsiTheme="minorHAnsi" w:cstheme="minorHAnsi"/>
          <w:b w:val="0"/>
          <w:sz w:val="16"/>
          <w:szCs w:val="16"/>
        </w:rPr>
        <w:t xml:space="preserve"> have at least five (5) years of experience in the Practice of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practice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in the state prior thereto. Since the Practice of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practice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is defined in Section 104 in broad terms, it renders a Pharmacist actively engaged in almost any phase of the practice eligible for appointment. This provides for candidates who have divergent backgrounds and experiences and who are knowledgeable in the affairs of the profession. </w:t>
      </w:r>
    </w:p>
    <w:p w14:paraId="7C8FB25B" w14:textId="2A9E537E" w:rsidR="00025C47" w:rsidRPr="00CB1F7A" w:rsidRDefault="00025C47" w:rsidP="00CB1F7A">
      <w:pPr>
        <w:pStyle w:val="FootnoteText"/>
        <w:rPr>
          <w:rFonts w:asciiTheme="minorHAnsi" w:hAnsiTheme="minorHAnsi" w:cstheme="minorHAnsi"/>
          <w:sz w:val="16"/>
          <w:szCs w:val="16"/>
        </w:rPr>
      </w:pPr>
      <w:r w:rsidRPr="00CB1F7A">
        <w:rPr>
          <w:rFonts w:asciiTheme="minorHAnsi" w:hAnsiTheme="minorHAnsi" w:cstheme="minorHAnsi"/>
          <w:sz w:val="16"/>
          <w:szCs w:val="16"/>
        </w:rPr>
        <w:t>However, it should be noted from the definition of Pharmacy Practice in Section 104 that those persons actively engaged in the Practice of Pharmacy</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practice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would basically be limited to those individuals who are working within settings where </w:t>
      </w:r>
      <w:r w:rsidR="000859F0">
        <w:rPr>
          <w:rFonts w:asciiTheme="minorHAnsi" w:hAnsiTheme="minorHAnsi" w:cstheme="minorHAnsi"/>
          <w:sz w:val="16"/>
          <w:szCs w:val="16"/>
        </w:rPr>
        <w:t>Drugs</w:t>
      </w:r>
      <w:r w:rsidRPr="00CB1F7A">
        <w:rPr>
          <w:rFonts w:asciiTheme="minorHAnsi" w:hAnsiTheme="minorHAnsi" w:cstheme="minorHAnsi"/>
          <w:sz w:val="16"/>
          <w:szCs w:val="16"/>
        </w:rPr>
        <w:t>/Devices</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device"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are Dispensed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dispense"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and Pharmacist Care</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pharmacist care"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Services is provided. To include persons who are in positions related to the practice but who are not engaged in Dispensing</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dispense"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and Pharmacist Care</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pharmacist care"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Services functions would wrongfully cause the inclusion of individuals, such as personnel employed by Drug</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Manufacturers, Wholesale Distributor</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wholesale distribution"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s, and the like, who may be licensed to practice but who do not practice Pharmacy under the terms of the applicable Practice Act. The determination as to whether or not an individual is actively engaged in the Practice of Pharmacy</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practice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will undoubtedly be rendered on a case-by-case basis. The general </w:t>
      </w:r>
      <w:r w:rsidR="0055379B">
        <w:rPr>
          <w:rFonts w:asciiTheme="minorHAnsi" w:hAnsiTheme="minorHAnsi" w:cstheme="minorHAnsi"/>
          <w:sz w:val="16"/>
          <w:szCs w:val="16"/>
        </w:rPr>
        <w:t>c</w:t>
      </w:r>
      <w:r w:rsidRPr="00CB1F7A">
        <w:rPr>
          <w:rFonts w:asciiTheme="minorHAnsi" w:hAnsiTheme="minorHAnsi" w:cstheme="minorHAnsi"/>
          <w:sz w:val="16"/>
          <w:szCs w:val="16"/>
        </w:rPr>
        <w:t>riteria described above, however, would most probably be applicable in making the determination. Under the terms of a Practice Act, which includes a definition of Pharmacy practice, only those persons who are actively engaged in the basic functions set forth in the definition would be individuals “actively engaged in the Practice of Pharmacy</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practice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w:t>
      </w:r>
    </w:p>
    <w:p w14:paraId="2FBA53EE" w14:textId="77777777" w:rsidR="00025C47" w:rsidRPr="00CB1F7A" w:rsidRDefault="00025C47" w:rsidP="00CB1F7A">
      <w:pPr>
        <w:pStyle w:val="FootnoteText"/>
        <w:rPr>
          <w:rFonts w:asciiTheme="minorHAnsi" w:hAnsiTheme="minorHAnsi" w:cstheme="minorHAnsi"/>
          <w:sz w:val="16"/>
          <w:szCs w:val="16"/>
        </w:rPr>
      </w:pPr>
    </w:p>
  </w:footnote>
  <w:footnote w:id="46">
    <w:p w14:paraId="1A32A981" w14:textId="54929B17"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Specific qualifying </w:t>
      </w:r>
      <w:r w:rsidR="0055379B">
        <w:rPr>
          <w:rFonts w:asciiTheme="minorHAnsi" w:hAnsiTheme="minorHAnsi" w:cstheme="minorHAnsi"/>
          <w:b w:val="0"/>
          <w:sz w:val="16"/>
          <w:szCs w:val="16"/>
        </w:rPr>
        <w:t>c</w:t>
      </w:r>
      <w:r w:rsidRPr="00CB1F7A">
        <w:rPr>
          <w:rFonts w:asciiTheme="minorHAnsi" w:hAnsiTheme="minorHAnsi" w:cstheme="minorHAnsi"/>
          <w:b w:val="0"/>
          <w:sz w:val="16"/>
          <w:szCs w:val="16"/>
        </w:rPr>
        <w:t>riteria for the public member have been deliberately omitted from this section. Reliance has been placed in the Governor to determine what attributes an individual should possess in order to meaningfully serve on a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of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In order to help ensure that such a member would be truly independent in </w:t>
      </w:r>
      <w:r w:rsidR="00051E5F">
        <w:rPr>
          <w:rFonts w:asciiTheme="minorHAnsi" w:hAnsiTheme="minorHAnsi" w:cstheme="minorHAnsi"/>
          <w:b w:val="0"/>
          <w:sz w:val="16"/>
          <w:szCs w:val="16"/>
        </w:rPr>
        <w:t>their</w:t>
      </w:r>
      <w:r w:rsidRPr="00CB1F7A">
        <w:rPr>
          <w:rFonts w:asciiTheme="minorHAnsi" w:hAnsiTheme="minorHAnsi" w:cstheme="minorHAnsi"/>
          <w:b w:val="0"/>
          <w:sz w:val="16"/>
          <w:szCs w:val="16"/>
        </w:rPr>
        <w:t xml:space="preserve"> judgments, those persons who have a possible substantial relationship with the profession are rendered ineligible by this </w:t>
      </w:r>
      <w:r w:rsidR="002D7F91">
        <w:rPr>
          <w:rFonts w:asciiTheme="minorHAnsi" w:hAnsiTheme="minorHAnsi" w:cstheme="minorHAnsi"/>
          <w:b w:val="0"/>
          <w:sz w:val="16"/>
          <w:szCs w:val="16"/>
        </w:rPr>
        <w:t>s</w:t>
      </w:r>
      <w:r w:rsidRPr="00CB1F7A">
        <w:rPr>
          <w:rFonts w:asciiTheme="minorHAnsi" w:hAnsiTheme="minorHAnsi" w:cstheme="minorHAnsi"/>
          <w:b w:val="0"/>
          <w:sz w:val="16"/>
          <w:szCs w:val="16"/>
        </w:rPr>
        <w:t xml:space="preserve">ection. </w:t>
      </w:r>
    </w:p>
    <w:p w14:paraId="249D7DC0" w14:textId="77777777" w:rsidR="00025C47" w:rsidRPr="00CB1F7A" w:rsidRDefault="00025C47" w:rsidP="00CB1F7A">
      <w:pPr>
        <w:pStyle w:val="FootnoteText"/>
        <w:rPr>
          <w:rFonts w:asciiTheme="minorHAnsi" w:hAnsiTheme="minorHAnsi" w:cstheme="minorHAnsi"/>
          <w:sz w:val="16"/>
          <w:szCs w:val="16"/>
        </w:rPr>
      </w:pPr>
    </w:p>
  </w:footnote>
  <w:footnote w:id="47">
    <w:p w14:paraId="48EDF7F4" w14:textId="5CA79E46"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purpose of Section 204(b) is to provide a mechanism through which any interested Person or group may designate a candidate for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Since nominations are recommendations only, the Governor retains complete discretion in regard to the appointees. As an alternative to appointment of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of Pharmacy members by the Governor, some state laws call for the election of such members by the states’ Pharmacists.</w:t>
      </w:r>
    </w:p>
    <w:p w14:paraId="6C4E373C" w14:textId="77777777" w:rsidR="00025C47" w:rsidRPr="00CB1F7A" w:rsidRDefault="00025C47" w:rsidP="00CB1F7A">
      <w:pPr>
        <w:pStyle w:val="FootnoteText"/>
        <w:rPr>
          <w:rFonts w:asciiTheme="minorHAnsi" w:hAnsiTheme="minorHAnsi" w:cstheme="minorHAnsi"/>
          <w:sz w:val="16"/>
          <w:szCs w:val="16"/>
        </w:rPr>
      </w:pPr>
    </w:p>
  </w:footnote>
  <w:footnote w:id="48">
    <w:p w14:paraId="0FA9F2B5" w14:textId="77777777"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In certain jurisdictions, there may be general statutory provisions that establish the procedures and grounds for the removal of appointed public officials. In these jurisdictions, you may wish to disregard Section 207.</w:t>
      </w:r>
    </w:p>
    <w:p w14:paraId="6C67192C" w14:textId="77777777" w:rsidR="00025C47" w:rsidRPr="00CB1F7A" w:rsidRDefault="00025C47" w:rsidP="00CB1F7A">
      <w:pPr>
        <w:pStyle w:val="Section"/>
        <w:rPr>
          <w:rFonts w:asciiTheme="minorHAnsi" w:hAnsiTheme="minorHAnsi" w:cstheme="minorHAnsi"/>
          <w:b w:val="0"/>
          <w:sz w:val="16"/>
          <w:szCs w:val="16"/>
        </w:rPr>
      </w:pPr>
    </w:p>
  </w:footnote>
  <w:footnote w:id="49">
    <w:p w14:paraId="05D0D19D" w14:textId="390C0C4A"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NABP</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NABP"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urges that every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have a permanent administrative official, an </w:t>
      </w:r>
      <w:r w:rsidR="00F83623" w:rsidRPr="00CB1F7A">
        <w:rPr>
          <w:rFonts w:asciiTheme="minorHAnsi" w:hAnsiTheme="minorHAnsi" w:cstheme="minorHAnsi"/>
          <w:b w:val="0"/>
          <w:sz w:val="16"/>
          <w:szCs w:val="16"/>
        </w:rPr>
        <w:t>E</w:t>
      </w:r>
      <w:r w:rsidR="00F83623" w:rsidRPr="00F83623">
        <w:rPr>
          <w:rFonts w:asciiTheme="minorHAnsi" w:hAnsiTheme="minorHAnsi" w:cstheme="minorHAnsi"/>
          <w:b w:val="0"/>
          <w:sz w:val="16"/>
          <w:szCs w:val="16"/>
        </w:rPr>
        <w:t>xe</w:t>
      </w:r>
      <w:r w:rsidR="00F83623" w:rsidRPr="00CB1F7A">
        <w:rPr>
          <w:rFonts w:asciiTheme="minorHAnsi" w:hAnsiTheme="minorHAnsi" w:cstheme="minorHAnsi"/>
          <w:b w:val="0"/>
          <w:sz w:val="16"/>
          <w:szCs w:val="16"/>
        </w:rPr>
        <w:t>cutive</w:t>
      </w:r>
      <w:r w:rsidRPr="00CB1F7A">
        <w:rPr>
          <w:rFonts w:asciiTheme="minorHAnsi" w:hAnsiTheme="minorHAnsi" w:cstheme="minorHAnsi"/>
          <w:b w:val="0"/>
          <w:sz w:val="16"/>
          <w:szCs w:val="16"/>
        </w:rPr>
        <w:t xml:space="preserve"> Director who is a currently licensed Pharmacist, to perform and supervise the administrative duties and functions for which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is responsible on a day-to-day basis. The responsibilities of the </w:t>
      </w:r>
      <w:r w:rsidR="00F83623" w:rsidRPr="00F83623">
        <w:rPr>
          <w:rFonts w:asciiTheme="minorHAnsi" w:hAnsiTheme="minorHAnsi" w:cstheme="minorHAnsi"/>
          <w:b w:val="0"/>
          <w:sz w:val="16"/>
          <w:szCs w:val="16"/>
        </w:rPr>
        <w:t>Executi</w:t>
      </w:r>
      <w:r w:rsidR="00F83623" w:rsidRPr="00CB1F7A">
        <w:rPr>
          <w:rFonts w:asciiTheme="minorHAnsi" w:hAnsiTheme="minorHAnsi" w:cstheme="minorHAnsi"/>
          <w:b w:val="0"/>
          <w:sz w:val="16"/>
          <w:szCs w:val="16"/>
        </w:rPr>
        <w:t>ve</w:t>
      </w:r>
      <w:r w:rsidRPr="00CB1F7A">
        <w:rPr>
          <w:rFonts w:asciiTheme="minorHAnsi" w:hAnsiTheme="minorHAnsi" w:cstheme="minorHAnsi"/>
          <w:b w:val="0"/>
          <w:sz w:val="16"/>
          <w:szCs w:val="16"/>
        </w:rPr>
        <w:t xml:space="preserve"> Director should include the hiring of necessary staff to assist in fulfilling the responsibilities of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w:t>
      </w:r>
    </w:p>
    <w:p w14:paraId="37062EEE" w14:textId="77777777" w:rsidR="00025C47" w:rsidRPr="00CB1F7A" w:rsidRDefault="00025C47" w:rsidP="00CB1F7A">
      <w:pPr>
        <w:pStyle w:val="FootnoteText"/>
        <w:rPr>
          <w:rFonts w:asciiTheme="minorHAnsi" w:hAnsiTheme="minorHAnsi" w:cstheme="minorHAnsi"/>
          <w:sz w:val="16"/>
          <w:szCs w:val="16"/>
        </w:rPr>
      </w:pPr>
    </w:p>
  </w:footnote>
  <w:footnote w:id="50">
    <w:p w14:paraId="03433176" w14:textId="571C5D5F"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Many states have adopted “sunshine” laws that provide for open meetings. Section 210(e) may not be necessary or may need revision to eliminate or to curtail the </w:t>
      </w:r>
      <w:r w:rsidRPr="00F83623">
        <w:rPr>
          <w:rFonts w:asciiTheme="minorHAnsi" w:hAnsiTheme="minorHAnsi" w:cstheme="minorHAnsi"/>
          <w:b w:val="0"/>
          <w:sz w:val="16"/>
          <w:szCs w:val="16"/>
        </w:rPr>
        <w:t xml:space="preserve">use of </w:t>
      </w:r>
      <w:r w:rsidR="00104F47" w:rsidRPr="00104F47">
        <w:rPr>
          <w:rFonts w:asciiTheme="minorHAnsi" w:hAnsiTheme="minorHAnsi" w:cstheme="minorHAnsi"/>
          <w:b w:val="0"/>
          <w:sz w:val="16"/>
          <w:szCs w:val="16"/>
        </w:rPr>
        <w:t>executive</w:t>
      </w:r>
      <w:r w:rsidRPr="00F83623">
        <w:rPr>
          <w:rFonts w:asciiTheme="minorHAnsi" w:hAnsiTheme="minorHAnsi" w:cstheme="minorHAnsi"/>
          <w:b w:val="0"/>
          <w:sz w:val="16"/>
          <w:szCs w:val="16"/>
        </w:rPr>
        <w:t xml:space="preserve"> sessions</w:t>
      </w:r>
      <w:r w:rsidRPr="00CB1F7A">
        <w:rPr>
          <w:rFonts w:asciiTheme="minorHAnsi" w:hAnsiTheme="minorHAnsi" w:cstheme="minorHAnsi"/>
          <w:b w:val="0"/>
          <w:sz w:val="16"/>
          <w:szCs w:val="16"/>
        </w:rPr>
        <w:t>.</w:t>
      </w:r>
    </w:p>
    <w:p w14:paraId="43CD3CE8" w14:textId="77777777" w:rsidR="00025C47" w:rsidRPr="00CB1F7A" w:rsidRDefault="00025C47" w:rsidP="00CB1F7A">
      <w:pPr>
        <w:pStyle w:val="FootnoteText"/>
        <w:rPr>
          <w:rFonts w:asciiTheme="minorHAnsi" w:hAnsiTheme="minorHAnsi" w:cstheme="minorHAnsi"/>
          <w:sz w:val="16"/>
          <w:szCs w:val="16"/>
        </w:rPr>
      </w:pPr>
    </w:p>
  </w:footnote>
  <w:footnote w:id="51">
    <w:p w14:paraId="33A65D3C" w14:textId="01E4F124"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Inspectors employed by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of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may be Pharmacists. Boards may wish to consider whether inspectors must be Pharmacists.</w:t>
      </w:r>
    </w:p>
    <w:p w14:paraId="1053A62F" w14:textId="77777777" w:rsidR="00025C47" w:rsidRPr="00CB1F7A" w:rsidRDefault="00025C47" w:rsidP="00CB1F7A">
      <w:pPr>
        <w:pStyle w:val="FootnoteText"/>
        <w:rPr>
          <w:rFonts w:asciiTheme="minorHAnsi" w:hAnsiTheme="minorHAnsi" w:cstheme="minorHAnsi"/>
          <w:sz w:val="16"/>
          <w:szCs w:val="16"/>
        </w:rPr>
      </w:pPr>
    </w:p>
  </w:footnote>
  <w:footnote w:id="52">
    <w:p w14:paraId="741B1550" w14:textId="393E1A53" w:rsidR="00025C47" w:rsidRPr="00CB1F7A" w:rsidRDefault="00025C47" w:rsidP="00CB1F7A">
      <w:pPr>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w:t>
      </w:r>
      <w:r w:rsidRPr="00CB1F7A">
        <w:rPr>
          <w:rFonts w:asciiTheme="minorHAnsi" w:hAnsiTheme="minorHAnsi" w:cstheme="minorHAnsi"/>
          <w:bCs/>
          <w:sz w:val="16"/>
          <w:szCs w:val="16"/>
        </w:rPr>
        <w:t>The “</w:t>
      </w:r>
      <w:r w:rsidRPr="00CB1F7A">
        <w:rPr>
          <w:rFonts w:asciiTheme="minorHAnsi" w:hAnsiTheme="minorHAnsi" w:cstheme="minorHAnsi"/>
          <w:sz w:val="16"/>
          <w:szCs w:val="16"/>
        </w:rPr>
        <w:t>Practice of Pharmacy</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practice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in this State” includes shipping Prescription Drugs</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into this State from another jurisdiction. However, this is not meant to be construed as a licensure requirement for every Pharmacist that is employed at a Nonresident Pharmacy unless they are specifically engaged in the Practice of Pharmacy</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practice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and provide services to residents in this </w:t>
      </w:r>
      <w:r w:rsidR="002D7F91">
        <w:rPr>
          <w:rFonts w:asciiTheme="minorHAnsi" w:hAnsiTheme="minorHAnsi" w:cstheme="minorHAnsi"/>
          <w:sz w:val="16"/>
          <w:szCs w:val="16"/>
        </w:rPr>
        <w:t>s</w:t>
      </w:r>
      <w:r w:rsidRPr="00CB1F7A">
        <w:rPr>
          <w:rFonts w:asciiTheme="minorHAnsi" w:hAnsiTheme="minorHAnsi" w:cstheme="minorHAnsi"/>
          <w:sz w:val="16"/>
          <w:szCs w:val="16"/>
        </w:rPr>
        <w:t xml:space="preserve">tate (see Sections 104 and </w:t>
      </w:r>
      <w:r w:rsidR="002D7F91">
        <w:rPr>
          <w:rFonts w:asciiTheme="minorHAnsi" w:hAnsiTheme="minorHAnsi" w:cstheme="minorHAnsi"/>
          <w:sz w:val="16"/>
          <w:szCs w:val="16"/>
        </w:rPr>
        <w:t>4</w:t>
      </w:r>
      <w:r w:rsidR="002D7F91" w:rsidRPr="00CB1F7A">
        <w:rPr>
          <w:rFonts w:asciiTheme="minorHAnsi" w:hAnsiTheme="minorHAnsi" w:cstheme="minorHAnsi"/>
          <w:sz w:val="16"/>
          <w:szCs w:val="16"/>
        </w:rPr>
        <w:t>01</w:t>
      </w:r>
      <w:r w:rsidRPr="00CB1F7A">
        <w:rPr>
          <w:rFonts w:asciiTheme="minorHAnsi" w:hAnsiTheme="minorHAnsi" w:cstheme="minorHAnsi"/>
          <w:sz w:val="16"/>
          <w:szCs w:val="16"/>
        </w:rPr>
        <w:t>(a) of this Act).</w:t>
      </w:r>
    </w:p>
    <w:p w14:paraId="4E0D9FC3" w14:textId="77777777" w:rsidR="00025C47" w:rsidRPr="00CB1F7A" w:rsidRDefault="00025C47" w:rsidP="00CB1F7A">
      <w:pPr>
        <w:pStyle w:val="FootnoteText"/>
        <w:rPr>
          <w:rFonts w:asciiTheme="minorHAnsi" w:hAnsiTheme="minorHAnsi" w:cstheme="minorHAnsi"/>
          <w:sz w:val="16"/>
          <w:szCs w:val="16"/>
        </w:rPr>
      </w:pPr>
    </w:p>
  </w:footnote>
  <w:footnote w:id="53">
    <w:p w14:paraId="525F2106" w14:textId="176AAD76" w:rsidR="00025C47" w:rsidRPr="00273CFA" w:rsidRDefault="00025C47" w:rsidP="005B7CBB">
      <w:pPr>
        <w:pStyle w:val="Section"/>
        <w:spacing w:after="120"/>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Great care should be </w:t>
      </w:r>
      <w:r w:rsidR="00104F47" w:rsidRPr="00104F47">
        <w:rPr>
          <w:rFonts w:asciiTheme="minorHAnsi" w:hAnsiTheme="minorHAnsi" w:cstheme="minorHAnsi"/>
          <w:b w:val="0"/>
          <w:sz w:val="16"/>
          <w:szCs w:val="16"/>
        </w:rPr>
        <w:t>exercised</w:t>
      </w:r>
      <w:r w:rsidRPr="00CB1F7A">
        <w:rPr>
          <w:rFonts w:asciiTheme="minorHAnsi" w:hAnsiTheme="minorHAnsi" w:cstheme="minorHAnsi"/>
          <w:b w:val="0"/>
          <w:sz w:val="16"/>
          <w:szCs w:val="16"/>
        </w:rPr>
        <w:t xml:space="preserve"> by the Boards with respect to this </w:t>
      </w:r>
      <w:r w:rsidR="002D7F91">
        <w:rPr>
          <w:rFonts w:asciiTheme="minorHAnsi" w:hAnsiTheme="minorHAnsi" w:cstheme="minorHAnsi"/>
          <w:b w:val="0"/>
          <w:sz w:val="16"/>
          <w:szCs w:val="16"/>
        </w:rPr>
        <w:t>s</w:t>
      </w:r>
      <w:r w:rsidRPr="00CB1F7A">
        <w:rPr>
          <w:rFonts w:asciiTheme="minorHAnsi" w:hAnsiTheme="minorHAnsi" w:cstheme="minorHAnsi"/>
          <w:b w:val="0"/>
          <w:sz w:val="16"/>
          <w:szCs w:val="16"/>
        </w:rPr>
        <w:t>ection. Many states have statutes or rules which provide that approved or accredited degree programs of schools or colleges of Pharmacy are those approved by the Accreditation Council for Pharmac</w:t>
      </w:r>
      <w:r w:rsidRPr="005B7CBB">
        <w:rPr>
          <w:rFonts w:asciiTheme="minorHAnsi" w:hAnsiTheme="minorHAnsi" w:cstheme="minorHAnsi"/>
          <w:b w:val="0"/>
          <w:sz w:val="16"/>
          <w:szCs w:val="16"/>
        </w:rPr>
        <w:t>y Education</w:t>
      </w:r>
      <w:r w:rsidRPr="005B7CBB">
        <w:rPr>
          <w:rFonts w:asciiTheme="minorHAnsi" w:hAnsiTheme="minorHAnsi" w:cstheme="minorHAnsi"/>
          <w:b w:val="0"/>
          <w:sz w:val="16"/>
          <w:szCs w:val="16"/>
        </w:rPr>
        <w:fldChar w:fldCharType="begin"/>
      </w:r>
      <w:r w:rsidRPr="005B7CBB">
        <w:rPr>
          <w:rFonts w:asciiTheme="minorHAnsi" w:hAnsiTheme="minorHAnsi" w:cstheme="minorHAnsi"/>
          <w:b w:val="0"/>
          <w:sz w:val="16"/>
          <w:szCs w:val="16"/>
        </w:rPr>
        <w:instrText xml:space="preserve"> Accreditation Council for Pharmacy Education" </w:instrText>
      </w:r>
      <w:r w:rsidRPr="005B7CBB">
        <w:rPr>
          <w:rFonts w:asciiTheme="minorHAnsi" w:hAnsiTheme="minorHAnsi" w:cstheme="minorHAnsi"/>
          <w:b w:val="0"/>
          <w:sz w:val="16"/>
          <w:szCs w:val="16"/>
        </w:rPr>
        <w:fldChar w:fldCharType="end"/>
      </w:r>
      <w:r w:rsidRPr="005B7CBB">
        <w:rPr>
          <w:rFonts w:asciiTheme="minorHAnsi" w:hAnsiTheme="minorHAnsi" w:cstheme="minorHAnsi"/>
          <w:b w:val="0"/>
          <w:sz w:val="16"/>
          <w:szCs w:val="16"/>
        </w:rPr>
        <w:t xml:space="preserve"> (ACPE</w:t>
      </w:r>
      <w:r w:rsidRPr="005B7CBB">
        <w:rPr>
          <w:rFonts w:asciiTheme="minorHAnsi" w:hAnsiTheme="minorHAnsi" w:cstheme="minorHAnsi"/>
          <w:b w:val="0"/>
          <w:sz w:val="16"/>
          <w:szCs w:val="16"/>
        </w:rPr>
        <w:fldChar w:fldCharType="begin"/>
      </w:r>
      <w:r w:rsidRPr="005B7CBB">
        <w:rPr>
          <w:rFonts w:asciiTheme="minorHAnsi" w:hAnsiTheme="minorHAnsi" w:cstheme="minorHAnsi"/>
          <w:b w:val="0"/>
          <w:sz w:val="16"/>
          <w:szCs w:val="16"/>
        </w:rPr>
        <w:instrText xml:space="preserve"> Accreditation Council for Pharmacy Education" </w:instrText>
      </w:r>
      <w:r w:rsidRPr="005B7CBB">
        <w:rPr>
          <w:rFonts w:asciiTheme="minorHAnsi" w:hAnsiTheme="minorHAnsi" w:cstheme="minorHAnsi"/>
          <w:b w:val="0"/>
          <w:sz w:val="16"/>
          <w:szCs w:val="16"/>
        </w:rPr>
        <w:fldChar w:fldCharType="end"/>
      </w:r>
      <w:r w:rsidRPr="005B7CBB">
        <w:rPr>
          <w:rFonts w:asciiTheme="minorHAnsi" w:hAnsiTheme="minorHAnsi" w:cstheme="minorHAnsi"/>
          <w:b w:val="0"/>
          <w:sz w:val="16"/>
          <w:szCs w:val="16"/>
        </w:rPr>
        <w:t>).</w:t>
      </w:r>
      <w:r w:rsidR="00537ABB">
        <w:rPr>
          <w:rFonts w:asciiTheme="minorHAnsi" w:hAnsiTheme="minorHAnsi" w:cstheme="minorHAnsi"/>
          <w:b w:val="0"/>
          <w:sz w:val="16"/>
          <w:szCs w:val="16"/>
        </w:rPr>
        <w:t xml:space="preserve"> </w:t>
      </w:r>
      <w:r w:rsidRPr="005B7CBB">
        <w:rPr>
          <w:rFonts w:asciiTheme="minorHAnsi" w:hAnsiTheme="minorHAnsi" w:cstheme="minorHAnsi"/>
          <w:b w:val="0"/>
          <w:sz w:val="16"/>
          <w:szCs w:val="16"/>
        </w:rPr>
        <w:t>It is a well-established rule of administrative law that any delegation of governmental power must carry with it appropriate limitations and procedural safeguards for affected individuals. Thus, a direct, unequivocal grant of the accreditation function to a private organization, such as ACPE</w:t>
      </w:r>
      <w:r w:rsidRPr="005B7CBB">
        <w:rPr>
          <w:rFonts w:asciiTheme="minorHAnsi" w:hAnsiTheme="minorHAnsi" w:cstheme="minorHAnsi"/>
          <w:b w:val="0"/>
          <w:sz w:val="16"/>
          <w:szCs w:val="16"/>
        </w:rPr>
        <w:fldChar w:fldCharType="begin"/>
      </w:r>
      <w:r w:rsidRPr="005B7CBB">
        <w:rPr>
          <w:rFonts w:asciiTheme="minorHAnsi" w:hAnsiTheme="minorHAnsi" w:cstheme="minorHAnsi"/>
          <w:b w:val="0"/>
          <w:sz w:val="16"/>
          <w:szCs w:val="16"/>
        </w:rPr>
        <w:instrText xml:space="preserve"> Accreditation Council for Pharmacy Education" </w:instrText>
      </w:r>
      <w:r w:rsidRPr="005B7CBB">
        <w:rPr>
          <w:rFonts w:asciiTheme="minorHAnsi" w:hAnsiTheme="minorHAnsi" w:cstheme="minorHAnsi"/>
          <w:b w:val="0"/>
          <w:sz w:val="16"/>
          <w:szCs w:val="16"/>
        </w:rPr>
        <w:fldChar w:fldCharType="end"/>
      </w:r>
      <w:r w:rsidRPr="005B7CBB">
        <w:rPr>
          <w:rFonts w:asciiTheme="minorHAnsi" w:hAnsiTheme="minorHAnsi" w:cstheme="minorHAnsi"/>
          <w:b w:val="0"/>
          <w:sz w:val="16"/>
          <w:szCs w:val="16"/>
        </w:rPr>
        <w:t>, might be deemed an unauthorized, improper, and invalid delegation of Board</w:t>
      </w:r>
      <w:r w:rsidRPr="005B7CBB">
        <w:rPr>
          <w:rFonts w:asciiTheme="minorHAnsi" w:hAnsiTheme="minorHAnsi" w:cstheme="minorHAnsi"/>
          <w:b w:val="0"/>
          <w:sz w:val="16"/>
          <w:szCs w:val="16"/>
        </w:rPr>
        <w:fldChar w:fldCharType="begin"/>
      </w:r>
      <w:r w:rsidRPr="005B7CBB">
        <w:rPr>
          <w:rFonts w:asciiTheme="minorHAnsi" w:hAnsiTheme="minorHAnsi" w:cstheme="minorHAnsi"/>
          <w:b w:val="0"/>
          <w:sz w:val="16"/>
          <w:szCs w:val="16"/>
        </w:rPr>
        <w:instrText xml:space="preserve"> board of pharmacy" </w:instrText>
      </w:r>
      <w:r w:rsidRPr="005B7CBB">
        <w:rPr>
          <w:rFonts w:asciiTheme="minorHAnsi" w:hAnsiTheme="minorHAnsi" w:cstheme="minorHAnsi"/>
          <w:b w:val="0"/>
          <w:sz w:val="16"/>
          <w:szCs w:val="16"/>
        </w:rPr>
        <w:fldChar w:fldCharType="end"/>
      </w:r>
      <w:r w:rsidRPr="005B7CBB">
        <w:rPr>
          <w:rFonts w:asciiTheme="minorHAnsi" w:hAnsiTheme="minorHAnsi" w:cstheme="minorHAnsi"/>
          <w:b w:val="0"/>
          <w:sz w:val="16"/>
          <w:szCs w:val="16"/>
        </w:rPr>
        <w:t xml:space="preserve"> or legislative authority. An NABP</w:t>
      </w:r>
      <w:r w:rsidRPr="005B7CBB">
        <w:rPr>
          <w:rFonts w:asciiTheme="minorHAnsi" w:hAnsiTheme="minorHAnsi" w:cstheme="minorHAnsi"/>
          <w:b w:val="0"/>
          <w:sz w:val="16"/>
          <w:szCs w:val="16"/>
        </w:rPr>
        <w:fldChar w:fldCharType="begin"/>
      </w:r>
      <w:r w:rsidRPr="005B7CBB">
        <w:rPr>
          <w:rFonts w:asciiTheme="minorHAnsi" w:hAnsiTheme="minorHAnsi" w:cstheme="minorHAnsi"/>
          <w:b w:val="0"/>
          <w:sz w:val="16"/>
          <w:szCs w:val="16"/>
        </w:rPr>
        <w:instrText xml:space="preserve"> NABP" </w:instrText>
      </w:r>
      <w:r w:rsidRPr="005B7CBB">
        <w:rPr>
          <w:rFonts w:asciiTheme="minorHAnsi" w:hAnsiTheme="minorHAnsi" w:cstheme="minorHAnsi"/>
          <w:b w:val="0"/>
          <w:sz w:val="16"/>
          <w:szCs w:val="16"/>
        </w:rPr>
        <w:fldChar w:fldCharType="end"/>
      </w:r>
      <w:r w:rsidRPr="005B7CBB">
        <w:rPr>
          <w:rFonts w:asciiTheme="minorHAnsi" w:hAnsiTheme="minorHAnsi" w:cstheme="minorHAnsi"/>
          <w:b w:val="0"/>
          <w:sz w:val="16"/>
          <w:szCs w:val="16"/>
        </w:rPr>
        <w:t xml:space="preserve"> study of this question discovered at least one case where a court overturned a Board</w:t>
      </w:r>
      <w:r w:rsidRPr="005B7CBB">
        <w:rPr>
          <w:rFonts w:asciiTheme="minorHAnsi" w:hAnsiTheme="minorHAnsi" w:cstheme="minorHAnsi"/>
          <w:b w:val="0"/>
          <w:sz w:val="16"/>
          <w:szCs w:val="16"/>
        </w:rPr>
        <w:fldChar w:fldCharType="begin"/>
      </w:r>
      <w:r w:rsidRPr="005B7CBB">
        <w:rPr>
          <w:rFonts w:asciiTheme="minorHAnsi" w:hAnsiTheme="minorHAnsi" w:cstheme="minorHAnsi"/>
          <w:b w:val="0"/>
          <w:sz w:val="16"/>
          <w:szCs w:val="16"/>
        </w:rPr>
        <w:instrText xml:space="preserve"> board of pharmacy" </w:instrText>
      </w:r>
      <w:r w:rsidRPr="005B7CBB">
        <w:rPr>
          <w:rFonts w:asciiTheme="minorHAnsi" w:hAnsiTheme="minorHAnsi" w:cstheme="minorHAnsi"/>
          <w:b w:val="0"/>
          <w:sz w:val="16"/>
          <w:szCs w:val="16"/>
        </w:rPr>
        <w:fldChar w:fldCharType="end"/>
      </w:r>
      <w:r w:rsidRPr="005B7CBB">
        <w:rPr>
          <w:rFonts w:asciiTheme="minorHAnsi" w:hAnsiTheme="minorHAnsi" w:cstheme="minorHAnsi"/>
          <w:b w:val="0"/>
          <w:sz w:val="16"/>
          <w:szCs w:val="16"/>
        </w:rPr>
        <w:t xml:space="preserve"> action based upon such invalid delegation to a private body. See </w:t>
      </w:r>
      <w:r w:rsidRPr="005B7CBB">
        <w:rPr>
          <w:rFonts w:asciiTheme="minorHAnsi" w:hAnsiTheme="minorHAnsi" w:cstheme="minorHAnsi"/>
          <w:b w:val="0"/>
          <w:i/>
          <w:sz w:val="16"/>
          <w:szCs w:val="16"/>
        </w:rPr>
        <w:t>Garces v Department of Registration and Education</w:t>
      </w:r>
      <w:r w:rsidRPr="005B7CBB">
        <w:rPr>
          <w:rFonts w:asciiTheme="minorHAnsi" w:hAnsiTheme="minorHAnsi" w:cstheme="minorHAnsi"/>
          <w:b w:val="0"/>
          <w:sz w:val="16"/>
          <w:szCs w:val="16"/>
        </w:rPr>
        <w:t>, 254 N.E.2d 622 (Ill, 1969). NABP</w:t>
      </w:r>
      <w:r w:rsidRPr="005B7CBB">
        <w:rPr>
          <w:rFonts w:asciiTheme="minorHAnsi" w:hAnsiTheme="minorHAnsi" w:cstheme="minorHAnsi"/>
          <w:b w:val="0"/>
          <w:sz w:val="16"/>
          <w:szCs w:val="16"/>
        </w:rPr>
        <w:fldChar w:fldCharType="begin"/>
      </w:r>
      <w:r w:rsidRPr="005B7CBB">
        <w:rPr>
          <w:rFonts w:asciiTheme="minorHAnsi" w:hAnsiTheme="minorHAnsi" w:cstheme="minorHAnsi"/>
          <w:b w:val="0"/>
          <w:sz w:val="16"/>
          <w:szCs w:val="16"/>
        </w:rPr>
        <w:instrText xml:space="preserve"> NABP" </w:instrText>
      </w:r>
      <w:r w:rsidRPr="005B7CBB">
        <w:rPr>
          <w:rFonts w:asciiTheme="minorHAnsi" w:hAnsiTheme="minorHAnsi" w:cstheme="minorHAnsi"/>
          <w:b w:val="0"/>
          <w:sz w:val="16"/>
          <w:szCs w:val="16"/>
        </w:rPr>
        <w:fldChar w:fldCharType="end"/>
      </w:r>
      <w:r w:rsidRPr="005B7CBB">
        <w:rPr>
          <w:rFonts w:asciiTheme="minorHAnsi" w:hAnsiTheme="minorHAnsi" w:cstheme="minorHAnsi"/>
          <w:b w:val="0"/>
          <w:sz w:val="16"/>
          <w:szCs w:val="16"/>
        </w:rPr>
        <w:t xml:space="preserve"> urges all Boards to adopt, in their Rules, the Standards of Accreditation</w:t>
      </w:r>
      <w:r w:rsidR="00B07B42">
        <w:rPr>
          <w:rFonts w:asciiTheme="minorHAnsi" w:hAnsiTheme="minorHAnsi" w:cstheme="minorHAnsi"/>
          <w:b w:val="0"/>
          <w:sz w:val="16"/>
          <w:szCs w:val="16"/>
        </w:rPr>
        <w:t xml:space="preserve"> for Doctor of Pharmacy Degree Programs</w:t>
      </w:r>
      <w:r w:rsidRPr="005B7CBB">
        <w:rPr>
          <w:rFonts w:asciiTheme="minorHAnsi" w:hAnsiTheme="minorHAnsi" w:cstheme="minorHAnsi"/>
          <w:b w:val="0"/>
          <w:sz w:val="16"/>
          <w:szCs w:val="16"/>
        </w:rPr>
        <w:t xml:space="preserve"> established from time to time by the ACPE</w:t>
      </w:r>
      <w:r w:rsidRPr="005B7CBB">
        <w:rPr>
          <w:rFonts w:asciiTheme="minorHAnsi" w:hAnsiTheme="minorHAnsi" w:cstheme="minorHAnsi"/>
          <w:b w:val="0"/>
          <w:sz w:val="16"/>
          <w:szCs w:val="16"/>
        </w:rPr>
        <w:fldChar w:fldCharType="begin"/>
      </w:r>
      <w:r w:rsidRPr="005B7CBB">
        <w:rPr>
          <w:rFonts w:asciiTheme="minorHAnsi" w:hAnsiTheme="minorHAnsi" w:cstheme="minorHAnsi"/>
          <w:b w:val="0"/>
          <w:sz w:val="16"/>
          <w:szCs w:val="16"/>
        </w:rPr>
        <w:instrText xml:space="preserve"> Accreditation Council for Pharmacy Education" </w:instrText>
      </w:r>
      <w:r w:rsidRPr="005B7CBB">
        <w:rPr>
          <w:rFonts w:asciiTheme="minorHAnsi" w:hAnsiTheme="minorHAnsi" w:cstheme="minorHAnsi"/>
          <w:b w:val="0"/>
          <w:sz w:val="16"/>
          <w:szCs w:val="16"/>
        </w:rPr>
        <w:fldChar w:fldCharType="end"/>
      </w:r>
      <w:r w:rsidRPr="005B7CBB">
        <w:rPr>
          <w:rFonts w:asciiTheme="minorHAnsi" w:hAnsiTheme="minorHAnsi" w:cstheme="minorHAnsi"/>
          <w:b w:val="0"/>
          <w:sz w:val="16"/>
          <w:szCs w:val="16"/>
        </w:rPr>
        <w:t>, the nationally recognized accrediting agency for Pharmacy degree programs</w:t>
      </w:r>
      <w:r w:rsidRPr="00273CFA">
        <w:rPr>
          <w:rFonts w:asciiTheme="minorHAnsi" w:hAnsiTheme="minorHAnsi" w:cstheme="minorHAnsi"/>
          <w:b w:val="0"/>
          <w:sz w:val="16"/>
          <w:szCs w:val="16"/>
        </w:rPr>
        <w:t xml:space="preserve">. </w:t>
      </w:r>
      <w:r w:rsidR="00B07B42" w:rsidRPr="00273CFA">
        <w:rPr>
          <w:rFonts w:asciiTheme="minorHAnsi" w:hAnsiTheme="minorHAnsi" w:cstheme="minorHAnsi"/>
          <w:b w:val="0"/>
          <w:sz w:val="16"/>
          <w:szCs w:val="16"/>
        </w:rPr>
        <w:t xml:space="preserve">Of note, ACPE International-Accreditation is awarded based on the ACPE </w:t>
      </w:r>
      <w:r w:rsidR="00C95428">
        <w:rPr>
          <w:rFonts w:asciiTheme="minorHAnsi" w:hAnsiTheme="minorHAnsi" w:cstheme="minorHAnsi"/>
          <w:b w:val="0"/>
          <w:sz w:val="16"/>
          <w:szCs w:val="16"/>
        </w:rPr>
        <w:t>q</w:t>
      </w:r>
      <w:r w:rsidR="00B07B42" w:rsidRPr="00273CFA">
        <w:rPr>
          <w:rFonts w:asciiTheme="minorHAnsi" w:hAnsiTheme="minorHAnsi" w:cstheme="minorHAnsi"/>
          <w:b w:val="0"/>
          <w:sz w:val="16"/>
          <w:szCs w:val="16"/>
        </w:rPr>
        <w:t xml:space="preserve">uality </w:t>
      </w:r>
      <w:r w:rsidR="00C95428">
        <w:rPr>
          <w:rFonts w:asciiTheme="minorHAnsi" w:hAnsiTheme="minorHAnsi" w:cstheme="minorHAnsi"/>
          <w:b w:val="0"/>
          <w:sz w:val="16"/>
          <w:szCs w:val="16"/>
        </w:rPr>
        <w:t>c</w:t>
      </w:r>
      <w:r w:rsidR="00B07B42" w:rsidRPr="00273CFA">
        <w:rPr>
          <w:rFonts w:asciiTheme="minorHAnsi" w:hAnsiTheme="minorHAnsi" w:cstheme="minorHAnsi"/>
          <w:b w:val="0"/>
          <w:sz w:val="16"/>
          <w:szCs w:val="16"/>
        </w:rPr>
        <w:t xml:space="preserve">riteria, which are not </w:t>
      </w:r>
      <w:r w:rsidR="00273CFA" w:rsidRPr="00273CFA">
        <w:rPr>
          <w:rFonts w:asciiTheme="minorHAnsi" w:hAnsiTheme="minorHAnsi" w:cstheme="minorHAnsi"/>
          <w:b w:val="0"/>
          <w:sz w:val="16"/>
          <w:szCs w:val="16"/>
        </w:rPr>
        <w:t>equivalent to the ACPE Standards.</w:t>
      </w:r>
    </w:p>
    <w:p w14:paraId="2682C38A" w14:textId="77777777" w:rsidR="00025C47" w:rsidRPr="00CB1F7A" w:rsidRDefault="00025C47" w:rsidP="00CB1F7A">
      <w:pPr>
        <w:pStyle w:val="FootnoteText"/>
        <w:rPr>
          <w:rFonts w:asciiTheme="minorHAnsi" w:hAnsiTheme="minorHAnsi" w:cstheme="minorHAnsi"/>
          <w:sz w:val="16"/>
          <w:szCs w:val="16"/>
        </w:rPr>
      </w:pPr>
    </w:p>
  </w:footnote>
  <w:footnote w:id="54">
    <w:p w14:paraId="01944F3E" w14:textId="63B6F029" w:rsidR="00025C47" w:rsidRPr="00CB1F7A" w:rsidRDefault="00025C47" w:rsidP="00F02119">
      <w:pPr>
        <w:pStyle w:val="Section"/>
        <w:spacing w:after="120"/>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Under this Act, “Protected Health Information</w:t>
      </w:r>
      <w:r w:rsidRPr="00CB1F7A">
        <w:rPr>
          <w:rFonts w:asciiTheme="minorHAnsi" w:hAnsiTheme="minorHAnsi" w:cstheme="minorHAnsi"/>
          <w:sz w:val="16"/>
          <w:szCs w:val="16"/>
        </w:rPr>
        <w:fldChar w:fldCharType="begin"/>
      </w:r>
      <w:r w:rsidRPr="00CB1F7A">
        <w:rPr>
          <w:rFonts w:asciiTheme="minorHAnsi" w:hAnsiTheme="minorHAnsi" w:cstheme="minorHAnsi"/>
          <w:b w:val="0"/>
          <w:sz w:val="16"/>
          <w:szCs w:val="16"/>
        </w:rPr>
        <w:instrText xml:space="preserve"> protected health information" </w:instrText>
      </w:r>
      <w:r w:rsidRPr="00CB1F7A">
        <w:rPr>
          <w:rFonts w:asciiTheme="minorHAnsi" w:hAnsiTheme="minorHAnsi" w:cstheme="minorHAnsi"/>
          <w:sz w:val="16"/>
          <w:szCs w:val="16"/>
        </w:rPr>
        <w:fldChar w:fldCharType="end"/>
      </w:r>
      <w:r w:rsidRPr="00CB1F7A">
        <w:rPr>
          <w:rFonts w:asciiTheme="minorHAnsi" w:hAnsiTheme="minorHAnsi" w:cstheme="minorHAnsi"/>
          <w:b w:val="0"/>
          <w:sz w:val="16"/>
          <w:szCs w:val="16"/>
        </w:rPr>
        <w:t>” may be used or disclosed without acknowledgement, authorization, or opportunity to agree or object in the situations described in 45 CFR 164.512(a) – (l), and which include:</w:t>
      </w:r>
    </w:p>
    <w:p w14:paraId="31B0A34A" w14:textId="54C63628" w:rsidR="00025C47" w:rsidRPr="00CB1F7A" w:rsidRDefault="00025C47" w:rsidP="003A17E6">
      <w:pPr>
        <w:pStyle w:val="Bullet"/>
        <w:spacing w:before="0" w:after="0"/>
        <w:ind w:left="720" w:hanging="360"/>
        <w:rPr>
          <w:rFonts w:asciiTheme="minorHAnsi" w:hAnsiTheme="minorHAnsi" w:cstheme="minorHAnsi"/>
          <w:sz w:val="16"/>
          <w:szCs w:val="16"/>
        </w:rPr>
      </w:pPr>
      <w:r w:rsidRPr="00CB1F7A">
        <w:rPr>
          <w:rFonts w:asciiTheme="minorHAnsi" w:hAnsiTheme="minorHAnsi" w:cstheme="minorHAnsi"/>
          <w:sz w:val="16"/>
          <w:szCs w:val="16"/>
        </w:rPr>
        <w:t>•</w:t>
      </w:r>
      <w:r w:rsidRPr="00CB1F7A">
        <w:rPr>
          <w:rFonts w:asciiTheme="minorHAnsi" w:hAnsiTheme="minorHAnsi" w:cstheme="minorHAnsi"/>
          <w:sz w:val="16"/>
          <w:szCs w:val="16"/>
        </w:rPr>
        <w:tab/>
        <w:t>As required by law</w:t>
      </w:r>
    </w:p>
    <w:p w14:paraId="60751657" w14:textId="70675F4E" w:rsidR="00025C47" w:rsidRPr="00CB1F7A" w:rsidRDefault="00025C47" w:rsidP="003A17E6">
      <w:pPr>
        <w:pStyle w:val="Bullet"/>
        <w:spacing w:before="0" w:after="0"/>
        <w:ind w:left="720" w:hanging="360"/>
        <w:rPr>
          <w:rFonts w:asciiTheme="minorHAnsi" w:hAnsiTheme="minorHAnsi" w:cstheme="minorHAnsi"/>
          <w:sz w:val="16"/>
          <w:szCs w:val="16"/>
        </w:rPr>
      </w:pPr>
      <w:r w:rsidRPr="00CB1F7A">
        <w:rPr>
          <w:rFonts w:asciiTheme="minorHAnsi" w:hAnsiTheme="minorHAnsi" w:cstheme="minorHAnsi"/>
          <w:sz w:val="16"/>
          <w:szCs w:val="16"/>
        </w:rPr>
        <w:t>•</w:t>
      </w:r>
      <w:r w:rsidRPr="00CB1F7A">
        <w:rPr>
          <w:rFonts w:asciiTheme="minorHAnsi" w:hAnsiTheme="minorHAnsi" w:cstheme="minorHAnsi"/>
          <w:sz w:val="16"/>
          <w:szCs w:val="16"/>
        </w:rPr>
        <w:tab/>
        <w:t>For certain public health activities</w:t>
      </w:r>
    </w:p>
    <w:p w14:paraId="06E6DF63" w14:textId="0EDF79D2" w:rsidR="00025C47" w:rsidRPr="00CB1F7A" w:rsidRDefault="00025C47" w:rsidP="003A17E6">
      <w:pPr>
        <w:pStyle w:val="Bullet"/>
        <w:spacing w:before="0" w:after="0"/>
        <w:ind w:left="720" w:hanging="360"/>
        <w:rPr>
          <w:rFonts w:asciiTheme="minorHAnsi" w:hAnsiTheme="minorHAnsi" w:cstheme="minorHAnsi"/>
          <w:sz w:val="16"/>
          <w:szCs w:val="16"/>
        </w:rPr>
      </w:pPr>
      <w:r w:rsidRPr="00CB1F7A">
        <w:rPr>
          <w:rFonts w:asciiTheme="minorHAnsi" w:hAnsiTheme="minorHAnsi" w:cstheme="minorHAnsi"/>
          <w:sz w:val="16"/>
          <w:szCs w:val="16"/>
        </w:rPr>
        <w:t>•</w:t>
      </w:r>
      <w:r w:rsidRPr="00CB1F7A">
        <w:rPr>
          <w:rFonts w:asciiTheme="minorHAnsi" w:hAnsiTheme="minorHAnsi" w:cstheme="minorHAnsi"/>
          <w:sz w:val="16"/>
          <w:szCs w:val="16"/>
        </w:rPr>
        <w:tab/>
        <w:t>For certain health oversight activities</w:t>
      </w:r>
    </w:p>
    <w:p w14:paraId="6214979A" w14:textId="781DFF7C" w:rsidR="00025C47" w:rsidRPr="00CB1F7A" w:rsidRDefault="00025C47" w:rsidP="003A17E6">
      <w:pPr>
        <w:pStyle w:val="Bullet"/>
        <w:spacing w:before="0" w:after="0"/>
        <w:ind w:left="720" w:hanging="360"/>
        <w:rPr>
          <w:rFonts w:asciiTheme="minorHAnsi" w:hAnsiTheme="minorHAnsi" w:cstheme="minorHAnsi"/>
          <w:sz w:val="16"/>
          <w:szCs w:val="16"/>
        </w:rPr>
      </w:pPr>
      <w:r w:rsidRPr="00CB1F7A">
        <w:rPr>
          <w:rFonts w:asciiTheme="minorHAnsi" w:hAnsiTheme="minorHAnsi" w:cstheme="minorHAnsi"/>
          <w:sz w:val="16"/>
          <w:szCs w:val="16"/>
        </w:rPr>
        <w:t>•</w:t>
      </w:r>
      <w:r w:rsidRPr="00CB1F7A">
        <w:rPr>
          <w:rFonts w:asciiTheme="minorHAnsi" w:hAnsiTheme="minorHAnsi" w:cstheme="minorHAnsi"/>
          <w:sz w:val="16"/>
          <w:szCs w:val="16"/>
        </w:rPr>
        <w:tab/>
        <w:t>Pursuant to judicial or administrative proceedings</w:t>
      </w:r>
    </w:p>
    <w:p w14:paraId="4B08E974" w14:textId="5C389884" w:rsidR="00025C47" w:rsidRPr="00CB1F7A" w:rsidRDefault="00025C47" w:rsidP="003A17E6">
      <w:pPr>
        <w:pStyle w:val="Bullet"/>
        <w:spacing w:before="0" w:after="0"/>
        <w:ind w:left="720" w:hanging="360"/>
        <w:rPr>
          <w:rFonts w:asciiTheme="minorHAnsi" w:hAnsiTheme="minorHAnsi" w:cstheme="minorHAnsi"/>
          <w:sz w:val="16"/>
          <w:szCs w:val="16"/>
        </w:rPr>
      </w:pPr>
      <w:r w:rsidRPr="00CB1F7A">
        <w:rPr>
          <w:rFonts w:asciiTheme="minorHAnsi" w:hAnsiTheme="minorHAnsi" w:cstheme="minorHAnsi"/>
          <w:sz w:val="16"/>
          <w:szCs w:val="16"/>
        </w:rPr>
        <w:t>•</w:t>
      </w:r>
      <w:r w:rsidRPr="00CB1F7A">
        <w:rPr>
          <w:rFonts w:asciiTheme="minorHAnsi" w:hAnsiTheme="minorHAnsi" w:cstheme="minorHAnsi"/>
          <w:sz w:val="16"/>
          <w:szCs w:val="16"/>
        </w:rPr>
        <w:tab/>
        <w:t>For law enforcement purposes</w:t>
      </w:r>
    </w:p>
    <w:p w14:paraId="2FF0E04E" w14:textId="669BB207" w:rsidR="00025C47" w:rsidRPr="00CB1F7A" w:rsidRDefault="00025C47" w:rsidP="003A17E6">
      <w:pPr>
        <w:pStyle w:val="Bullet"/>
        <w:spacing w:before="0" w:after="0"/>
        <w:ind w:left="720" w:hanging="360"/>
        <w:rPr>
          <w:rFonts w:asciiTheme="minorHAnsi" w:hAnsiTheme="minorHAnsi" w:cstheme="minorHAnsi"/>
          <w:sz w:val="16"/>
          <w:szCs w:val="16"/>
        </w:rPr>
      </w:pPr>
      <w:r w:rsidRPr="00CB1F7A">
        <w:rPr>
          <w:rFonts w:asciiTheme="minorHAnsi" w:hAnsiTheme="minorHAnsi" w:cstheme="minorHAnsi"/>
          <w:sz w:val="16"/>
          <w:szCs w:val="16"/>
        </w:rPr>
        <w:t>•</w:t>
      </w:r>
      <w:r w:rsidRPr="00CB1F7A">
        <w:rPr>
          <w:rFonts w:asciiTheme="minorHAnsi" w:hAnsiTheme="minorHAnsi" w:cstheme="minorHAnsi"/>
          <w:sz w:val="16"/>
          <w:szCs w:val="16"/>
        </w:rPr>
        <w:tab/>
        <w:t>For military or national security purposes</w:t>
      </w:r>
    </w:p>
    <w:p w14:paraId="46D9F005" w14:textId="010D2ED6" w:rsidR="00025C47" w:rsidRPr="00CB1F7A" w:rsidRDefault="00025C47" w:rsidP="003A17E6">
      <w:pPr>
        <w:pStyle w:val="Bullet"/>
        <w:spacing w:before="0" w:after="0"/>
        <w:ind w:left="720" w:hanging="360"/>
        <w:rPr>
          <w:rFonts w:asciiTheme="minorHAnsi" w:hAnsiTheme="minorHAnsi" w:cstheme="minorHAnsi"/>
          <w:sz w:val="16"/>
          <w:szCs w:val="16"/>
        </w:rPr>
      </w:pPr>
      <w:r w:rsidRPr="00CB1F7A">
        <w:rPr>
          <w:rFonts w:asciiTheme="minorHAnsi" w:hAnsiTheme="minorHAnsi" w:cstheme="minorHAnsi"/>
          <w:sz w:val="16"/>
          <w:szCs w:val="16"/>
        </w:rPr>
        <w:t>•</w:t>
      </w:r>
      <w:r w:rsidRPr="00CB1F7A">
        <w:rPr>
          <w:rFonts w:asciiTheme="minorHAnsi" w:hAnsiTheme="minorHAnsi" w:cstheme="minorHAnsi"/>
          <w:sz w:val="16"/>
          <w:szCs w:val="16"/>
        </w:rPr>
        <w:tab/>
        <w:t>As necessary to comply with worker compensation laws</w:t>
      </w:r>
    </w:p>
    <w:p w14:paraId="31D9C7EF" w14:textId="008C9D85" w:rsidR="00025C47" w:rsidRPr="00CB1F7A" w:rsidRDefault="00025C47" w:rsidP="00F02119">
      <w:pPr>
        <w:pStyle w:val="Bullet"/>
        <w:spacing w:before="0"/>
        <w:ind w:left="720" w:hanging="360"/>
        <w:rPr>
          <w:rFonts w:asciiTheme="minorHAnsi" w:hAnsiTheme="minorHAnsi" w:cstheme="minorHAnsi"/>
          <w:sz w:val="16"/>
          <w:szCs w:val="16"/>
        </w:rPr>
      </w:pPr>
      <w:r w:rsidRPr="00CB1F7A">
        <w:rPr>
          <w:rFonts w:asciiTheme="minorHAnsi" w:hAnsiTheme="minorHAnsi" w:cstheme="minorHAnsi"/>
          <w:sz w:val="16"/>
          <w:szCs w:val="16"/>
        </w:rPr>
        <w:t>•</w:t>
      </w:r>
      <w:r w:rsidRPr="00CB1F7A">
        <w:rPr>
          <w:rFonts w:asciiTheme="minorHAnsi" w:hAnsiTheme="minorHAnsi" w:cstheme="minorHAnsi"/>
          <w:sz w:val="16"/>
          <w:szCs w:val="16"/>
        </w:rPr>
        <w:tab/>
        <w:t>In situations presenting a serious threat to health or safety</w:t>
      </w:r>
    </w:p>
    <w:p w14:paraId="0AD7E6AE" w14:textId="10AD73EF" w:rsidR="00025C47" w:rsidRPr="00CB1F7A" w:rsidRDefault="00025C47" w:rsidP="00CB1F7A">
      <w:pPr>
        <w:pStyle w:val="FootnoteText"/>
        <w:rPr>
          <w:rFonts w:asciiTheme="minorHAnsi" w:hAnsiTheme="minorHAnsi" w:cstheme="minorHAnsi"/>
          <w:sz w:val="16"/>
          <w:szCs w:val="16"/>
        </w:rPr>
      </w:pPr>
      <w:r w:rsidRPr="00CB1F7A">
        <w:rPr>
          <w:rFonts w:asciiTheme="minorHAnsi" w:hAnsiTheme="minorHAnsi" w:cstheme="minorHAnsi"/>
          <w:sz w:val="16"/>
          <w:szCs w:val="16"/>
        </w:rPr>
        <w:t xml:space="preserve">Investigative activities of the Boards of Pharmacy are considered health oversight activities and, therefore, fall under this disclosure </w:t>
      </w:r>
      <w:r w:rsidR="00675CCD" w:rsidRPr="00675CCD">
        <w:rPr>
          <w:rFonts w:asciiTheme="minorHAnsi" w:hAnsiTheme="minorHAnsi" w:cstheme="minorHAnsi"/>
          <w:sz w:val="16"/>
          <w:szCs w:val="16"/>
        </w:rPr>
        <w:t>exemption</w:t>
      </w:r>
      <w:r w:rsidRPr="00CB1F7A">
        <w:rPr>
          <w:rFonts w:asciiTheme="minorHAnsi" w:hAnsiTheme="minorHAnsi" w:cstheme="minorHAnsi"/>
          <w:sz w:val="16"/>
          <w:szCs w:val="16"/>
        </w:rPr>
        <w:t>.</w:t>
      </w:r>
    </w:p>
    <w:p w14:paraId="17B9664C" w14:textId="77777777" w:rsidR="00025C47" w:rsidRPr="00CB1F7A" w:rsidRDefault="00025C47" w:rsidP="00CB1F7A">
      <w:pPr>
        <w:pStyle w:val="FootnoteText"/>
        <w:rPr>
          <w:rFonts w:asciiTheme="minorHAnsi" w:hAnsiTheme="minorHAnsi" w:cstheme="minorHAnsi"/>
          <w:sz w:val="16"/>
          <w:szCs w:val="16"/>
        </w:rPr>
      </w:pPr>
    </w:p>
  </w:footnote>
  <w:footnote w:id="55">
    <w:p w14:paraId="3E963738" w14:textId="0D1799F3"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A Patient’s Bill of Rights establishes the professional services that a patient may expect when obtaining Drugs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or Devices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device"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from a Pharmacist. The Bill of Rights would normally contain patient expectations that could translate into standards of professional practice and/or codes of conduct for the Pharmacist. Accordingly, if a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should choose to establish a Patient’s Bill of Rights, the Bill should be consistent with standards of practice, codes of ethics, and regulations that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has adopted under the Pharmacy Practice Act. If care is not taken, a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could inadvertently expand the role and the responsibilities of the Pharmacist through the establishment of a Patient’s Bill of Rights.</w:t>
      </w:r>
    </w:p>
    <w:p w14:paraId="23D12F5F" w14:textId="77777777" w:rsidR="00025C47" w:rsidRPr="00CB1F7A" w:rsidRDefault="00025C47" w:rsidP="00CB1F7A">
      <w:pPr>
        <w:pStyle w:val="FootnoteText"/>
        <w:rPr>
          <w:rFonts w:asciiTheme="minorHAnsi" w:hAnsiTheme="minorHAnsi" w:cstheme="minorHAnsi"/>
          <w:sz w:val="16"/>
          <w:szCs w:val="16"/>
        </w:rPr>
      </w:pPr>
    </w:p>
  </w:footnote>
  <w:footnote w:id="56">
    <w:p w14:paraId="2B1302B0" w14:textId="7F0782CD"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purpose of this subsection is to ensure quality, purity, and correct Labeling</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labeling"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of Drugs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Devices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device"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and other materials.</w:t>
      </w:r>
    </w:p>
    <w:p w14:paraId="135AF61A" w14:textId="77777777" w:rsidR="00025C47" w:rsidRPr="00CB1F7A" w:rsidRDefault="00025C47" w:rsidP="00CB1F7A">
      <w:pPr>
        <w:pStyle w:val="FootnoteText"/>
        <w:rPr>
          <w:rFonts w:asciiTheme="minorHAnsi" w:hAnsiTheme="minorHAnsi" w:cstheme="minorHAnsi"/>
          <w:sz w:val="16"/>
          <w:szCs w:val="16"/>
        </w:rPr>
      </w:pPr>
    </w:p>
  </w:footnote>
  <w:footnote w:id="57">
    <w:p w14:paraId="23A006F5" w14:textId="77777777"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“________” interspersed throughout this section may be filled with the terms: “administrative law judge,” “hearing officer,” or “presiding officer,” as determined by individual states.</w:t>
      </w:r>
    </w:p>
    <w:p w14:paraId="4D37B1BB" w14:textId="77777777" w:rsidR="00025C47" w:rsidRPr="00CB1F7A" w:rsidRDefault="00025C47" w:rsidP="00CB1F7A">
      <w:pPr>
        <w:pStyle w:val="FootnoteText"/>
        <w:rPr>
          <w:rFonts w:asciiTheme="minorHAnsi" w:hAnsiTheme="minorHAnsi" w:cstheme="minorHAnsi"/>
          <w:sz w:val="16"/>
          <w:szCs w:val="16"/>
        </w:rPr>
      </w:pPr>
    </w:p>
  </w:footnote>
  <w:footnote w:id="58">
    <w:p w14:paraId="6CAA2CC5" w14:textId="50D23BFB"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NABP</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NABP"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recognizes that protection of the public health should extend across State borders. Accordingly, the NABP</w:t>
      </w:r>
      <w:r w:rsidRPr="007A1D56">
        <w:rPr>
          <w:rFonts w:asciiTheme="minorHAnsi" w:hAnsiTheme="minorHAnsi"/>
          <w:b w:val="0"/>
          <w:bCs/>
          <w:sz w:val="16"/>
          <w:szCs w:val="16"/>
        </w:rPr>
        <w:fldChar w:fldCharType="begin"/>
      </w:r>
      <w:r w:rsidRPr="007A1D56">
        <w:rPr>
          <w:rFonts w:asciiTheme="minorHAnsi" w:hAnsiTheme="minorHAnsi"/>
          <w:b w:val="0"/>
          <w:bCs/>
          <w:sz w:val="16"/>
          <w:szCs w:val="16"/>
        </w:rPr>
        <w:instrText xml:space="preserve"> NABP" </w:instrText>
      </w:r>
      <w:r w:rsidRPr="007A1D56">
        <w:rPr>
          <w:rFonts w:asciiTheme="minorHAnsi" w:hAnsiTheme="minorHAnsi"/>
          <w:b w:val="0"/>
          <w:bCs/>
          <w:sz w:val="16"/>
          <w:szCs w:val="16"/>
        </w:rPr>
        <w:fldChar w:fldCharType="end"/>
      </w:r>
      <w:r w:rsidRPr="00CB1F7A">
        <w:rPr>
          <w:rFonts w:asciiTheme="minorHAnsi" w:hAnsiTheme="minorHAnsi" w:cstheme="minorHAnsi"/>
          <w:b w:val="0"/>
          <w:sz w:val="16"/>
          <w:szCs w:val="16"/>
        </w:rPr>
        <w:t xml:space="preserve"> </w:t>
      </w:r>
      <w:r w:rsidRPr="00CB1F7A">
        <w:rPr>
          <w:rFonts w:asciiTheme="minorHAnsi" w:hAnsiTheme="minorHAnsi" w:cstheme="minorHAnsi"/>
          <w:b w:val="0"/>
          <w:i/>
          <w:sz w:val="16"/>
          <w:szCs w:val="16"/>
        </w:rPr>
        <w:t>Model Act</w:t>
      </w:r>
      <w:r w:rsidRPr="00CB1F7A">
        <w:rPr>
          <w:rFonts w:asciiTheme="minorHAnsi" w:hAnsiTheme="minorHAnsi" w:cstheme="minorHAnsi"/>
          <w:b w:val="0"/>
          <w:sz w:val="16"/>
          <w:szCs w:val="16"/>
        </w:rPr>
        <w:t xml:space="preserve"> incorporates the Practice of Telepharmacy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telepharmacy"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within the scope of the “Practice of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practice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and requires an independently practicing </w:t>
      </w:r>
      <w:r w:rsidR="00635FB1">
        <w:rPr>
          <w:rFonts w:asciiTheme="minorHAnsi" w:hAnsiTheme="minorHAnsi" w:cstheme="minorHAnsi"/>
          <w:b w:val="0"/>
          <w:sz w:val="16"/>
          <w:szCs w:val="16"/>
        </w:rPr>
        <w:t>P</w:t>
      </w:r>
      <w:r w:rsidRPr="00CB1F7A">
        <w:rPr>
          <w:rFonts w:asciiTheme="minorHAnsi" w:hAnsiTheme="minorHAnsi" w:cstheme="minorHAnsi"/>
          <w:b w:val="0"/>
          <w:sz w:val="16"/>
          <w:szCs w:val="16"/>
        </w:rPr>
        <w:t>harmacist located outside this State to obtain full licensure for providing Pharmacist Care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pharmacist care"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Services from outside the State to patients within the State.</w:t>
      </w:r>
    </w:p>
    <w:p w14:paraId="5784799A" w14:textId="77777777" w:rsidR="00025C47" w:rsidRPr="0038149C" w:rsidRDefault="00025C47" w:rsidP="00CB1F7A">
      <w:pPr>
        <w:pStyle w:val="FootnoteText"/>
        <w:rPr>
          <w:rFonts w:asciiTheme="minorHAnsi" w:hAnsiTheme="minorHAnsi" w:cstheme="minorHAnsi"/>
          <w:sz w:val="16"/>
          <w:szCs w:val="16"/>
        </w:rPr>
      </w:pPr>
    </w:p>
  </w:footnote>
  <w:footnote w:id="59">
    <w:p w14:paraId="67CC1319" w14:textId="32620328" w:rsidR="00025C47" w:rsidRPr="0038149C" w:rsidRDefault="00025C47" w:rsidP="00F02119">
      <w:pPr>
        <w:pStyle w:val="Section"/>
        <w:spacing w:after="120"/>
        <w:rPr>
          <w:rFonts w:asciiTheme="minorHAnsi" w:hAnsiTheme="minorHAnsi"/>
          <w:b w:val="0"/>
          <w:bCs/>
          <w:sz w:val="16"/>
          <w:szCs w:val="16"/>
        </w:rPr>
      </w:pPr>
      <w:r w:rsidRPr="0038149C">
        <w:rPr>
          <w:rStyle w:val="FootnoteReference"/>
          <w:b w:val="0"/>
          <w:sz w:val="16"/>
          <w:szCs w:val="16"/>
        </w:rPr>
        <w:footnoteRef/>
      </w:r>
      <w:r w:rsidRPr="0038149C">
        <w:rPr>
          <w:b w:val="0"/>
          <w:sz w:val="16"/>
          <w:szCs w:val="16"/>
        </w:rPr>
        <w:t xml:space="preserve"> </w:t>
      </w:r>
      <w:r w:rsidRPr="0038149C">
        <w:rPr>
          <w:rFonts w:asciiTheme="minorHAnsi" w:hAnsiTheme="minorHAnsi"/>
          <w:b w:val="0"/>
          <w:sz w:val="16"/>
          <w:szCs w:val="16"/>
        </w:rPr>
        <w:t>B</w:t>
      </w:r>
      <w:r w:rsidRPr="0038149C">
        <w:rPr>
          <w:rFonts w:asciiTheme="minorHAnsi" w:hAnsiTheme="minorHAnsi"/>
          <w:b w:val="0"/>
          <w:bCs/>
          <w:sz w:val="16"/>
          <w:szCs w:val="16"/>
        </w:rPr>
        <w:t xml:space="preserve">oards of </w:t>
      </w:r>
      <w:r w:rsidRPr="003C4752">
        <w:rPr>
          <w:rFonts w:asciiTheme="minorHAnsi" w:hAnsiTheme="minorHAnsi"/>
          <w:b w:val="0"/>
          <w:bCs/>
          <w:sz w:val="16"/>
          <w:szCs w:val="16"/>
        </w:rPr>
        <w:t>Pharmacy</w:t>
      </w:r>
      <w:r w:rsidR="003C4752" w:rsidRPr="003C4752">
        <w:rPr>
          <w:rFonts w:asciiTheme="minorHAnsi" w:hAnsiTheme="minorHAnsi"/>
          <w:b w:val="0"/>
          <w:bCs/>
          <w:sz w:val="16"/>
          <w:szCs w:val="16"/>
        </w:rPr>
        <w:fldChar w:fldCharType="begin"/>
      </w:r>
      <w:r w:rsidR="003C4752" w:rsidRPr="003C4752">
        <w:rPr>
          <w:rFonts w:asciiTheme="minorHAnsi" w:hAnsiTheme="minorHAnsi"/>
          <w:b w:val="0"/>
          <w:bCs/>
          <w:sz w:val="16"/>
          <w:szCs w:val="16"/>
        </w:rPr>
        <w:instrText xml:space="preserve"> board of pharmacy" </w:instrText>
      </w:r>
      <w:r w:rsidR="003C4752" w:rsidRPr="003C4752">
        <w:rPr>
          <w:rFonts w:asciiTheme="minorHAnsi" w:hAnsiTheme="minorHAnsi"/>
          <w:b w:val="0"/>
          <w:bCs/>
          <w:sz w:val="16"/>
          <w:szCs w:val="16"/>
        </w:rPr>
        <w:fldChar w:fldCharType="end"/>
      </w:r>
      <w:r w:rsidRPr="0038149C">
        <w:rPr>
          <w:rFonts w:asciiTheme="minorHAnsi" w:hAnsiTheme="minorHAnsi"/>
          <w:b w:val="0"/>
          <w:bCs/>
          <w:sz w:val="16"/>
          <w:szCs w:val="16"/>
        </w:rPr>
        <w:t xml:space="preserve"> are often confronted with the problem of preventing unlicensed individuals from engaging in one or more facets of the Practice of Pharmacy</w:t>
      </w:r>
      <w:r w:rsidRPr="0038149C">
        <w:rPr>
          <w:rFonts w:asciiTheme="minorHAnsi" w:hAnsiTheme="minorHAnsi"/>
          <w:b w:val="0"/>
          <w:bCs/>
          <w:sz w:val="16"/>
          <w:szCs w:val="16"/>
        </w:rPr>
        <w:fldChar w:fldCharType="begin"/>
      </w:r>
      <w:r w:rsidRPr="0038149C">
        <w:rPr>
          <w:rFonts w:asciiTheme="minorHAnsi" w:hAnsiTheme="minorHAnsi"/>
          <w:b w:val="0"/>
          <w:bCs/>
          <w:sz w:val="16"/>
          <w:szCs w:val="16"/>
        </w:rPr>
        <w:instrText xml:space="preserve"> practice of pharmacy" </w:instrText>
      </w:r>
      <w:r w:rsidRPr="0038149C">
        <w:rPr>
          <w:rFonts w:asciiTheme="minorHAnsi" w:hAnsiTheme="minorHAnsi"/>
          <w:b w:val="0"/>
          <w:bCs/>
          <w:sz w:val="16"/>
          <w:szCs w:val="16"/>
        </w:rPr>
        <w:fldChar w:fldCharType="end"/>
      </w:r>
      <w:r w:rsidRPr="0038149C">
        <w:rPr>
          <w:rFonts w:asciiTheme="minorHAnsi" w:hAnsiTheme="minorHAnsi"/>
          <w:b w:val="0"/>
          <w:bCs/>
          <w:sz w:val="16"/>
          <w:szCs w:val="16"/>
        </w:rPr>
        <w:t>. The regulation of the Practice of Pharmacy</w:t>
      </w:r>
      <w:r w:rsidRPr="0038149C">
        <w:rPr>
          <w:rFonts w:asciiTheme="minorHAnsi" w:hAnsiTheme="minorHAnsi"/>
          <w:b w:val="0"/>
          <w:bCs/>
          <w:sz w:val="16"/>
          <w:szCs w:val="16"/>
        </w:rPr>
        <w:fldChar w:fldCharType="begin"/>
      </w:r>
      <w:r w:rsidRPr="0038149C">
        <w:rPr>
          <w:rFonts w:asciiTheme="minorHAnsi" w:hAnsiTheme="minorHAnsi"/>
          <w:b w:val="0"/>
          <w:bCs/>
          <w:sz w:val="16"/>
          <w:szCs w:val="16"/>
        </w:rPr>
        <w:instrText xml:space="preserve"> practice of pharmacy" </w:instrText>
      </w:r>
      <w:r w:rsidRPr="0038149C">
        <w:rPr>
          <w:rFonts w:asciiTheme="minorHAnsi" w:hAnsiTheme="minorHAnsi"/>
          <w:b w:val="0"/>
          <w:bCs/>
          <w:sz w:val="16"/>
          <w:szCs w:val="16"/>
        </w:rPr>
        <w:fldChar w:fldCharType="end"/>
      </w:r>
      <w:r w:rsidRPr="0038149C">
        <w:rPr>
          <w:rFonts w:asciiTheme="minorHAnsi" w:hAnsiTheme="minorHAnsi"/>
          <w:b w:val="0"/>
          <w:bCs/>
          <w:sz w:val="16"/>
          <w:szCs w:val="16"/>
        </w:rPr>
        <w:t xml:space="preserve">, including the control of unlicensed practice in the profession, has a reasonable and rational relationship to public health, safety, and welfare. See, for example, </w:t>
      </w:r>
      <w:r w:rsidRPr="0038149C">
        <w:rPr>
          <w:rFonts w:asciiTheme="minorHAnsi" w:hAnsiTheme="minorHAnsi"/>
          <w:b w:val="0"/>
          <w:bCs/>
          <w:i/>
          <w:sz w:val="16"/>
          <w:szCs w:val="16"/>
        </w:rPr>
        <w:t>State v Wakeen</w:t>
      </w:r>
      <w:r w:rsidRPr="0038149C">
        <w:rPr>
          <w:rFonts w:asciiTheme="minorHAnsi" w:hAnsiTheme="minorHAnsi"/>
          <w:b w:val="0"/>
          <w:bCs/>
          <w:sz w:val="16"/>
          <w:szCs w:val="16"/>
        </w:rPr>
        <w:t xml:space="preserve">, 57 N.W.2d 364 (Wis, 1953). </w:t>
      </w:r>
      <w:r w:rsidR="002B1919" w:rsidRPr="0038149C">
        <w:rPr>
          <w:rFonts w:asciiTheme="minorHAnsi" w:hAnsiTheme="minorHAnsi"/>
          <w:b w:val="0"/>
          <w:bCs/>
          <w:sz w:val="16"/>
          <w:szCs w:val="16"/>
        </w:rPr>
        <w:t>C</w:t>
      </w:r>
      <w:r w:rsidRPr="0038149C">
        <w:rPr>
          <w:rFonts w:asciiTheme="minorHAnsi" w:hAnsiTheme="minorHAnsi"/>
          <w:b w:val="0"/>
          <w:bCs/>
          <w:sz w:val="16"/>
          <w:szCs w:val="16"/>
        </w:rPr>
        <w:t xml:space="preserve">f. </w:t>
      </w:r>
      <w:r w:rsidRPr="0038149C">
        <w:rPr>
          <w:rFonts w:asciiTheme="minorHAnsi" w:hAnsiTheme="minorHAnsi"/>
          <w:b w:val="0"/>
          <w:bCs/>
          <w:i/>
          <w:sz w:val="16"/>
          <w:szCs w:val="16"/>
        </w:rPr>
        <w:t>State v VanKeegan</w:t>
      </w:r>
      <w:r w:rsidRPr="0038149C">
        <w:rPr>
          <w:rFonts w:asciiTheme="minorHAnsi" w:hAnsiTheme="minorHAnsi"/>
          <w:b w:val="0"/>
          <w:bCs/>
          <w:sz w:val="16"/>
          <w:szCs w:val="16"/>
        </w:rPr>
        <w:t xml:space="preserve">, 113 A.2d 141 (Conn, 1955) and </w:t>
      </w:r>
      <w:r w:rsidRPr="0038149C">
        <w:rPr>
          <w:rFonts w:asciiTheme="minorHAnsi" w:hAnsiTheme="minorHAnsi"/>
          <w:b w:val="0"/>
          <w:bCs/>
          <w:i/>
          <w:sz w:val="16"/>
          <w:szCs w:val="16"/>
        </w:rPr>
        <w:t>Williamson v Lee Optical of Oklahoma</w:t>
      </w:r>
      <w:r w:rsidRPr="0038149C">
        <w:rPr>
          <w:rFonts w:asciiTheme="minorHAnsi" w:hAnsiTheme="minorHAnsi"/>
          <w:b w:val="0"/>
          <w:bCs/>
          <w:sz w:val="16"/>
          <w:szCs w:val="16"/>
        </w:rPr>
        <w:t>, 348 U.S. 483 (1955), concerning prohibitions on the unlicensed practice of ophthalmology. For this reason, vesting the power in the Board</w:t>
      </w:r>
      <w:r w:rsidRPr="0038149C">
        <w:rPr>
          <w:rFonts w:asciiTheme="minorHAnsi" w:hAnsiTheme="minorHAnsi"/>
          <w:b w:val="0"/>
          <w:bCs/>
          <w:sz w:val="16"/>
          <w:szCs w:val="16"/>
        </w:rPr>
        <w:fldChar w:fldCharType="begin"/>
      </w:r>
      <w:r w:rsidRPr="0038149C">
        <w:rPr>
          <w:rFonts w:asciiTheme="minorHAnsi" w:hAnsiTheme="minorHAnsi"/>
          <w:b w:val="0"/>
          <w:bCs/>
          <w:sz w:val="16"/>
          <w:szCs w:val="16"/>
        </w:rPr>
        <w:instrText xml:space="preserve"> board of pharmacy" </w:instrText>
      </w:r>
      <w:r w:rsidRPr="0038149C">
        <w:rPr>
          <w:rFonts w:asciiTheme="minorHAnsi" w:hAnsiTheme="minorHAnsi"/>
          <w:b w:val="0"/>
          <w:bCs/>
          <w:sz w:val="16"/>
          <w:szCs w:val="16"/>
        </w:rPr>
        <w:fldChar w:fldCharType="end"/>
      </w:r>
      <w:r w:rsidRPr="0038149C">
        <w:rPr>
          <w:rFonts w:asciiTheme="minorHAnsi" w:hAnsiTheme="minorHAnsi"/>
          <w:b w:val="0"/>
          <w:bCs/>
          <w:sz w:val="16"/>
          <w:szCs w:val="16"/>
        </w:rPr>
        <w:t xml:space="preserve"> to regulate the illicit practice would not appear to violate the constitutional due process requirements. Monetary fines are another enforcement action Boards can utilize to protect the public health. Although monetary fines are not generally considered criminal sanctions, it can be forcibly argued that there are no constitutional barriers impeding the imposition of fines by a Board</w:t>
      </w:r>
      <w:r w:rsidRPr="0038149C">
        <w:rPr>
          <w:rFonts w:asciiTheme="minorHAnsi" w:hAnsiTheme="minorHAnsi"/>
          <w:b w:val="0"/>
          <w:bCs/>
          <w:sz w:val="16"/>
          <w:szCs w:val="16"/>
        </w:rPr>
        <w:fldChar w:fldCharType="begin"/>
      </w:r>
      <w:r w:rsidRPr="0038149C">
        <w:rPr>
          <w:rFonts w:asciiTheme="minorHAnsi" w:hAnsiTheme="minorHAnsi"/>
          <w:b w:val="0"/>
          <w:bCs/>
          <w:sz w:val="16"/>
          <w:szCs w:val="16"/>
        </w:rPr>
        <w:instrText xml:space="preserve"> board of pharmacy" </w:instrText>
      </w:r>
      <w:r w:rsidRPr="0038149C">
        <w:rPr>
          <w:rFonts w:asciiTheme="minorHAnsi" w:hAnsiTheme="minorHAnsi"/>
          <w:b w:val="0"/>
          <w:bCs/>
          <w:sz w:val="16"/>
          <w:szCs w:val="16"/>
        </w:rPr>
        <w:fldChar w:fldCharType="end"/>
      </w:r>
      <w:r w:rsidRPr="0038149C">
        <w:rPr>
          <w:rFonts w:asciiTheme="minorHAnsi" w:hAnsiTheme="minorHAnsi"/>
          <w:b w:val="0"/>
          <w:bCs/>
          <w:sz w:val="16"/>
          <w:szCs w:val="16"/>
        </w:rPr>
        <w:t xml:space="preserve"> of Pharmacy. See, for example, </w:t>
      </w:r>
      <w:r w:rsidRPr="0038149C">
        <w:rPr>
          <w:rFonts w:asciiTheme="minorHAnsi" w:hAnsiTheme="minorHAnsi"/>
          <w:b w:val="0"/>
          <w:bCs/>
          <w:i/>
          <w:sz w:val="16"/>
          <w:szCs w:val="16"/>
        </w:rPr>
        <w:t>Helvering v Mitchell</w:t>
      </w:r>
      <w:r w:rsidRPr="0038149C">
        <w:rPr>
          <w:rFonts w:asciiTheme="minorHAnsi" w:hAnsiTheme="minorHAnsi"/>
          <w:b w:val="0"/>
          <w:bCs/>
          <w:sz w:val="16"/>
          <w:szCs w:val="16"/>
        </w:rPr>
        <w:t xml:space="preserve">, 303 U.S. 376 (1938); </w:t>
      </w:r>
      <w:r w:rsidRPr="0038149C">
        <w:rPr>
          <w:rFonts w:asciiTheme="minorHAnsi" w:hAnsiTheme="minorHAnsi"/>
          <w:b w:val="0"/>
          <w:bCs/>
          <w:i/>
          <w:sz w:val="16"/>
          <w:szCs w:val="16"/>
        </w:rPr>
        <w:t>City of Waukegan v Pollution Control Board</w:t>
      </w:r>
      <w:r w:rsidRPr="0038149C">
        <w:rPr>
          <w:rFonts w:asciiTheme="minorHAnsi" w:hAnsiTheme="minorHAnsi"/>
          <w:b w:val="0"/>
          <w:bCs/>
          <w:i/>
          <w:sz w:val="16"/>
          <w:szCs w:val="16"/>
        </w:rPr>
        <w:fldChar w:fldCharType="begin"/>
      </w:r>
      <w:r w:rsidRPr="0038149C">
        <w:rPr>
          <w:rFonts w:asciiTheme="minorHAnsi" w:hAnsiTheme="minorHAnsi"/>
          <w:b w:val="0"/>
          <w:bCs/>
          <w:sz w:val="16"/>
          <w:szCs w:val="16"/>
        </w:rPr>
        <w:instrText xml:space="preserve"> board of pharmacy" </w:instrText>
      </w:r>
      <w:r w:rsidRPr="0038149C">
        <w:rPr>
          <w:rFonts w:asciiTheme="minorHAnsi" w:hAnsiTheme="minorHAnsi"/>
          <w:b w:val="0"/>
          <w:bCs/>
          <w:i/>
          <w:sz w:val="16"/>
          <w:szCs w:val="16"/>
        </w:rPr>
        <w:fldChar w:fldCharType="end"/>
      </w:r>
      <w:r w:rsidRPr="0038149C">
        <w:rPr>
          <w:rFonts w:asciiTheme="minorHAnsi" w:hAnsiTheme="minorHAnsi"/>
          <w:b w:val="0"/>
          <w:bCs/>
          <w:sz w:val="16"/>
          <w:szCs w:val="16"/>
        </w:rPr>
        <w:t xml:space="preserve">, 311 N.E.2d 146 (Ill, 1974); </w:t>
      </w:r>
      <w:r w:rsidRPr="0038149C">
        <w:rPr>
          <w:rFonts w:asciiTheme="minorHAnsi" w:hAnsiTheme="minorHAnsi"/>
          <w:b w:val="0"/>
          <w:bCs/>
          <w:i/>
          <w:sz w:val="16"/>
          <w:szCs w:val="16"/>
        </w:rPr>
        <w:t>County Council for Montgomery County v Investors Funding Corp</w:t>
      </w:r>
      <w:r w:rsidRPr="0038149C">
        <w:rPr>
          <w:rFonts w:asciiTheme="minorHAnsi" w:hAnsiTheme="minorHAnsi"/>
          <w:b w:val="0"/>
          <w:bCs/>
          <w:sz w:val="16"/>
          <w:szCs w:val="16"/>
        </w:rPr>
        <w:t xml:space="preserve">, 312 A.2d 225 (Md, 1973); and </w:t>
      </w:r>
      <w:r w:rsidRPr="0038149C">
        <w:rPr>
          <w:rFonts w:asciiTheme="minorHAnsi" w:hAnsiTheme="minorHAnsi"/>
          <w:b w:val="0"/>
          <w:bCs/>
          <w:i/>
          <w:sz w:val="16"/>
          <w:szCs w:val="16"/>
        </w:rPr>
        <w:t>Rody v Hollis</w:t>
      </w:r>
      <w:r w:rsidRPr="0038149C">
        <w:rPr>
          <w:rFonts w:asciiTheme="minorHAnsi" w:hAnsiTheme="minorHAnsi"/>
          <w:b w:val="0"/>
          <w:bCs/>
          <w:sz w:val="16"/>
          <w:szCs w:val="16"/>
        </w:rPr>
        <w:t>, 500 P.2d 97 (Wash, 1972).</w:t>
      </w:r>
    </w:p>
    <w:p w14:paraId="1B0583BF" w14:textId="013BEC23" w:rsidR="00025C47" w:rsidRPr="0038149C" w:rsidRDefault="00025C47" w:rsidP="00F02119">
      <w:pPr>
        <w:pStyle w:val="BodyText1"/>
        <w:spacing w:before="0" w:after="0"/>
        <w:rPr>
          <w:rFonts w:asciiTheme="minorHAnsi" w:hAnsiTheme="minorHAnsi"/>
          <w:sz w:val="16"/>
          <w:szCs w:val="16"/>
        </w:rPr>
      </w:pPr>
      <w:r w:rsidRPr="0038149C">
        <w:rPr>
          <w:rFonts w:asciiTheme="minorHAnsi" w:hAnsiTheme="minorHAnsi"/>
          <w:sz w:val="16"/>
          <w:szCs w:val="16"/>
        </w:rPr>
        <w:t xml:space="preserve">One area that could present a serious question of law in regard to Section 301(b), however, involves the constitutional limitation on the delegation of authority to administrative agencies. It is likely that the delegation contemplated in Article III of the </w:t>
      </w:r>
      <w:r w:rsidRPr="0038149C">
        <w:rPr>
          <w:rFonts w:asciiTheme="minorHAnsi" w:hAnsiTheme="minorHAnsi"/>
          <w:i/>
          <w:iCs/>
          <w:sz w:val="16"/>
          <w:szCs w:val="16"/>
        </w:rPr>
        <w:t>Model Act</w:t>
      </w:r>
      <w:r w:rsidRPr="0038149C">
        <w:rPr>
          <w:rFonts w:asciiTheme="minorHAnsi" w:hAnsiTheme="minorHAnsi"/>
          <w:sz w:val="16"/>
          <w:szCs w:val="16"/>
        </w:rPr>
        <w:t xml:space="preserve"> would be valid in a majority of jurisdictions. See, for example, </w:t>
      </w:r>
      <w:r w:rsidRPr="0038149C">
        <w:rPr>
          <w:rFonts w:asciiTheme="minorHAnsi" w:hAnsiTheme="minorHAnsi"/>
          <w:i/>
          <w:sz w:val="16"/>
          <w:szCs w:val="16"/>
        </w:rPr>
        <w:t>Jordan v Board</w:t>
      </w:r>
      <w:r w:rsidRPr="0038149C">
        <w:rPr>
          <w:rFonts w:asciiTheme="minorHAnsi" w:hAnsiTheme="minorHAnsi"/>
          <w:i/>
          <w:sz w:val="16"/>
          <w:szCs w:val="16"/>
        </w:rPr>
        <w:fldChar w:fldCharType="begin"/>
      </w:r>
      <w:r w:rsidRPr="0038149C">
        <w:rPr>
          <w:rFonts w:asciiTheme="minorHAnsi" w:hAnsiTheme="minorHAnsi"/>
          <w:i/>
          <w:sz w:val="16"/>
          <w:szCs w:val="16"/>
        </w:rPr>
        <w:instrText xml:space="preserve"> board of pharmacy" </w:instrText>
      </w:r>
      <w:r w:rsidRPr="0038149C">
        <w:rPr>
          <w:rFonts w:asciiTheme="minorHAnsi" w:hAnsiTheme="minorHAnsi"/>
          <w:i/>
          <w:sz w:val="16"/>
          <w:szCs w:val="16"/>
        </w:rPr>
        <w:fldChar w:fldCharType="end"/>
      </w:r>
      <w:r w:rsidRPr="0038149C">
        <w:rPr>
          <w:rFonts w:asciiTheme="minorHAnsi" w:hAnsiTheme="minorHAnsi"/>
          <w:i/>
          <w:sz w:val="16"/>
          <w:szCs w:val="16"/>
        </w:rPr>
        <w:t xml:space="preserve"> of Insurance</w:t>
      </w:r>
      <w:r w:rsidRPr="0038149C">
        <w:rPr>
          <w:rFonts w:asciiTheme="minorHAnsi" w:hAnsiTheme="minorHAnsi"/>
          <w:sz w:val="16"/>
          <w:szCs w:val="16"/>
        </w:rPr>
        <w:t xml:space="preserve">, 334 S.W. 2d 278 (Tex, 1960); </w:t>
      </w:r>
      <w:r w:rsidRPr="0038149C">
        <w:rPr>
          <w:rFonts w:asciiTheme="minorHAnsi" w:hAnsiTheme="minorHAnsi"/>
          <w:i/>
          <w:sz w:val="16"/>
          <w:szCs w:val="16"/>
        </w:rPr>
        <w:t>Sutherland v Ferguson</w:t>
      </w:r>
      <w:r w:rsidRPr="0038149C">
        <w:rPr>
          <w:rFonts w:asciiTheme="minorHAnsi" w:hAnsiTheme="minorHAnsi"/>
          <w:sz w:val="16"/>
          <w:szCs w:val="16"/>
        </w:rPr>
        <w:t xml:space="preserve">, 397 P. 2d 335 (Kan, 1964); and </w:t>
      </w:r>
      <w:r w:rsidRPr="0038149C">
        <w:rPr>
          <w:rFonts w:asciiTheme="minorHAnsi" w:hAnsiTheme="minorHAnsi"/>
          <w:i/>
          <w:sz w:val="16"/>
          <w:szCs w:val="16"/>
        </w:rPr>
        <w:t>Kovack v Licensing Board</w:t>
      </w:r>
      <w:r w:rsidRPr="0038149C">
        <w:rPr>
          <w:rFonts w:asciiTheme="minorHAnsi" w:hAnsiTheme="minorHAnsi"/>
          <w:i/>
          <w:sz w:val="16"/>
          <w:szCs w:val="16"/>
        </w:rPr>
        <w:fldChar w:fldCharType="begin"/>
      </w:r>
      <w:r w:rsidRPr="0038149C">
        <w:rPr>
          <w:rFonts w:asciiTheme="minorHAnsi" w:hAnsiTheme="minorHAnsi"/>
          <w:sz w:val="16"/>
          <w:szCs w:val="16"/>
        </w:rPr>
        <w:instrText xml:space="preserve"> </w:instrText>
      </w:r>
      <w:r w:rsidRPr="00580D72">
        <w:rPr>
          <w:rFonts w:asciiTheme="minorHAnsi" w:hAnsiTheme="minorHAnsi"/>
          <w:sz w:val="16"/>
          <w:szCs w:val="16"/>
        </w:rPr>
        <w:instrText>board of pharmacy</w:instrText>
      </w:r>
      <w:r w:rsidRPr="0038149C">
        <w:rPr>
          <w:rFonts w:asciiTheme="minorHAnsi" w:hAnsiTheme="minorHAnsi"/>
          <w:sz w:val="16"/>
          <w:szCs w:val="16"/>
        </w:rPr>
        <w:instrText xml:space="preserve">" </w:instrText>
      </w:r>
      <w:r w:rsidRPr="0038149C">
        <w:rPr>
          <w:rFonts w:asciiTheme="minorHAnsi" w:hAnsiTheme="minorHAnsi"/>
          <w:i/>
          <w:sz w:val="16"/>
          <w:szCs w:val="16"/>
        </w:rPr>
        <w:fldChar w:fldCharType="end"/>
      </w:r>
      <w:r w:rsidRPr="0038149C">
        <w:rPr>
          <w:rFonts w:asciiTheme="minorHAnsi" w:hAnsiTheme="minorHAnsi"/>
          <w:i/>
          <w:sz w:val="16"/>
          <w:szCs w:val="16"/>
        </w:rPr>
        <w:t xml:space="preserve"> of City of Waterville</w:t>
      </w:r>
      <w:r w:rsidRPr="0038149C">
        <w:rPr>
          <w:rFonts w:asciiTheme="minorHAnsi" w:hAnsiTheme="minorHAnsi"/>
          <w:sz w:val="16"/>
          <w:szCs w:val="16"/>
        </w:rPr>
        <w:t xml:space="preserve">, 173 A. 2d 554 (Me, 1961); see generally L. Davis, Administrative Law Treatise, Section 2.10 (1970 Suppl.). Be cautioned, however, that certain jurisdictions require very specific standards in a delegation of authority that could render Section 301(b) constitutionally suspect. See, for example, </w:t>
      </w:r>
      <w:r w:rsidRPr="0038149C">
        <w:rPr>
          <w:rFonts w:asciiTheme="minorHAnsi" w:hAnsiTheme="minorHAnsi"/>
          <w:i/>
          <w:sz w:val="16"/>
          <w:szCs w:val="16"/>
        </w:rPr>
        <w:t>People v Tibbits</w:t>
      </w:r>
      <w:r w:rsidRPr="0038149C">
        <w:rPr>
          <w:rFonts w:asciiTheme="minorHAnsi" w:hAnsiTheme="minorHAnsi"/>
          <w:sz w:val="16"/>
          <w:szCs w:val="16"/>
        </w:rPr>
        <w:t xml:space="preserve">, 305 N.E. 2d 152 (Ill, 1973); </w:t>
      </w:r>
      <w:r w:rsidRPr="0038149C">
        <w:rPr>
          <w:rFonts w:asciiTheme="minorHAnsi" w:hAnsiTheme="minorHAnsi"/>
          <w:i/>
          <w:sz w:val="16"/>
          <w:szCs w:val="16"/>
        </w:rPr>
        <w:t>Sarasota County v Barg</w:t>
      </w:r>
      <w:r w:rsidRPr="0038149C">
        <w:rPr>
          <w:rFonts w:asciiTheme="minorHAnsi" w:hAnsiTheme="minorHAnsi"/>
          <w:sz w:val="16"/>
          <w:szCs w:val="16"/>
        </w:rPr>
        <w:t xml:space="preserve">, 302 So. 2d 737 (Fla, 1974). In these jurisdictions, revisions of Article III may be necessary. </w:t>
      </w:r>
    </w:p>
    <w:p w14:paraId="48A9661F" w14:textId="3D9BEBD0" w:rsidR="00025C47" w:rsidRDefault="00025C47">
      <w:pPr>
        <w:pStyle w:val="FootnoteText"/>
      </w:pPr>
    </w:p>
  </w:footnote>
  <w:footnote w:id="60">
    <w:p w14:paraId="1039E27D" w14:textId="6A115457"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It is contemplated that Boards</w:t>
      </w:r>
      <w:r w:rsidR="003C4752" w:rsidRPr="0038149C">
        <w:rPr>
          <w:rFonts w:asciiTheme="minorHAnsi" w:hAnsiTheme="minorHAnsi"/>
          <w:b w:val="0"/>
          <w:bCs/>
          <w:sz w:val="16"/>
          <w:szCs w:val="16"/>
        </w:rPr>
        <w:fldChar w:fldCharType="begin"/>
      </w:r>
      <w:r w:rsidR="003C4752" w:rsidRPr="0038149C">
        <w:rPr>
          <w:rFonts w:asciiTheme="minorHAnsi" w:hAnsiTheme="minorHAnsi"/>
          <w:b w:val="0"/>
          <w:bCs/>
          <w:sz w:val="16"/>
          <w:szCs w:val="16"/>
        </w:rPr>
        <w:instrText xml:space="preserve"> board of pharmacy" </w:instrText>
      </w:r>
      <w:r w:rsidR="003C4752" w:rsidRPr="0038149C">
        <w:rPr>
          <w:rFonts w:asciiTheme="minorHAnsi" w:hAnsiTheme="minorHAnsi"/>
          <w:b w:val="0"/>
          <w:bCs/>
          <w:sz w:val="16"/>
          <w:szCs w:val="16"/>
        </w:rPr>
        <w:fldChar w:fldCharType="end"/>
      </w:r>
      <w:r w:rsidRPr="00CB1F7A">
        <w:rPr>
          <w:rFonts w:asciiTheme="minorHAnsi" w:hAnsiTheme="minorHAnsi" w:cstheme="minorHAnsi"/>
          <w:b w:val="0"/>
          <w:sz w:val="16"/>
          <w:szCs w:val="16"/>
        </w:rPr>
        <w:t xml:space="preserve"> will approve those programs whose standards are at least equivalent </w:t>
      </w:r>
      <w:r w:rsidR="003E2365">
        <w:rPr>
          <w:rFonts w:asciiTheme="minorHAnsi" w:hAnsiTheme="minorHAnsi" w:cstheme="minorHAnsi"/>
          <w:b w:val="0"/>
          <w:sz w:val="16"/>
          <w:szCs w:val="16"/>
        </w:rPr>
        <w:t xml:space="preserve">to the </w:t>
      </w:r>
      <w:r w:rsidRPr="00CB1F7A">
        <w:rPr>
          <w:rFonts w:asciiTheme="minorHAnsi" w:hAnsiTheme="minorHAnsi" w:cstheme="minorHAnsi"/>
          <w:b w:val="0"/>
          <w:sz w:val="16"/>
          <w:szCs w:val="16"/>
        </w:rPr>
        <w:t>ACPE</w:t>
      </w:r>
      <w:r w:rsidR="003E2365">
        <w:rPr>
          <w:rFonts w:asciiTheme="minorHAnsi" w:hAnsiTheme="minorHAnsi" w:cstheme="minorHAnsi"/>
          <w:b w:val="0"/>
          <w:sz w:val="16"/>
          <w:szCs w:val="16"/>
        </w:rPr>
        <w:t xml:space="preserve"> Standards of Accreditation for Doctor of Pharmacy Degree Programs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Accreditation Council for Pharmacy Education"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This would include college-structured pharmacy practice experience programs and continuing education programs. See </w:t>
      </w:r>
      <w:r w:rsidR="0081281D">
        <w:rPr>
          <w:rFonts w:asciiTheme="minorHAnsi" w:hAnsiTheme="minorHAnsi" w:cstheme="minorHAnsi"/>
          <w:b w:val="0"/>
          <w:sz w:val="16"/>
          <w:szCs w:val="16"/>
        </w:rPr>
        <w:t>the footnote</w:t>
      </w:r>
      <w:r w:rsidR="0081281D" w:rsidRPr="00CB1F7A">
        <w:rPr>
          <w:rFonts w:asciiTheme="minorHAnsi" w:hAnsiTheme="minorHAnsi" w:cstheme="minorHAnsi"/>
          <w:b w:val="0"/>
          <w:sz w:val="16"/>
          <w:szCs w:val="16"/>
        </w:rPr>
        <w:t xml:space="preserve"> </w:t>
      </w:r>
      <w:r w:rsidRPr="00CB1F7A">
        <w:rPr>
          <w:rFonts w:asciiTheme="minorHAnsi" w:hAnsiTheme="minorHAnsi" w:cstheme="minorHAnsi"/>
          <w:b w:val="0"/>
          <w:sz w:val="16"/>
          <w:szCs w:val="16"/>
        </w:rPr>
        <w:t>to Section 213(a)(4) above for further discussion of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’s proper role in the accreditation process.</w:t>
      </w:r>
    </w:p>
    <w:p w14:paraId="17B28B36" w14:textId="77777777" w:rsidR="00025C47" w:rsidRPr="00CB1F7A" w:rsidRDefault="00025C47" w:rsidP="00CB1F7A">
      <w:pPr>
        <w:pStyle w:val="FootnoteText"/>
        <w:rPr>
          <w:rFonts w:asciiTheme="minorHAnsi" w:hAnsiTheme="minorHAnsi" w:cstheme="minorHAnsi"/>
          <w:sz w:val="16"/>
          <w:szCs w:val="16"/>
        </w:rPr>
      </w:pPr>
    </w:p>
  </w:footnote>
  <w:footnote w:id="61">
    <w:p w14:paraId="50809FD1" w14:textId="56ABAB90" w:rsidR="004E14DF" w:rsidRDefault="004E14DF">
      <w:pPr>
        <w:pStyle w:val="FootnoteText"/>
        <w:rPr>
          <w:rFonts w:asciiTheme="minorHAnsi" w:hAnsiTheme="minorHAnsi" w:cstheme="minorHAnsi"/>
          <w:sz w:val="16"/>
          <w:szCs w:val="16"/>
        </w:rPr>
      </w:pPr>
      <w:r>
        <w:rPr>
          <w:rStyle w:val="FootnoteReference"/>
        </w:rPr>
        <w:footnoteRef/>
      </w:r>
      <w:r>
        <w:t xml:space="preserve"> </w:t>
      </w:r>
      <w:r w:rsidR="00FC1E88" w:rsidRPr="005E331D">
        <w:rPr>
          <w:rFonts w:asciiTheme="minorHAnsi" w:hAnsiTheme="minorHAnsi" w:cstheme="minorHAnsi"/>
          <w:sz w:val="16"/>
          <w:szCs w:val="16"/>
        </w:rPr>
        <w:t>Graduates of a professional pharmacy degree program based outside the US and its territories that have been awarded Precertification, Provisional Certification, or Certificat</w:t>
      </w:r>
      <w:r w:rsidR="00E25D9E" w:rsidRPr="005E331D">
        <w:rPr>
          <w:rFonts w:asciiTheme="minorHAnsi" w:hAnsiTheme="minorHAnsi" w:cstheme="minorHAnsi"/>
          <w:sz w:val="16"/>
          <w:szCs w:val="16"/>
        </w:rPr>
        <w:t>ion</w:t>
      </w:r>
      <w:r w:rsidR="00FC1E88" w:rsidRPr="005E331D">
        <w:rPr>
          <w:rFonts w:asciiTheme="minorHAnsi" w:hAnsiTheme="minorHAnsi" w:cstheme="minorHAnsi"/>
          <w:sz w:val="16"/>
          <w:szCs w:val="16"/>
        </w:rPr>
        <w:t xml:space="preserve"> by ACP</w:t>
      </w:r>
      <w:r w:rsidR="00E25D9E" w:rsidRPr="005E331D">
        <w:rPr>
          <w:rFonts w:asciiTheme="minorHAnsi" w:hAnsiTheme="minorHAnsi" w:cstheme="minorHAnsi"/>
          <w:sz w:val="16"/>
          <w:szCs w:val="16"/>
        </w:rPr>
        <w:t xml:space="preserve">E </w:t>
      </w:r>
      <w:r w:rsidR="008E05AE" w:rsidRPr="005E331D">
        <w:rPr>
          <w:rFonts w:asciiTheme="minorHAnsi" w:hAnsiTheme="minorHAnsi" w:cstheme="minorHAnsi"/>
          <w:sz w:val="16"/>
          <w:szCs w:val="16"/>
        </w:rPr>
        <w:t>are not eligible for US pharmacy licensing exams</w:t>
      </w:r>
      <w:r w:rsidR="005B469B" w:rsidRPr="005E331D">
        <w:rPr>
          <w:rFonts w:asciiTheme="minorHAnsi" w:hAnsiTheme="minorHAnsi" w:cstheme="minorHAnsi"/>
          <w:sz w:val="16"/>
          <w:szCs w:val="16"/>
        </w:rPr>
        <w:t xml:space="preserve"> (NAPLEX</w:t>
      </w:r>
      <w:r w:rsidR="005E331D" w:rsidRPr="005E331D">
        <w:rPr>
          <w:rFonts w:asciiTheme="minorHAnsi" w:hAnsiTheme="minorHAnsi" w:cstheme="minorHAnsi"/>
          <w:sz w:val="16"/>
          <w:szCs w:val="16"/>
        </w:rPr>
        <w:t xml:space="preserve"> or MPJE)</w:t>
      </w:r>
      <w:r w:rsidR="008E05AE" w:rsidRPr="005E331D">
        <w:rPr>
          <w:rFonts w:asciiTheme="minorHAnsi" w:hAnsiTheme="minorHAnsi" w:cstheme="minorHAnsi"/>
          <w:sz w:val="16"/>
          <w:szCs w:val="16"/>
        </w:rPr>
        <w:t xml:space="preserve"> and must complete the Foreign Pharma</w:t>
      </w:r>
      <w:r w:rsidR="005B469B" w:rsidRPr="005E331D">
        <w:rPr>
          <w:rFonts w:asciiTheme="minorHAnsi" w:hAnsiTheme="minorHAnsi" w:cstheme="minorHAnsi"/>
          <w:sz w:val="16"/>
          <w:szCs w:val="16"/>
        </w:rPr>
        <w:t xml:space="preserve">cy Graduate Examination Committee (FPGEC) program to be eligible to take the pharmacy licensing exams in the US. </w:t>
      </w:r>
      <w:r w:rsidR="00A14683">
        <w:rPr>
          <w:rFonts w:asciiTheme="minorHAnsi" w:hAnsiTheme="minorHAnsi" w:cstheme="minorHAnsi"/>
          <w:sz w:val="16"/>
          <w:szCs w:val="16"/>
        </w:rPr>
        <w:t>Similarly, graduates from an ACPE-accredited post</w:t>
      </w:r>
      <w:r w:rsidR="00135150">
        <w:rPr>
          <w:rFonts w:asciiTheme="minorHAnsi" w:hAnsiTheme="minorHAnsi" w:cstheme="minorHAnsi"/>
          <w:sz w:val="16"/>
          <w:szCs w:val="16"/>
        </w:rPr>
        <w:t xml:space="preserve">-baccalaureate pharmacy program where the initial pharmacy degree is from a pharmacy program that is not an entry-level, ACPE-accredited pharmacy program, must complete the PFGEC program. </w:t>
      </w:r>
      <w:r w:rsidR="00051E9B">
        <w:rPr>
          <w:rFonts w:asciiTheme="minorHAnsi" w:hAnsiTheme="minorHAnsi" w:cstheme="minorHAnsi"/>
          <w:sz w:val="16"/>
          <w:szCs w:val="16"/>
        </w:rPr>
        <w:t>[</w:t>
      </w:r>
      <w:r w:rsidR="00051E9B" w:rsidRPr="00051E9B">
        <w:rPr>
          <w:rFonts w:asciiTheme="minorHAnsi" w:hAnsiTheme="minorHAnsi" w:cstheme="minorHAnsi"/>
          <w:sz w:val="16"/>
          <w:szCs w:val="16"/>
        </w:rPr>
        <w:t xml:space="preserve">NOTE: </w:t>
      </w:r>
      <w:r w:rsidR="00051E9B" w:rsidRPr="00051E9B">
        <w:rPr>
          <w:rFonts w:asciiTheme="minorHAnsi" w:hAnsiTheme="minorHAnsi" w:cstheme="minorHAnsi"/>
          <w:color w:val="403F42"/>
          <w:sz w:val="16"/>
          <w:szCs w:val="16"/>
        </w:rPr>
        <w:t>ACPE will be changing the terminology that will be used within the ACPE International Services Program.</w:t>
      </w:r>
      <w:r w:rsidR="00E62A95">
        <w:rPr>
          <w:rFonts w:asciiTheme="minorHAnsi" w:hAnsiTheme="minorHAnsi" w:cstheme="minorHAnsi"/>
          <w:color w:val="403F42"/>
          <w:sz w:val="16"/>
          <w:szCs w:val="16"/>
        </w:rPr>
        <w:t xml:space="preserve"> </w:t>
      </w:r>
      <w:r w:rsidR="00051E9B" w:rsidRPr="00051E9B">
        <w:rPr>
          <w:rFonts w:asciiTheme="minorHAnsi" w:hAnsiTheme="minorHAnsi" w:cstheme="minorHAnsi"/>
          <w:color w:val="403F42"/>
          <w:sz w:val="16"/>
          <w:szCs w:val="16"/>
        </w:rPr>
        <w:t>As of January 1, 2023, the ACPE International Services Program will offer “International-Accreditation,” “International Pre-Accreditation,” and “Provisional International-Accreditation” to qualifying pharmacy degree programs outside the United States of America and its Territories.</w:t>
      </w:r>
      <w:r w:rsidR="007A6B73">
        <w:rPr>
          <w:rFonts w:asciiTheme="minorHAnsi" w:hAnsiTheme="minorHAnsi" w:cstheme="minorHAnsi"/>
          <w:color w:val="403F42"/>
          <w:sz w:val="16"/>
          <w:szCs w:val="16"/>
        </w:rPr>
        <w:t xml:space="preserve"> </w:t>
      </w:r>
      <w:r w:rsidR="00051E9B" w:rsidRPr="00051E9B">
        <w:rPr>
          <w:rFonts w:asciiTheme="minorHAnsi" w:hAnsiTheme="minorHAnsi" w:cstheme="minorHAnsi"/>
          <w:color w:val="403F42"/>
          <w:sz w:val="16"/>
          <w:szCs w:val="16"/>
        </w:rPr>
        <w:t>These will replace ACPE’s current “Certification,” “Precertification” and “Provisional Certification” statuses</w:t>
      </w:r>
      <w:r w:rsidR="00303684">
        <w:rPr>
          <w:rFonts w:asciiTheme="minorHAnsi" w:hAnsiTheme="minorHAnsi" w:cstheme="minorHAnsi"/>
          <w:color w:val="403F42"/>
          <w:sz w:val="16"/>
          <w:szCs w:val="16"/>
        </w:rPr>
        <w:t>.]</w:t>
      </w:r>
    </w:p>
    <w:p w14:paraId="668410F1" w14:textId="77777777" w:rsidR="00135150" w:rsidRDefault="00135150">
      <w:pPr>
        <w:pStyle w:val="FootnoteText"/>
      </w:pPr>
    </w:p>
  </w:footnote>
  <w:footnote w:id="62">
    <w:p w14:paraId="37935A21" w14:textId="206A62BC"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Boards</w:t>
      </w:r>
      <w:r w:rsidR="003C4752" w:rsidRPr="0038149C">
        <w:rPr>
          <w:rFonts w:asciiTheme="minorHAnsi" w:hAnsiTheme="minorHAnsi"/>
          <w:b w:val="0"/>
          <w:bCs/>
          <w:sz w:val="16"/>
          <w:szCs w:val="16"/>
        </w:rPr>
        <w:fldChar w:fldCharType="begin"/>
      </w:r>
      <w:r w:rsidR="003C4752" w:rsidRPr="0038149C">
        <w:rPr>
          <w:rFonts w:asciiTheme="minorHAnsi" w:hAnsiTheme="minorHAnsi"/>
          <w:b w:val="0"/>
          <w:bCs/>
          <w:sz w:val="16"/>
          <w:szCs w:val="16"/>
        </w:rPr>
        <w:instrText xml:space="preserve"> board of pharmacy" </w:instrText>
      </w:r>
      <w:r w:rsidR="003C4752" w:rsidRPr="0038149C">
        <w:rPr>
          <w:rFonts w:asciiTheme="minorHAnsi" w:hAnsiTheme="minorHAnsi"/>
          <w:b w:val="0"/>
          <w:bCs/>
          <w:sz w:val="16"/>
          <w:szCs w:val="16"/>
        </w:rPr>
        <w:fldChar w:fldCharType="end"/>
      </w:r>
      <w:r w:rsidRPr="00CB1F7A">
        <w:rPr>
          <w:rFonts w:asciiTheme="minorHAnsi" w:hAnsiTheme="minorHAnsi" w:cstheme="minorHAnsi"/>
          <w:b w:val="0"/>
          <w:sz w:val="16"/>
          <w:szCs w:val="16"/>
        </w:rPr>
        <w:t xml:space="preserve"> should avoid mention of specific examinations or other contracted services in their practice act and regulations to avoid challenges related to an unconstitutional delegation of authority. It is contemplated that Boards will utilize the Foreign Pharmacy Graduate Equivalency Examination</w:t>
      </w:r>
      <w:r w:rsidRPr="00CB1F7A">
        <w:rPr>
          <w:rFonts w:asciiTheme="minorHAnsi" w:hAnsiTheme="minorHAnsi" w:cstheme="minorHAnsi"/>
          <w:b w:val="0"/>
          <w:sz w:val="16"/>
          <w:szCs w:val="16"/>
          <w:vertAlign w:val="superscript"/>
        </w:rPr>
        <w:t>®</w:t>
      </w:r>
      <w:r w:rsidRPr="00CB1F7A">
        <w:rPr>
          <w:rFonts w:asciiTheme="minorHAnsi" w:hAnsiTheme="minorHAnsi" w:cstheme="minorHAnsi"/>
          <w:b w:val="0"/>
          <w:sz w:val="16"/>
          <w:szCs w:val="16"/>
        </w:rPr>
        <w:t xml:space="preserve"> (FPGEE</w:t>
      </w:r>
      <w:r w:rsidRPr="00CB1F7A">
        <w:rPr>
          <w:rFonts w:asciiTheme="minorHAnsi" w:hAnsiTheme="minorHAnsi" w:cstheme="minorHAnsi"/>
          <w:b w:val="0"/>
          <w:sz w:val="16"/>
          <w:szCs w:val="16"/>
          <w:vertAlign w:val="superscript"/>
        </w:rPr>
        <w:t>®</w:t>
      </w:r>
      <w:r w:rsidRPr="00CB1F7A">
        <w:rPr>
          <w:rFonts w:asciiTheme="minorHAnsi" w:hAnsiTheme="minorHAnsi" w:cstheme="minorHAnsi"/>
          <w:b w:val="0"/>
          <w:sz w:val="16"/>
          <w:szCs w:val="16"/>
        </w:rPr>
        <w:t>) as part of their assessment of pharmacy education equivalence.</w:t>
      </w:r>
    </w:p>
    <w:p w14:paraId="338661C5" w14:textId="77777777" w:rsidR="00025C47" w:rsidRPr="00CB1F7A" w:rsidRDefault="00025C47" w:rsidP="00CB1F7A">
      <w:pPr>
        <w:pStyle w:val="Section"/>
        <w:rPr>
          <w:rFonts w:asciiTheme="minorHAnsi" w:hAnsiTheme="minorHAnsi" w:cstheme="minorHAnsi"/>
          <w:b w:val="0"/>
          <w:sz w:val="16"/>
          <w:szCs w:val="16"/>
        </w:rPr>
      </w:pPr>
    </w:p>
  </w:footnote>
  <w:footnote w:id="63">
    <w:p w14:paraId="171E82A8" w14:textId="32E26C69" w:rsidR="007B21F2" w:rsidRDefault="007B21F2">
      <w:pPr>
        <w:pStyle w:val="FootnoteText"/>
        <w:rPr>
          <w:rFonts w:asciiTheme="minorHAnsi" w:hAnsiTheme="minorHAnsi" w:cstheme="minorHAnsi"/>
          <w:sz w:val="16"/>
          <w:szCs w:val="16"/>
        </w:rPr>
      </w:pPr>
      <w:r w:rsidRPr="000A3118">
        <w:rPr>
          <w:rStyle w:val="FootnoteReference"/>
          <w:rFonts w:asciiTheme="minorHAnsi" w:hAnsiTheme="minorHAnsi" w:cstheme="minorHAnsi"/>
          <w:sz w:val="16"/>
          <w:szCs w:val="16"/>
        </w:rPr>
        <w:footnoteRef/>
      </w:r>
      <w:r w:rsidRPr="000A3118">
        <w:rPr>
          <w:rFonts w:asciiTheme="minorHAnsi" w:hAnsiTheme="minorHAnsi" w:cstheme="minorHAnsi"/>
          <w:sz w:val="16"/>
          <w:szCs w:val="16"/>
        </w:rPr>
        <w:t xml:space="preserve"> Boards of Pharmacy are strongly encouraged to utilize the North American Pharmacist Licensure Examination </w:t>
      </w:r>
      <w:r w:rsidR="003E3031" w:rsidRPr="009B22C7">
        <w:rPr>
          <w:rFonts w:asciiTheme="minorHAnsi" w:hAnsiTheme="minorHAnsi" w:cstheme="minorHAnsi"/>
          <w:sz w:val="16"/>
          <w:szCs w:val="16"/>
        </w:rPr>
        <w:t xml:space="preserve">(NAPLEX) </w:t>
      </w:r>
      <w:r w:rsidRPr="000A3118">
        <w:rPr>
          <w:rFonts w:asciiTheme="minorHAnsi" w:hAnsiTheme="minorHAnsi" w:cstheme="minorHAnsi"/>
          <w:sz w:val="16"/>
          <w:szCs w:val="16"/>
        </w:rPr>
        <w:t>and the Multistate Pharmacy Jurisprudence Examination</w:t>
      </w:r>
      <w:r w:rsidR="003E3031" w:rsidRPr="009B22C7">
        <w:rPr>
          <w:rFonts w:asciiTheme="minorHAnsi" w:hAnsiTheme="minorHAnsi" w:cstheme="minorHAnsi"/>
          <w:sz w:val="16"/>
          <w:szCs w:val="16"/>
        </w:rPr>
        <w:t xml:space="preserve"> (MPJE)</w:t>
      </w:r>
      <w:r w:rsidRPr="000A3118">
        <w:rPr>
          <w:rFonts w:asciiTheme="minorHAnsi" w:hAnsiTheme="minorHAnsi" w:cstheme="minorHAnsi"/>
          <w:sz w:val="16"/>
          <w:szCs w:val="16"/>
        </w:rPr>
        <w:t xml:space="preserve"> for this purpose.</w:t>
      </w:r>
    </w:p>
    <w:p w14:paraId="092EDDF3" w14:textId="77777777" w:rsidR="003E3031" w:rsidRPr="000A3118" w:rsidRDefault="003E3031">
      <w:pPr>
        <w:pStyle w:val="FootnoteText"/>
        <w:rPr>
          <w:rFonts w:asciiTheme="minorHAnsi" w:hAnsiTheme="minorHAnsi" w:cstheme="minorHAnsi"/>
          <w:sz w:val="16"/>
          <w:szCs w:val="16"/>
        </w:rPr>
      </w:pPr>
    </w:p>
  </w:footnote>
  <w:footnote w:id="64">
    <w:p w14:paraId="2AF570B7" w14:textId="3CBA17C4" w:rsidR="00025C47" w:rsidRPr="00CB1F7A" w:rsidRDefault="00025C47" w:rsidP="00F02119">
      <w:pPr>
        <w:pStyle w:val="Section"/>
        <w:keepLines/>
        <w:spacing w:after="120"/>
        <w:rPr>
          <w:rFonts w:asciiTheme="minorHAnsi" w:hAnsiTheme="minorHAnsi" w:cstheme="minorHAnsi"/>
          <w:b w:val="0"/>
          <w:sz w:val="16"/>
          <w:szCs w:val="16"/>
        </w:rPr>
      </w:pPr>
      <w:r w:rsidRPr="007B21F2">
        <w:rPr>
          <w:rStyle w:val="FootnoteReference"/>
          <w:rFonts w:asciiTheme="minorHAnsi" w:hAnsiTheme="minorHAnsi" w:cstheme="minorHAnsi"/>
          <w:b w:val="0"/>
          <w:sz w:val="16"/>
          <w:szCs w:val="16"/>
        </w:rPr>
        <w:footnoteRef/>
      </w:r>
      <w:r w:rsidRPr="007B21F2">
        <w:rPr>
          <w:rFonts w:asciiTheme="minorHAnsi" w:hAnsiTheme="minorHAnsi" w:cstheme="minorHAnsi"/>
          <w:b w:val="0"/>
          <w:sz w:val="16"/>
          <w:szCs w:val="16"/>
        </w:rPr>
        <w:t xml:space="preserve"> As college-based Pharmacy practice experience programs</w:t>
      </w:r>
      <w:r w:rsidRPr="00CB1F7A">
        <w:rPr>
          <w:rFonts w:asciiTheme="minorHAnsi" w:hAnsiTheme="minorHAnsi" w:cstheme="minorHAnsi"/>
          <w:b w:val="0"/>
          <w:sz w:val="16"/>
          <w:szCs w:val="16"/>
        </w:rPr>
        <w:t xml:space="preserve"> become uniform under the most recent revision of the ACPE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Accreditation Council for Pharmacy Education"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t>
      </w:r>
      <w:r w:rsidR="00391C0D">
        <w:rPr>
          <w:rFonts w:asciiTheme="minorHAnsi" w:hAnsiTheme="minorHAnsi" w:cstheme="minorHAnsi"/>
          <w:b w:val="0"/>
          <w:sz w:val="16"/>
          <w:szCs w:val="16"/>
        </w:rPr>
        <w:t xml:space="preserve">Standards </w:t>
      </w:r>
      <w:r w:rsidR="005702CF">
        <w:rPr>
          <w:rFonts w:asciiTheme="minorHAnsi" w:hAnsiTheme="minorHAnsi" w:cstheme="minorHAnsi"/>
          <w:b w:val="0"/>
          <w:sz w:val="16"/>
          <w:szCs w:val="16"/>
        </w:rPr>
        <w:t>of Accreditation for Doctor of Pharmacy Degree Programs</w:t>
      </w:r>
      <w:r w:rsidRPr="00CB1F7A">
        <w:rPr>
          <w:rFonts w:asciiTheme="minorHAnsi" w:hAnsiTheme="minorHAnsi" w:cstheme="minorHAnsi"/>
          <w:b w:val="0"/>
          <w:sz w:val="16"/>
          <w:szCs w:val="16"/>
        </w:rPr>
        <w:t xml:space="preserve">, and when boards of pharmacy are convinced that schools and colleges of pharmacy are meeting these </w:t>
      </w:r>
      <w:r w:rsidR="007B63DD">
        <w:rPr>
          <w:rFonts w:asciiTheme="minorHAnsi" w:hAnsiTheme="minorHAnsi" w:cstheme="minorHAnsi"/>
          <w:b w:val="0"/>
          <w:sz w:val="16"/>
          <w:szCs w:val="16"/>
        </w:rPr>
        <w:t>Standards</w:t>
      </w:r>
      <w:r w:rsidRPr="00CB1F7A">
        <w:rPr>
          <w:rFonts w:asciiTheme="minorHAnsi" w:hAnsiTheme="minorHAnsi" w:cstheme="minorHAnsi"/>
          <w:b w:val="0"/>
          <w:sz w:val="16"/>
          <w:szCs w:val="16"/>
        </w:rPr>
        <w:t xml:space="preserve"> </w:t>
      </w:r>
      <w:r w:rsidR="005702CF">
        <w:rPr>
          <w:rFonts w:asciiTheme="minorHAnsi" w:hAnsiTheme="minorHAnsi" w:cstheme="minorHAnsi"/>
          <w:b w:val="0"/>
          <w:sz w:val="16"/>
          <w:szCs w:val="16"/>
        </w:rPr>
        <w:t xml:space="preserve">of Accreditation </w:t>
      </w:r>
      <w:r w:rsidRPr="00CB1F7A">
        <w:rPr>
          <w:rFonts w:asciiTheme="minorHAnsi" w:hAnsiTheme="minorHAnsi" w:cstheme="minorHAnsi"/>
          <w:b w:val="0"/>
          <w:sz w:val="16"/>
          <w:szCs w:val="16"/>
        </w:rPr>
        <w:t>and the competency requirements set out by Boards, Boards should begin to broadly accept and recognize college-based Pharmacy practice experience programs completed by students in other jurisdictions and eliminate requirements that such students obtain additional Pharmacy practice experience hours in addition to those obtained as part of the college of pharmacy curriculum.</w:t>
      </w:r>
    </w:p>
    <w:p w14:paraId="24F1F652" w14:textId="20918403" w:rsidR="00025C47" w:rsidRPr="00CB1F7A" w:rsidRDefault="00025C47" w:rsidP="00CB1F7A">
      <w:pPr>
        <w:pStyle w:val="FootnoteText"/>
        <w:rPr>
          <w:rFonts w:asciiTheme="minorHAnsi" w:hAnsiTheme="minorHAnsi" w:cstheme="minorHAnsi"/>
          <w:sz w:val="16"/>
          <w:szCs w:val="16"/>
        </w:rPr>
      </w:pPr>
      <w:r w:rsidRPr="00CB1F7A">
        <w:rPr>
          <w:rFonts w:asciiTheme="minorHAnsi" w:hAnsiTheme="minorHAnsi" w:cstheme="minorHAnsi"/>
          <w:sz w:val="16"/>
          <w:szCs w:val="16"/>
        </w:rPr>
        <w:t xml:space="preserve">Because of the potential lack of uniformity among non-college-based Pharmacy practice experience programs, it is recommended that Boards </w:t>
      </w:r>
      <w:r w:rsidR="00C135A1" w:rsidRPr="00C135A1">
        <w:rPr>
          <w:rFonts w:asciiTheme="minorHAnsi" w:hAnsiTheme="minorHAnsi" w:cstheme="minorHAnsi"/>
          <w:sz w:val="16"/>
          <w:szCs w:val="16"/>
        </w:rPr>
        <w:t>exercise</w:t>
      </w:r>
      <w:r w:rsidRPr="00CB1F7A">
        <w:rPr>
          <w:rFonts w:asciiTheme="minorHAnsi" w:hAnsiTheme="minorHAnsi" w:cstheme="minorHAnsi"/>
          <w:sz w:val="16"/>
          <w:szCs w:val="16"/>
        </w:rPr>
        <w:t xml:space="preserve"> their prerogative to accept only at their discretion non-college</w:t>
      </w:r>
      <w:r w:rsidR="009B22C7">
        <w:rPr>
          <w:rFonts w:asciiTheme="minorHAnsi" w:hAnsiTheme="minorHAnsi" w:cstheme="minorHAnsi"/>
          <w:sz w:val="16"/>
          <w:szCs w:val="16"/>
        </w:rPr>
        <w:t>-</w:t>
      </w:r>
      <w:r w:rsidRPr="00CB1F7A">
        <w:rPr>
          <w:rFonts w:asciiTheme="minorHAnsi" w:hAnsiTheme="minorHAnsi" w:cstheme="minorHAnsi"/>
          <w:sz w:val="16"/>
          <w:szCs w:val="16"/>
        </w:rPr>
        <w:t>based Pharmacy practice experiences completed by Pharmacy Interns in other jurisdictions.</w:t>
      </w:r>
    </w:p>
    <w:p w14:paraId="71837975" w14:textId="77777777" w:rsidR="00025C47" w:rsidRPr="00CB1F7A" w:rsidRDefault="00025C47" w:rsidP="00CB1F7A">
      <w:pPr>
        <w:pStyle w:val="FootnoteText"/>
        <w:rPr>
          <w:rFonts w:asciiTheme="minorHAnsi" w:hAnsiTheme="minorHAnsi" w:cstheme="minorHAnsi"/>
          <w:sz w:val="16"/>
          <w:szCs w:val="16"/>
        </w:rPr>
      </w:pPr>
    </w:p>
  </w:footnote>
  <w:footnote w:id="65">
    <w:p w14:paraId="5BD77D41" w14:textId="738776F3" w:rsidR="00025C47" w:rsidRPr="00CB1F7A" w:rsidRDefault="00025C47" w:rsidP="00F02119">
      <w:pPr>
        <w:pStyle w:val="Section"/>
        <w:spacing w:after="120"/>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Although Boards of Pharmacy mandate a specified number of hours of Pharmacy practice experiences as a prerequisite to licensure, Boards of Pharmacy are also encouraged to deem those requirements met if Boards find that the college-based Pharmacy practice experiences meet or exceed the hourly Pharmacy practice experience requirements. </w:t>
      </w:r>
    </w:p>
    <w:p w14:paraId="74ED1B46" w14:textId="45BF9A2B" w:rsidR="00025C47" w:rsidRPr="00CB1F7A" w:rsidRDefault="00025C47" w:rsidP="00CB1F7A">
      <w:pPr>
        <w:pStyle w:val="BodyText1"/>
        <w:spacing w:before="0" w:after="0"/>
        <w:rPr>
          <w:rFonts w:asciiTheme="minorHAnsi" w:hAnsiTheme="minorHAnsi" w:cstheme="minorHAnsi"/>
          <w:sz w:val="16"/>
          <w:szCs w:val="16"/>
        </w:rPr>
      </w:pPr>
      <w:r w:rsidRPr="00CB1F7A">
        <w:rPr>
          <w:rFonts w:asciiTheme="minorHAnsi" w:hAnsiTheme="minorHAnsi" w:cstheme="minorHAnsi"/>
          <w:sz w:val="16"/>
          <w:szCs w:val="16"/>
        </w:rPr>
        <w:t>As indicated in the Model Rules for Pharmacy Intern</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pharmacy intern"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s, applicants for licensure as Pharmacists shall submit evidence that they have satisfactorily completed: (1) an objective assessment mechanism intended to evaluate achievement of desired competencies as delineated in the ACPE</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Accreditation Council for Pharmacy Education"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Standards </w:t>
      </w:r>
      <w:r w:rsidR="00E46CC2">
        <w:rPr>
          <w:rFonts w:asciiTheme="minorHAnsi" w:hAnsiTheme="minorHAnsi" w:cstheme="minorHAnsi"/>
          <w:sz w:val="16"/>
          <w:szCs w:val="16"/>
        </w:rPr>
        <w:t>of Accreditation</w:t>
      </w:r>
      <w:r w:rsidR="00A73FF7">
        <w:rPr>
          <w:rFonts w:asciiTheme="minorHAnsi" w:hAnsiTheme="minorHAnsi" w:cstheme="minorHAnsi"/>
          <w:sz w:val="16"/>
          <w:szCs w:val="16"/>
        </w:rPr>
        <w:t xml:space="preserve"> for Doctor of Pharmacy Degree Programs</w:t>
      </w:r>
      <w:r w:rsidRPr="00CB1F7A">
        <w:rPr>
          <w:rFonts w:asciiTheme="minorHAnsi" w:hAnsiTheme="minorHAnsi" w:cstheme="minorHAnsi"/>
          <w:sz w:val="16"/>
          <w:szCs w:val="16"/>
        </w:rPr>
        <w:t xml:space="preserve"> and (2) not less than 1,740 hours of Pharmacy practice experience credit under the instruction and supervision of a Preceptor. Boards may consider moving away from requiring a specific number of contact hours should it be determined that the ACPE</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Accreditation Council for Pharmacy Education"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Standards </w:t>
      </w:r>
      <w:r w:rsidR="007351FC">
        <w:rPr>
          <w:rFonts w:asciiTheme="minorHAnsi" w:hAnsiTheme="minorHAnsi" w:cstheme="minorHAnsi"/>
          <w:sz w:val="16"/>
          <w:szCs w:val="16"/>
        </w:rPr>
        <w:t>of Accreditation for Doctor of Pharmacy Degree Programs</w:t>
      </w:r>
      <w:r w:rsidRPr="00CB1F7A">
        <w:rPr>
          <w:rFonts w:asciiTheme="minorHAnsi" w:hAnsiTheme="minorHAnsi" w:cstheme="minorHAnsi"/>
          <w:sz w:val="16"/>
          <w:szCs w:val="16"/>
        </w:rPr>
        <w:t xml:space="preserve"> result in appropriate preparation for students and objective assessment mechanisms demonstrate such.</w:t>
      </w:r>
    </w:p>
    <w:p w14:paraId="473C4584" w14:textId="77777777" w:rsidR="00025C47" w:rsidRPr="00CB1F7A" w:rsidRDefault="00025C47" w:rsidP="00CB1F7A">
      <w:pPr>
        <w:pStyle w:val="FootnoteText"/>
        <w:rPr>
          <w:rFonts w:asciiTheme="minorHAnsi" w:hAnsiTheme="minorHAnsi" w:cstheme="minorHAnsi"/>
          <w:sz w:val="16"/>
          <w:szCs w:val="16"/>
        </w:rPr>
      </w:pPr>
    </w:p>
  </w:footnote>
  <w:footnote w:id="66">
    <w:p w14:paraId="6E43A0CF" w14:textId="31E1560A"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Boards of Pharmacy are strongly encouraged to utilize the ACPE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Accreditation Council for Pharmacy Education"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t>
      </w:r>
      <w:r w:rsidR="00B77637">
        <w:rPr>
          <w:rFonts w:asciiTheme="minorHAnsi" w:hAnsiTheme="minorHAnsi" w:cstheme="minorHAnsi"/>
          <w:b w:val="0"/>
          <w:sz w:val="16"/>
          <w:szCs w:val="16"/>
        </w:rPr>
        <w:t>Standards of Accreditation for Doctor of Pharmacy Degree Programs</w:t>
      </w:r>
      <w:r w:rsidRPr="00CB1F7A">
        <w:rPr>
          <w:rFonts w:asciiTheme="minorHAnsi" w:hAnsiTheme="minorHAnsi" w:cstheme="minorHAnsi"/>
          <w:b w:val="0"/>
          <w:sz w:val="16"/>
          <w:szCs w:val="16"/>
        </w:rPr>
        <w:t xml:space="preserve"> as a basis for establishment and revision of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standards for Pharmacy practice experiences. These </w:t>
      </w:r>
      <w:r w:rsidR="00B77637">
        <w:rPr>
          <w:rFonts w:asciiTheme="minorHAnsi" w:hAnsiTheme="minorHAnsi" w:cstheme="minorHAnsi"/>
          <w:b w:val="0"/>
          <w:sz w:val="16"/>
          <w:szCs w:val="16"/>
        </w:rPr>
        <w:t>Sta</w:t>
      </w:r>
      <w:r w:rsidR="00104C52">
        <w:rPr>
          <w:rFonts w:asciiTheme="minorHAnsi" w:hAnsiTheme="minorHAnsi" w:cstheme="minorHAnsi"/>
          <w:b w:val="0"/>
          <w:sz w:val="16"/>
          <w:szCs w:val="16"/>
        </w:rPr>
        <w:t xml:space="preserve">ndards of </w:t>
      </w:r>
      <w:r w:rsidR="00631033">
        <w:rPr>
          <w:rFonts w:asciiTheme="minorHAnsi" w:hAnsiTheme="minorHAnsi" w:cstheme="minorHAnsi"/>
          <w:b w:val="0"/>
          <w:sz w:val="16"/>
          <w:szCs w:val="16"/>
        </w:rPr>
        <w:t>Accreditation</w:t>
      </w:r>
      <w:r w:rsidRPr="00CB1F7A">
        <w:rPr>
          <w:rFonts w:asciiTheme="minorHAnsi" w:hAnsiTheme="minorHAnsi" w:cstheme="minorHAnsi"/>
          <w:b w:val="0"/>
          <w:sz w:val="16"/>
          <w:szCs w:val="16"/>
        </w:rPr>
        <w:t xml:space="preserve"> also contain additional guidance on the desired behaviors, qualities, and values of preceptors.</w:t>
      </w:r>
    </w:p>
    <w:p w14:paraId="337D0675" w14:textId="77777777" w:rsidR="00025C47" w:rsidRPr="00CB1F7A" w:rsidRDefault="00025C47" w:rsidP="00CB1F7A">
      <w:pPr>
        <w:pStyle w:val="Section"/>
        <w:rPr>
          <w:rFonts w:asciiTheme="minorHAnsi" w:hAnsiTheme="minorHAnsi" w:cstheme="minorHAnsi"/>
          <w:b w:val="0"/>
          <w:sz w:val="16"/>
          <w:szCs w:val="16"/>
        </w:rPr>
      </w:pPr>
    </w:p>
  </w:footnote>
  <w:footnote w:id="67">
    <w:p w14:paraId="443C4A0C" w14:textId="77777777" w:rsidR="009B2FBA" w:rsidRPr="00CB1F7A" w:rsidRDefault="009B2FBA" w:rsidP="009B2FB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Boards of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are strongly encouraged to utilize the ACPE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Accreditation Council for Pharmacy Education"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t>
      </w:r>
      <w:r>
        <w:rPr>
          <w:rFonts w:asciiTheme="minorHAnsi" w:hAnsiTheme="minorHAnsi" w:cstheme="minorHAnsi"/>
          <w:b w:val="0"/>
          <w:sz w:val="16"/>
          <w:szCs w:val="16"/>
        </w:rPr>
        <w:t>Standards of Accreditation for Doctor of Pharmacy Degree Programs</w:t>
      </w:r>
      <w:r w:rsidRPr="00CB1F7A">
        <w:rPr>
          <w:rFonts w:asciiTheme="minorHAnsi" w:hAnsiTheme="minorHAnsi" w:cstheme="minorHAnsi"/>
          <w:b w:val="0"/>
          <w:sz w:val="16"/>
          <w:szCs w:val="16"/>
        </w:rPr>
        <w:t xml:space="preserve"> as a basis for establishment and revision of board standards for Pharmacy practice experiences. These </w:t>
      </w:r>
      <w:r>
        <w:rPr>
          <w:rFonts w:asciiTheme="minorHAnsi" w:hAnsiTheme="minorHAnsi" w:cstheme="minorHAnsi"/>
          <w:b w:val="0"/>
          <w:sz w:val="16"/>
          <w:szCs w:val="16"/>
        </w:rPr>
        <w:t>Standards of Accreditation</w:t>
      </w:r>
      <w:r w:rsidRPr="00CB1F7A">
        <w:rPr>
          <w:rFonts w:asciiTheme="minorHAnsi" w:hAnsiTheme="minorHAnsi" w:cstheme="minorHAnsi"/>
          <w:b w:val="0"/>
          <w:sz w:val="16"/>
          <w:szCs w:val="16"/>
        </w:rPr>
        <w:t xml:space="preserve"> also contain additional guidance on the desired behaviors, qualities, and values of preceptors.</w:t>
      </w:r>
    </w:p>
    <w:p w14:paraId="57F185E0" w14:textId="77777777" w:rsidR="009B2FBA" w:rsidRPr="00CB1F7A" w:rsidRDefault="009B2FBA" w:rsidP="009B2FBA">
      <w:pPr>
        <w:pStyle w:val="FootnoteText"/>
        <w:rPr>
          <w:rFonts w:asciiTheme="minorHAnsi" w:hAnsiTheme="minorHAnsi" w:cstheme="minorHAnsi"/>
          <w:sz w:val="16"/>
          <w:szCs w:val="16"/>
        </w:rPr>
      </w:pPr>
    </w:p>
  </w:footnote>
  <w:footnote w:id="68">
    <w:p w14:paraId="5E6D87A6" w14:textId="19DC7571"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See the NABP</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NABP"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Model Rules for Public Health Emergencies </w:t>
      </w:r>
      <w:r w:rsidR="00E56E33">
        <w:rPr>
          <w:rFonts w:asciiTheme="minorHAnsi" w:hAnsiTheme="minorHAnsi" w:cstheme="minorHAnsi"/>
          <w:b w:val="0"/>
          <w:sz w:val="16"/>
          <w:szCs w:val="16"/>
        </w:rPr>
        <w:t xml:space="preserve">or Significant Public Health Concerns </w:t>
      </w:r>
      <w:r w:rsidRPr="00CB1F7A">
        <w:rPr>
          <w:rFonts w:asciiTheme="minorHAnsi" w:hAnsiTheme="minorHAnsi" w:cstheme="minorHAnsi"/>
          <w:b w:val="0"/>
          <w:sz w:val="16"/>
          <w:szCs w:val="16"/>
        </w:rPr>
        <w:t>for language that addresses the temporary recognition of nonresident pharmacist licensure in the case of a declared State of Emergency issued due to a Public Health Emergency.</w:t>
      </w:r>
    </w:p>
    <w:p w14:paraId="2AF9E0A5" w14:textId="77777777" w:rsidR="00025C47" w:rsidRPr="00CB1F7A" w:rsidRDefault="00025C47" w:rsidP="00CB1F7A">
      <w:pPr>
        <w:pStyle w:val="FootnoteText"/>
        <w:rPr>
          <w:rFonts w:asciiTheme="minorHAnsi" w:hAnsiTheme="minorHAnsi" w:cstheme="minorHAnsi"/>
          <w:sz w:val="16"/>
          <w:szCs w:val="16"/>
        </w:rPr>
      </w:pPr>
    </w:p>
  </w:footnote>
  <w:footnote w:id="69">
    <w:p w14:paraId="4F2BDEA6" w14:textId="3A69D118"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It is intended that NABP</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NABP"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’s National Disciplinary Clearinghouse</w:t>
      </w:r>
      <w:r w:rsidRPr="007A1D56">
        <w:rPr>
          <w:rFonts w:asciiTheme="minorHAnsi" w:hAnsiTheme="minorHAnsi" w:cstheme="minorHAnsi"/>
          <w:b w:val="0"/>
          <w:sz w:val="16"/>
          <w:szCs w:val="16"/>
        </w:rPr>
        <w:fldChar w:fldCharType="begin"/>
      </w:r>
      <w:r w:rsidRPr="007A1D56">
        <w:rPr>
          <w:rFonts w:asciiTheme="minorHAnsi" w:hAnsiTheme="minorHAnsi" w:cstheme="minorHAnsi"/>
          <w:sz w:val="16"/>
          <w:szCs w:val="16"/>
        </w:rPr>
        <w:instrText xml:space="preserve"> </w:instrText>
      </w:r>
      <w:r w:rsidRPr="007A1D56">
        <w:rPr>
          <w:rFonts w:asciiTheme="minorHAnsi" w:hAnsiTheme="minorHAnsi" w:cstheme="minorHAnsi"/>
          <w:b w:val="0"/>
          <w:sz w:val="16"/>
          <w:szCs w:val="16"/>
        </w:rPr>
        <w:instrText>NABP Clearinghouse</w:instrText>
      </w:r>
      <w:r w:rsidRPr="007A1D56">
        <w:rPr>
          <w:rFonts w:asciiTheme="minorHAnsi" w:hAnsiTheme="minorHAnsi" w:cstheme="minorHAnsi"/>
          <w:sz w:val="16"/>
          <w:szCs w:val="16"/>
        </w:rPr>
        <w:instrText xml:space="preserve">" </w:instrText>
      </w:r>
      <w:r w:rsidRPr="007A1D56">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would be utilized by state Boards for verifying information provided by applicants.</w:t>
      </w:r>
    </w:p>
    <w:p w14:paraId="610975CC" w14:textId="77777777" w:rsidR="00025C47" w:rsidRPr="00CB1F7A" w:rsidRDefault="00025C47" w:rsidP="00CB1F7A">
      <w:pPr>
        <w:pStyle w:val="FootnoteText"/>
        <w:rPr>
          <w:rFonts w:asciiTheme="minorHAnsi" w:hAnsiTheme="minorHAnsi" w:cstheme="minorHAnsi"/>
          <w:sz w:val="16"/>
          <w:szCs w:val="16"/>
        </w:rPr>
      </w:pPr>
    </w:p>
  </w:footnote>
  <w:footnote w:id="70">
    <w:p w14:paraId="42F8F7BD" w14:textId="0533EF56"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Endorsement states may wish to consider the removal of </w:t>
      </w:r>
      <w:r w:rsidR="002B1919">
        <w:rPr>
          <w:rFonts w:asciiTheme="minorHAnsi" w:hAnsiTheme="minorHAnsi" w:cstheme="minorHAnsi"/>
          <w:b w:val="0"/>
          <w:sz w:val="16"/>
          <w:szCs w:val="16"/>
        </w:rPr>
        <w:t>s</w:t>
      </w:r>
      <w:r w:rsidRPr="00CB1F7A">
        <w:rPr>
          <w:rFonts w:asciiTheme="minorHAnsi" w:hAnsiTheme="minorHAnsi" w:cstheme="minorHAnsi"/>
          <w:b w:val="0"/>
          <w:sz w:val="16"/>
          <w:szCs w:val="16"/>
        </w:rPr>
        <w:t xml:space="preserve">ubparagraph (b) in this </w:t>
      </w:r>
      <w:r w:rsidR="002B1919">
        <w:rPr>
          <w:rFonts w:asciiTheme="minorHAnsi" w:hAnsiTheme="minorHAnsi" w:cstheme="minorHAnsi"/>
          <w:b w:val="0"/>
          <w:sz w:val="16"/>
          <w:szCs w:val="16"/>
        </w:rPr>
        <w:t>s</w:t>
      </w:r>
      <w:r w:rsidRPr="00CB1F7A">
        <w:rPr>
          <w:rFonts w:asciiTheme="minorHAnsi" w:hAnsiTheme="minorHAnsi" w:cstheme="minorHAnsi"/>
          <w:b w:val="0"/>
          <w:sz w:val="16"/>
          <w:szCs w:val="16"/>
        </w:rPr>
        <w:t>ection.</w:t>
      </w:r>
    </w:p>
    <w:p w14:paraId="6444E553" w14:textId="77777777" w:rsidR="00025C47" w:rsidRPr="00CB1F7A" w:rsidRDefault="00025C47" w:rsidP="00CB1F7A">
      <w:pPr>
        <w:pStyle w:val="FootnoteText"/>
        <w:rPr>
          <w:rFonts w:asciiTheme="minorHAnsi" w:hAnsiTheme="minorHAnsi" w:cstheme="minorHAnsi"/>
          <w:sz w:val="16"/>
          <w:szCs w:val="16"/>
        </w:rPr>
      </w:pPr>
    </w:p>
  </w:footnote>
  <w:footnote w:id="71">
    <w:p w14:paraId="409B94C4" w14:textId="77777777" w:rsidR="00E478AE" w:rsidRDefault="00E478AE" w:rsidP="00E478AE">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The Board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may specifically authorize a </w:t>
      </w:r>
      <w:r>
        <w:rPr>
          <w:rFonts w:asciiTheme="minorHAnsi" w:hAnsiTheme="minorHAnsi" w:cstheme="minorHAnsi"/>
          <w:sz w:val="16"/>
          <w:szCs w:val="16"/>
        </w:rPr>
        <w:t>P</w:t>
      </w:r>
      <w:r w:rsidRPr="00CB1F7A">
        <w:rPr>
          <w:rFonts w:asciiTheme="minorHAnsi" w:hAnsiTheme="minorHAnsi" w:cstheme="minorHAnsi"/>
          <w:sz w:val="16"/>
          <w:szCs w:val="16"/>
        </w:rPr>
        <w:t>harmacist whose license has been disciplined to register as a Certified Pharmacy Technician</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pharmacy technician"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or Certified Pharmacy Technician Candidate</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pharmacy technician"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under terms and conditions deemed appropriate.</w:t>
      </w:r>
    </w:p>
    <w:p w14:paraId="6FB5D7B6" w14:textId="77777777" w:rsidR="00650A4C" w:rsidRPr="00CB1F7A" w:rsidRDefault="00650A4C" w:rsidP="00E478AE">
      <w:pPr>
        <w:pStyle w:val="FootnoteText"/>
        <w:rPr>
          <w:rFonts w:asciiTheme="minorHAnsi" w:hAnsiTheme="minorHAnsi" w:cstheme="minorHAnsi"/>
          <w:sz w:val="16"/>
          <w:szCs w:val="16"/>
        </w:rPr>
      </w:pPr>
    </w:p>
  </w:footnote>
  <w:footnote w:id="72">
    <w:p w14:paraId="7092B237" w14:textId="1A9AE827"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Boards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should avoid mention of specific examinations or other contracted services in their practice act and regulations to avoid challenges related to an unconstitutional delegation of authority. It is contemplated that Boards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will utilize the Certified Pharmacy Technician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pharmacy technician"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Candidate Certification Board examination as part of their assessment of technician competence to assist in the practice of pharmacy. </w:t>
      </w:r>
    </w:p>
    <w:p w14:paraId="46CBDF44" w14:textId="77777777" w:rsidR="00025C47" w:rsidRPr="00CB1F7A" w:rsidRDefault="00025C47" w:rsidP="00CB1F7A">
      <w:pPr>
        <w:pStyle w:val="FootnoteText"/>
        <w:rPr>
          <w:rFonts w:asciiTheme="minorHAnsi" w:hAnsiTheme="minorHAnsi" w:cstheme="minorHAnsi"/>
          <w:sz w:val="16"/>
          <w:szCs w:val="16"/>
        </w:rPr>
      </w:pPr>
    </w:p>
  </w:footnote>
  <w:footnote w:id="73">
    <w:p w14:paraId="16411424" w14:textId="77777777"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It is recommended that states adopt this requirement, if not currently required, through a process that incorporates provisions for grandfathering.</w:t>
      </w:r>
    </w:p>
    <w:p w14:paraId="59AE53C9" w14:textId="77777777" w:rsidR="00025C47" w:rsidRPr="00CB1F7A" w:rsidRDefault="00025C47" w:rsidP="00CB1F7A">
      <w:pPr>
        <w:pStyle w:val="FootnoteText"/>
        <w:rPr>
          <w:rFonts w:asciiTheme="minorHAnsi" w:hAnsiTheme="minorHAnsi" w:cstheme="minorHAnsi"/>
          <w:sz w:val="16"/>
          <w:szCs w:val="16"/>
        </w:rPr>
      </w:pPr>
    </w:p>
  </w:footnote>
  <w:footnote w:id="74">
    <w:p w14:paraId="0FD13464" w14:textId="65531AFC"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It is contemplated that Boards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will approve those Certified </w:t>
      </w:r>
      <w:r>
        <w:rPr>
          <w:rFonts w:asciiTheme="minorHAnsi" w:hAnsiTheme="minorHAnsi" w:cstheme="minorHAnsi"/>
          <w:b w:val="0"/>
          <w:sz w:val="16"/>
          <w:szCs w:val="16"/>
        </w:rPr>
        <w:t>P</w:t>
      </w:r>
      <w:r w:rsidRPr="00CB1F7A">
        <w:rPr>
          <w:rFonts w:asciiTheme="minorHAnsi" w:hAnsiTheme="minorHAnsi" w:cstheme="minorHAnsi"/>
          <w:b w:val="0"/>
          <w:sz w:val="16"/>
          <w:szCs w:val="16"/>
        </w:rPr>
        <w:t xml:space="preserve">harmacy </w:t>
      </w:r>
      <w:r>
        <w:rPr>
          <w:rFonts w:asciiTheme="minorHAnsi" w:hAnsiTheme="minorHAnsi" w:cstheme="minorHAnsi"/>
          <w:b w:val="0"/>
          <w:sz w:val="16"/>
          <w:szCs w:val="16"/>
        </w:rPr>
        <w:t>T</w:t>
      </w:r>
      <w:r w:rsidRPr="00CB1F7A">
        <w:rPr>
          <w:rFonts w:asciiTheme="minorHAnsi" w:hAnsiTheme="minorHAnsi" w:cstheme="minorHAnsi"/>
          <w:b w:val="0"/>
          <w:sz w:val="16"/>
          <w:szCs w:val="16"/>
        </w:rPr>
        <w:t>echnician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pharmacy technician"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Candidate training programs whose standards are at least equivalent to the minimum standards developed by an accrediting organization recognized by state Boards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such as ACPE</w:t>
      </w:r>
      <w:r w:rsidR="00537ABB">
        <w:rPr>
          <w:rFonts w:asciiTheme="minorHAnsi" w:hAnsiTheme="minorHAnsi" w:cstheme="minorHAnsi"/>
          <w:b w:val="0"/>
          <w:sz w:val="16"/>
          <w:szCs w:val="16"/>
        </w:rPr>
        <w:t xml:space="preserve">, </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Accreditation Council for Pharmacy Education" </w:instrText>
      </w:r>
      <w:r w:rsidRPr="00CB1F7A">
        <w:rPr>
          <w:rFonts w:asciiTheme="minorHAnsi" w:hAnsiTheme="minorHAnsi" w:cstheme="minorHAnsi"/>
          <w:b w:val="0"/>
          <w:sz w:val="16"/>
          <w:szCs w:val="16"/>
        </w:rPr>
        <w:fldChar w:fldCharType="end"/>
      </w:r>
      <w:r>
        <w:rPr>
          <w:rFonts w:asciiTheme="minorHAnsi" w:hAnsiTheme="minorHAnsi" w:cstheme="minorHAnsi"/>
          <w:b w:val="0"/>
          <w:sz w:val="16"/>
          <w:szCs w:val="16"/>
        </w:rPr>
        <w:t>ASHP</w:t>
      </w:r>
      <w:r w:rsidR="00537ABB">
        <w:rPr>
          <w:rFonts w:asciiTheme="minorHAnsi" w:hAnsiTheme="minorHAnsi" w:cstheme="minorHAnsi"/>
          <w:b w:val="0"/>
          <w:sz w:val="16"/>
          <w:szCs w:val="16"/>
        </w:rPr>
        <w:t>,</w:t>
      </w:r>
      <w:r w:rsidR="000C07C7">
        <w:rPr>
          <w:rFonts w:asciiTheme="minorHAnsi" w:hAnsiTheme="minorHAnsi" w:cstheme="minorHAnsi"/>
          <w:b w:val="0"/>
          <w:sz w:val="16"/>
          <w:szCs w:val="16"/>
        </w:rPr>
        <w:t xml:space="preserve"> and ABHES</w:t>
      </w:r>
      <w:r w:rsidRPr="00517D8C">
        <w:rPr>
          <w:rFonts w:asciiTheme="minorHAnsi" w:hAnsiTheme="minorHAnsi" w:cstheme="minorHAnsi"/>
          <w:b w:val="0"/>
          <w:sz w:val="16"/>
          <w:szCs w:val="16"/>
        </w:rPr>
        <w:fldChar w:fldCharType="begin"/>
      </w:r>
      <w:r w:rsidRPr="00517D8C">
        <w:rPr>
          <w:rFonts w:asciiTheme="minorHAnsi" w:hAnsiTheme="minorHAnsi" w:cstheme="minorHAnsi"/>
          <w:b w:val="0"/>
          <w:sz w:val="16"/>
          <w:szCs w:val="16"/>
        </w:rPr>
        <w:instrText xml:space="preserve"> American Society of Health-System Pharmacists" </w:instrText>
      </w:r>
      <w:r w:rsidRPr="00517D8C">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See </w:t>
      </w:r>
      <w:r w:rsidR="000D4187">
        <w:rPr>
          <w:rFonts w:asciiTheme="minorHAnsi" w:hAnsiTheme="minorHAnsi" w:cstheme="minorHAnsi"/>
          <w:b w:val="0"/>
          <w:sz w:val="16"/>
          <w:szCs w:val="16"/>
        </w:rPr>
        <w:t>the footnote</w:t>
      </w:r>
      <w:r w:rsidR="000D4187" w:rsidRPr="00CB1F7A">
        <w:rPr>
          <w:rFonts w:asciiTheme="minorHAnsi" w:hAnsiTheme="minorHAnsi" w:cstheme="minorHAnsi"/>
          <w:b w:val="0"/>
          <w:sz w:val="16"/>
          <w:szCs w:val="16"/>
        </w:rPr>
        <w:t xml:space="preserve"> </w:t>
      </w:r>
      <w:r w:rsidRPr="00CB1F7A">
        <w:rPr>
          <w:rFonts w:asciiTheme="minorHAnsi" w:hAnsiTheme="minorHAnsi" w:cstheme="minorHAnsi"/>
          <w:b w:val="0"/>
          <w:sz w:val="16"/>
          <w:szCs w:val="16"/>
        </w:rPr>
        <w:t>to Section 213(a)(4) above for further discussion of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’s proper role in the accreditation process.</w:t>
      </w:r>
    </w:p>
    <w:p w14:paraId="67D3A928" w14:textId="77777777" w:rsidR="00025C47" w:rsidRPr="00CB1F7A" w:rsidRDefault="00025C47" w:rsidP="00CB1F7A">
      <w:pPr>
        <w:pStyle w:val="FootnoteText"/>
        <w:rPr>
          <w:rFonts w:asciiTheme="minorHAnsi" w:hAnsiTheme="minorHAnsi" w:cstheme="minorHAnsi"/>
          <w:sz w:val="16"/>
          <w:szCs w:val="16"/>
        </w:rPr>
      </w:pPr>
    </w:p>
  </w:footnote>
  <w:footnote w:id="75">
    <w:p w14:paraId="3E0D52A6" w14:textId="3B2D325F"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The Board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may specifically authorize a </w:t>
      </w:r>
      <w:r w:rsidR="007A15FE">
        <w:rPr>
          <w:rFonts w:asciiTheme="minorHAnsi" w:hAnsiTheme="minorHAnsi" w:cstheme="minorHAnsi"/>
          <w:sz w:val="16"/>
          <w:szCs w:val="16"/>
        </w:rPr>
        <w:t>P</w:t>
      </w:r>
      <w:r w:rsidRPr="00CB1F7A">
        <w:rPr>
          <w:rFonts w:asciiTheme="minorHAnsi" w:hAnsiTheme="minorHAnsi" w:cstheme="minorHAnsi"/>
          <w:sz w:val="16"/>
          <w:szCs w:val="16"/>
        </w:rPr>
        <w:t>harmacist whose license has been disciplined to register as a Certified Pharmacy Technician</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pharmacy technician"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or Certified Pharmacy Technician Candidate</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pharmacy technician"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under terms and conditions deemed appropriate. </w:t>
      </w:r>
    </w:p>
    <w:p w14:paraId="08178A9A" w14:textId="77777777" w:rsidR="00025C47" w:rsidRPr="00CB1F7A" w:rsidRDefault="00025C47" w:rsidP="00CB1F7A">
      <w:pPr>
        <w:pStyle w:val="FootnoteText"/>
        <w:rPr>
          <w:rFonts w:asciiTheme="minorHAnsi" w:hAnsiTheme="minorHAnsi" w:cstheme="minorHAnsi"/>
          <w:sz w:val="16"/>
          <w:szCs w:val="16"/>
        </w:rPr>
      </w:pPr>
    </w:p>
  </w:footnote>
  <w:footnote w:id="76">
    <w:p w14:paraId="77A7EA9B" w14:textId="77777777" w:rsidR="009B2FBA" w:rsidRDefault="009B2FBA" w:rsidP="009B2FBA">
      <w:pPr>
        <w:pStyle w:val="FootnoteText"/>
      </w:pPr>
      <w:r>
        <w:rPr>
          <w:rStyle w:val="FootnoteReference"/>
        </w:rPr>
        <w:footnoteRef/>
      </w:r>
      <w:r>
        <w:t xml:space="preserve"> </w:t>
      </w:r>
      <w:r w:rsidRPr="006C6068">
        <w:rPr>
          <w:rFonts w:asciiTheme="minorHAnsi" w:hAnsiTheme="minorHAnsi" w:cstheme="minorHAnsi"/>
          <w:sz w:val="16"/>
          <w:szCs w:val="16"/>
        </w:rPr>
        <w:t>Boards may consider waiving requirements for “live” continuing pharmacy education in the case of a State of Emergency or Significant Public Health Concern.</w:t>
      </w:r>
    </w:p>
  </w:footnote>
  <w:footnote w:id="77">
    <w:p w14:paraId="3AB61234" w14:textId="2F2A561F" w:rsidR="00A818CC" w:rsidRPr="001D0B3F" w:rsidRDefault="00A818CC">
      <w:pPr>
        <w:pStyle w:val="FootnoteText"/>
        <w:rPr>
          <w:rFonts w:asciiTheme="minorHAnsi" w:hAnsiTheme="minorHAnsi" w:cstheme="minorHAnsi"/>
          <w:sz w:val="16"/>
          <w:szCs w:val="16"/>
        </w:rPr>
      </w:pPr>
      <w:r w:rsidRPr="001D0B3F">
        <w:rPr>
          <w:rStyle w:val="FootnoteReference"/>
          <w:rFonts w:asciiTheme="minorHAnsi" w:hAnsiTheme="minorHAnsi" w:cstheme="minorHAnsi"/>
          <w:sz w:val="16"/>
          <w:szCs w:val="16"/>
        </w:rPr>
        <w:footnoteRef/>
      </w:r>
      <w:r w:rsidRPr="001D0B3F">
        <w:rPr>
          <w:rFonts w:asciiTheme="minorHAnsi" w:hAnsiTheme="minorHAnsi" w:cstheme="minorHAnsi"/>
          <w:sz w:val="16"/>
          <w:szCs w:val="16"/>
        </w:rPr>
        <w:t xml:space="preserve"> The Board may delay a license renewal</w:t>
      </w:r>
      <w:r w:rsidR="00D53DDD" w:rsidRPr="001D0B3F">
        <w:rPr>
          <w:rFonts w:asciiTheme="minorHAnsi" w:hAnsiTheme="minorHAnsi" w:cstheme="minorHAnsi"/>
          <w:sz w:val="16"/>
          <w:szCs w:val="16"/>
        </w:rPr>
        <w:t xml:space="preserve"> date in </w:t>
      </w:r>
      <w:r w:rsidR="008224E7">
        <w:rPr>
          <w:rFonts w:asciiTheme="minorHAnsi" w:hAnsiTheme="minorHAnsi" w:cstheme="minorHAnsi"/>
          <w:sz w:val="16"/>
          <w:szCs w:val="16"/>
        </w:rPr>
        <w:t xml:space="preserve">the </w:t>
      </w:r>
      <w:r w:rsidR="00D53DDD" w:rsidRPr="001D0B3F">
        <w:rPr>
          <w:rFonts w:asciiTheme="minorHAnsi" w:hAnsiTheme="minorHAnsi" w:cstheme="minorHAnsi"/>
          <w:sz w:val="16"/>
          <w:szCs w:val="16"/>
        </w:rPr>
        <w:t>case of a State of Emergency or Significant Public Health Concern.</w:t>
      </w:r>
      <w:r w:rsidR="00D53DDD" w:rsidRPr="001D0B3F">
        <w:rPr>
          <w:rFonts w:asciiTheme="minorHAnsi" w:hAnsiTheme="minorHAnsi" w:cstheme="minorHAnsi"/>
          <w:sz w:val="16"/>
          <w:szCs w:val="16"/>
        </w:rPr>
        <w:br/>
      </w:r>
    </w:p>
  </w:footnote>
  <w:footnote w:id="78">
    <w:p w14:paraId="782BA5B2" w14:textId="16BB5048"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State may require additional licensing/registration requirements.</w:t>
      </w:r>
    </w:p>
    <w:p w14:paraId="01F023FE" w14:textId="77777777" w:rsidR="00025C47" w:rsidRPr="00CB1F7A" w:rsidRDefault="00025C47" w:rsidP="00CB1F7A">
      <w:pPr>
        <w:pStyle w:val="FootnoteText"/>
        <w:rPr>
          <w:rFonts w:asciiTheme="minorHAnsi" w:hAnsiTheme="minorHAnsi" w:cstheme="minorHAnsi"/>
          <w:sz w:val="16"/>
          <w:szCs w:val="16"/>
        </w:rPr>
      </w:pPr>
    </w:p>
  </w:footnote>
  <w:footnote w:id="79">
    <w:p w14:paraId="73C11DCC" w14:textId="75597BE5" w:rsidR="00025C47" w:rsidRDefault="00025C47">
      <w:pPr>
        <w:pStyle w:val="FootnoteText"/>
        <w:rPr>
          <w:rFonts w:asciiTheme="minorHAnsi" w:hAnsiTheme="minorHAnsi" w:cstheme="minorHAnsi"/>
          <w:sz w:val="16"/>
          <w:szCs w:val="16"/>
        </w:rPr>
      </w:pPr>
      <w:r w:rsidRPr="005A334F">
        <w:rPr>
          <w:rStyle w:val="FootnoteReference"/>
          <w:rFonts w:asciiTheme="minorHAnsi" w:hAnsiTheme="minorHAnsi" w:cstheme="minorHAnsi"/>
          <w:sz w:val="16"/>
          <w:szCs w:val="16"/>
        </w:rPr>
        <w:footnoteRef/>
      </w:r>
      <w:r w:rsidRPr="005A334F">
        <w:rPr>
          <w:rFonts w:asciiTheme="minorHAnsi" w:hAnsiTheme="minorHAnsi" w:cstheme="minorHAnsi"/>
          <w:sz w:val="16"/>
          <w:szCs w:val="16"/>
        </w:rPr>
        <w:t xml:space="preserve"> </w:t>
      </w:r>
      <w:r w:rsidRPr="0038149C">
        <w:rPr>
          <w:rFonts w:asciiTheme="minorHAnsi" w:hAnsiTheme="minorHAnsi" w:cstheme="minorHAnsi"/>
          <w:sz w:val="16"/>
          <w:szCs w:val="16"/>
        </w:rPr>
        <w:t>It is contemplated that dispensing Practitioners and Practitioners</w:t>
      </w:r>
      <w:r w:rsidRPr="0038149C">
        <w:rPr>
          <w:rFonts w:asciiTheme="minorHAnsi" w:hAnsiTheme="minorHAnsi" w:cstheme="minorHAnsi"/>
          <w:color w:val="FF0000"/>
          <w:sz w:val="16"/>
          <w:szCs w:val="16"/>
        </w:rPr>
        <w:t>’</w:t>
      </w:r>
      <w:r w:rsidRPr="0038149C">
        <w:rPr>
          <w:rFonts w:asciiTheme="minorHAnsi" w:hAnsiTheme="minorHAnsi" w:cstheme="minorHAnsi"/>
          <w:sz w:val="16"/>
          <w:szCs w:val="16"/>
        </w:rPr>
        <w:t xml:space="preserve"> facilities should only compound nonsterile human drug products and that sterile compounded human drug products should be obtained from Outsourcing Facilities</w:t>
      </w:r>
      <w:r>
        <w:rPr>
          <w:rFonts w:asciiTheme="minorHAnsi" w:hAnsiTheme="minorHAnsi" w:cstheme="minorHAnsi"/>
          <w:sz w:val="16"/>
          <w:szCs w:val="16"/>
        </w:rPr>
        <w:t>.</w:t>
      </w:r>
    </w:p>
    <w:p w14:paraId="04F2F083" w14:textId="77777777" w:rsidR="00025C47" w:rsidRDefault="00025C47">
      <w:pPr>
        <w:pStyle w:val="FootnoteText"/>
      </w:pPr>
    </w:p>
  </w:footnote>
  <w:footnote w:id="80">
    <w:p w14:paraId="6C7124D7" w14:textId="1C9109B5"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Licensed Practitioners authorized under the laws of this State to Compound Drugs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and to Dispense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dispense"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Drugs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to their patients in the practice of their respective professions shall meet the same standards, record</w:t>
      </w:r>
      <w:r w:rsidR="009F5E60">
        <w:rPr>
          <w:rFonts w:asciiTheme="minorHAnsi" w:hAnsiTheme="minorHAnsi" w:cstheme="minorHAnsi"/>
          <w:b w:val="0"/>
          <w:sz w:val="16"/>
          <w:szCs w:val="16"/>
        </w:rPr>
        <w:t>-</w:t>
      </w:r>
      <w:r w:rsidRPr="00CB1F7A">
        <w:rPr>
          <w:rFonts w:asciiTheme="minorHAnsi" w:hAnsiTheme="minorHAnsi" w:cstheme="minorHAnsi"/>
          <w:b w:val="0"/>
          <w:sz w:val="16"/>
          <w:szCs w:val="16"/>
        </w:rPr>
        <w:t xml:space="preserve">keeping requirements, </w:t>
      </w:r>
      <w:r w:rsidR="00A9605A">
        <w:rPr>
          <w:rFonts w:asciiTheme="minorHAnsi" w:hAnsiTheme="minorHAnsi" w:cstheme="minorHAnsi"/>
          <w:b w:val="0"/>
          <w:sz w:val="16"/>
          <w:szCs w:val="16"/>
        </w:rPr>
        <w:t>Patient C</w:t>
      </w:r>
      <w:r w:rsidRPr="00CB1F7A">
        <w:rPr>
          <w:rFonts w:asciiTheme="minorHAnsi" w:hAnsiTheme="minorHAnsi" w:cstheme="minorHAnsi"/>
          <w:b w:val="0"/>
          <w:sz w:val="16"/>
          <w:szCs w:val="16"/>
        </w:rPr>
        <w:t xml:space="preserve">ounseling, and all other requirements for the </w:t>
      </w:r>
      <w:r w:rsidR="00CF1851">
        <w:rPr>
          <w:rFonts w:asciiTheme="minorHAnsi" w:hAnsiTheme="minorHAnsi" w:cstheme="minorHAnsi"/>
          <w:b w:val="0"/>
          <w:sz w:val="16"/>
          <w:szCs w:val="16"/>
        </w:rPr>
        <w:t xml:space="preserve">Compounding and the </w:t>
      </w:r>
      <w:r w:rsidRPr="00CB1F7A">
        <w:rPr>
          <w:rFonts w:asciiTheme="minorHAnsi" w:hAnsiTheme="minorHAnsi" w:cstheme="minorHAnsi"/>
          <w:b w:val="0"/>
          <w:sz w:val="16"/>
          <w:szCs w:val="16"/>
        </w:rPr>
        <w:t>Dispensing</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dispensing"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of Drugs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applicable to Pharmacists.</w:t>
      </w:r>
    </w:p>
    <w:p w14:paraId="4B9F2B0A" w14:textId="77777777" w:rsidR="00025C47" w:rsidRPr="00CB1F7A" w:rsidRDefault="00025C47" w:rsidP="00CB1F7A">
      <w:pPr>
        <w:pStyle w:val="FootnoteText"/>
        <w:rPr>
          <w:rFonts w:asciiTheme="minorHAnsi" w:hAnsiTheme="minorHAnsi" w:cstheme="minorHAnsi"/>
          <w:sz w:val="16"/>
          <w:szCs w:val="16"/>
        </w:rPr>
      </w:pPr>
    </w:p>
  </w:footnote>
  <w:footnote w:id="81">
    <w:p w14:paraId="3442FDDE" w14:textId="0B102528"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Section </w:t>
      </w:r>
      <w:r w:rsidR="00F40F8E">
        <w:rPr>
          <w:rFonts w:asciiTheme="minorHAnsi" w:hAnsiTheme="minorHAnsi" w:cstheme="minorHAnsi"/>
          <w:b w:val="0"/>
          <w:sz w:val="16"/>
          <w:szCs w:val="16"/>
        </w:rPr>
        <w:t>4</w:t>
      </w:r>
      <w:r w:rsidR="00F40F8E" w:rsidRPr="00CB1F7A">
        <w:rPr>
          <w:rFonts w:asciiTheme="minorHAnsi" w:hAnsiTheme="minorHAnsi" w:cstheme="minorHAnsi"/>
          <w:b w:val="0"/>
          <w:sz w:val="16"/>
          <w:szCs w:val="16"/>
        </w:rPr>
        <w:t>01</w:t>
      </w:r>
      <w:r w:rsidRPr="00CB1F7A">
        <w:rPr>
          <w:rFonts w:asciiTheme="minorHAnsi" w:hAnsiTheme="minorHAnsi" w:cstheme="minorHAnsi"/>
          <w:b w:val="0"/>
          <w:sz w:val="16"/>
          <w:szCs w:val="16"/>
        </w:rPr>
        <w:t xml:space="preserve">(b) contemplates that the </w:t>
      </w:r>
      <w:r w:rsidR="00C95428">
        <w:rPr>
          <w:rFonts w:asciiTheme="minorHAnsi" w:hAnsiTheme="minorHAnsi" w:cstheme="minorHAnsi"/>
          <w:b w:val="0"/>
          <w:sz w:val="16"/>
          <w:szCs w:val="16"/>
        </w:rPr>
        <w:t>c</w:t>
      </w:r>
      <w:r w:rsidRPr="00CB1F7A">
        <w:rPr>
          <w:rFonts w:asciiTheme="minorHAnsi" w:hAnsiTheme="minorHAnsi" w:cstheme="minorHAnsi"/>
          <w:b w:val="0"/>
          <w:sz w:val="16"/>
          <w:szCs w:val="16"/>
        </w:rPr>
        <w:t xml:space="preserve">riteria for licensure, beyond minimum requirements for all Persons and Pharmacies, established in an individual entity classification could differ. For example, the </w:t>
      </w:r>
      <w:r w:rsidR="00C95428">
        <w:rPr>
          <w:rFonts w:asciiTheme="minorHAnsi" w:hAnsiTheme="minorHAnsi" w:cstheme="minorHAnsi"/>
          <w:b w:val="0"/>
          <w:sz w:val="16"/>
          <w:szCs w:val="16"/>
        </w:rPr>
        <w:t>c</w:t>
      </w:r>
      <w:r w:rsidRPr="00CB1F7A">
        <w:rPr>
          <w:rFonts w:asciiTheme="minorHAnsi" w:hAnsiTheme="minorHAnsi" w:cstheme="minorHAnsi"/>
          <w:b w:val="0"/>
          <w:sz w:val="16"/>
          <w:szCs w:val="16"/>
        </w:rPr>
        <w:t>riteria that must be met by a nuclear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nuclear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will certainly differ from that of the community Pharmacy. This type of latitude places the responsibility on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to adopt appropriate rules to meet the situation at hand. It also provides a forum for change to meet the changing concepts of professional practice and the Distribution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distribute"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of Drugs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and/or Devices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device"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w:t>
      </w:r>
    </w:p>
    <w:p w14:paraId="09120252" w14:textId="77777777" w:rsidR="00025C47" w:rsidRPr="00CB1F7A" w:rsidRDefault="00025C47" w:rsidP="00CB1F7A">
      <w:pPr>
        <w:pStyle w:val="FootnoteText"/>
        <w:rPr>
          <w:rFonts w:asciiTheme="minorHAnsi" w:hAnsiTheme="minorHAnsi" w:cstheme="minorHAnsi"/>
          <w:sz w:val="16"/>
          <w:szCs w:val="16"/>
        </w:rPr>
      </w:pPr>
    </w:p>
  </w:footnote>
  <w:footnote w:id="82">
    <w:p w14:paraId="12EFC102" w14:textId="2527584E"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This section provides for service of process on any Person who Dispenses, Distributes, or Delivers Drugs</w:t>
      </w:r>
      <w:r w:rsidRPr="00AF2DC8">
        <w:rPr>
          <w:rFonts w:asciiTheme="minorHAnsi" w:hAnsiTheme="minorHAnsi"/>
          <w:b w:val="0"/>
          <w:bCs/>
          <w:sz w:val="16"/>
          <w:szCs w:val="16"/>
        </w:rPr>
        <w:fldChar w:fldCharType="begin"/>
      </w:r>
      <w:r w:rsidRPr="00AF2DC8">
        <w:rPr>
          <w:rFonts w:asciiTheme="minorHAnsi" w:hAnsiTheme="minorHAnsi"/>
          <w:b w:val="0"/>
          <w:bCs/>
          <w:sz w:val="16"/>
          <w:szCs w:val="16"/>
        </w:rPr>
        <w:instrText xml:space="preserve"> drug" </w:instrText>
      </w:r>
      <w:r w:rsidRPr="00AF2DC8">
        <w:rPr>
          <w:rFonts w:asciiTheme="minorHAnsi" w:hAnsiTheme="minorHAnsi"/>
          <w:b w:val="0"/>
          <w:bCs/>
          <w:sz w:val="16"/>
          <w:szCs w:val="16"/>
        </w:rPr>
        <w:fldChar w:fldCharType="end"/>
      </w:r>
      <w:r w:rsidRPr="00CB1F7A">
        <w:rPr>
          <w:rFonts w:asciiTheme="minorHAnsi" w:hAnsiTheme="minorHAnsi" w:cstheme="minorHAnsi"/>
          <w:b w:val="0"/>
          <w:sz w:val="16"/>
          <w:szCs w:val="16"/>
        </w:rPr>
        <w:t xml:space="preserve"> or Devices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device"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within the </w:t>
      </w:r>
      <w:r w:rsidR="008232D9">
        <w:rPr>
          <w:rFonts w:asciiTheme="minorHAnsi" w:hAnsiTheme="minorHAnsi" w:cstheme="minorHAnsi"/>
          <w:b w:val="0"/>
          <w:sz w:val="16"/>
          <w:szCs w:val="16"/>
        </w:rPr>
        <w:t>s</w:t>
      </w:r>
      <w:r w:rsidRPr="00CB1F7A">
        <w:rPr>
          <w:rFonts w:asciiTheme="minorHAnsi" w:hAnsiTheme="minorHAnsi" w:cstheme="minorHAnsi"/>
          <w:b w:val="0"/>
          <w:sz w:val="16"/>
          <w:szCs w:val="16"/>
        </w:rPr>
        <w:t>tate.</w:t>
      </w:r>
    </w:p>
    <w:p w14:paraId="509C9D03" w14:textId="77777777" w:rsidR="00025C47" w:rsidRPr="00CB1F7A" w:rsidRDefault="00025C47" w:rsidP="00CB1F7A">
      <w:pPr>
        <w:pStyle w:val="Section"/>
        <w:rPr>
          <w:rFonts w:asciiTheme="minorHAnsi" w:hAnsiTheme="minorHAnsi" w:cstheme="minorHAnsi"/>
          <w:b w:val="0"/>
          <w:sz w:val="16"/>
          <w:szCs w:val="16"/>
        </w:rPr>
      </w:pPr>
    </w:p>
  </w:footnote>
  <w:footnote w:id="83">
    <w:p w14:paraId="2D3E476E" w14:textId="44356E45" w:rsidR="00025C47"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State resources may have to be considered when evaluating inspection scheduling in combination with risk assessment consideration.</w:t>
      </w:r>
    </w:p>
    <w:p w14:paraId="50D41885" w14:textId="77777777" w:rsidR="005A334F" w:rsidRPr="00CB1F7A" w:rsidRDefault="005A334F" w:rsidP="00CB1F7A">
      <w:pPr>
        <w:pStyle w:val="FootnoteText"/>
        <w:rPr>
          <w:rFonts w:asciiTheme="minorHAnsi" w:hAnsiTheme="minorHAnsi" w:cstheme="minorHAnsi"/>
          <w:sz w:val="16"/>
          <w:szCs w:val="16"/>
        </w:rPr>
      </w:pPr>
    </w:p>
  </w:footnote>
  <w:footnote w:id="84">
    <w:p w14:paraId="09E5A0AA" w14:textId="791AC284" w:rsidR="003C6D30" w:rsidRPr="00650A4C" w:rsidRDefault="003C6D30">
      <w:pPr>
        <w:pStyle w:val="FootnoteText"/>
        <w:rPr>
          <w:rFonts w:asciiTheme="minorHAnsi" w:hAnsiTheme="minorHAnsi" w:cstheme="minorHAnsi"/>
          <w:sz w:val="16"/>
          <w:szCs w:val="16"/>
        </w:rPr>
      </w:pPr>
      <w:r w:rsidRPr="00650A4C">
        <w:rPr>
          <w:rStyle w:val="FootnoteReference"/>
          <w:rFonts w:asciiTheme="minorHAnsi" w:hAnsiTheme="minorHAnsi" w:cstheme="minorHAnsi"/>
          <w:sz w:val="16"/>
          <w:szCs w:val="16"/>
        </w:rPr>
        <w:footnoteRef/>
      </w:r>
      <w:r w:rsidRPr="00650A4C">
        <w:rPr>
          <w:rFonts w:asciiTheme="minorHAnsi" w:hAnsiTheme="minorHAnsi" w:cstheme="minorHAnsi"/>
          <w:sz w:val="16"/>
          <w:szCs w:val="16"/>
        </w:rPr>
        <w:t xml:space="preserve"> </w:t>
      </w:r>
      <w:r w:rsidR="00040930" w:rsidRPr="00650A4C">
        <w:rPr>
          <w:rFonts w:asciiTheme="minorHAnsi" w:hAnsiTheme="minorHAnsi" w:cstheme="minorHAnsi"/>
          <w:sz w:val="16"/>
          <w:szCs w:val="16"/>
        </w:rPr>
        <w:t>Boards of Pharmacy are</w:t>
      </w:r>
      <w:r w:rsidRPr="00650A4C">
        <w:rPr>
          <w:rFonts w:asciiTheme="minorHAnsi" w:hAnsiTheme="minorHAnsi" w:cstheme="minorHAnsi"/>
          <w:sz w:val="16"/>
          <w:szCs w:val="16"/>
        </w:rPr>
        <w:t xml:space="preserve"> </w:t>
      </w:r>
      <w:bookmarkStart w:id="46" w:name="_Hlk111621585"/>
      <w:r w:rsidRPr="00650A4C">
        <w:rPr>
          <w:rFonts w:asciiTheme="minorHAnsi" w:hAnsiTheme="minorHAnsi" w:cstheme="minorHAnsi"/>
          <w:sz w:val="16"/>
          <w:szCs w:val="16"/>
        </w:rPr>
        <w:t xml:space="preserve">strongly encouraged </w:t>
      </w:r>
      <w:r w:rsidR="00040930" w:rsidRPr="00650A4C">
        <w:rPr>
          <w:rFonts w:asciiTheme="minorHAnsi" w:hAnsiTheme="minorHAnsi" w:cstheme="minorHAnsi"/>
          <w:sz w:val="16"/>
          <w:szCs w:val="16"/>
        </w:rPr>
        <w:t>to utilize</w:t>
      </w:r>
      <w:r w:rsidRPr="00650A4C">
        <w:rPr>
          <w:rFonts w:asciiTheme="minorHAnsi" w:hAnsiTheme="minorHAnsi" w:cstheme="minorHAnsi"/>
          <w:sz w:val="16"/>
          <w:szCs w:val="16"/>
        </w:rPr>
        <w:t xml:space="preserve"> the NABP Verified Pharmacy Program for this purpose</w:t>
      </w:r>
      <w:bookmarkEnd w:id="46"/>
      <w:r w:rsidRPr="00650A4C">
        <w:rPr>
          <w:rFonts w:asciiTheme="minorHAnsi" w:hAnsiTheme="minorHAnsi" w:cstheme="minorHAnsi"/>
          <w:sz w:val="16"/>
          <w:szCs w:val="16"/>
        </w:rPr>
        <w:t>.</w:t>
      </w:r>
    </w:p>
  </w:footnote>
  <w:footnote w:id="85">
    <w:p w14:paraId="33F1D6BD" w14:textId="4880F346" w:rsidR="00040930" w:rsidRDefault="00040930">
      <w:pPr>
        <w:pStyle w:val="FootnoteText"/>
      </w:pPr>
      <w:r w:rsidRPr="00650A4C">
        <w:rPr>
          <w:rStyle w:val="FootnoteReference"/>
          <w:rFonts w:asciiTheme="minorHAnsi" w:hAnsiTheme="minorHAnsi" w:cstheme="minorHAnsi"/>
          <w:sz w:val="16"/>
          <w:szCs w:val="16"/>
        </w:rPr>
        <w:footnoteRef/>
      </w:r>
      <w:r w:rsidRPr="00650A4C">
        <w:rPr>
          <w:rFonts w:asciiTheme="minorHAnsi" w:hAnsiTheme="minorHAnsi" w:cstheme="minorHAnsi"/>
          <w:sz w:val="16"/>
          <w:szCs w:val="16"/>
        </w:rPr>
        <w:t xml:space="preserve"> Boards of Pharmacy are </w:t>
      </w:r>
      <w:r w:rsidRPr="00040930">
        <w:rPr>
          <w:rFonts w:asciiTheme="minorHAnsi" w:hAnsiTheme="minorHAnsi" w:cstheme="minorHAnsi"/>
          <w:sz w:val="16"/>
          <w:szCs w:val="16"/>
        </w:rPr>
        <w:t>strongly</w:t>
      </w:r>
      <w:r w:rsidRPr="004D2069">
        <w:rPr>
          <w:rFonts w:asciiTheme="minorHAnsi" w:hAnsiTheme="minorHAnsi" w:cstheme="minorHAnsi"/>
          <w:sz w:val="16"/>
          <w:szCs w:val="16"/>
        </w:rPr>
        <w:t xml:space="preserve"> encouraged to utilize the NABP Verified Pharmacy Program for this purpose</w:t>
      </w:r>
      <w:r>
        <w:rPr>
          <w:rFonts w:asciiTheme="minorHAnsi" w:hAnsiTheme="minorHAnsi" w:cstheme="minorHAnsi"/>
          <w:sz w:val="16"/>
          <w:szCs w:val="16"/>
        </w:rPr>
        <w:t>.</w:t>
      </w:r>
    </w:p>
  </w:footnote>
  <w:footnote w:id="86">
    <w:p w14:paraId="70CCC33B" w14:textId="0141F0DA" w:rsidR="00025C47" w:rsidRPr="0038149C" w:rsidRDefault="00025C47" w:rsidP="005A334F">
      <w:pPr>
        <w:pStyle w:val="BodyText1"/>
        <w:spacing w:before="0"/>
        <w:rPr>
          <w:rFonts w:asciiTheme="minorHAnsi" w:hAnsiTheme="minorHAnsi"/>
          <w:sz w:val="16"/>
          <w:szCs w:val="16"/>
        </w:rPr>
      </w:pPr>
      <w:r w:rsidRPr="0038149C">
        <w:rPr>
          <w:rStyle w:val="FootnoteReference"/>
          <w:sz w:val="16"/>
          <w:szCs w:val="16"/>
        </w:rPr>
        <w:footnoteRef/>
      </w:r>
      <w:r w:rsidRPr="0038149C">
        <w:rPr>
          <w:sz w:val="16"/>
          <w:szCs w:val="16"/>
        </w:rPr>
        <w:t xml:space="preserve"> </w:t>
      </w:r>
      <w:r w:rsidRPr="0038149C">
        <w:rPr>
          <w:rFonts w:asciiTheme="minorHAnsi" w:hAnsiTheme="minorHAnsi"/>
          <w:sz w:val="16"/>
          <w:szCs w:val="16"/>
        </w:rPr>
        <w:t>Boards may want to consider requesting the following information on applications for Pharmacy and Wholesale Distributor</w:t>
      </w:r>
      <w:r w:rsidRPr="0038149C">
        <w:rPr>
          <w:rFonts w:asciiTheme="minorHAnsi" w:hAnsiTheme="minorHAnsi"/>
          <w:sz w:val="16"/>
          <w:szCs w:val="16"/>
        </w:rPr>
        <w:fldChar w:fldCharType="begin"/>
      </w:r>
      <w:r w:rsidRPr="0038149C">
        <w:rPr>
          <w:sz w:val="16"/>
          <w:szCs w:val="16"/>
        </w:rPr>
        <w:instrText xml:space="preserve"> </w:instrText>
      </w:r>
      <w:r w:rsidRPr="0038149C">
        <w:rPr>
          <w:rFonts w:asciiTheme="minorHAnsi" w:hAnsiTheme="minorHAnsi"/>
          <w:sz w:val="16"/>
          <w:szCs w:val="16"/>
        </w:rPr>
        <w:instrText>wholesale distribution</w:instrText>
      </w:r>
      <w:r w:rsidRPr="0038149C">
        <w:rPr>
          <w:sz w:val="16"/>
          <w:szCs w:val="16"/>
        </w:rPr>
        <w:instrText xml:space="preserve">" </w:instrText>
      </w:r>
      <w:r w:rsidRPr="0038149C">
        <w:rPr>
          <w:rFonts w:asciiTheme="minorHAnsi" w:hAnsiTheme="minorHAnsi"/>
          <w:sz w:val="16"/>
          <w:szCs w:val="16"/>
        </w:rPr>
        <w:fldChar w:fldCharType="end"/>
      </w:r>
      <w:r w:rsidRPr="0038149C">
        <w:rPr>
          <w:rFonts w:asciiTheme="minorHAnsi" w:hAnsiTheme="minorHAnsi"/>
          <w:sz w:val="16"/>
          <w:szCs w:val="16"/>
        </w:rPr>
        <w:t xml:space="preserve"> licensure:</w:t>
      </w:r>
    </w:p>
    <w:p w14:paraId="7A6AAC03"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(a)</w:t>
      </w:r>
      <w:r w:rsidRPr="0038149C">
        <w:rPr>
          <w:rFonts w:asciiTheme="minorHAnsi" w:hAnsiTheme="minorHAnsi"/>
          <w:sz w:val="16"/>
          <w:szCs w:val="16"/>
        </w:rPr>
        <w:tab/>
        <w:t>personal information;</w:t>
      </w:r>
    </w:p>
    <w:p w14:paraId="6955D969"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(b)</w:t>
      </w:r>
      <w:r w:rsidRPr="0038149C">
        <w:rPr>
          <w:rFonts w:asciiTheme="minorHAnsi" w:hAnsiTheme="minorHAnsi"/>
          <w:sz w:val="16"/>
          <w:szCs w:val="16"/>
        </w:rPr>
        <w:tab/>
        <w:t>marital information;</w:t>
      </w:r>
    </w:p>
    <w:p w14:paraId="1D8287C2"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(c)</w:t>
      </w:r>
      <w:r w:rsidRPr="0038149C">
        <w:rPr>
          <w:rFonts w:asciiTheme="minorHAnsi" w:hAnsiTheme="minorHAnsi"/>
          <w:sz w:val="16"/>
          <w:szCs w:val="16"/>
        </w:rPr>
        <w:tab/>
        <w:t>family information (parents, siblings, in-laws);</w:t>
      </w:r>
    </w:p>
    <w:p w14:paraId="339EE58F"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(d)</w:t>
      </w:r>
      <w:r w:rsidRPr="0038149C">
        <w:rPr>
          <w:rFonts w:asciiTheme="minorHAnsi" w:hAnsiTheme="minorHAnsi"/>
          <w:sz w:val="16"/>
          <w:szCs w:val="16"/>
        </w:rPr>
        <w:tab/>
        <w:t>education;</w:t>
      </w:r>
    </w:p>
    <w:p w14:paraId="71D96EBF"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(e)</w:t>
      </w:r>
      <w:r w:rsidRPr="0038149C">
        <w:rPr>
          <w:rFonts w:asciiTheme="minorHAnsi" w:hAnsiTheme="minorHAnsi"/>
          <w:sz w:val="16"/>
          <w:szCs w:val="16"/>
        </w:rPr>
        <w:tab/>
        <w:t>military information;</w:t>
      </w:r>
    </w:p>
    <w:p w14:paraId="3D7A8063"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(f)</w:t>
      </w:r>
      <w:r w:rsidRPr="0038149C">
        <w:rPr>
          <w:rFonts w:asciiTheme="minorHAnsi" w:hAnsiTheme="minorHAnsi"/>
          <w:sz w:val="16"/>
          <w:szCs w:val="16"/>
        </w:rPr>
        <w:tab/>
        <w:t>arrests, detentions, litigations, and arbitrations;</w:t>
      </w:r>
    </w:p>
    <w:p w14:paraId="1F9C1821"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(g)</w:t>
      </w:r>
      <w:r w:rsidRPr="0038149C">
        <w:rPr>
          <w:rFonts w:asciiTheme="minorHAnsi" w:hAnsiTheme="minorHAnsi"/>
          <w:sz w:val="16"/>
          <w:szCs w:val="16"/>
        </w:rPr>
        <w:tab/>
        <w:t>residences (past 25 years);</w:t>
      </w:r>
    </w:p>
    <w:p w14:paraId="42566C60"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(h)</w:t>
      </w:r>
      <w:r w:rsidRPr="0038149C">
        <w:rPr>
          <w:rFonts w:asciiTheme="minorHAnsi" w:hAnsiTheme="minorHAnsi"/>
          <w:sz w:val="16"/>
          <w:szCs w:val="16"/>
        </w:rPr>
        <w:tab/>
        <w:t>employment (back to age 18);</w:t>
      </w:r>
    </w:p>
    <w:p w14:paraId="0888762C"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(i)</w:t>
      </w:r>
      <w:r w:rsidRPr="0038149C">
        <w:rPr>
          <w:rFonts w:asciiTheme="minorHAnsi" w:hAnsiTheme="minorHAnsi"/>
          <w:sz w:val="16"/>
          <w:szCs w:val="16"/>
        </w:rPr>
        <w:tab/>
        <w:t>character references;</w:t>
      </w:r>
    </w:p>
    <w:p w14:paraId="762A1A8C"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(j)</w:t>
      </w:r>
      <w:r w:rsidRPr="0038149C">
        <w:rPr>
          <w:rFonts w:asciiTheme="minorHAnsi" w:hAnsiTheme="minorHAnsi"/>
          <w:sz w:val="16"/>
          <w:szCs w:val="16"/>
        </w:rPr>
        <w:tab/>
        <w:t>safe deposit box or other depository information;</w:t>
      </w:r>
    </w:p>
    <w:p w14:paraId="48495F46"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(k)</w:t>
      </w:r>
      <w:r w:rsidRPr="0038149C">
        <w:rPr>
          <w:rFonts w:asciiTheme="minorHAnsi" w:hAnsiTheme="minorHAnsi"/>
          <w:sz w:val="16"/>
          <w:szCs w:val="16"/>
        </w:rPr>
        <w:tab/>
        <w:t>privileged, occupational, or professional licensure;</w:t>
      </w:r>
    </w:p>
    <w:p w14:paraId="41D8E85B"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(l)</w:t>
      </w:r>
      <w:r w:rsidRPr="0038149C">
        <w:rPr>
          <w:rFonts w:asciiTheme="minorHAnsi" w:hAnsiTheme="minorHAnsi"/>
          <w:sz w:val="16"/>
          <w:szCs w:val="16"/>
        </w:rPr>
        <w:tab/>
        <w:t>out-of-state business, venture, or industry licensure or financial interest in such;</w:t>
      </w:r>
    </w:p>
    <w:p w14:paraId="3956C26D"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(m)</w:t>
      </w:r>
      <w:r w:rsidRPr="0038149C">
        <w:rPr>
          <w:rFonts w:asciiTheme="minorHAnsi" w:hAnsiTheme="minorHAnsi"/>
          <w:sz w:val="16"/>
          <w:szCs w:val="16"/>
        </w:rPr>
        <w:tab/>
        <w:t>appearances before any licensing agency or similar authority in or outside the state;</w:t>
      </w:r>
    </w:p>
    <w:p w14:paraId="506DA17E"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(n)</w:t>
      </w:r>
      <w:r w:rsidRPr="0038149C">
        <w:rPr>
          <w:rFonts w:asciiTheme="minorHAnsi" w:hAnsiTheme="minorHAnsi"/>
          <w:sz w:val="16"/>
          <w:szCs w:val="16"/>
        </w:rPr>
        <w:tab/>
        <w:t>denials of a personal license, permit, certificate, or registration for a privileged, occupational, or professional activity;</w:t>
      </w:r>
    </w:p>
    <w:p w14:paraId="18D94D12" w14:textId="77777777"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(o)</w:t>
      </w:r>
      <w:r w:rsidRPr="0038149C">
        <w:rPr>
          <w:rFonts w:asciiTheme="minorHAnsi" w:hAnsiTheme="minorHAnsi"/>
          <w:sz w:val="16"/>
          <w:szCs w:val="16"/>
        </w:rPr>
        <w:tab/>
        <w:t>denials of a business or industry license or related finding of suitability, or participation in a group that has been denied a business or industry license or related finding of suitability;</w:t>
      </w:r>
    </w:p>
    <w:p w14:paraId="636E6D66" w14:textId="1AB0D6AD"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(p)</w:t>
      </w:r>
      <w:r w:rsidRPr="0038149C">
        <w:rPr>
          <w:rFonts w:asciiTheme="minorHAnsi" w:hAnsiTheme="minorHAnsi"/>
          <w:sz w:val="16"/>
          <w:szCs w:val="16"/>
        </w:rPr>
        <w:tab/>
        <w:t xml:space="preserve">Administrative actions or proceedings related to the </w:t>
      </w:r>
      <w:r w:rsidR="00B74D2E">
        <w:rPr>
          <w:rFonts w:asciiTheme="minorHAnsi" w:hAnsiTheme="minorHAnsi"/>
          <w:sz w:val="16"/>
          <w:szCs w:val="16"/>
        </w:rPr>
        <w:t>Drug</w:t>
      </w:r>
      <w:r w:rsidRPr="0038149C">
        <w:rPr>
          <w:rFonts w:asciiTheme="minorHAnsi" w:hAnsiTheme="minorHAnsi"/>
          <w:sz w:val="16"/>
          <w:szCs w:val="16"/>
        </w:rPr>
        <w:t xml:space="preserve"> industry or participation in a group that has been the subject of such administrative actions or proceedings;</w:t>
      </w:r>
    </w:p>
    <w:p w14:paraId="1E67D54C" w14:textId="59C19C62"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(q)</w:t>
      </w:r>
      <w:r w:rsidRPr="0038149C">
        <w:rPr>
          <w:rFonts w:asciiTheme="minorHAnsi" w:hAnsiTheme="minorHAnsi"/>
          <w:sz w:val="16"/>
          <w:szCs w:val="16"/>
        </w:rPr>
        <w:tab/>
        <w:t>guilty findings or pleadings or pleas of nolo contendere to any offense, federal or state, related to prescription Drugs</w:t>
      </w:r>
      <w:r w:rsidRPr="0038149C">
        <w:rPr>
          <w:rFonts w:asciiTheme="minorHAnsi" w:hAnsiTheme="minorHAnsi"/>
          <w:sz w:val="16"/>
          <w:szCs w:val="16"/>
        </w:rPr>
        <w:fldChar w:fldCharType="begin"/>
      </w:r>
      <w:r w:rsidRPr="0038149C">
        <w:rPr>
          <w:rFonts w:asciiTheme="minorHAnsi" w:hAnsiTheme="minorHAnsi"/>
          <w:sz w:val="16"/>
          <w:szCs w:val="16"/>
        </w:rPr>
        <w:instrText xml:space="preserve"> drug" </w:instrText>
      </w:r>
      <w:r w:rsidRPr="0038149C">
        <w:rPr>
          <w:rFonts w:asciiTheme="minorHAnsi" w:hAnsiTheme="minorHAnsi"/>
          <w:sz w:val="16"/>
          <w:szCs w:val="16"/>
        </w:rPr>
        <w:fldChar w:fldCharType="end"/>
      </w:r>
      <w:r w:rsidRPr="0038149C">
        <w:rPr>
          <w:rFonts w:asciiTheme="minorHAnsi" w:hAnsiTheme="minorHAnsi"/>
          <w:sz w:val="16"/>
          <w:szCs w:val="16"/>
        </w:rPr>
        <w:t xml:space="preserve"> and/or controlled substances or participation in a group that has been found or pled guilty or that has pled nolo contendere to any such offense;</w:t>
      </w:r>
    </w:p>
    <w:p w14:paraId="106E8606" w14:textId="51345E6A"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(r)</w:t>
      </w:r>
      <w:r w:rsidRPr="0038149C">
        <w:rPr>
          <w:rFonts w:asciiTheme="minorHAnsi" w:hAnsiTheme="minorHAnsi"/>
          <w:sz w:val="16"/>
          <w:szCs w:val="16"/>
        </w:rPr>
        <w:tab/>
        <w:t xml:space="preserve">surrender, voluntary or otherwise, of licensure, permit, or certificate of registration relating to the </w:t>
      </w:r>
      <w:r w:rsidR="00B74D2E">
        <w:rPr>
          <w:rFonts w:asciiTheme="minorHAnsi" w:hAnsiTheme="minorHAnsi"/>
          <w:sz w:val="16"/>
          <w:szCs w:val="16"/>
        </w:rPr>
        <w:t>Drug</w:t>
      </w:r>
      <w:r w:rsidRPr="0038149C">
        <w:rPr>
          <w:rFonts w:asciiTheme="minorHAnsi" w:hAnsiTheme="minorHAnsi"/>
          <w:sz w:val="16"/>
          <w:szCs w:val="16"/>
        </w:rPr>
        <w:t xml:space="preserve"> industry, or participation in a group that has surrendered, voluntary or otherwise, any such licensure, permit, or certificate of registration; and</w:t>
      </w:r>
    </w:p>
    <w:p w14:paraId="7B185D9B" w14:textId="1A5D8F31" w:rsidR="00025C47" w:rsidRPr="0038149C" w:rsidRDefault="00025C47" w:rsidP="0038149C">
      <w:pPr>
        <w:pStyle w:val="a"/>
        <w:ind w:left="630" w:hanging="468"/>
        <w:rPr>
          <w:rFonts w:asciiTheme="minorHAnsi" w:hAnsiTheme="minorHAnsi"/>
          <w:sz w:val="16"/>
          <w:szCs w:val="16"/>
        </w:rPr>
      </w:pPr>
      <w:r w:rsidRPr="0038149C">
        <w:rPr>
          <w:rFonts w:asciiTheme="minorHAnsi" w:hAnsiTheme="minorHAnsi"/>
          <w:sz w:val="16"/>
          <w:szCs w:val="16"/>
        </w:rPr>
        <w:t>(s)</w:t>
      </w:r>
      <w:r w:rsidRPr="0038149C">
        <w:rPr>
          <w:rFonts w:asciiTheme="minorHAnsi" w:hAnsiTheme="minorHAnsi"/>
          <w:sz w:val="16"/>
          <w:szCs w:val="16"/>
        </w:rPr>
        <w:tab/>
        <w:t xml:space="preserve">any relatives within the fourth degree of consanguinity associated with or employed in the </w:t>
      </w:r>
      <w:r w:rsidR="00B74D2E">
        <w:rPr>
          <w:rFonts w:asciiTheme="minorHAnsi" w:hAnsiTheme="minorHAnsi"/>
          <w:sz w:val="16"/>
          <w:szCs w:val="16"/>
        </w:rPr>
        <w:t>Drug</w:t>
      </w:r>
      <w:r w:rsidRPr="0038149C">
        <w:rPr>
          <w:rFonts w:asciiTheme="minorHAnsi" w:hAnsiTheme="minorHAnsi"/>
          <w:sz w:val="16"/>
          <w:szCs w:val="16"/>
        </w:rPr>
        <w:t xml:space="preserve"> or Drug</w:t>
      </w:r>
      <w:r w:rsidRPr="0038149C">
        <w:rPr>
          <w:rFonts w:asciiTheme="minorHAnsi" w:hAnsiTheme="minorHAnsi"/>
          <w:sz w:val="16"/>
          <w:szCs w:val="16"/>
        </w:rPr>
        <w:fldChar w:fldCharType="begin"/>
      </w:r>
      <w:r w:rsidRPr="0038149C">
        <w:rPr>
          <w:rFonts w:asciiTheme="minorHAnsi" w:hAnsiTheme="minorHAnsi"/>
          <w:sz w:val="16"/>
          <w:szCs w:val="16"/>
        </w:rPr>
        <w:instrText xml:space="preserve"> drug" </w:instrText>
      </w:r>
      <w:r w:rsidRPr="0038149C">
        <w:rPr>
          <w:rFonts w:asciiTheme="minorHAnsi" w:hAnsiTheme="minorHAnsi"/>
          <w:sz w:val="16"/>
          <w:szCs w:val="16"/>
        </w:rPr>
        <w:fldChar w:fldCharType="end"/>
      </w:r>
      <w:r w:rsidRPr="0038149C">
        <w:rPr>
          <w:rFonts w:asciiTheme="minorHAnsi" w:hAnsiTheme="minorHAnsi"/>
          <w:sz w:val="16"/>
          <w:szCs w:val="16"/>
        </w:rPr>
        <w:t>-related industry.</w:t>
      </w:r>
    </w:p>
    <w:p w14:paraId="70CC03CF" w14:textId="77777777" w:rsidR="00025C47" w:rsidRPr="00294C71" w:rsidRDefault="00025C47" w:rsidP="00A51177">
      <w:pPr>
        <w:rPr>
          <w:rFonts w:asciiTheme="minorHAnsi" w:hAnsiTheme="minorHAnsi"/>
        </w:rPr>
      </w:pPr>
    </w:p>
    <w:p w14:paraId="610B4C09" w14:textId="5DBB09D1" w:rsidR="00025C47" w:rsidRDefault="00025C47">
      <w:pPr>
        <w:pStyle w:val="FootnoteText"/>
      </w:pPr>
    </w:p>
  </w:footnote>
  <w:footnote w:id="87">
    <w:p w14:paraId="4E60AA2B" w14:textId="6FBF9F8D" w:rsidR="00C931C2" w:rsidRDefault="00C931C2">
      <w:pPr>
        <w:pStyle w:val="FootnoteText"/>
      </w:pPr>
      <w:r w:rsidRPr="00FC777F">
        <w:rPr>
          <w:rStyle w:val="FootnoteReference"/>
          <w:rFonts w:asciiTheme="minorHAnsi" w:hAnsiTheme="minorHAnsi" w:cstheme="minorHAnsi"/>
          <w:sz w:val="16"/>
          <w:szCs w:val="16"/>
        </w:rPr>
        <w:footnoteRef/>
      </w:r>
      <w:r>
        <w:t xml:space="preserve"> </w:t>
      </w:r>
      <w:r w:rsidR="00140B3B" w:rsidRPr="00FC777F">
        <w:rPr>
          <w:rFonts w:asciiTheme="minorHAnsi" w:hAnsiTheme="minorHAnsi" w:cstheme="minorHAnsi"/>
          <w:sz w:val="16"/>
          <w:szCs w:val="16"/>
        </w:rPr>
        <w:t>Applicants who engage or intend to engage in Compounding shall submit concurrently with their application for licensure responses to a questionnaire regarding the applicant’s Compounding operations</w:t>
      </w:r>
      <w:r w:rsidR="003420F8">
        <w:rPr>
          <w:rFonts w:asciiTheme="minorHAnsi" w:hAnsiTheme="minorHAnsi" w:cstheme="minorHAnsi"/>
          <w:sz w:val="16"/>
          <w:szCs w:val="16"/>
        </w:rPr>
        <w:t>.</w:t>
      </w:r>
    </w:p>
  </w:footnote>
  <w:footnote w:id="88">
    <w:p w14:paraId="7A81E1D6" w14:textId="51401739" w:rsidR="00140B3B" w:rsidRDefault="00140B3B">
      <w:pPr>
        <w:pStyle w:val="FootnoteText"/>
      </w:pPr>
      <w:r w:rsidRPr="00FC777F">
        <w:rPr>
          <w:rStyle w:val="FootnoteReference"/>
          <w:rFonts w:asciiTheme="minorHAnsi" w:hAnsiTheme="minorHAnsi" w:cstheme="minorHAnsi"/>
          <w:sz w:val="16"/>
          <w:szCs w:val="16"/>
        </w:rPr>
        <w:footnoteRef/>
      </w:r>
      <w:r>
        <w:t xml:space="preserve"> </w:t>
      </w:r>
      <w:r w:rsidR="00872B9D" w:rsidRPr="00FC777F">
        <w:rPr>
          <w:rFonts w:asciiTheme="minorHAnsi" w:hAnsiTheme="minorHAnsi" w:cstheme="minorHAnsi"/>
          <w:sz w:val="16"/>
          <w:szCs w:val="16"/>
        </w:rPr>
        <w:t>The questionnaire contemplated in 502(c) shall request, at a minimum, the following information: 1) The name and address of the location at which Compounding occurs or will occur; 2) Whether nonsterile Compounding occurs or will occur; 3) Whether sterile Compounding occurs or will occur; 4) Whether the applicant Compounds or will Compound with hazardous drugs; and 5) Whether the applicant ships or will ship compounded preparations across state lines.</w:t>
      </w:r>
    </w:p>
  </w:footnote>
  <w:footnote w:id="89">
    <w:p w14:paraId="2D58DF2B" w14:textId="685901A8"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This includes any report or inspectional observations and any related correspondence with the Federal or State agency. </w:t>
      </w:r>
      <w:r w:rsidR="000900A2">
        <w:rPr>
          <w:rFonts w:asciiTheme="minorHAnsi" w:hAnsiTheme="minorHAnsi" w:cstheme="minorHAnsi"/>
          <w:sz w:val="16"/>
          <w:szCs w:val="16"/>
        </w:rPr>
        <w:t>FDA Form 483 Inspectional Observations</w:t>
      </w:r>
      <w:r w:rsidR="00091A53">
        <w:rPr>
          <w:rFonts w:asciiTheme="minorHAnsi" w:hAnsiTheme="minorHAnsi" w:cstheme="minorHAnsi"/>
          <w:sz w:val="16"/>
          <w:szCs w:val="16"/>
        </w:rPr>
        <w:t xml:space="preserve"> alone</w:t>
      </w:r>
      <w:r w:rsidR="000900A2">
        <w:rPr>
          <w:rFonts w:asciiTheme="minorHAnsi" w:hAnsiTheme="minorHAnsi" w:cstheme="minorHAnsi"/>
          <w:sz w:val="16"/>
          <w:szCs w:val="16"/>
        </w:rPr>
        <w:t xml:space="preserve"> should not be grounds for discipline.</w:t>
      </w:r>
    </w:p>
    <w:p w14:paraId="3E06AA71" w14:textId="77777777" w:rsidR="00025C47" w:rsidRPr="00CB1F7A" w:rsidRDefault="00025C47" w:rsidP="00CB1F7A">
      <w:pPr>
        <w:pStyle w:val="FootnoteText"/>
        <w:rPr>
          <w:rFonts w:asciiTheme="minorHAnsi" w:hAnsiTheme="minorHAnsi" w:cstheme="minorHAnsi"/>
          <w:sz w:val="16"/>
          <w:szCs w:val="16"/>
        </w:rPr>
      </w:pPr>
    </w:p>
  </w:footnote>
  <w:footnote w:id="90">
    <w:p w14:paraId="12CC2C91" w14:textId="702E99E4"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Prescription Drug Marketing Act of 1987</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Prescription Drug Marketing Act of 1987"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(PDMA) requires that the state licensing laws provide for the Suspension or Revocation of licenses upon conviction for violation of </w:t>
      </w:r>
      <w:r w:rsidR="009A787A">
        <w:rPr>
          <w:rFonts w:asciiTheme="minorHAnsi" w:hAnsiTheme="minorHAnsi" w:cstheme="minorHAnsi"/>
          <w:b w:val="0"/>
          <w:sz w:val="16"/>
          <w:szCs w:val="16"/>
        </w:rPr>
        <w:t>f</w:t>
      </w:r>
      <w:r w:rsidRPr="00CB1F7A">
        <w:rPr>
          <w:rFonts w:asciiTheme="minorHAnsi" w:hAnsiTheme="minorHAnsi" w:cstheme="minorHAnsi"/>
          <w:b w:val="0"/>
          <w:sz w:val="16"/>
          <w:szCs w:val="16"/>
        </w:rPr>
        <w:t xml:space="preserve">ederal, </w:t>
      </w:r>
      <w:r w:rsidR="009A787A">
        <w:rPr>
          <w:rFonts w:asciiTheme="minorHAnsi" w:hAnsiTheme="minorHAnsi" w:cstheme="minorHAnsi"/>
          <w:b w:val="0"/>
          <w:sz w:val="16"/>
          <w:szCs w:val="16"/>
        </w:rPr>
        <w:t>s</w:t>
      </w:r>
      <w:r w:rsidRPr="00CB1F7A">
        <w:rPr>
          <w:rFonts w:asciiTheme="minorHAnsi" w:hAnsiTheme="minorHAnsi" w:cstheme="minorHAnsi"/>
          <w:b w:val="0"/>
          <w:sz w:val="16"/>
          <w:szCs w:val="16"/>
        </w:rPr>
        <w:t>tate, or local Drug</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laws or rules pertaining to the unlawful Distribution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distribute"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of Drugs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at wholesale. The PDMA defines fines, imprisonment, or civil penalties. </w:t>
      </w:r>
    </w:p>
    <w:p w14:paraId="3DD66B0D" w14:textId="77777777" w:rsidR="00025C47" w:rsidRPr="00CB1F7A" w:rsidRDefault="00025C47" w:rsidP="00CB1F7A">
      <w:pPr>
        <w:pStyle w:val="FootnoteText"/>
        <w:rPr>
          <w:rFonts w:asciiTheme="minorHAnsi" w:hAnsiTheme="minorHAnsi" w:cstheme="minorHAnsi"/>
          <w:sz w:val="16"/>
          <w:szCs w:val="16"/>
        </w:rPr>
      </w:pPr>
    </w:p>
  </w:footnote>
  <w:footnote w:id="91">
    <w:p w14:paraId="65D5AA49" w14:textId="564D630C"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This section restricts Distribution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distribute"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of Drugs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or Devices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device"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to licensed entities to help ensure against clandestine Distribution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w:instrText>
      </w:r>
      <w:r w:rsidRPr="00CB1F7A">
        <w:rPr>
          <w:rFonts w:asciiTheme="minorHAnsi" w:hAnsiTheme="minorHAnsi" w:cstheme="minorHAnsi"/>
          <w:b w:val="0"/>
          <w:sz w:val="16"/>
          <w:szCs w:val="16"/>
          <w:u w:val="single"/>
        </w:rPr>
        <w:instrText>distribute</w:instrText>
      </w:r>
      <w:r w:rsidRPr="00CB1F7A">
        <w:rPr>
          <w:rFonts w:asciiTheme="minorHAnsi" w:hAnsiTheme="minorHAnsi" w:cstheme="minorHAnsi"/>
          <w:b w:val="0"/>
          <w:sz w:val="16"/>
          <w:szCs w:val="16"/>
        </w:rPr>
        <w:instrText xml:space="preserv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to unauthorized and unlicensed Persons.</w:t>
      </w:r>
    </w:p>
    <w:p w14:paraId="50F2A72F" w14:textId="77777777" w:rsidR="00025C47" w:rsidRPr="00CB1F7A" w:rsidRDefault="00025C47" w:rsidP="00CB1F7A">
      <w:pPr>
        <w:pStyle w:val="FootnoteText"/>
        <w:rPr>
          <w:rFonts w:asciiTheme="minorHAnsi" w:hAnsiTheme="minorHAnsi" w:cstheme="minorHAnsi"/>
          <w:sz w:val="16"/>
          <w:szCs w:val="16"/>
        </w:rPr>
      </w:pPr>
    </w:p>
  </w:footnote>
  <w:footnote w:id="92">
    <w:p w14:paraId="241CF8C5" w14:textId="0014A2C6" w:rsidR="00E478AE" w:rsidRPr="00CB1F7A" w:rsidRDefault="00E478AE" w:rsidP="00E478AE">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Guidelines for the imposition of sanctions for certain designated offenses can be found in Appendix </w:t>
      </w:r>
      <w:r w:rsidR="002E6C80">
        <w:rPr>
          <w:rFonts w:asciiTheme="minorHAnsi" w:hAnsiTheme="minorHAnsi" w:cstheme="minorHAnsi"/>
          <w:b w:val="0"/>
          <w:sz w:val="16"/>
          <w:szCs w:val="16"/>
        </w:rPr>
        <w:t>A</w:t>
      </w:r>
      <w:r w:rsidRPr="00CB1F7A">
        <w:rPr>
          <w:rFonts w:asciiTheme="minorHAnsi" w:hAnsiTheme="minorHAnsi" w:cstheme="minorHAnsi"/>
          <w:b w:val="0"/>
          <w:sz w:val="16"/>
          <w:szCs w:val="16"/>
        </w:rPr>
        <w:t xml:space="preserve">: Guidelines for Disciplinary Sanctions of the </w:t>
      </w:r>
      <w:r w:rsidRPr="00CB1F7A">
        <w:rPr>
          <w:rFonts w:asciiTheme="minorHAnsi" w:hAnsiTheme="minorHAnsi" w:cstheme="minorHAnsi"/>
          <w:b w:val="0"/>
          <w:i/>
          <w:sz w:val="16"/>
          <w:szCs w:val="16"/>
        </w:rPr>
        <w:t>Model Act</w:t>
      </w:r>
      <w:r w:rsidRPr="00CB1F7A">
        <w:rPr>
          <w:rFonts w:asciiTheme="minorHAnsi" w:hAnsiTheme="minorHAnsi" w:cstheme="minorHAnsi"/>
          <w:b w:val="0"/>
          <w:sz w:val="16"/>
          <w:szCs w:val="16"/>
        </w:rPr>
        <w:t>.</w:t>
      </w:r>
    </w:p>
    <w:p w14:paraId="06806F2B" w14:textId="77777777" w:rsidR="00E478AE" w:rsidRPr="00CB1F7A" w:rsidRDefault="00E478AE" w:rsidP="00E478AE">
      <w:pPr>
        <w:pStyle w:val="FootnoteText"/>
        <w:rPr>
          <w:rFonts w:asciiTheme="minorHAnsi" w:hAnsiTheme="minorHAnsi" w:cstheme="minorHAnsi"/>
          <w:sz w:val="16"/>
          <w:szCs w:val="16"/>
        </w:rPr>
      </w:pPr>
    </w:p>
  </w:footnote>
  <w:footnote w:id="93">
    <w:p w14:paraId="083570AF" w14:textId="41C459AE" w:rsidR="00E478AE" w:rsidRPr="00CB1F7A" w:rsidRDefault="00E478AE" w:rsidP="00E478AE">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penalties provided in Section </w:t>
      </w:r>
      <w:r w:rsidR="00F40F8E">
        <w:rPr>
          <w:rFonts w:asciiTheme="minorHAnsi" w:hAnsiTheme="minorHAnsi" w:cstheme="minorHAnsi"/>
          <w:b w:val="0"/>
          <w:sz w:val="16"/>
          <w:szCs w:val="16"/>
        </w:rPr>
        <w:t>5</w:t>
      </w:r>
      <w:r w:rsidR="00F40F8E" w:rsidRPr="00CB1F7A">
        <w:rPr>
          <w:rFonts w:asciiTheme="minorHAnsi" w:hAnsiTheme="minorHAnsi" w:cstheme="minorHAnsi"/>
          <w:b w:val="0"/>
          <w:sz w:val="16"/>
          <w:szCs w:val="16"/>
        </w:rPr>
        <w:t xml:space="preserve">02 </w:t>
      </w:r>
      <w:r w:rsidRPr="00CB1F7A">
        <w:rPr>
          <w:rFonts w:asciiTheme="minorHAnsi" w:hAnsiTheme="minorHAnsi" w:cstheme="minorHAnsi"/>
          <w:b w:val="0"/>
          <w:sz w:val="16"/>
          <w:szCs w:val="16"/>
        </w:rPr>
        <w:t>give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wide latitude to make the disciplinary action fit the offense. The “reasonable intervals” in </w:t>
      </w:r>
      <w:r w:rsidR="00A656AE">
        <w:rPr>
          <w:rFonts w:asciiTheme="minorHAnsi" w:hAnsiTheme="minorHAnsi" w:cstheme="minorHAnsi"/>
          <w:b w:val="0"/>
          <w:sz w:val="16"/>
          <w:szCs w:val="16"/>
        </w:rPr>
        <w:t>5</w:t>
      </w:r>
      <w:r w:rsidR="00A656AE" w:rsidRPr="00CB1F7A">
        <w:rPr>
          <w:rFonts w:asciiTheme="minorHAnsi" w:hAnsiTheme="minorHAnsi" w:cstheme="minorHAnsi"/>
          <w:b w:val="0"/>
          <w:sz w:val="16"/>
          <w:szCs w:val="16"/>
        </w:rPr>
        <w:t>02</w:t>
      </w:r>
      <w:r w:rsidRPr="00CB1F7A">
        <w:rPr>
          <w:rFonts w:asciiTheme="minorHAnsi" w:hAnsiTheme="minorHAnsi" w:cstheme="minorHAnsi"/>
          <w:b w:val="0"/>
          <w:sz w:val="16"/>
          <w:szCs w:val="16"/>
        </w:rPr>
        <w:t>(c) would be determined by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w:t>
      </w:r>
    </w:p>
    <w:p w14:paraId="05309590" w14:textId="77777777" w:rsidR="00E478AE" w:rsidRPr="00CB1F7A" w:rsidRDefault="00E478AE" w:rsidP="00E478AE">
      <w:pPr>
        <w:pStyle w:val="FootnoteText"/>
        <w:rPr>
          <w:rFonts w:asciiTheme="minorHAnsi" w:hAnsiTheme="minorHAnsi" w:cstheme="minorHAnsi"/>
          <w:sz w:val="16"/>
          <w:szCs w:val="16"/>
        </w:rPr>
      </w:pPr>
    </w:p>
  </w:footnote>
  <w:footnote w:id="94">
    <w:p w14:paraId="33E65A54" w14:textId="77777777" w:rsidR="00E478AE" w:rsidRPr="00CB1F7A" w:rsidRDefault="00E478AE" w:rsidP="00E478AE">
      <w:pPr>
        <w:pStyle w:val="Section"/>
        <w:spacing w:after="120"/>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It is particularly important to emphasize the need for specificity in defining the grounds upon which a Pharmacist’s or Pharmacy Intern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pharmacy intern"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’s license to practice Pharmacy, or a Certified Pharmacy Technician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pharmacy technician"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’s or Certified Pharmacy Technician Candidate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pharmacy technician"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’s registration to assist in the Practice of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practice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may be Revoked or Suspended. The term “unprofessional conduct” is particularly susceptible to judicial challenge for being unconstitutionally vague. Each offense included within the meaning of this term must be capable of being understood with reasonable precision by the Persons regulated so that it can be readily enforced and relied upon during disciplinary proceedings, and so that those regulated by it may easily conform their professional conduct to its meaning(s).</w:t>
      </w:r>
    </w:p>
    <w:p w14:paraId="27241804" w14:textId="77777777" w:rsidR="00E478AE" w:rsidRPr="00CB1F7A" w:rsidRDefault="00E478AE" w:rsidP="00E478AE">
      <w:pPr>
        <w:pStyle w:val="BodyText1"/>
        <w:spacing w:before="0"/>
        <w:rPr>
          <w:rFonts w:asciiTheme="minorHAnsi" w:hAnsiTheme="minorHAnsi" w:cstheme="minorHAnsi"/>
          <w:sz w:val="16"/>
          <w:szCs w:val="16"/>
        </w:rPr>
      </w:pPr>
      <w:r w:rsidRPr="00CB1F7A">
        <w:rPr>
          <w:rFonts w:asciiTheme="minorHAnsi" w:hAnsiTheme="minorHAnsi" w:cstheme="minorHAnsi"/>
          <w:sz w:val="16"/>
          <w:szCs w:val="16"/>
        </w:rPr>
        <w:t xml:space="preserve">These potential problems make it essential for </w:t>
      </w:r>
      <w:r w:rsidRPr="00FC3787">
        <w:rPr>
          <w:rFonts w:asciiTheme="minorHAnsi" w:hAnsiTheme="minorHAnsi" w:cstheme="minorHAnsi"/>
          <w:sz w:val="16"/>
          <w:szCs w:val="16"/>
        </w:rPr>
        <w:t>Boards</w:t>
      </w:r>
      <w:r w:rsidRPr="00FC3787">
        <w:rPr>
          <w:rFonts w:asciiTheme="minorHAnsi" w:hAnsiTheme="minorHAnsi" w:cstheme="minorHAnsi"/>
          <w:sz w:val="16"/>
          <w:szCs w:val="16"/>
        </w:rPr>
        <w:fldChar w:fldCharType="begin"/>
      </w:r>
      <w:r w:rsidRPr="00FC3787">
        <w:rPr>
          <w:rFonts w:asciiTheme="minorHAnsi" w:hAnsiTheme="minorHAnsi" w:cstheme="minorHAnsi"/>
          <w:sz w:val="16"/>
          <w:szCs w:val="16"/>
        </w:rPr>
        <w:instrText xml:space="preserve"> board of pharmacy" </w:instrText>
      </w:r>
      <w:r w:rsidRPr="00FC3787">
        <w:rPr>
          <w:rFonts w:asciiTheme="minorHAnsi" w:hAnsiTheme="minorHAnsi" w:cstheme="minorHAnsi"/>
          <w:sz w:val="16"/>
          <w:szCs w:val="16"/>
        </w:rPr>
        <w:fldChar w:fldCharType="end"/>
      </w:r>
      <w:r w:rsidRPr="00FC3787">
        <w:rPr>
          <w:rFonts w:asciiTheme="minorHAnsi" w:hAnsiTheme="minorHAnsi" w:cstheme="minorHAnsi"/>
          <w:sz w:val="16"/>
          <w:szCs w:val="16"/>
        </w:rPr>
        <w:t xml:space="preserve"> to issue appropriate rules making the grounds for disciplinary action specific, understandable, and reasonable. In addition, the Boards</w:t>
      </w:r>
      <w:r w:rsidRPr="00FC3787">
        <w:rPr>
          <w:rFonts w:asciiTheme="minorHAnsi" w:hAnsiTheme="minorHAnsi" w:cstheme="minorHAnsi"/>
          <w:sz w:val="16"/>
          <w:szCs w:val="16"/>
        </w:rPr>
        <w:fldChar w:fldCharType="begin"/>
      </w:r>
      <w:r w:rsidRPr="00FC3787">
        <w:rPr>
          <w:rFonts w:asciiTheme="minorHAnsi" w:hAnsiTheme="minorHAnsi" w:cstheme="minorHAnsi"/>
          <w:sz w:val="16"/>
          <w:szCs w:val="16"/>
        </w:rPr>
        <w:instrText xml:space="preserve"> board of pharmacy" </w:instrText>
      </w:r>
      <w:r w:rsidRPr="00FC3787">
        <w:rPr>
          <w:rFonts w:asciiTheme="minorHAnsi" w:hAnsiTheme="minorHAnsi" w:cstheme="minorHAnsi"/>
          <w:sz w:val="16"/>
          <w:szCs w:val="16"/>
        </w:rPr>
        <w:fldChar w:fldCharType="end"/>
      </w:r>
      <w:r w:rsidRPr="00FC3787">
        <w:rPr>
          <w:rFonts w:asciiTheme="minorHAnsi" w:hAnsiTheme="minorHAnsi" w:cstheme="minorHAnsi"/>
          <w:sz w:val="16"/>
          <w:szCs w:val="16"/>
        </w:rPr>
        <w:t xml:space="preserve"> must ensure that such rules are published for the benefit of all licensees within their jurisdiction. Only by doing so can Boards</w:t>
      </w:r>
      <w:r w:rsidRPr="00FC3787">
        <w:rPr>
          <w:rFonts w:asciiTheme="minorHAnsi" w:hAnsiTheme="minorHAnsi" w:cstheme="minorHAnsi"/>
          <w:sz w:val="16"/>
          <w:szCs w:val="16"/>
        </w:rPr>
        <w:fldChar w:fldCharType="begin"/>
      </w:r>
      <w:r w:rsidRPr="00FC3787">
        <w:rPr>
          <w:rFonts w:asciiTheme="minorHAnsi" w:hAnsiTheme="minorHAnsi" w:cstheme="minorHAnsi"/>
          <w:sz w:val="16"/>
          <w:szCs w:val="16"/>
        </w:rPr>
        <w:instrText xml:space="preserve"> board of pharmacy" </w:instrText>
      </w:r>
      <w:r w:rsidRPr="00FC3787">
        <w:rPr>
          <w:rFonts w:asciiTheme="minorHAnsi" w:hAnsiTheme="minorHAnsi" w:cstheme="minorHAnsi"/>
          <w:sz w:val="16"/>
          <w:szCs w:val="16"/>
        </w:rPr>
        <w:fldChar w:fldCharType="end"/>
      </w:r>
      <w:r w:rsidRPr="00FC3787">
        <w:rPr>
          <w:rFonts w:asciiTheme="minorHAnsi" w:hAnsiTheme="minorHAnsi" w:cstheme="minorHAnsi"/>
          <w:sz w:val="16"/>
          <w:szCs w:val="16"/>
        </w:rPr>
        <w:t xml:space="preserve"> be</w:t>
      </w:r>
      <w:r w:rsidRPr="00CB1F7A">
        <w:rPr>
          <w:rFonts w:asciiTheme="minorHAnsi" w:hAnsiTheme="minorHAnsi" w:cstheme="minorHAnsi"/>
          <w:sz w:val="16"/>
          <w:szCs w:val="16"/>
        </w:rPr>
        <w:t xml:space="preserve"> assured of authority to take successful and meaningful disciplinary actions that will not later be overturned by the courts.</w:t>
      </w:r>
    </w:p>
    <w:p w14:paraId="2EBA2094" w14:textId="667260F1" w:rsidR="00E478AE" w:rsidRPr="00CB1F7A" w:rsidRDefault="00E478AE" w:rsidP="00E478AE">
      <w:pPr>
        <w:pStyle w:val="BodyText1"/>
        <w:spacing w:before="0" w:after="0"/>
        <w:rPr>
          <w:rFonts w:asciiTheme="minorHAnsi" w:hAnsiTheme="minorHAnsi" w:cstheme="minorHAnsi"/>
          <w:sz w:val="16"/>
          <w:szCs w:val="16"/>
        </w:rPr>
      </w:pPr>
      <w:r w:rsidRPr="00CB1F7A">
        <w:rPr>
          <w:rFonts w:asciiTheme="minorHAnsi" w:hAnsiTheme="minorHAnsi" w:cstheme="minorHAnsi"/>
          <w:sz w:val="16"/>
          <w:szCs w:val="16"/>
        </w:rPr>
        <w:t xml:space="preserve">This section must be examined in light of other state laws since some states, for example, restrict the circumstances under which a license may be denied to an individual because of the commission of a felony. In addition, an individual who has been convicted of a felony and who has paid his debt to society has restored constitutional protections that may curtail a strict application of Section </w:t>
      </w:r>
      <w:r w:rsidR="00F40F8E">
        <w:rPr>
          <w:rFonts w:asciiTheme="minorHAnsi" w:hAnsiTheme="minorHAnsi" w:cstheme="minorHAnsi"/>
          <w:sz w:val="16"/>
          <w:szCs w:val="16"/>
        </w:rPr>
        <w:t>5</w:t>
      </w:r>
      <w:r w:rsidR="00F40F8E" w:rsidRPr="00CB1F7A">
        <w:rPr>
          <w:rFonts w:asciiTheme="minorHAnsi" w:hAnsiTheme="minorHAnsi" w:cstheme="minorHAnsi"/>
          <w:sz w:val="16"/>
          <w:szCs w:val="16"/>
        </w:rPr>
        <w:t>02</w:t>
      </w:r>
      <w:r w:rsidRPr="00CB1F7A">
        <w:rPr>
          <w:rFonts w:asciiTheme="minorHAnsi" w:hAnsiTheme="minorHAnsi" w:cstheme="minorHAnsi"/>
          <w:sz w:val="16"/>
          <w:szCs w:val="16"/>
        </w:rPr>
        <w:t>(a)(3).</w:t>
      </w:r>
    </w:p>
    <w:p w14:paraId="3580A06A" w14:textId="77777777" w:rsidR="00E478AE" w:rsidRPr="00CB1F7A" w:rsidRDefault="00E478AE" w:rsidP="00E478AE">
      <w:pPr>
        <w:pStyle w:val="FootnoteText"/>
        <w:rPr>
          <w:rFonts w:asciiTheme="minorHAnsi" w:hAnsiTheme="minorHAnsi" w:cstheme="minorHAnsi"/>
          <w:sz w:val="16"/>
          <w:szCs w:val="16"/>
        </w:rPr>
      </w:pPr>
    </w:p>
  </w:footnote>
  <w:footnote w:id="95">
    <w:p w14:paraId="2296C366" w14:textId="77777777" w:rsidR="00E478AE" w:rsidRPr="00F9315D" w:rsidRDefault="00E478AE" w:rsidP="00E478AE">
      <w:pPr>
        <w:rPr>
          <w:rFonts w:asciiTheme="minorHAnsi" w:hAnsiTheme="minorHAnsi" w:cstheme="minorHAnsi"/>
          <w:sz w:val="16"/>
          <w:szCs w:val="16"/>
        </w:rPr>
      </w:pPr>
      <w:r w:rsidRPr="00F9315D">
        <w:rPr>
          <w:rStyle w:val="FootnoteReference"/>
          <w:rFonts w:asciiTheme="minorHAnsi" w:hAnsiTheme="minorHAnsi" w:cstheme="minorHAnsi"/>
          <w:sz w:val="16"/>
          <w:szCs w:val="16"/>
        </w:rPr>
        <w:footnoteRef/>
      </w:r>
      <w:r w:rsidRPr="00F9315D">
        <w:rPr>
          <w:rFonts w:asciiTheme="minorHAnsi" w:hAnsiTheme="minorHAnsi" w:cstheme="minorHAnsi"/>
          <w:sz w:val="16"/>
          <w:szCs w:val="16"/>
        </w:rPr>
        <w:t xml:space="preserve"> </w:t>
      </w:r>
      <w:r w:rsidRPr="00281357">
        <w:rPr>
          <w:rFonts w:asciiTheme="minorHAnsi" w:hAnsiTheme="minorHAnsi" w:cstheme="minorHAnsi"/>
          <w:sz w:val="16"/>
          <w:szCs w:val="16"/>
        </w:rPr>
        <w:t>Boards</w:t>
      </w:r>
      <w:r w:rsidRPr="00281357">
        <w:rPr>
          <w:rFonts w:asciiTheme="minorHAnsi" w:hAnsiTheme="minorHAnsi"/>
          <w:sz w:val="16"/>
          <w:szCs w:val="16"/>
        </w:rPr>
        <w:fldChar w:fldCharType="begin"/>
      </w:r>
      <w:r w:rsidRPr="00281357">
        <w:rPr>
          <w:rFonts w:asciiTheme="minorHAnsi" w:hAnsiTheme="minorHAnsi"/>
          <w:sz w:val="16"/>
          <w:szCs w:val="16"/>
        </w:rPr>
        <w:instrText xml:space="preserve"> board of pharmacy" </w:instrText>
      </w:r>
      <w:r w:rsidRPr="00281357">
        <w:rPr>
          <w:rFonts w:asciiTheme="minorHAnsi" w:hAnsiTheme="minorHAnsi"/>
          <w:sz w:val="16"/>
          <w:szCs w:val="16"/>
        </w:rPr>
        <w:fldChar w:fldCharType="end"/>
      </w:r>
      <w:r w:rsidRPr="00281357">
        <w:rPr>
          <w:rFonts w:asciiTheme="minorHAnsi" w:hAnsiTheme="minorHAnsi" w:cstheme="minorHAnsi"/>
          <w:sz w:val="16"/>
          <w:szCs w:val="16"/>
        </w:rPr>
        <w:t xml:space="preserve"> need</w:t>
      </w:r>
      <w:r w:rsidRPr="00F9315D">
        <w:rPr>
          <w:rFonts w:asciiTheme="minorHAnsi" w:hAnsiTheme="minorHAnsi" w:cstheme="minorHAnsi"/>
          <w:sz w:val="16"/>
          <w:szCs w:val="16"/>
        </w:rPr>
        <w:t xml:space="preserve"> to consider the issue of impairment if a registrant or licensee tests positive for a substance of misuse and/or abuse.</w:t>
      </w:r>
    </w:p>
    <w:p w14:paraId="0CD2DF13" w14:textId="77777777" w:rsidR="00E478AE" w:rsidRPr="00F9315D" w:rsidRDefault="00E478AE" w:rsidP="00E478AE">
      <w:pPr>
        <w:pStyle w:val="FootnoteText"/>
        <w:rPr>
          <w:rFonts w:asciiTheme="minorHAnsi" w:hAnsiTheme="minorHAnsi" w:cstheme="minorHAnsi"/>
          <w:sz w:val="16"/>
          <w:szCs w:val="16"/>
        </w:rPr>
      </w:pPr>
    </w:p>
  </w:footnote>
  <w:footnote w:id="96">
    <w:p w14:paraId="10C4862A" w14:textId="77777777" w:rsidR="00E478AE" w:rsidRDefault="00E478AE" w:rsidP="00E478AE">
      <w:pPr>
        <w:rPr>
          <w:rFonts w:asciiTheme="minorHAnsi" w:hAnsiTheme="minorHAnsi" w:cstheme="minorHAnsi"/>
          <w:sz w:val="16"/>
          <w:szCs w:val="16"/>
        </w:rPr>
      </w:pPr>
      <w:r w:rsidRPr="00F9315D">
        <w:rPr>
          <w:rStyle w:val="FootnoteReference"/>
          <w:rFonts w:asciiTheme="minorHAnsi" w:hAnsiTheme="minorHAnsi" w:cstheme="minorHAnsi"/>
          <w:sz w:val="16"/>
          <w:szCs w:val="16"/>
        </w:rPr>
        <w:footnoteRef/>
      </w:r>
      <w:r w:rsidRPr="00F9315D">
        <w:rPr>
          <w:rFonts w:asciiTheme="minorHAnsi" w:hAnsiTheme="minorHAnsi" w:cstheme="minorHAnsi"/>
          <w:sz w:val="16"/>
          <w:szCs w:val="16"/>
        </w:rPr>
        <w:t xml:space="preserve"> It is</w:t>
      </w:r>
      <w:r w:rsidRPr="00F9315D">
        <w:rPr>
          <w:rFonts w:asciiTheme="minorHAnsi" w:hAnsiTheme="minorHAnsi" w:cstheme="minorHAnsi"/>
          <w:sz w:val="20"/>
          <w:szCs w:val="20"/>
        </w:rPr>
        <w:t xml:space="preserve"> </w:t>
      </w:r>
      <w:r w:rsidRPr="00F9315D">
        <w:rPr>
          <w:rFonts w:asciiTheme="minorHAnsi" w:hAnsiTheme="minorHAnsi" w:cstheme="minorHAnsi"/>
          <w:sz w:val="16"/>
          <w:szCs w:val="16"/>
        </w:rPr>
        <w:t>contemplated that Boards of Pharmacy</w:t>
      </w:r>
      <w:r w:rsidRPr="00281357">
        <w:rPr>
          <w:rFonts w:asciiTheme="minorHAnsi" w:hAnsiTheme="minorHAnsi"/>
          <w:sz w:val="16"/>
          <w:szCs w:val="16"/>
        </w:rPr>
        <w:fldChar w:fldCharType="begin"/>
      </w:r>
      <w:r w:rsidRPr="00281357">
        <w:rPr>
          <w:rFonts w:asciiTheme="minorHAnsi" w:hAnsiTheme="minorHAnsi"/>
          <w:sz w:val="16"/>
          <w:szCs w:val="16"/>
        </w:rPr>
        <w:instrText xml:space="preserve"> board of pharmacy" </w:instrText>
      </w:r>
      <w:r w:rsidRPr="00281357">
        <w:rPr>
          <w:rFonts w:asciiTheme="minorHAnsi" w:hAnsiTheme="minorHAnsi"/>
          <w:sz w:val="16"/>
          <w:szCs w:val="16"/>
        </w:rPr>
        <w:fldChar w:fldCharType="end"/>
      </w:r>
      <w:r w:rsidRPr="00F9315D">
        <w:rPr>
          <w:rFonts w:asciiTheme="minorHAnsi" w:hAnsiTheme="minorHAnsi" w:cstheme="minorHAnsi"/>
          <w:sz w:val="16"/>
          <w:szCs w:val="16"/>
        </w:rPr>
        <w:t xml:space="preserve"> will consider state and federal law, including any discrepancies between state and federal law, when evaluating complaints against a registrant or licensee related to a positive result on a cannabinoid </w:t>
      </w:r>
      <w:r w:rsidRPr="00281357">
        <w:rPr>
          <w:rFonts w:asciiTheme="minorHAnsi" w:hAnsiTheme="minorHAnsi" w:cstheme="minorHAnsi"/>
          <w:sz w:val="16"/>
          <w:szCs w:val="16"/>
        </w:rPr>
        <w:t>Drug</w:t>
      </w:r>
      <w:r w:rsidRPr="00281357">
        <w:rPr>
          <w:rFonts w:asciiTheme="minorHAnsi" w:hAnsiTheme="minorHAnsi"/>
          <w:sz w:val="16"/>
          <w:szCs w:val="16"/>
        </w:rPr>
        <w:fldChar w:fldCharType="begin"/>
      </w:r>
      <w:r w:rsidRPr="00281357">
        <w:rPr>
          <w:rFonts w:asciiTheme="minorHAnsi" w:hAnsiTheme="minorHAnsi"/>
          <w:sz w:val="16"/>
          <w:szCs w:val="16"/>
        </w:rPr>
        <w:instrText xml:space="preserve"> drug" </w:instrText>
      </w:r>
      <w:r w:rsidRPr="00281357">
        <w:rPr>
          <w:rFonts w:asciiTheme="minorHAnsi" w:hAnsiTheme="minorHAnsi"/>
          <w:sz w:val="16"/>
          <w:szCs w:val="16"/>
        </w:rPr>
        <w:fldChar w:fldCharType="end"/>
      </w:r>
      <w:r w:rsidRPr="00281357">
        <w:rPr>
          <w:rFonts w:asciiTheme="minorHAnsi" w:hAnsiTheme="minorHAnsi" w:cstheme="minorHAnsi"/>
          <w:sz w:val="16"/>
          <w:szCs w:val="16"/>
        </w:rPr>
        <w:t xml:space="preserve"> test</w:t>
      </w:r>
      <w:r w:rsidRPr="00F9315D">
        <w:rPr>
          <w:rFonts w:asciiTheme="minorHAnsi" w:hAnsiTheme="minorHAnsi" w:cstheme="minorHAnsi"/>
          <w:sz w:val="16"/>
          <w:szCs w:val="16"/>
        </w:rPr>
        <w:t>. It is also contemplated that any complaint of this nature will be assessed on a case-by-case basis.</w:t>
      </w:r>
    </w:p>
    <w:p w14:paraId="5E5BBDD1" w14:textId="77777777" w:rsidR="00E478AE" w:rsidRPr="00F9315D" w:rsidRDefault="00E478AE" w:rsidP="00E478AE">
      <w:pPr>
        <w:rPr>
          <w:rFonts w:asciiTheme="minorHAnsi" w:hAnsiTheme="minorHAnsi" w:cstheme="minorHAnsi"/>
          <w:sz w:val="16"/>
          <w:szCs w:val="16"/>
        </w:rPr>
      </w:pPr>
    </w:p>
  </w:footnote>
  <w:footnote w:id="97">
    <w:p w14:paraId="008DDC7D" w14:textId="77777777" w:rsidR="00E478AE" w:rsidRPr="00CB1F7A" w:rsidRDefault="00E478AE" w:rsidP="00E478AE">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This is not intended to include performance metrics that may be related to the ability and competency of Pharmacy personnel.</w:t>
      </w:r>
    </w:p>
    <w:p w14:paraId="5D50478E" w14:textId="77777777" w:rsidR="00E478AE" w:rsidRPr="00CB1F7A" w:rsidRDefault="00E478AE" w:rsidP="00E478AE">
      <w:pPr>
        <w:pStyle w:val="FootnoteText"/>
        <w:rPr>
          <w:rFonts w:asciiTheme="minorHAnsi" w:hAnsiTheme="minorHAnsi" w:cstheme="minorHAnsi"/>
          <w:sz w:val="16"/>
          <w:szCs w:val="16"/>
        </w:rPr>
      </w:pPr>
    </w:p>
  </w:footnote>
  <w:footnote w:id="98">
    <w:p w14:paraId="6BD5E980" w14:textId="77777777" w:rsidR="00E478AE" w:rsidRPr="00CB1F7A" w:rsidRDefault="00E478AE" w:rsidP="00E478AE">
      <w:pPr>
        <w:pStyle w:val="Section"/>
        <w:spacing w:after="120"/>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It is recommended that the following rule be adopted defining subversion or the attempt to subvert any licensing examination.</w:t>
      </w:r>
    </w:p>
    <w:p w14:paraId="086BD3C8" w14:textId="77777777" w:rsidR="00E478AE" w:rsidRPr="00CB1F7A" w:rsidRDefault="00E478AE" w:rsidP="00E478AE">
      <w:pPr>
        <w:pStyle w:val="a"/>
        <w:tabs>
          <w:tab w:val="left" w:pos="720"/>
        </w:tabs>
        <w:spacing w:after="120"/>
        <w:ind w:left="630" w:hanging="360"/>
        <w:rPr>
          <w:rFonts w:asciiTheme="minorHAnsi" w:hAnsiTheme="minorHAnsi" w:cstheme="minorHAnsi"/>
          <w:sz w:val="16"/>
          <w:szCs w:val="16"/>
        </w:rPr>
      </w:pPr>
      <w:r w:rsidRPr="00CB1F7A">
        <w:rPr>
          <w:rFonts w:asciiTheme="minorHAnsi" w:hAnsiTheme="minorHAnsi" w:cstheme="minorHAnsi"/>
          <w:sz w:val="16"/>
          <w:szCs w:val="16"/>
        </w:rPr>
        <w:t>(a)</w:t>
      </w:r>
      <w:r w:rsidRPr="00CB1F7A">
        <w:rPr>
          <w:rFonts w:asciiTheme="minorHAnsi" w:hAnsiTheme="minorHAnsi" w:cstheme="minorHAnsi"/>
          <w:sz w:val="16"/>
          <w:szCs w:val="16"/>
        </w:rPr>
        <w:tab/>
        <w:t>Conduct which subverts or attempts to subvert any licensing examination or the administration of any examination shall include, but not be limited to, the following:</w:t>
      </w:r>
    </w:p>
    <w:p w14:paraId="2BA851EF" w14:textId="77777777" w:rsidR="00E478AE" w:rsidRPr="00CB1F7A" w:rsidRDefault="00E478AE" w:rsidP="00E478AE">
      <w:pPr>
        <w:pStyle w:val="1"/>
        <w:spacing w:after="120"/>
        <w:rPr>
          <w:rFonts w:asciiTheme="minorHAnsi" w:hAnsiTheme="minorHAnsi" w:cstheme="minorHAnsi"/>
          <w:sz w:val="16"/>
          <w:szCs w:val="16"/>
        </w:rPr>
      </w:pPr>
      <w:r w:rsidRPr="00CB1F7A">
        <w:rPr>
          <w:rFonts w:asciiTheme="minorHAnsi" w:hAnsiTheme="minorHAnsi" w:cstheme="minorHAnsi"/>
          <w:sz w:val="16"/>
          <w:szCs w:val="16"/>
        </w:rPr>
        <w:t>(1)</w:t>
      </w:r>
      <w:r w:rsidRPr="00CB1F7A">
        <w:rPr>
          <w:rFonts w:asciiTheme="minorHAnsi" w:hAnsiTheme="minorHAnsi" w:cstheme="minorHAnsi"/>
          <w:sz w:val="16"/>
          <w:szCs w:val="16"/>
        </w:rPr>
        <w:tab/>
        <w:t>Conduct which violates the security of the examination materials; removing from the examination room any examination materials without authorization; the unauthorized reproduction by any means of any portion of the actual licensing examination; aiding by any means the unauthorized reproduction of any portion of the actual licensing examination; paying or using professional or paid examination takers for the purpose of reconstructing any portion of the licensing examination; obtaining examination questions or other examination materials, except by specific authorization either before, during, or after an examination; or selling, Distributing</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distribute"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buying, receiving, or having unauthorized possession of any portion of a future, current, or previously administered licensing examination.</w:t>
      </w:r>
    </w:p>
    <w:p w14:paraId="735C1317" w14:textId="77777777" w:rsidR="00E478AE" w:rsidRPr="00CB1F7A" w:rsidRDefault="00E478AE" w:rsidP="00E478AE">
      <w:pPr>
        <w:pStyle w:val="1"/>
        <w:rPr>
          <w:rFonts w:asciiTheme="minorHAnsi" w:hAnsiTheme="minorHAnsi" w:cstheme="minorHAnsi"/>
          <w:sz w:val="16"/>
          <w:szCs w:val="16"/>
        </w:rPr>
      </w:pPr>
      <w:r w:rsidRPr="00CB1F7A">
        <w:rPr>
          <w:rFonts w:asciiTheme="minorHAnsi" w:hAnsiTheme="minorHAnsi" w:cstheme="minorHAnsi"/>
          <w:sz w:val="16"/>
          <w:szCs w:val="16"/>
        </w:rPr>
        <w:t>(2)</w:t>
      </w:r>
      <w:r w:rsidRPr="00CB1F7A">
        <w:rPr>
          <w:rFonts w:asciiTheme="minorHAnsi" w:hAnsiTheme="minorHAnsi" w:cstheme="minorHAnsi"/>
          <w:sz w:val="16"/>
          <w:szCs w:val="16"/>
        </w:rPr>
        <w:tab/>
        <w:t>Unauthorized communication of examination information with any other examinee during the administration of a licensing examination; copying answers from another examinee or permitting one’s answers to be copied by another examinee; having in one’s possession during the administration of the licensing examination any books, equipment, notes, written or printed materials, or data of any kind other than the examination materials Distributed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distribute"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or otherwise authorized to be in one’s possession during the examination; or impersonating any examinee or having an impersonator take the licensing examination on one’s behalf.</w:t>
      </w:r>
    </w:p>
    <w:p w14:paraId="2E554E52" w14:textId="77777777" w:rsidR="00E478AE" w:rsidRPr="00CB1F7A" w:rsidRDefault="00E478AE" w:rsidP="00E478AE">
      <w:pPr>
        <w:pStyle w:val="FootnoteText"/>
        <w:rPr>
          <w:rFonts w:asciiTheme="minorHAnsi" w:hAnsiTheme="minorHAnsi" w:cstheme="minorHAnsi"/>
          <w:sz w:val="16"/>
          <w:szCs w:val="16"/>
        </w:rPr>
      </w:pPr>
    </w:p>
  </w:footnote>
  <w:footnote w:id="99">
    <w:p w14:paraId="19AA6819" w14:textId="70620099" w:rsidR="00E478AE" w:rsidRPr="00CB1F7A" w:rsidRDefault="00E478AE" w:rsidP="00E478AE">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A Pharmacist who is under investigation or who has been charged with a violation of the Pharmacy Practice Act may agree to voluntarily surrender </w:t>
      </w:r>
      <w:r w:rsidR="00051E5F">
        <w:rPr>
          <w:rFonts w:asciiTheme="minorHAnsi" w:hAnsiTheme="minorHAnsi" w:cstheme="minorHAnsi"/>
          <w:b w:val="0"/>
          <w:sz w:val="16"/>
          <w:szCs w:val="16"/>
        </w:rPr>
        <w:t>their</w:t>
      </w:r>
      <w:r w:rsidRPr="00CB1F7A">
        <w:rPr>
          <w:rFonts w:asciiTheme="minorHAnsi" w:hAnsiTheme="minorHAnsi" w:cstheme="minorHAnsi"/>
          <w:b w:val="0"/>
          <w:sz w:val="16"/>
          <w:szCs w:val="16"/>
        </w:rPr>
        <w:t xml:space="preserve"> license. When this occurs,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should formally enter stipulated findings and an order describing the terms and conditions of the surrender including any agreed upon time limitations. This establishes statutory grounds that would support disciplinary action, and prevents a Pharmacist who has surrendered a license from applying for reinstatement within a time frame unacceptable to the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w:t>
      </w:r>
    </w:p>
    <w:p w14:paraId="3968456C" w14:textId="77777777" w:rsidR="00E478AE" w:rsidRPr="00CB1F7A" w:rsidRDefault="00E478AE" w:rsidP="00E478AE">
      <w:pPr>
        <w:pStyle w:val="FootnoteText"/>
        <w:rPr>
          <w:rFonts w:asciiTheme="minorHAnsi" w:hAnsiTheme="minorHAnsi" w:cstheme="minorHAnsi"/>
          <w:sz w:val="16"/>
          <w:szCs w:val="16"/>
        </w:rPr>
      </w:pPr>
    </w:p>
  </w:footnote>
  <w:footnote w:id="100">
    <w:p w14:paraId="703C1EDE" w14:textId="77777777" w:rsidR="00E478AE" w:rsidRPr="00CB1F7A" w:rsidRDefault="00E478AE" w:rsidP="00E478AE">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procedures which must be followed before disciplinary action can be taken in many of the states are determined by the Administrative Procedures Act. The </w:t>
      </w:r>
      <w:r w:rsidRPr="00CB1F7A">
        <w:rPr>
          <w:rFonts w:asciiTheme="minorHAnsi" w:hAnsiTheme="minorHAnsi" w:cstheme="minorHAnsi"/>
          <w:b w:val="0"/>
          <w:i/>
          <w:sz w:val="16"/>
          <w:szCs w:val="16"/>
        </w:rPr>
        <w:t>Model Act</w:t>
      </w:r>
      <w:r w:rsidRPr="00CB1F7A">
        <w:rPr>
          <w:rFonts w:asciiTheme="minorHAnsi" w:hAnsiTheme="minorHAnsi" w:cstheme="minorHAnsi"/>
          <w:b w:val="0"/>
          <w:sz w:val="16"/>
          <w:szCs w:val="16"/>
        </w:rPr>
        <w:t xml:space="preserve"> was drafted on the assumption that such an Act was in effect.</w:t>
      </w:r>
    </w:p>
    <w:p w14:paraId="4D79144C" w14:textId="77777777" w:rsidR="00E478AE" w:rsidRPr="00CB1F7A" w:rsidRDefault="00E478AE" w:rsidP="00E478AE">
      <w:pPr>
        <w:pStyle w:val="FootnoteText"/>
        <w:rPr>
          <w:rFonts w:asciiTheme="minorHAnsi" w:hAnsiTheme="minorHAnsi" w:cstheme="minorHAnsi"/>
          <w:sz w:val="16"/>
          <w:szCs w:val="16"/>
        </w:rPr>
      </w:pPr>
    </w:p>
  </w:footnote>
  <w:footnote w:id="101">
    <w:p w14:paraId="24A3F03A" w14:textId="77777777" w:rsidR="00F03401" w:rsidRPr="00CB1F7A" w:rsidRDefault="00F03401" w:rsidP="00F03401">
      <w:pPr>
        <w:pStyle w:val="BodyText1"/>
        <w:spacing w:before="0" w:after="0"/>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This reporting exception also applies to situations where a patient, who has been dispensed controlled substance </w:t>
      </w:r>
      <w:r>
        <w:rPr>
          <w:rFonts w:asciiTheme="minorHAnsi" w:hAnsiTheme="minorHAnsi" w:cstheme="minorHAnsi"/>
          <w:sz w:val="16"/>
          <w:szCs w:val="16"/>
        </w:rPr>
        <w:t>Drug</w:t>
      </w:r>
      <w:r w:rsidRPr="00CB1F7A">
        <w:rPr>
          <w:rFonts w:asciiTheme="minorHAnsi" w:hAnsiTheme="minorHAnsi" w:cstheme="minorHAnsi"/>
          <w:sz w:val="16"/>
          <w:szCs w:val="16"/>
        </w:rPr>
        <w:t xml:space="preserve">s during a stay in an institutional facility, is allowed to retain any remaining </w:t>
      </w:r>
      <w:r>
        <w:rPr>
          <w:rFonts w:asciiTheme="minorHAnsi" w:hAnsiTheme="minorHAnsi" w:cstheme="minorHAnsi"/>
          <w:sz w:val="16"/>
          <w:szCs w:val="16"/>
        </w:rPr>
        <w:t>Drugs</w:t>
      </w:r>
      <w:r w:rsidRPr="00CB1F7A">
        <w:rPr>
          <w:rFonts w:asciiTheme="minorHAnsi" w:hAnsiTheme="minorHAnsi" w:cstheme="minorHAnsi"/>
          <w:sz w:val="16"/>
          <w:szCs w:val="16"/>
        </w:rPr>
        <w:t xml:space="preserve"> upon discharge.</w:t>
      </w:r>
    </w:p>
    <w:p w14:paraId="4043A27C" w14:textId="77777777" w:rsidR="00F03401" w:rsidRPr="00CB1F7A" w:rsidRDefault="00F03401" w:rsidP="00F03401">
      <w:pPr>
        <w:pStyle w:val="FootnoteText"/>
        <w:rPr>
          <w:rFonts w:asciiTheme="minorHAnsi" w:hAnsiTheme="minorHAnsi" w:cstheme="minorHAnsi"/>
          <w:sz w:val="16"/>
          <w:szCs w:val="16"/>
        </w:rPr>
      </w:pPr>
    </w:p>
  </w:footnote>
  <w:footnote w:id="102">
    <w:p w14:paraId="7DBD3879" w14:textId="77777777" w:rsidR="00F03401" w:rsidRPr="009657FA" w:rsidRDefault="00F03401" w:rsidP="00F03401">
      <w:pPr>
        <w:pStyle w:val="FootnoteText"/>
        <w:rPr>
          <w:rFonts w:asciiTheme="minorHAnsi" w:hAnsiTheme="minorHAnsi" w:cstheme="minorHAnsi"/>
          <w:bCs/>
          <w:sz w:val="16"/>
          <w:szCs w:val="16"/>
        </w:rPr>
      </w:pPr>
      <w:r w:rsidRPr="009657FA">
        <w:rPr>
          <w:rStyle w:val="FootnoteReference"/>
          <w:rFonts w:asciiTheme="minorHAnsi" w:hAnsiTheme="minorHAnsi" w:cstheme="minorHAnsi"/>
          <w:sz w:val="16"/>
          <w:szCs w:val="16"/>
        </w:rPr>
        <w:footnoteRef/>
      </w:r>
      <w:r w:rsidRPr="009657FA">
        <w:rPr>
          <w:rFonts w:asciiTheme="minorHAnsi" w:hAnsiTheme="minorHAnsi" w:cstheme="minorHAnsi"/>
          <w:sz w:val="16"/>
          <w:szCs w:val="16"/>
        </w:rPr>
        <w:t xml:space="preserve"> </w:t>
      </w:r>
      <w:r w:rsidRPr="009657FA">
        <w:rPr>
          <w:rFonts w:asciiTheme="minorHAnsi" w:hAnsiTheme="minorHAnsi" w:cstheme="minorHAnsi"/>
          <w:bCs/>
          <w:sz w:val="16"/>
          <w:szCs w:val="16"/>
        </w:rPr>
        <w:t>It is recommended that Boards of Pharmacy</w:t>
      </w:r>
      <w:r>
        <w:rPr>
          <w:rFonts w:asciiTheme="minorHAnsi" w:hAnsiTheme="minorHAnsi" w:cstheme="minorHAnsi"/>
          <w:bCs/>
          <w:sz w:val="16"/>
          <w:szCs w:val="16"/>
        </w:rPr>
        <w:fldChar w:fldCharType="begin"/>
      </w:r>
      <w:r>
        <w:instrText xml:space="preserve"> </w:instrText>
      </w:r>
      <w:r w:rsidRPr="007304C5">
        <w:rPr>
          <w:rFonts w:asciiTheme="minorHAnsi" w:hAnsiTheme="minorHAnsi" w:cstheme="minorHAnsi"/>
          <w:bCs/>
          <w:sz w:val="16"/>
          <w:szCs w:val="16"/>
        </w:rPr>
        <w:instrText>board of pharmacy</w:instrText>
      </w:r>
      <w:r>
        <w:instrText xml:space="preserve">" </w:instrText>
      </w:r>
      <w:r>
        <w:rPr>
          <w:rFonts w:asciiTheme="minorHAnsi" w:hAnsiTheme="minorHAnsi" w:cstheme="minorHAnsi"/>
          <w:bCs/>
          <w:sz w:val="16"/>
          <w:szCs w:val="16"/>
        </w:rPr>
        <w:fldChar w:fldCharType="end"/>
      </w:r>
      <w:r w:rsidRPr="009657FA">
        <w:rPr>
          <w:rFonts w:asciiTheme="minorHAnsi" w:hAnsiTheme="minorHAnsi" w:cstheme="minorHAnsi"/>
          <w:bCs/>
          <w:sz w:val="16"/>
          <w:szCs w:val="16"/>
        </w:rPr>
        <w:t xml:space="preserve"> consider using </w:t>
      </w:r>
      <w:r>
        <w:rPr>
          <w:rFonts w:asciiTheme="minorHAnsi" w:hAnsiTheme="minorHAnsi" w:cstheme="minorHAnsi"/>
          <w:bCs/>
          <w:sz w:val="16"/>
          <w:szCs w:val="16"/>
        </w:rPr>
        <w:t>practitioner’s</w:t>
      </w:r>
      <w:r w:rsidRPr="009657FA">
        <w:rPr>
          <w:rFonts w:asciiTheme="minorHAnsi" w:hAnsiTheme="minorHAnsi" w:cstheme="minorHAnsi"/>
          <w:bCs/>
          <w:sz w:val="16"/>
          <w:szCs w:val="16"/>
        </w:rPr>
        <w:t xml:space="preserve"> NPI number for identification purposes</w:t>
      </w:r>
      <w:r>
        <w:rPr>
          <w:rFonts w:asciiTheme="minorHAnsi" w:hAnsiTheme="minorHAnsi" w:cstheme="minorHAnsi"/>
          <w:bCs/>
          <w:sz w:val="16"/>
          <w:szCs w:val="16"/>
        </w:rPr>
        <w:t xml:space="preserve"> when applicable. Consider using state license numbers for veterinarians</w:t>
      </w:r>
      <w:r w:rsidRPr="009657FA">
        <w:rPr>
          <w:rFonts w:asciiTheme="minorHAnsi" w:hAnsiTheme="minorHAnsi" w:cstheme="minorHAnsi"/>
          <w:bCs/>
          <w:sz w:val="16"/>
          <w:szCs w:val="16"/>
        </w:rPr>
        <w:t>.</w:t>
      </w:r>
    </w:p>
    <w:p w14:paraId="5F2C7A75" w14:textId="77777777" w:rsidR="00F03401" w:rsidRPr="00CB1F7A" w:rsidRDefault="00F03401" w:rsidP="00F03401">
      <w:pPr>
        <w:pStyle w:val="FootnoteText"/>
        <w:rPr>
          <w:rFonts w:asciiTheme="minorHAnsi" w:hAnsiTheme="minorHAnsi" w:cstheme="minorHAnsi"/>
          <w:sz w:val="16"/>
          <w:szCs w:val="16"/>
        </w:rPr>
      </w:pPr>
    </w:p>
  </w:footnote>
  <w:footnote w:id="103">
    <w:p w14:paraId="4862C820" w14:textId="77777777" w:rsidR="00F03401" w:rsidRPr="00300685" w:rsidRDefault="00F03401" w:rsidP="00F03401">
      <w:pPr>
        <w:pStyle w:val="FootnoteText"/>
        <w:rPr>
          <w:rFonts w:asciiTheme="minorHAnsi" w:hAnsiTheme="minorHAnsi" w:cstheme="minorHAnsi"/>
          <w:sz w:val="16"/>
          <w:szCs w:val="16"/>
        </w:rPr>
      </w:pPr>
      <w:r w:rsidRPr="00300685">
        <w:rPr>
          <w:rStyle w:val="FootnoteReference"/>
          <w:rFonts w:asciiTheme="minorHAnsi" w:hAnsiTheme="minorHAnsi" w:cstheme="minorHAnsi"/>
          <w:sz w:val="16"/>
          <w:szCs w:val="16"/>
        </w:rPr>
        <w:footnoteRef/>
      </w:r>
      <w:r w:rsidRPr="00300685">
        <w:rPr>
          <w:rFonts w:asciiTheme="minorHAnsi" w:hAnsiTheme="minorHAnsi" w:cstheme="minorHAnsi"/>
          <w:sz w:val="16"/>
          <w:szCs w:val="16"/>
        </w:rPr>
        <w:t xml:space="preserve"> </w:t>
      </w:r>
      <w:r>
        <w:rPr>
          <w:rFonts w:asciiTheme="minorHAnsi" w:hAnsiTheme="minorHAnsi" w:cstheme="minorHAnsi"/>
          <w:sz w:val="16"/>
          <w:szCs w:val="16"/>
        </w:rPr>
        <w:t>For veterinary prescriptions, use the pet owner’s name, address, telephone number, gender, and date of birth.</w:t>
      </w:r>
    </w:p>
  </w:footnote>
  <w:footnote w:id="104">
    <w:p w14:paraId="10A44380" w14:textId="77777777" w:rsidR="00F03401" w:rsidRDefault="00F03401" w:rsidP="00F03401">
      <w:pPr>
        <w:pStyle w:val="FootnoteText"/>
        <w:rPr>
          <w:rFonts w:asciiTheme="minorHAnsi" w:hAnsiTheme="minorHAnsi" w:cstheme="minorHAnsi"/>
          <w:bCs/>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w:t>
      </w:r>
      <w:r w:rsidRPr="00CB1F7A">
        <w:rPr>
          <w:rFonts w:asciiTheme="minorHAnsi" w:hAnsiTheme="minorHAnsi" w:cstheme="minorHAnsi"/>
          <w:bCs/>
          <w:sz w:val="16"/>
          <w:szCs w:val="16"/>
        </w:rPr>
        <w:t>It is recommended that the date prescription was dispensed be clarified to mean the date of delivery to the patient.</w:t>
      </w:r>
    </w:p>
    <w:p w14:paraId="08BE511B" w14:textId="77777777" w:rsidR="00F03401" w:rsidRPr="00CB1F7A" w:rsidRDefault="00F03401" w:rsidP="00F03401">
      <w:pPr>
        <w:pStyle w:val="FootnoteText"/>
        <w:rPr>
          <w:rFonts w:asciiTheme="minorHAnsi" w:hAnsiTheme="minorHAnsi" w:cstheme="minorHAnsi"/>
          <w:sz w:val="16"/>
          <w:szCs w:val="16"/>
        </w:rPr>
      </w:pPr>
    </w:p>
  </w:footnote>
  <w:footnote w:id="105">
    <w:p w14:paraId="083A36DA" w14:textId="77777777" w:rsidR="00F03401" w:rsidRPr="00CB1F7A" w:rsidRDefault="00F03401" w:rsidP="00F03401">
      <w:pPr>
        <w:pStyle w:val="BodyText1"/>
        <w:spacing w:before="0" w:after="0"/>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This section is intended to allow boards of pharmacy to evaluate Prescription Monitoring Program</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prescription monitoring program"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information and determine appropriate information to provide to law enforcement entities. It is not intended to allow law enforcement officials open access to all data.</w:t>
      </w:r>
    </w:p>
    <w:p w14:paraId="3C570BF5" w14:textId="77777777" w:rsidR="00F03401" w:rsidRPr="00CB1F7A" w:rsidRDefault="00F03401" w:rsidP="00F03401">
      <w:pPr>
        <w:pStyle w:val="FootnoteText"/>
        <w:rPr>
          <w:rFonts w:asciiTheme="minorHAnsi" w:hAnsiTheme="minorHAnsi" w:cstheme="minorHAnsi"/>
          <w:sz w:val="16"/>
          <w:szCs w:val="16"/>
        </w:rPr>
      </w:pPr>
    </w:p>
  </w:footnote>
  <w:footnote w:id="106">
    <w:p w14:paraId="727289C5" w14:textId="77777777" w:rsidR="00F03401" w:rsidRPr="00CB1F7A" w:rsidRDefault="00F03401" w:rsidP="00F03401">
      <w:pPr>
        <w:pStyle w:val="BodyText1"/>
        <w:spacing w:before="0" w:after="0"/>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It is recommended that other appropriate entities include drug courts, district attorneys’ offices, addiction treatment professionals, or other similar entities, and only for the purpose of ensuring appropriate patient treatment, as opposed to efforts to search for information without knowledge of whether such information exists.</w:t>
      </w:r>
    </w:p>
    <w:p w14:paraId="2F1C4D9E" w14:textId="77777777" w:rsidR="00F03401" w:rsidRPr="00CB1F7A" w:rsidRDefault="00F03401" w:rsidP="00F03401">
      <w:pPr>
        <w:pStyle w:val="FootnoteText"/>
        <w:rPr>
          <w:rFonts w:asciiTheme="minorHAnsi" w:hAnsiTheme="minorHAnsi" w:cstheme="minorHAnsi"/>
          <w:sz w:val="16"/>
          <w:szCs w:val="16"/>
        </w:rPr>
      </w:pPr>
    </w:p>
  </w:footnote>
  <w:footnote w:id="107">
    <w:p w14:paraId="2C945EB6" w14:textId="3D709D94" w:rsidR="00C35268" w:rsidRPr="00CB1F7A" w:rsidRDefault="00C35268" w:rsidP="00C35268">
      <w:pPr>
        <w:pStyle w:val="Section"/>
        <w:spacing w:after="120"/>
        <w:rPr>
          <w:rFonts w:asciiTheme="minorHAnsi" w:hAnsiTheme="minorHAnsi" w:cstheme="minorBidi"/>
          <w:b w:val="0"/>
          <w:sz w:val="16"/>
          <w:szCs w:val="16"/>
        </w:rPr>
      </w:pPr>
      <w:r w:rsidRPr="47ADBFF9">
        <w:rPr>
          <w:rStyle w:val="FootnoteReference"/>
          <w:rFonts w:asciiTheme="minorHAnsi" w:hAnsiTheme="minorHAnsi" w:cstheme="minorBidi"/>
          <w:b w:val="0"/>
          <w:sz w:val="16"/>
          <w:szCs w:val="16"/>
        </w:rPr>
        <w:footnoteRef/>
      </w:r>
      <w:r w:rsidRPr="47ADBFF9">
        <w:rPr>
          <w:rFonts w:asciiTheme="minorHAnsi" w:hAnsiTheme="minorHAnsi" w:cstheme="minorBidi"/>
          <w:b w:val="0"/>
          <w:sz w:val="16"/>
          <w:szCs w:val="16"/>
        </w:rPr>
        <w:t xml:space="preserve"> </w:t>
      </w:r>
      <w:r w:rsidRPr="47ADBFF9">
        <w:rPr>
          <w:rFonts w:asciiTheme="minorHAnsi" w:hAnsiTheme="minorHAnsi" w:cstheme="minorBidi"/>
          <w:b w:val="0"/>
          <w:sz w:val="16"/>
          <w:szCs w:val="16"/>
        </w:rPr>
        <w:fldChar w:fldCharType="begin"/>
      </w:r>
      <w:r w:rsidRPr="47ADBFF9">
        <w:rPr>
          <w:rFonts w:asciiTheme="minorHAnsi" w:hAnsiTheme="minorHAnsi" w:cstheme="minorBidi"/>
          <w:b w:val="0"/>
          <w:sz w:val="16"/>
          <w:szCs w:val="16"/>
        </w:rPr>
        <w:instrText xml:space="preserve"> Accreditation Council for Pharmacy Education" </w:instrText>
      </w:r>
      <w:r w:rsidRPr="47ADBFF9">
        <w:rPr>
          <w:rFonts w:asciiTheme="minorHAnsi" w:hAnsiTheme="minorHAnsi" w:cstheme="minorBidi"/>
          <w:b w:val="0"/>
          <w:sz w:val="16"/>
          <w:szCs w:val="16"/>
        </w:rPr>
        <w:fldChar w:fldCharType="end"/>
      </w:r>
      <w:r w:rsidRPr="47ADBFF9">
        <w:rPr>
          <w:rFonts w:asciiTheme="minorHAnsi" w:hAnsiTheme="minorHAnsi" w:cstheme="minorBidi"/>
          <w:b w:val="0"/>
          <w:sz w:val="16"/>
          <w:szCs w:val="16"/>
        </w:rPr>
        <w:fldChar w:fldCharType="begin"/>
      </w:r>
      <w:r w:rsidRPr="47ADBFF9">
        <w:rPr>
          <w:rFonts w:asciiTheme="minorHAnsi" w:hAnsiTheme="minorHAnsi" w:cstheme="minorBidi"/>
          <w:b w:val="0"/>
          <w:sz w:val="16"/>
          <w:szCs w:val="16"/>
        </w:rPr>
        <w:instrText xml:space="preserve"> Accreditation Council for Pharmacy Education" </w:instrText>
      </w:r>
      <w:r w:rsidRPr="47ADBFF9">
        <w:rPr>
          <w:rFonts w:asciiTheme="minorHAnsi" w:hAnsiTheme="minorHAnsi" w:cstheme="minorBidi"/>
          <w:b w:val="0"/>
          <w:sz w:val="16"/>
          <w:szCs w:val="16"/>
        </w:rPr>
        <w:fldChar w:fldCharType="end"/>
      </w:r>
      <w:r w:rsidRPr="47ADBFF9">
        <w:rPr>
          <w:rFonts w:asciiTheme="minorHAnsi" w:hAnsiTheme="minorHAnsi" w:cstheme="minorBidi"/>
          <w:b w:val="0"/>
          <w:sz w:val="16"/>
          <w:szCs w:val="16"/>
        </w:rPr>
        <w:fldChar w:fldCharType="begin"/>
      </w:r>
      <w:r w:rsidRPr="47ADBFF9">
        <w:rPr>
          <w:rFonts w:asciiTheme="minorHAnsi" w:hAnsiTheme="minorHAnsi" w:cstheme="minorBidi"/>
          <w:b w:val="0"/>
          <w:sz w:val="16"/>
          <w:szCs w:val="16"/>
        </w:rPr>
        <w:instrText xml:space="preserve"> dispense" </w:instrText>
      </w:r>
      <w:r w:rsidRPr="47ADBFF9">
        <w:rPr>
          <w:rFonts w:asciiTheme="minorHAnsi" w:hAnsiTheme="minorHAnsi" w:cstheme="minorBidi"/>
          <w:b w:val="0"/>
          <w:sz w:val="16"/>
          <w:szCs w:val="16"/>
        </w:rPr>
        <w:fldChar w:fldCharType="end"/>
      </w:r>
      <w:r w:rsidRPr="47ADBFF9">
        <w:rPr>
          <w:rFonts w:asciiTheme="minorHAnsi" w:hAnsiTheme="minorHAnsi" w:cstheme="minorBidi"/>
          <w:b w:val="0"/>
          <w:sz w:val="16"/>
          <w:szCs w:val="16"/>
        </w:rPr>
        <w:t>See the most recent ACPE standards for professional degree programs leading to a Doctor of Pharmacy degree for Pre-Advanced Pharmacy Practice Experience (Pre-APPE) and Advanced Pharmacy Practice Experience (APPE) Curricula.</w:t>
      </w:r>
    </w:p>
    <w:p w14:paraId="53023C4A" w14:textId="77777777" w:rsidR="00C35268" w:rsidRPr="00CB1F7A" w:rsidRDefault="00C35268" w:rsidP="00C35268">
      <w:pPr>
        <w:pStyle w:val="BodyText1"/>
        <w:spacing w:before="0" w:after="0"/>
        <w:rPr>
          <w:rFonts w:asciiTheme="minorHAnsi" w:hAnsiTheme="minorHAnsi" w:cstheme="minorHAnsi"/>
          <w:sz w:val="16"/>
          <w:szCs w:val="16"/>
        </w:rPr>
      </w:pPr>
      <w:r w:rsidRPr="00CB1F7A">
        <w:rPr>
          <w:rFonts w:asciiTheme="minorHAnsi" w:hAnsiTheme="minorHAnsi" w:cstheme="minorHAnsi"/>
          <w:sz w:val="16"/>
          <w:szCs w:val="16"/>
        </w:rPr>
        <w:t>It is also encouraged that Boards of Pharmacy allow Pharmacy students to be registered as Pharmacy Intern</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pharmacy intern"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s as early as initial enrollment in a Board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-approved professional program as long as the Pharmacy student has begun to take professional degree courses. </w:t>
      </w:r>
    </w:p>
    <w:p w14:paraId="17CFCA5D" w14:textId="77777777" w:rsidR="00C35268" w:rsidRPr="00CB1F7A" w:rsidRDefault="00C35268" w:rsidP="00C35268">
      <w:pPr>
        <w:pStyle w:val="FootnoteText"/>
        <w:rPr>
          <w:rFonts w:asciiTheme="minorHAnsi" w:hAnsiTheme="minorHAnsi" w:cstheme="minorHAnsi"/>
          <w:sz w:val="16"/>
          <w:szCs w:val="16"/>
        </w:rPr>
      </w:pPr>
    </w:p>
  </w:footnote>
  <w:footnote w:id="108">
    <w:p w14:paraId="1992FF58" w14:textId="77777777" w:rsidR="00C35268" w:rsidRPr="00CB1F7A" w:rsidRDefault="00C35268" w:rsidP="00C35268">
      <w:pPr>
        <w:pStyle w:val="Section"/>
        <w:keepLines/>
        <w:spacing w:after="120"/>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According to the ACPE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Accreditation Council for Pharmacy Education"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t>
      </w:r>
      <w:r>
        <w:rPr>
          <w:rFonts w:asciiTheme="minorHAnsi" w:hAnsiTheme="minorHAnsi" w:cstheme="minorHAnsi"/>
          <w:b w:val="0"/>
          <w:sz w:val="16"/>
          <w:szCs w:val="16"/>
        </w:rPr>
        <w:t>Standards of Accreditation for Doctor of Pharmacy Degree Programs</w:t>
      </w:r>
      <w:r w:rsidRPr="00CB1F7A">
        <w:rPr>
          <w:rFonts w:asciiTheme="minorHAnsi" w:hAnsiTheme="minorHAnsi" w:cstheme="minorHAnsi"/>
          <w:b w:val="0"/>
          <w:sz w:val="16"/>
          <w:szCs w:val="16"/>
        </w:rPr>
        <w:t>, most Pharmacy practice experiences must be under the supervision of a qualified Pharmacist Preceptor licensed in the United States. Realizing that in some cases non-Pharmacist Preceptors can also provide valuable learning opportunities, it is hoped that Boards of Pharmacy recognize these experiences and that schools and colleges of pharmacy ensure, in most cases through faculty, that the desired competencies are being met.</w:t>
      </w:r>
    </w:p>
    <w:p w14:paraId="375A973B" w14:textId="77777777" w:rsidR="00C35268" w:rsidRPr="00CB1F7A" w:rsidRDefault="00C35268" w:rsidP="00C35268">
      <w:pPr>
        <w:pStyle w:val="BodyText1"/>
        <w:spacing w:before="0" w:after="0"/>
        <w:rPr>
          <w:rFonts w:asciiTheme="minorHAnsi" w:hAnsiTheme="minorHAnsi" w:cstheme="minorHAnsi"/>
          <w:sz w:val="16"/>
          <w:szCs w:val="16"/>
        </w:rPr>
      </w:pPr>
      <w:r w:rsidRPr="00CB1F7A">
        <w:rPr>
          <w:rFonts w:asciiTheme="minorHAnsi" w:hAnsiTheme="minorHAnsi" w:cstheme="minorHAnsi"/>
          <w:sz w:val="16"/>
          <w:szCs w:val="16"/>
        </w:rPr>
        <w:t>Supervision includes an actual review of the Prescription Drug Order</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prescription drug order"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and the dispensed Drug or Product to ensure public protection.</w:t>
      </w:r>
    </w:p>
    <w:p w14:paraId="2968781E" w14:textId="77777777" w:rsidR="00C35268" w:rsidRPr="00CB1F7A" w:rsidRDefault="00C35268" w:rsidP="00C35268">
      <w:pPr>
        <w:pStyle w:val="FootnoteText"/>
        <w:rPr>
          <w:rFonts w:asciiTheme="minorHAnsi" w:hAnsiTheme="minorHAnsi" w:cstheme="minorHAnsi"/>
          <w:sz w:val="16"/>
          <w:szCs w:val="16"/>
        </w:rPr>
      </w:pPr>
    </w:p>
  </w:footnote>
  <w:footnote w:id="109">
    <w:p w14:paraId="27D4EDE4" w14:textId="77777777" w:rsidR="00C35268" w:rsidRPr="00CB1F7A" w:rsidRDefault="00C35268" w:rsidP="00C35268">
      <w:pPr>
        <w:pStyle w:val="Section"/>
        <w:spacing w:after="120"/>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These requirements coincide with the ACPE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Accreditation Council for Pharmacy Education"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t>
      </w:r>
      <w:r>
        <w:rPr>
          <w:rFonts w:asciiTheme="minorHAnsi" w:hAnsiTheme="minorHAnsi" w:cstheme="minorHAnsi"/>
          <w:b w:val="0"/>
          <w:sz w:val="16"/>
          <w:szCs w:val="16"/>
        </w:rPr>
        <w:t>Standards of Accreditation for Doctor of Pharmacy Degree Programs</w:t>
      </w:r>
      <w:r w:rsidRPr="00CB1F7A">
        <w:rPr>
          <w:rFonts w:asciiTheme="minorHAnsi" w:hAnsiTheme="minorHAnsi" w:cstheme="minorHAnsi"/>
          <w:b w:val="0"/>
          <w:sz w:val="16"/>
          <w:szCs w:val="16"/>
        </w:rPr>
        <w:t xml:space="preserve">. Boards of pharmacy are strongly encouraged to utilize these </w:t>
      </w:r>
      <w:r>
        <w:rPr>
          <w:rFonts w:asciiTheme="minorHAnsi" w:hAnsiTheme="minorHAnsi" w:cstheme="minorHAnsi"/>
          <w:b w:val="0"/>
          <w:sz w:val="16"/>
          <w:szCs w:val="16"/>
        </w:rPr>
        <w:t>Standards of Accreditation</w:t>
      </w:r>
      <w:r w:rsidRPr="00CB1F7A">
        <w:rPr>
          <w:rFonts w:asciiTheme="minorHAnsi" w:hAnsiTheme="minorHAnsi" w:cstheme="minorHAnsi"/>
          <w:b w:val="0"/>
          <w:sz w:val="16"/>
          <w:szCs w:val="16"/>
        </w:rPr>
        <w:t xml:space="preserve"> as a basis for the establishment and revision of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standards for Pharmacy practice experiences. </w:t>
      </w:r>
    </w:p>
    <w:p w14:paraId="2EB7193F" w14:textId="77777777" w:rsidR="00C35268" w:rsidRPr="00CB1F7A" w:rsidRDefault="00C35268" w:rsidP="00C35268">
      <w:pPr>
        <w:rPr>
          <w:rFonts w:asciiTheme="minorHAnsi" w:hAnsiTheme="minorHAnsi" w:cstheme="minorHAnsi"/>
          <w:sz w:val="16"/>
          <w:szCs w:val="16"/>
        </w:rPr>
      </w:pPr>
      <w:r w:rsidRPr="00CB1F7A">
        <w:rPr>
          <w:rFonts w:asciiTheme="minorHAnsi" w:hAnsiTheme="minorHAnsi" w:cstheme="minorHAnsi"/>
          <w:sz w:val="16"/>
          <w:szCs w:val="16"/>
        </w:rPr>
        <w:t>Introductory Pharmacy practice experiences, which are not less than 300 contact hours, are in addition to the advanced practice experiences taken during the final professional year, which account for not less than 25 % of the curricular length or 1,440 contact hours. The total Pharmacy practice experience hour requirement, therefore, is not less than 1,740 hours. Boards may consider moving away from requiring a specific number of contact hours should it be determined that the ACPE</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Accreditation Council for Pharmacy Education"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Standards </w:t>
      </w:r>
      <w:r>
        <w:rPr>
          <w:rFonts w:asciiTheme="minorHAnsi" w:hAnsiTheme="minorHAnsi" w:cstheme="minorHAnsi"/>
          <w:sz w:val="16"/>
          <w:szCs w:val="16"/>
        </w:rPr>
        <w:t>of Accreditation for Doctor of Pharmacy Degree Programs</w:t>
      </w:r>
      <w:r w:rsidRPr="00CB1F7A">
        <w:rPr>
          <w:rFonts w:asciiTheme="minorHAnsi" w:hAnsiTheme="minorHAnsi" w:cstheme="minorHAnsi"/>
          <w:sz w:val="16"/>
          <w:szCs w:val="16"/>
        </w:rPr>
        <w:t xml:space="preserve"> result in appropriate preparation for students and objective assessment mechanisms demonstrate such.</w:t>
      </w:r>
    </w:p>
    <w:p w14:paraId="4150626C" w14:textId="77777777" w:rsidR="00C35268" w:rsidRPr="00CB1F7A" w:rsidRDefault="00C35268" w:rsidP="00C35268">
      <w:pPr>
        <w:pStyle w:val="FootnoteText"/>
        <w:rPr>
          <w:rFonts w:asciiTheme="minorHAnsi" w:hAnsiTheme="minorHAnsi" w:cstheme="minorHAnsi"/>
          <w:sz w:val="16"/>
          <w:szCs w:val="16"/>
        </w:rPr>
      </w:pPr>
    </w:p>
  </w:footnote>
  <w:footnote w:id="110">
    <w:p w14:paraId="43DCAF96" w14:textId="221BE572" w:rsidR="00C35268" w:rsidRPr="00CB1F7A" w:rsidRDefault="00C35268" w:rsidP="00C35268">
      <w:pPr>
        <w:pStyle w:val="Section"/>
        <w:rPr>
          <w:rFonts w:asciiTheme="minorHAnsi" w:hAnsiTheme="minorHAnsi" w:cstheme="minorBidi"/>
          <w:b w:val="0"/>
          <w:sz w:val="16"/>
          <w:szCs w:val="16"/>
        </w:rPr>
      </w:pPr>
      <w:r w:rsidRPr="77D4708F">
        <w:rPr>
          <w:rStyle w:val="FootnoteReference"/>
          <w:rFonts w:asciiTheme="minorHAnsi" w:hAnsiTheme="minorHAnsi" w:cstheme="minorBidi"/>
          <w:b w:val="0"/>
          <w:sz w:val="16"/>
          <w:szCs w:val="16"/>
        </w:rPr>
        <w:footnoteRef/>
      </w:r>
      <w:r w:rsidRPr="77D4708F">
        <w:rPr>
          <w:rFonts w:asciiTheme="minorHAnsi" w:hAnsiTheme="minorHAnsi" w:cstheme="minorBidi"/>
          <w:b w:val="0"/>
          <w:sz w:val="16"/>
          <w:szCs w:val="16"/>
        </w:rPr>
        <w:t xml:space="preserve"> Boards of </w:t>
      </w:r>
      <w:r w:rsidR="003B2798">
        <w:rPr>
          <w:rFonts w:asciiTheme="minorHAnsi" w:hAnsiTheme="minorHAnsi" w:cstheme="minorBidi"/>
          <w:b w:val="0"/>
          <w:sz w:val="16"/>
          <w:szCs w:val="16"/>
        </w:rPr>
        <w:t>P</w:t>
      </w:r>
      <w:r w:rsidRPr="77D4708F">
        <w:rPr>
          <w:rFonts w:asciiTheme="minorHAnsi" w:hAnsiTheme="minorHAnsi" w:cstheme="minorBidi"/>
          <w:b w:val="0"/>
          <w:sz w:val="16"/>
          <w:szCs w:val="16"/>
        </w:rPr>
        <w:t>harmacy are strongly encouraged to utilize the ACPE</w:t>
      </w:r>
      <w:r w:rsidRPr="77D4708F">
        <w:rPr>
          <w:rFonts w:asciiTheme="minorHAnsi" w:hAnsiTheme="minorHAnsi" w:cstheme="minorBidi"/>
          <w:b w:val="0"/>
          <w:sz w:val="16"/>
          <w:szCs w:val="16"/>
        </w:rPr>
        <w:fldChar w:fldCharType="begin"/>
      </w:r>
      <w:r w:rsidRPr="77D4708F">
        <w:rPr>
          <w:rFonts w:asciiTheme="minorHAnsi" w:hAnsiTheme="minorHAnsi" w:cstheme="minorBidi"/>
          <w:b w:val="0"/>
          <w:sz w:val="16"/>
          <w:szCs w:val="16"/>
        </w:rPr>
        <w:instrText xml:space="preserve"> Accreditation Council for Pharmacy Education" </w:instrText>
      </w:r>
      <w:r w:rsidRPr="77D4708F">
        <w:rPr>
          <w:rFonts w:asciiTheme="minorHAnsi" w:hAnsiTheme="minorHAnsi" w:cstheme="minorBidi"/>
          <w:b w:val="0"/>
          <w:sz w:val="16"/>
          <w:szCs w:val="16"/>
        </w:rPr>
        <w:fldChar w:fldCharType="end"/>
      </w:r>
      <w:r w:rsidRPr="77D4708F">
        <w:rPr>
          <w:rFonts w:asciiTheme="minorHAnsi" w:hAnsiTheme="minorHAnsi" w:cstheme="minorBidi"/>
          <w:b w:val="0"/>
          <w:sz w:val="16"/>
          <w:szCs w:val="16"/>
        </w:rPr>
        <w:t xml:space="preserve"> </w:t>
      </w:r>
      <w:r>
        <w:rPr>
          <w:rFonts w:asciiTheme="minorHAnsi" w:hAnsiTheme="minorHAnsi" w:cstheme="minorBidi"/>
          <w:b w:val="0"/>
          <w:sz w:val="16"/>
          <w:szCs w:val="16"/>
        </w:rPr>
        <w:t>Standards of Accreditation for Doctor of Pharmacy Degree Programs</w:t>
      </w:r>
      <w:r w:rsidRPr="77D4708F">
        <w:rPr>
          <w:rFonts w:asciiTheme="minorHAnsi" w:hAnsiTheme="minorHAnsi" w:cstheme="minorBidi"/>
          <w:b w:val="0"/>
          <w:sz w:val="16"/>
          <w:szCs w:val="16"/>
        </w:rPr>
        <w:t xml:space="preserve"> as a basis for the establishment and revision of Board</w:t>
      </w:r>
      <w:r w:rsidRPr="77D4708F">
        <w:rPr>
          <w:rFonts w:asciiTheme="minorHAnsi" w:hAnsiTheme="minorHAnsi" w:cstheme="minorBidi"/>
          <w:b w:val="0"/>
          <w:sz w:val="16"/>
          <w:szCs w:val="16"/>
        </w:rPr>
        <w:fldChar w:fldCharType="begin"/>
      </w:r>
      <w:r w:rsidRPr="77D4708F">
        <w:rPr>
          <w:rFonts w:asciiTheme="minorHAnsi" w:hAnsiTheme="minorHAnsi" w:cstheme="minorBidi"/>
          <w:b w:val="0"/>
          <w:sz w:val="16"/>
          <w:szCs w:val="16"/>
        </w:rPr>
        <w:instrText xml:space="preserve"> board of pharmacy" </w:instrText>
      </w:r>
      <w:r w:rsidRPr="77D4708F">
        <w:rPr>
          <w:rFonts w:asciiTheme="minorHAnsi" w:hAnsiTheme="minorHAnsi" w:cstheme="minorBidi"/>
          <w:b w:val="0"/>
          <w:sz w:val="16"/>
          <w:szCs w:val="16"/>
        </w:rPr>
        <w:fldChar w:fldCharType="end"/>
      </w:r>
      <w:r w:rsidRPr="77D4708F">
        <w:rPr>
          <w:rFonts w:asciiTheme="minorHAnsi" w:hAnsiTheme="minorHAnsi" w:cstheme="minorBidi"/>
          <w:b w:val="0"/>
          <w:sz w:val="16"/>
          <w:szCs w:val="16"/>
        </w:rPr>
        <w:t xml:space="preserve"> standards for Pharmacy practice experiences.</w:t>
      </w:r>
    </w:p>
    <w:p w14:paraId="0448EBFB" w14:textId="77777777" w:rsidR="00C35268" w:rsidRPr="00CB1F7A" w:rsidRDefault="00C35268" w:rsidP="00C35268">
      <w:pPr>
        <w:pStyle w:val="FootnoteText"/>
        <w:rPr>
          <w:rFonts w:asciiTheme="minorHAnsi" w:hAnsiTheme="minorHAnsi" w:cstheme="minorHAnsi"/>
          <w:sz w:val="16"/>
          <w:szCs w:val="16"/>
        </w:rPr>
      </w:pPr>
    </w:p>
  </w:footnote>
  <w:footnote w:id="111">
    <w:p w14:paraId="17A93079" w14:textId="77777777"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Boards may wish to give examples in each of these categories of reference texts.</w:t>
      </w:r>
    </w:p>
    <w:p w14:paraId="0A2CF065" w14:textId="77777777" w:rsidR="00025C47" w:rsidRPr="00CB1F7A" w:rsidRDefault="00025C47" w:rsidP="00CB1F7A">
      <w:pPr>
        <w:pStyle w:val="FootnoteText"/>
        <w:rPr>
          <w:rFonts w:asciiTheme="minorHAnsi" w:hAnsiTheme="minorHAnsi" w:cstheme="minorHAnsi"/>
          <w:sz w:val="16"/>
          <w:szCs w:val="16"/>
        </w:rPr>
      </w:pPr>
    </w:p>
  </w:footnote>
  <w:footnote w:id="112">
    <w:p w14:paraId="50B55970" w14:textId="4E950680"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Such as Plumb’s Veterinary Drug Handbook.</w:t>
      </w:r>
    </w:p>
    <w:p w14:paraId="790EF9E0" w14:textId="77777777" w:rsidR="00025C47" w:rsidRPr="00CB1F7A" w:rsidRDefault="00025C47" w:rsidP="00CB1F7A">
      <w:pPr>
        <w:pStyle w:val="FootnoteText"/>
        <w:rPr>
          <w:rFonts w:asciiTheme="minorHAnsi" w:hAnsiTheme="minorHAnsi" w:cstheme="minorHAnsi"/>
          <w:sz w:val="16"/>
          <w:szCs w:val="16"/>
        </w:rPr>
      </w:pPr>
    </w:p>
  </w:footnote>
  <w:footnote w:id="113">
    <w:p w14:paraId="58350277" w14:textId="41EE7286"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Patient-oriented reference material can include publications such as Facts and Comparisons’ Patient Drug</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Facts, or the United States Pharmacopoeia Dispensing</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dispense"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Information (USPDI).</w:t>
      </w:r>
    </w:p>
    <w:p w14:paraId="04AC74D6" w14:textId="77777777" w:rsidR="00025C47" w:rsidRPr="00CB1F7A" w:rsidRDefault="00025C47" w:rsidP="00CB1F7A">
      <w:pPr>
        <w:pStyle w:val="FootnoteText"/>
        <w:rPr>
          <w:rFonts w:asciiTheme="minorHAnsi" w:hAnsiTheme="minorHAnsi" w:cstheme="minorHAnsi"/>
          <w:sz w:val="16"/>
          <w:szCs w:val="16"/>
        </w:rPr>
      </w:pPr>
    </w:p>
  </w:footnote>
  <w:footnote w:id="114">
    <w:p w14:paraId="1F25DF5E" w14:textId="4CCCBA52" w:rsidR="00C3782A" w:rsidRPr="00707B3D" w:rsidRDefault="00C3782A">
      <w:pPr>
        <w:pStyle w:val="FootnoteText"/>
        <w:rPr>
          <w:rFonts w:asciiTheme="minorHAnsi" w:hAnsiTheme="minorHAnsi" w:cstheme="minorHAnsi"/>
          <w:sz w:val="16"/>
          <w:szCs w:val="16"/>
        </w:rPr>
      </w:pPr>
      <w:r w:rsidRPr="00707B3D">
        <w:rPr>
          <w:rStyle w:val="FootnoteReference"/>
          <w:rFonts w:asciiTheme="minorHAnsi" w:hAnsiTheme="minorHAnsi" w:cstheme="minorHAnsi"/>
          <w:sz w:val="16"/>
          <w:szCs w:val="16"/>
        </w:rPr>
        <w:footnoteRef/>
      </w:r>
      <w:r w:rsidRPr="00707B3D">
        <w:rPr>
          <w:rFonts w:asciiTheme="minorHAnsi" w:hAnsiTheme="minorHAnsi" w:cstheme="minorHAnsi"/>
          <w:sz w:val="16"/>
          <w:szCs w:val="16"/>
        </w:rPr>
        <w:t xml:space="preserve"> Boards of Pharmacy are strongly encouraged to </w:t>
      </w:r>
      <w:r w:rsidR="00707B3D" w:rsidRPr="00707B3D">
        <w:rPr>
          <w:rFonts w:asciiTheme="minorHAnsi" w:hAnsiTheme="minorHAnsi" w:cstheme="minorHAnsi"/>
          <w:sz w:val="16"/>
          <w:szCs w:val="16"/>
        </w:rPr>
        <w:t>recognize</w:t>
      </w:r>
      <w:r w:rsidRPr="00707B3D">
        <w:rPr>
          <w:rFonts w:asciiTheme="minorHAnsi" w:hAnsiTheme="minorHAnsi" w:cstheme="minorHAnsi"/>
          <w:sz w:val="16"/>
          <w:szCs w:val="16"/>
        </w:rPr>
        <w:t xml:space="preserve"> the NABP Digital </w:t>
      </w:r>
      <w:r w:rsidR="00707B3D" w:rsidRPr="00707B3D">
        <w:rPr>
          <w:rFonts w:asciiTheme="minorHAnsi" w:hAnsiTheme="minorHAnsi" w:cstheme="minorHAnsi"/>
          <w:sz w:val="16"/>
          <w:szCs w:val="16"/>
        </w:rPr>
        <w:t xml:space="preserve">Merchant </w:t>
      </w:r>
      <w:r w:rsidR="00294418" w:rsidRPr="00707B3D">
        <w:rPr>
          <w:rFonts w:asciiTheme="minorHAnsi" w:hAnsiTheme="minorHAnsi" w:cstheme="minorHAnsi"/>
          <w:sz w:val="16"/>
          <w:szCs w:val="16"/>
        </w:rPr>
        <w:t>Approval Program for this purpose.</w:t>
      </w:r>
      <w:r w:rsidRPr="00707B3D">
        <w:rPr>
          <w:rFonts w:asciiTheme="minorHAnsi" w:hAnsiTheme="minorHAnsi" w:cstheme="minorHAnsi"/>
          <w:sz w:val="16"/>
          <w:szCs w:val="16"/>
        </w:rPr>
        <w:t xml:space="preserve"> </w:t>
      </w:r>
    </w:p>
  </w:footnote>
  <w:footnote w:id="115">
    <w:p w14:paraId="670AF4E8" w14:textId="1CD15DA4"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The owner and/or pharmacy permit holder, along with the Pharmacist-in-Charge, are responsible for these policies and procedures.</w:t>
      </w:r>
    </w:p>
    <w:p w14:paraId="46274D91" w14:textId="77777777" w:rsidR="00025C47" w:rsidRPr="00CB1F7A" w:rsidRDefault="00025C47" w:rsidP="00CB1F7A">
      <w:pPr>
        <w:pStyle w:val="FootnoteText"/>
        <w:rPr>
          <w:rFonts w:asciiTheme="minorHAnsi" w:hAnsiTheme="minorHAnsi" w:cstheme="minorHAnsi"/>
          <w:sz w:val="16"/>
          <w:szCs w:val="16"/>
        </w:rPr>
      </w:pPr>
    </w:p>
  </w:footnote>
  <w:footnote w:id="116">
    <w:p w14:paraId="2A6246D8" w14:textId="08033CEB"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Pharmacist-in-Charge, as part of the responsibilities to manage as effectively as possible a patient’s therapy to avoid a harmful interruption of therapy because of a shortage or limited Distribution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distribute"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of </w:t>
      </w:r>
      <w:r w:rsidR="00AD108E">
        <w:rPr>
          <w:rFonts w:asciiTheme="minorHAnsi" w:hAnsiTheme="minorHAnsi" w:cstheme="minorHAnsi"/>
          <w:b w:val="0"/>
          <w:sz w:val="16"/>
          <w:szCs w:val="16"/>
        </w:rPr>
        <w:t>Drugs</w:t>
      </w:r>
      <w:r w:rsidRPr="00CB1F7A">
        <w:rPr>
          <w:rFonts w:asciiTheme="minorHAnsi" w:hAnsiTheme="minorHAnsi" w:cstheme="minorHAnsi"/>
          <w:b w:val="0"/>
          <w:sz w:val="16"/>
          <w:szCs w:val="16"/>
        </w:rPr>
        <w:t xml:space="preserve">, can proactively improve Pharmacy operations by developing a systematic approach to address such circumstances. References such as the </w:t>
      </w:r>
      <w:bookmarkStart w:id="90" w:name="_Hlk18051414"/>
      <w:r w:rsidRPr="00CB1F7A">
        <w:rPr>
          <w:rFonts w:asciiTheme="minorHAnsi" w:hAnsiTheme="minorHAnsi" w:cstheme="minorHAnsi"/>
          <w:b w:val="0"/>
          <w:sz w:val="16"/>
          <w:szCs w:val="16"/>
        </w:rPr>
        <w:t>American Society of Health-System Pharmacists</w:t>
      </w:r>
      <w:bookmarkEnd w:id="90"/>
      <w:r w:rsidRPr="00CB1F7A">
        <w:rPr>
          <w:rFonts w:asciiTheme="minorHAnsi" w:hAnsiTheme="minorHAnsi" w:cstheme="minorHAnsi"/>
          <w:b w:val="0"/>
          <w:sz w:val="16"/>
          <w:szCs w:val="16"/>
        </w:rPr>
        <w:t xml:space="preserve"> (ASHP</w:t>
      </w:r>
      <w:r w:rsidRPr="00517D8C">
        <w:rPr>
          <w:rFonts w:asciiTheme="minorHAnsi" w:hAnsiTheme="minorHAnsi" w:cstheme="minorHAnsi"/>
          <w:b w:val="0"/>
          <w:sz w:val="16"/>
          <w:szCs w:val="16"/>
        </w:rPr>
        <w:t>)</w:t>
      </w:r>
      <w:r w:rsidRPr="00517D8C">
        <w:rPr>
          <w:rFonts w:asciiTheme="minorHAnsi" w:hAnsiTheme="minorHAnsi" w:cstheme="minorHAnsi"/>
          <w:b w:val="0"/>
          <w:sz w:val="16"/>
          <w:szCs w:val="16"/>
        </w:rPr>
        <w:fldChar w:fldCharType="begin"/>
      </w:r>
      <w:r w:rsidRPr="00517D8C">
        <w:rPr>
          <w:rFonts w:asciiTheme="minorHAnsi" w:hAnsiTheme="minorHAnsi" w:cstheme="minorHAnsi"/>
          <w:b w:val="0"/>
          <w:sz w:val="16"/>
          <w:szCs w:val="16"/>
        </w:rPr>
        <w:instrText xml:space="preserve"> American Society of Health-System Pharmacists" </w:instrText>
      </w:r>
      <w:r w:rsidRPr="00517D8C">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Guidelines in Managing Drug Product Shortages could be used as resources for developing policies and procedures if appropriate. Additionally, Food and Drug Administration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Food and Drug Administration"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maintains a list of current and resolved </w:t>
      </w:r>
      <w:r w:rsidRPr="00517D8C">
        <w:rPr>
          <w:rFonts w:asciiTheme="minorHAnsi" w:hAnsiTheme="minorHAnsi" w:cstheme="minorHAnsi"/>
          <w:b w:val="0"/>
          <w:sz w:val="16"/>
          <w:szCs w:val="16"/>
        </w:rPr>
        <w:t>Drug</w:t>
      </w:r>
      <w:r w:rsidRPr="00517D8C">
        <w:rPr>
          <w:rFonts w:asciiTheme="minorHAnsi" w:hAnsiTheme="minorHAnsi"/>
          <w:b w:val="0"/>
          <w:sz w:val="16"/>
          <w:szCs w:val="16"/>
        </w:rPr>
        <w:fldChar w:fldCharType="begin"/>
      </w:r>
      <w:r w:rsidRPr="00517D8C">
        <w:rPr>
          <w:rFonts w:asciiTheme="minorHAnsi" w:hAnsiTheme="minorHAnsi"/>
          <w:b w:val="0"/>
          <w:sz w:val="16"/>
          <w:szCs w:val="16"/>
        </w:rPr>
        <w:instrText xml:space="preserve"> drug" </w:instrText>
      </w:r>
      <w:r w:rsidRPr="00517D8C">
        <w:rPr>
          <w:rFonts w:asciiTheme="minorHAnsi" w:hAnsiTheme="minorHAnsi"/>
          <w:b w:val="0"/>
          <w:sz w:val="16"/>
          <w:szCs w:val="16"/>
        </w:rPr>
        <w:fldChar w:fldCharType="end"/>
      </w:r>
      <w:r>
        <w:rPr>
          <w:rFonts w:asciiTheme="minorHAnsi" w:hAnsiTheme="minorHAnsi"/>
          <w:b w:val="0"/>
          <w:sz w:val="16"/>
          <w:szCs w:val="16"/>
        </w:rPr>
        <w:t xml:space="preserve"> </w:t>
      </w:r>
      <w:r w:rsidRPr="00517D8C">
        <w:rPr>
          <w:rFonts w:asciiTheme="minorHAnsi" w:hAnsiTheme="minorHAnsi" w:cstheme="minorHAnsi"/>
          <w:b w:val="0"/>
          <w:sz w:val="16"/>
          <w:szCs w:val="16"/>
        </w:rPr>
        <w:t>shortages, as</w:t>
      </w:r>
      <w:r w:rsidRPr="00CB1F7A">
        <w:rPr>
          <w:rFonts w:asciiTheme="minorHAnsi" w:hAnsiTheme="minorHAnsi" w:cstheme="minorHAnsi"/>
          <w:b w:val="0"/>
          <w:sz w:val="16"/>
          <w:szCs w:val="16"/>
        </w:rPr>
        <w:t xml:space="preserve"> well as discontinued </w:t>
      </w:r>
      <w:r>
        <w:rPr>
          <w:rFonts w:asciiTheme="minorHAnsi" w:hAnsiTheme="minorHAnsi" w:cstheme="minorHAnsi"/>
          <w:b w:val="0"/>
          <w:sz w:val="16"/>
          <w:szCs w:val="16"/>
        </w:rPr>
        <w:t>D</w:t>
      </w:r>
      <w:r w:rsidRPr="00CB1F7A">
        <w:rPr>
          <w:rFonts w:asciiTheme="minorHAnsi" w:hAnsiTheme="minorHAnsi" w:cstheme="minorHAnsi"/>
          <w:b w:val="0"/>
          <w:sz w:val="16"/>
          <w:szCs w:val="16"/>
        </w:rPr>
        <w:t>rugs</w:t>
      </w:r>
      <w:r w:rsidRPr="00AF2DC8">
        <w:rPr>
          <w:rFonts w:asciiTheme="minorHAnsi" w:hAnsiTheme="minorHAnsi"/>
          <w:b w:val="0"/>
          <w:bCs/>
          <w:sz w:val="16"/>
          <w:szCs w:val="16"/>
        </w:rPr>
        <w:fldChar w:fldCharType="begin"/>
      </w:r>
      <w:r w:rsidRPr="00AF2DC8">
        <w:rPr>
          <w:rFonts w:asciiTheme="minorHAnsi" w:hAnsiTheme="minorHAnsi"/>
          <w:b w:val="0"/>
          <w:bCs/>
          <w:sz w:val="16"/>
          <w:szCs w:val="16"/>
        </w:rPr>
        <w:instrText xml:space="preserve"> drug" </w:instrText>
      </w:r>
      <w:r w:rsidRPr="00AF2DC8">
        <w:rPr>
          <w:rFonts w:asciiTheme="minorHAnsi" w:hAnsiTheme="minorHAnsi"/>
          <w:b w:val="0"/>
          <w:bCs/>
          <w:sz w:val="16"/>
          <w:szCs w:val="16"/>
        </w:rPr>
        <w:fldChar w:fldCharType="end"/>
      </w:r>
      <w:r w:rsidRPr="00CB1F7A">
        <w:rPr>
          <w:rFonts w:asciiTheme="minorHAnsi" w:hAnsiTheme="minorHAnsi" w:cstheme="minorHAnsi"/>
          <w:b w:val="0"/>
          <w:sz w:val="16"/>
          <w:szCs w:val="16"/>
        </w:rPr>
        <w:t xml:space="preserve"> on the agency’s Drug Shortages Web page at </w:t>
      </w:r>
      <w:hyperlink r:id="rId1" w:history="1">
        <w:r w:rsidRPr="005A334F">
          <w:rPr>
            <w:rStyle w:val="Hyperlink"/>
            <w:rFonts w:asciiTheme="minorHAnsi" w:hAnsiTheme="minorHAnsi" w:cstheme="minorHAnsi"/>
            <w:b w:val="0"/>
            <w:i/>
            <w:iCs/>
            <w:sz w:val="16"/>
            <w:szCs w:val="16"/>
          </w:rPr>
          <w:t>www.fda.gov/cder/drug/shortages</w:t>
        </w:r>
      </w:hyperlink>
      <w:r w:rsidRPr="00CB1F7A">
        <w:rPr>
          <w:rFonts w:asciiTheme="minorHAnsi" w:hAnsiTheme="minorHAnsi" w:cstheme="minorHAnsi"/>
          <w:b w:val="0"/>
          <w:sz w:val="16"/>
          <w:szCs w:val="16"/>
        </w:rPr>
        <w:t>.</w:t>
      </w:r>
    </w:p>
    <w:p w14:paraId="6CD7912F" w14:textId="77777777" w:rsidR="00025C47" w:rsidRPr="00CB1F7A" w:rsidRDefault="00025C47" w:rsidP="00CB1F7A">
      <w:pPr>
        <w:pStyle w:val="Section"/>
        <w:rPr>
          <w:rFonts w:asciiTheme="minorHAnsi" w:hAnsiTheme="minorHAnsi" w:cstheme="minorHAnsi"/>
          <w:b w:val="0"/>
          <w:sz w:val="16"/>
          <w:szCs w:val="16"/>
        </w:rPr>
      </w:pPr>
    </w:p>
  </w:footnote>
  <w:footnote w:id="117">
    <w:p w14:paraId="174488CA" w14:textId="7EBEDC42" w:rsidR="00025C47" w:rsidRPr="00CB1F7A" w:rsidRDefault="00025C47" w:rsidP="00CB1F7A">
      <w:pPr>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States should recognize that hospitals, in order to prepare for a disaster or emergency, may be stocking emergency supplies of </w:t>
      </w:r>
      <w:r w:rsidR="00AD108E">
        <w:rPr>
          <w:rFonts w:asciiTheme="minorHAnsi" w:hAnsiTheme="minorHAnsi" w:cstheme="minorHAnsi"/>
          <w:sz w:val="16"/>
          <w:szCs w:val="16"/>
        </w:rPr>
        <w:t>Drugs</w:t>
      </w:r>
      <w:r w:rsidRPr="00CB1F7A">
        <w:rPr>
          <w:rFonts w:asciiTheme="minorHAnsi" w:hAnsiTheme="minorHAnsi" w:cstheme="minorHAnsi"/>
          <w:sz w:val="16"/>
          <w:szCs w:val="16"/>
        </w:rPr>
        <w:t xml:space="preserve"> in areas outside the licensed pharmacy. Hospitals should be encouraged to expand the space allotted to the licensed pharmacy area to accommodate the need to store emergency supplies.</w:t>
      </w:r>
    </w:p>
    <w:p w14:paraId="3B406953" w14:textId="77777777" w:rsidR="00025C47" w:rsidRPr="00CB1F7A" w:rsidRDefault="00025C47" w:rsidP="00CB1F7A">
      <w:pPr>
        <w:pStyle w:val="FootnoteText"/>
        <w:rPr>
          <w:rFonts w:asciiTheme="minorHAnsi" w:hAnsiTheme="minorHAnsi" w:cstheme="minorHAnsi"/>
          <w:sz w:val="16"/>
          <w:szCs w:val="16"/>
        </w:rPr>
      </w:pPr>
    </w:p>
  </w:footnote>
  <w:footnote w:id="118">
    <w:p w14:paraId="64CF40B2" w14:textId="13544FEE" w:rsidR="02A20A92" w:rsidRDefault="02A20A92" w:rsidP="02A20A92">
      <w:pPr>
        <w:spacing w:after="120"/>
        <w:rPr>
          <w:rFonts w:asciiTheme="minorHAnsi" w:hAnsiTheme="minorHAnsi" w:cstheme="minorBidi"/>
          <w:sz w:val="16"/>
          <w:szCs w:val="16"/>
        </w:rPr>
      </w:pPr>
      <w:r w:rsidRPr="02A20A92">
        <w:rPr>
          <w:rStyle w:val="FootnoteReference"/>
          <w:rFonts w:asciiTheme="minorHAnsi" w:hAnsiTheme="minorHAnsi" w:cstheme="minorBidi"/>
          <w:sz w:val="16"/>
          <w:szCs w:val="16"/>
        </w:rPr>
        <w:footnoteRef/>
      </w:r>
      <w:r w:rsidRPr="00996467">
        <w:rPr>
          <w:rFonts w:asciiTheme="minorHAnsi" w:hAnsiTheme="minorHAnsi" w:cstheme="minorBidi"/>
          <w:sz w:val="16"/>
          <w:szCs w:val="16"/>
        </w:rPr>
        <w:fldChar w:fldCharType="begin"/>
      </w:r>
      <w:r w:rsidRPr="00996467">
        <w:rPr>
          <w:rFonts w:asciiTheme="minorHAnsi" w:hAnsiTheme="minorHAnsi" w:cstheme="minorBidi"/>
          <w:sz w:val="16"/>
          <w:szCs w:val="16"/>
        </w:rPr>
        <w:instrText xml:space="preserve"> drug" </w:instrText>
      </w:r>
      <w:r w:rsidRPr="00996467">
        <w:rPr>
          <w:rFonts w:asciiTheme="minorHAnsi" w:hAnsiTheme="minorHAnsi" w:cstheme="minorBidi"/>
          <w:sz w:val="16"/>
          <w:szCs w:val="16"/>
        </w:rPr>
        <w:fldChar w:fldCharType="end"/>
      </w:r>
      <w:r w:rsidRPr="00996467">
        <w:rPr>
          <w:rFonts w:asciiTheme="minorHAnsi" w:hAnsiTheme="minorHAnsi" w:cstheme="minorBidi"/>
          <w:sz w:val="16"/>
          <w:szCs w:val="16"/>
        </w:rPr>
        <w:t>The Pharmacist-in-Charge, if the practice setting warrants, may also consider implementing diversion prevention and detection</w:t>
      </w:r>
      <w:r w:rsidRPr="02A20A92">
        <w:rPr>
          <w:rFonts w:asciiTheme="minorHAnsi" w:hAnsiTheme="minorHAnsi" w:cstheme="minorBidi"/>
          <w:sz w:val="16"/>
          <w:szCs w:val="16"/>
        </w:rPr>
        <w:t xml:space="preserve"> policies and procedures that address the following: periodic reviews of employee access to any secure controlled substance storage areas, which may include:</w:t>
      </w:r>
    </w:p>
    <w:p w14:paraId="2DB04AE5" w14:textId="77777777" w:rsidR="02A20A92" w:rsidRDefault="02A20A92" w:rsidP="02A20A92">
      <w:pPr>
        <w:numPr>
          <w:ilvl w:val="1"/>
          <w:numId w:val="17"/>
        </w:numPr>
        <w:tabs>
          <w:tab w:val="left" w:pos="1260"/>
          <w:tab w:val="left" w:pos="1530"/>
        </w:tabs>
        <w:ind w:left="720"/>
        <w:rPr>
          <w:rFonts w:asciiTheme="minorHAnsi" w:hAnsiTheme="minorHAnsi" w:cstheme="minorBidi"/>
          <w:sz w:val="16"/>
          <w:szCs w:val="16"/>
        </w:rPr>
      </w:pPr>
      <w:r w:rsidRPr="02A20A92">
        <w:rPr>
          <w:rFonts w:asciiTheme="minorHAnsi" w:hAnsiTheme="minorHAnsi" w:cstheme="minorBidi"/>
          <w:sz w:val="16"/>
          <w:szCs w:val="16"/>
        </w:rPr>
        <w:t>alarm codes and lock combinations;</w:t>
      </w:r>
    </w:p>
    <w:p w14:paraId="7A1347A5" w14:textId="77777777" w:rsidR="02A20A92" w:rsidRDefault="02A20A92" w:rsidP="02A20A92">
      <w:pPr>
        <w:numPr>
          <w:ilvl w:val="1"/>
          <w:numId w:val="17"/>
        </w:numPr>
        <w:tabs>
          <w:tab w:val="left" w:pos="1260"/>
          <w:tab w:val="left" w:pos="1530"/>
        </w:tabs>
        <w:ind w:left="720"/>
        <w:rPr>
          <w:rFonts w:asciiTheme="minorHAnsi" w:hAnsiTheme="minorHAnsi" w:cstheme="minorBidi"/>
          <w:sz w:val="16"/>
          <w:szCs w:val="16"/>
        </w:rPr>
      </w:pPr>
      <w:r w:rsidRPr="02A20A92">
        <w:rPr>
          <w:rFonts w:asciiTheme="minorHAnsi" w:hAnsiTheme="minorHAnsi" w:cstheme="minorBidi"/>
          <w:sz w:val="16"/>
          <w:szCs w:val="16"/>
        </w:rPr>
        <w:t>passwords; and</w:t>
      </w:r>
    </w:p>
    <w:p w14:paraId="1A750F51" w14:textId="409B3E03" w:rsidR="02A20A92" w:rsidRDefault="02A20A92" w:rsidP="02A20A92">
      <w:pPr>
        <w:numPr>
          <w:ilvl w:val="1"/>
          <w:numId w:val="17"/>
        </w:numPr>
        <w:tabs>
          <w:tab w:val="left" w:pos="1260"/>
          <w:tab w:val="left" w:pos="1530"/>
        </w:tabs>
        <w:ind w:left="720"/>
        <w:rPr>
          <w:rFonts w:asciiTheme="minorHAnsi" w:hAnsiTheme="minorHAnsi" w:cstheme="minorBidi"/>
          <w:sz w:val="16"/>
          <w:szCs w:val="16"/>
        </w:rPr>
      </w:pPr>
      <w:r w:rsidRPr="02A20A92">
        <w:rPr>
          <w:rFonts w:asciiTheme="minorHAnsi" w:hAnsiTheme="minorHAnsi" w:cstheme="minorBidi"/>
          <w:sz w:val="16"/>
          <w:szCs w:val="16"/>
        </w:rPr>
        <w:t>keys and access badges.</w:t>
      </w:r>
    </w:p>
    <w:p w14:paraId="3E742FB4" w14:textId="1EA6D089" w:rsidR="02A20A92" w:rsidRDefault="02A20A92" w:rsidP="02A20A92">
      <w:pPr>
        <w:tabs>
          <w:tab w:val="left" w:pos="1260"/>
          <w:tab w:val="left" w:pos="1530"/>
        </w:tabs>
        <w:ind w:left="720" w:hanging="360"/>
        <w:rPr>
          <w:rFonts w:asciiTheme="minorHAnsi" w:hAnsiTheme="minorHAnsi" w:cstheme="minorBidi"/>
          <w:sz w:val="16"/>
          <w:szCs w:val="16"/>
        </w:rPr>
      </w:pPr>
    </w:p>
  </w:footnote>
  <w:footnote w:id="119">
    <w:p w14:paraId="3BE1E725" w14:textId="40989D9E" w:rsidR="00025C47" w:rsidRPr="00CB1F7A" w:rsidRDefault="00025C47" w:rsidP="005A334F">
      <w:pPr>
        <w:spacing w:after="120"/>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If states require the Pharmacist-in-Charge or other Person in charge of the Pharmacy to submit information regarding the separation of employment of licensees, especially in circumstances of suspected or confirmed abuse, theft, or diversion of Drugs</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states should also be aware of confidentiality and employment laws that may restrict the release of information and be cautioned that the release of such information may create a liability for the reporting Pharmacy.</w:t>
      </w:r>
    </w:p>
    <w:p w14:paraId="646D53CD" w14:textId="6F2B9061" w:rsidR="00025C47" w:rsidRPr="00CB1F7A" w:rsidRDefault="00025C47" w:rsidP="00CB1F7A">
      <w:pPr>
        <w:rPr>
          <w:rFonts w:asciiTheme="minorHAnsi" w:hAnsiTheme="minorHAnsi" w:cstheme="minorHAnsi"/>
          <w:sz w:val="16"/>
          <w:szCs w:val="16"/>
        </w:rPr>
      </w:pPr>
      <w:r w:rsidRPr="00CB1F7A">
        <w:rPr>
          <w:rFonts w:asciiTheme="minorHAnsi" w:hAnsiTheme="minorHAnsi" w:cstheme="minorHAnsi"/>
          <w:sz w:val="16"/>
          <w:szCs w:val="16"/>
        </w:rPr>
        <w:t>In instances where the Pharmacist-in-Charge and the owner and/or pharmacy permit holder are the same person and that person is no longer employed or designated as the Person in charge, then the Board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must take action to cease operation of the Pharmacy.</w:t>
      </w:r>
    </w:p>
    <w:p w14:paraId="5134C5C0" w14:textId="77777777" w:rsidR="00025C47" w:rsidRPr="00CB1F7A" w:rsidRDefault="00025C47" w:rsidP="00CB1F7A">
      <w:pPr>
        <w:pStyle w:val="FootnoteText"/>
        <w:rPr>
          <w:rFonts w:asciiTheme="minorHAnsi" w:hAnsiTheme="minorHAnsi" w:cstheme="minorHAnsi"/>
          <w:sz w:val="16"/>
          <w:szCs w:val="16"/>
        </w:rPr>
      </w:pPr>
    </w:p>
  </w:footnote>
  <w:footnote w:id="120">
    <w:p w14:paraId="70932E43" w14:textId="2837DD73" w:rsidR="00025C47" w:rsidRPr="00CB1F7A" w:rsidRDefault="00025C47" w:rsidP="00CB1F7A">
      <w:pPr>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005A334F">
        <w:rPr>
          <w:rFonts w:asciiTheme="minorHAnsi" w:hAnsiTheme="minorHAnsi" w:cstheme="minorHAnsi"/>
          <w:sz w:val="16"/>
          <w:szCs w:val="16"/>
        </w:rPr>
        <w:t xml:space="preserve"> </w:t>
      </w:r>
      <w:r w:rsidRPr="00CB1F7A">
        <w:rPr>
          <w:rFonts w:asciiTheme="minorHAnsi" w:hAnsiTheme="minorHAnsi" w:cstheme="minorHAnsi"/>
          <w:sz w:val="16"/>
          <w:szCs w:val="16"/>
        </w:rPr>
        <w:t>All training programs should be subject to approval by the Board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of Pharmacy</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w:t>
      </w:r>
    </w:p>
    <w:p w14:paraId="5962C689" w14:textId="77777777" w:rsidR="00025C47" w:rsidRPr="00CB1F7A" w:rsidRDefault="00025C47" w:rsidP="00CB1F7A">
      <w:pPr>
        <w:pStyle w:val="FootnoteText"/>
        <w:rPr>
          <w:rFonts w:asciiTheme="minorHAnsi" w:hAnsiTheme="minorHAnsi" w:cstheme="minorHAnsi"/>
          <w:sz w:val="16"/>
          <w:szCs w:val="16"/>
        </w:rPr>
      </w:pPr>
    </w:p>
  </w:footnote>
  <w:footnote w:id="121">
    <w:p w14:paraId="7DA97265" w14:textId="4708E538" w:rsidR="00A61CB9" w:rsidRPr="0048588E" w:rsidRDefault="00A61CB9" w:rsidP="00A61CB9">
      <w:pPr>
        <w:pStyle w:val="FootnoteText"/>
        <w:rPr>
          <w:rFonts w:asciiTheme="minorHAnsi" w:hAnsiTheme="minorHAnsi" w:cstheme="minorHAnsi"/>
          <w:sz w:val="16"/>
          <w:szCs w:val="16"/>
        </w:rPr>
      </w:pPr>
      <w:r w:rsidRPr="0048588E">
        <w:rPr>
          <w:rStyle w:val="FootnoteReference"/>
          <w:rFonts w:asciiTheme="minorHAnsi" w:hAnsiTheme="minorHAnsi" w:cstheme="minorHAnsi"/>
          <w:sz w:val="16"/>
          <w:szCs w:val="16"/>
        </w:rPr>
        <w:footnoteRef/>
      </w:r>
      <w:r w:rsidRPr="0048588E">
        <w:rPr>
          <w:rFonts w:asciiTheme="minorHAnsi" w:hAnsiTheme="minorHAnsi" w:cstheme="minorHAnsi"/>
          <w:sz w:val="16"/>
          <w:szCs w:val="16"/>
        </w:rPr>
        <w:t xml:space="preserve"> The pharmacy shall have policies and procedures to ensure that the patient is provided an opportunity to receive </w:t>
      </w:r>
      <w:r w:rsidR="00A9605A">
        <w:rPr>
          <w:rFonts w:asciiTheme="minorHAnsi" w:hAnsiTheme="minorHAnsi" w:cstheme="minorHAnsi"/>
          <w:sz w:val="16"/>
          <w:szCs w:val="16"/>
        </w:rPr>
        <w:t>Patient C</w:t>
      </w:r>
      <w:r w:rsidRPr="0048588E">
        <w:rPr>
          <w:rFonts w:asciiTheme="minorHAnsi" w:hAnsiTheme="minorHAnsi" w:cstheme="minorHAnsi"/>
          <w:sz w:val="16"/>
          <w:szCs w:val="16"/>
        </w:rPr>
        <w:t>ounseling.</w:t>
      </w:r>
    </w:p>
  </w:footnote>
  <w:footnote w:id="122">
    <w:p w14:paraId="3D675BE6" w14:textId="023757E0" w:rsidR="00025C47" w:rsidRPr="00CB1F7A" w:rsidRDefault="00025C47" w:rsidP="00CB1F7A">
      <w:pPr>
        <w:pStyle w:val="StyleSectionHelveticaLTStd"/>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Examples of security features for prescription paper include those that prevent copying, such as hidden background words or darker-colored areas of the paper (which, when photocopied appear as black), those that prevent adulteration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adulterate"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such as solvent dye and brownstain features, and those that verify authenticity, such as the incorporation of fluorescent threads or watermarks.</w:t>
      </w:r>
    </w:p>
    <w:p w14:paraId="413D5022" w14:textId="77777777" w:rsidR="00025C47" w:rsidRPr="00CB1F7A" w:rsidRDefault="00025C47" w:rsidP="00CB1F7A">
      <w:pPr>
        <w:pStyle w:val="StyleSectionHelveticaLTStd"/>
        <w:rPr>
          <w:rFonts w:asciiTheme="minorHAnsi" w:hAnsiTheme="minorHAnsi" w:cstheme="minorHAnsi"/>
          <w:b w:val="0"/>
          <w:sz w:val="16"/>
          <w:szCs w:val="16"/>
        </w:rPr>
      </w:pPr>
    </w:p>
  </w:footnote>
  <w:footnote w:id="123">
    <w:p w14:paraId="62BBD730" w14:textId="77777777" w:rsidR="00532590" w:rsidRPr="00CB1F7A" w:rsidRDefault="00532590" w:rsidP="00532590">
      <w:pPr>
        <w:pStyle w:val="StyleSectionHelveticaLTStd"/>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Electronically transmitted prescriptions should be transmitted from prescriber to Pharmacy with no intervening Persons making illegal alterations that may be considered as engaging in the Practice of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practice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without the authority to do so or without being </w:t>
      </w:r>
      <w:r>
        <w:rPr>
          <w:rFonts w:asciiTheme="minorHAnsi" w:hAnsiTheme="minorHAnsi" w:cstheme="minorHAnsi"/>
          <w:b w:val="0"/>
          <w:sz w:val="16"/>
          <w:szCs w:val="16"/>
        </w:rPr>
        <w:t>l</w:t>
      </w:r>
      <w:r w:rsidRPr="00CB1F7A">
        <w:rPr>
          <w:rFonts w:asciiTheme="minorHAnsi" w:hAnsiTheme="minorHAnsi" w:cstheme="minorHAnsi"/>
          <w:b w:val="0"/>
          <w:sz w:val="16"/>
          <w:szCs w:val="16"/>
        </w:rPr>
        <w:t>icensed to do so to such prescriptions. Evolving technologies and systems have alleviated previous concerns regarding the routes by which electronic prescriptions are transmitted, but any attempts to return to illegal prescription altering practices will be halted.</w:t>
      </w:r>
    </w:p>
    <w:p w14:paraId="5B3B3A22" w14:textId="77777777" w:rsidR="00532590" w:rsidRPr="00CB1F7A" w:rsidRDefault="00532590" w:rsidP="00532590">
      <w:pPr>
        <w:pStyle w:val="FootnoteText"/>
        <w:rPr>
          <w:rFonts w:asciiTheme="minorHAnsi" w:hAnsiTheme="minorHAnsi" w:cstheme="minorHAnsi"/>
          <w:sz w:val="16"/>
          <w:szCs w:val="16"/>
        </w:rPr>
      </w:pPr>
    </w:p>
  </w:footnote>
  <w:footnote w:id="124">
    <w:p w14:paraId="7C1C5113" w14:textId="5D4942C5" w:rsidR="00025C47" w:rsidRPr="00F9315D" w:rsidRDefault="00025C47" w:rsidP="009D51DF">
      <w:pPr>
        <w:rPr>
          <w:rFonts w:asciiTheme="minorHAnsi" w:hAnsiTheme="minorHAnsi" w:cstheme="minorHAnsi"/>
          <w:sz w:val="16"/>
          <w:szCs w:val="16"/>
        </w:rPr>
      </w:pPr>
      <w:r w:rsidRPr="00F9315D">
        <w:rPr>
          <w:rStyle w:val="FootnoteReference"/>
          <w:rFonts w:asciiTheme="minorHAnsi" w:hAnsiTheme="minorHAnsi" w:cstheme="minorHAnsi"/>
          <w:sz w:val="16"/>
          <w:szCs w:val="16"/>
        </w:rPr>
        <w:footnoteRef/>
      </w:r>
      <w:r w:rsidRPr="00F9315D">
        <w:rPr>
          <w:rFonts w:asciiTheme="minorHAnsi" w:hAnsiTheme="minorHAnsi" w:cstheme="minorHAnsi"/>
          <w:sz w:val="16"/>
          <w:szCs w:val="16"/>
        </w:rPr>
        <w:t xml:space="preserve"> While </w:t>
      </w:r>
      <w:r w:rsidRPr="004E3E22">
        <w:rPr>
          <w:rFonts w:asciiTheme="minorHAnsi" w:hAnsiTheme="minorHAnsi" w:cstheme="minorHAnsi"/>
          <w:sz w:val="16"/>
          <w:szCs w:val="16"/>
        </w:rPr>
        <w:t>Pharmacists have a corresponding responsibility to ensure that a controlled substance is Dispensed</w:t>
      </w:r>
      <w:r w:rsidRPr="004E3E22">
        <w:rPr>
          <w:rFonts w:asciiTheme="minorHAnsi" w:hAnsiTheme="minorHAnsi"/>
          <w:sz w:val="16"/>
          <w:szCs w:val="16"/>
        </w:rPr>
        <w:fldChar w:fldCharType="begin"/>
      </w:r>
      <w:r w:rsidRPr="004E3E22">
        <w:rPr>
          <w:rFonts w:asciiTheme="minorHAnsi" w:hAnsiTheme="minorHAnsi"/>
          <w:sz w:val="16"/>
          <w:szCs w:val="16"/>
        </w:rPr>
        <w:instrText xml:space="preserve"> dispense" </w:instrText>
      </w:r>
      <w:r w:rsidRPr="004E3E22">
        <w:rPr>
          <w:rFonts w:asciiTheme="minorHAnsi" w:hAnsiTheme="minorHAnsi"/>
          <w:sz w:val="16"/>
          <w:szCs w:val="16"/>
        </w:rPr>
        <w:fldChar w:fldCharType="end"/>
      </w:r>
      <w:r w:rsidRPr="004E3E22">
        <w:rPr>
          <w:rFonts w:asciiTheme="minorHAnsi" w:hAnsiTheme="minorHAnsi" w:cstheme="minorHAnsi"/>
          <w:sz w:val="16"/>
          <w:szCs w:val="16"/>
        </w:rPr>
        <w:t xml:space="preserve"> only pursuant to a valid Prescription Drug Order</w:t>
      </w:r>
      <w:r w:rsidRPr="004E3E22">
        <w:rPr>
          <w:rFonts w:asciiTheme="minorHAnsi" w:hAnsiTheme="minorHAnsi" w:cstheme="minorHAnsi"/>
          <w:sz w:val="16"/>
          <w:szCs w:val="16"/>
        </w:rPr>
        <w:fldChar w:fldCharType="begin"/>
      </w:r>
      <w:r w:rsidRPr="004E3E22">
        <w:rPr>
          <w:rFonts w:asciiTheme="minorHAnsi" w:hAnsiTheme="minorHAnsi" w:cstheme="minorHAnsi"/>
          <w:sz w:val="16"/>
          <w:szCs w:val="16"/>
        </w:rPr>
        <w:instrText xml:space="preserve"> prescription drug order" </w:instrText>
      </w:r>
      <w:r w:rsidRPr="004E3E22">
        <w:rPr>
          <w:rFonts w:asciiTheme="minorHAnsi" w:hAnsiTheme="minorHAnsi" w:cstheme="minorHAnsi"/>
          <w:sz w:val="16"/>
          <w:szCs w:val="16"/>
        </w:rPr>
        <w:fldChar w:fldCharType="end"/>
      </w:r>
      <w:r w:rsidRPr="004E3E22">
        <w:rPr>
          <w:rFonts w:asciiTheme="minorHAnsi" w:hAnsiTheme="minorHAnsi" w:cstheme="minorHAnsi"/>
          <w:sz w:val="16"/>
          <w:szCs w:val="16"/>
        </w:rPr>
        <w:t xml:space="preserve"> written</w:t>
      </w:r>
      <w:r w:rsidRPr="00F9315D">
        <w:rPr>
          <w:rFonts w:asciiTheme="minorHAnsi" w:hAnsiTheme="minorHAnsi" w:cstheme="minorHAnsi"/>
          <w:sz w:val="16"/>
          <w:szCs w:val="16"/>
        </w:rPr>
        <w:t xml:space="preserve"> for a legitimate medical purpose, </w:t>
      </w:r>
      <w:r>
        <w:rPr>
          <w:rFonts w:asciiTheme="minorHAnsi" w:hAnsiTheme="minorHAnsi" w:cstheme="minorHAnsi"/>
          <w:sz w:val="16"/>
          <w:szCs w:val="16"/>
        </w:rPr>
        <w:t>this</w:t>
      </w:r>
      <w:r w:rsidRPr="00F9315D">
        <w:rPr>
          <w:rFonts w:asciiTheme="minorHAnsi" w:hAnsiTheme="minorHAnsi" w:cstheme="minorHAnsi"/>
          <w:sz w:val="16"/>
          <w:szCs w:val="16"/>
        </w:rPr>
        <w:t xml:space="preserve"> should not impede patients from receiving legitimately prescribed controlled substances or non</w:t>
      </w:r>
      <w:r>
        <w:rPr>
          <w:rFonts w:asciiTheme="minorHAnsi" w:hAnsiTheme="minorHAnsi" w:cstheme="minorHAnsi"/>
          <w:sz w:val="16"/>
          <w:szCs w:val="16"/>
        </w:rPr>
        <w:t>-</w:t>
      </w:r>
      <w:r w:rsidRPr="00F9315D">
        <w:rPr>
          <w:rFonts w:asciiTheme="minorHAnsi" w:hAnsiTheme="minorHAnsi" w:cstheme="minorHAnsi"/>
          <w:sz w:val="16"/>
          <w:szCs w:val="16"/>
        </w:rPr>
        <w:t>controlled substances, as patient care should be the primary consideration.</w:t>
      </w:r>
    </w:p>
    <w:p w14:paraId="1CF4AB87" w14:textId="655F3625" w:rsidR="00025C47" w:rsidRPr="00F9315D" w:rsidRDefault="00025C47">
      <w:pPr>
        <w:pStyle w:val="FootnoteText"/>
        <w:rPr>
          <w:rFonts w:asciiTheme="minorHAnsi" w:hAnsiTheme="minorHAnsi" w:cstheme="minorHAnsi"/>
          <w:sz w:val="16"/>
          <w:szCs w:val="16"/>
        </w:rPr>
      </w:pPr>
    </w:p>
  </w:footnote>
  <w:footnote w:id="125">
    <w:p w14:paraId="6838106D" w14:textId="5E936970" w:rsidR="00025C47" w:rsidRPr="00CB1F7A" w:rsidRDefault="00025C47" w:rsidP="00CB1F7A">
      <w:pPr>
        <w:pStyle w:val="StyleSectionHelveticaLTStd"/>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Policies and procedures should also provide guidance for properly identifying agents of the prescribing Practitioner who are trained and competent in communicating Prescription Drug Order</w:t>
      </w:r>
      <w:r>
        <w:rPr>
          <w:rFonts w:asciiTheme="minorHAnsi" w:hAnsiTheme="minorHAnsi" w:cstheme="minorHAnsi"/>
          <w:b w:val="0"/>
          <w:sz w:val="16"/>
          <w:szCs w:val="16"/>
        </w:rPr>
        <w:t>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prescription drug order"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w:t>
      </w:r>
    </w:p>
    <w:p w14:paraId="49DB0AE7" w14:textId="77777777" w:rsidR="00025C47" w:rsidRPr="00CB1F7A" w:rsidRDefault="00025C47" w:rsidP="00CB1F7A">
      <w:pPr>
        <w:pStyle w:val="StyleSectionHelveticaLTStd"/>
        <w:rPr>
          <w:rFonts w:asciiTheme="minorHAnsi" w:hAnsiTheme="minorHAnsi" w:cstheme="minorHAnsi"/>
          <w:b w:val="0"/>
          <w:sz w:val="16"/>
          <w:szCs w:val="16"/>
        </w:rPr>
      </w:pPr>
    </w:p>
  </w:footnote>
  <w:footnote w:id="126">
    <w:p w14:paraId="09220D24" w14:textId="761D51FD" w:rsidR="000D2C82" w:rsidRPr="00BD3898" w:rsidRDefault="000D2C82">
      <w:pPr>
        <w:pStyle w:val="FootnoteText"/>
        <w:rPr>
          <w:rFonts w:asciiTheme="minorHAnsi" w:hAnsiTheme="minorHAnsi" w:cstheme="minorHAnsi"/>
          <w:sz w:val="16"/>
          <w:szCs w:val="16"/>
        </w:rPr>
      </w:pPr>
      <w:r w:rsidRPr="00BD3898">
        <w:rPr>
          <w:rStyle w:val="FootnoteReference"/>
          <w:rFonts w:asciiTheme="minorHAnsi" w:hAnsiTheme="minorHAnsi" w:cstheme="minorHAnsi"/>
          <w:sz w:val="16"/>
          <w:szCs w:val="16"/>
        </w:rPr>
        <w:footnoteRef/>
      </w:r>
      <w:r w:rsidRPr="00BD3898">
        <w:rPr>
          <w:rFonts w:asciiTheme="minorHAnsi" w:hAnsiTheme="minorHAnsi" w:cstheme="minorHAnsi"/>
          <w:sz w:val="16"/>
          <w:szCs w:val="16"/>
        </w:rPr>
        <w:t xml:space="preserve"> </w:t>
      </w:r>
      <w:r w:rsidR="0037371D" w:rsidRPr="00BD3898">
        <w:rPr>
          <w:rFonts w:asciiTheme="minorHAnsi" w:hAnsiTheme="minorHAnsi" w:cstheme="minorHAnsi"/>
          <w:sz w:val="16"/>
          <w:szCs w:val="16"/>
        </w:rPr>
        <w:t xml:space="preserve">If a state requires </w:t>
      </w:r>
      <w:r w:rsidR="00554365">
        <w:rPr>
          <w:rFonts w:asciiTheme="minorHAnsi" w:hAnsiTheme="minorHAnsi" w:cstheme="minorHAnsi"/>
          <w:sz w:val="16"/>
          <w:szCs w:val="16"/>
        </w:rPr>
        <w:t>P</w:t>
      </w:r>
      <w:r w:rsidR="0037371D" w:rsidRPr="00BD3898">
        <w:rPr>
          <w:rFonts w:asciiTheme="minorHAnsi" w:hAnsiTheme="minorHAnsi" w:cstheme="minorHAnsi"/>
          <w:sz w:val="16"/>
          <w:szCs w:val="16"/>
        </w:rPr>
        <w:t>rescription</w:t>
      </w:r>
      <w:r w:rsidR="00554365">
        <w:rPr>
          <w:rFonts w:asciiTheme="minorHAnsi" w:hAnsiTheme="minorHAnsi" w:cstheme="minorHAnsi"/>
          <w:sz w:val="16"/>
          <w:szCs w:val="16"/>
        </w:rPr>
        <w:t xml:space="preserve"> Drug Order</w:t>
      </w:r>
      <w:r w:rsidR="0037371D" w:rsidRPr="00BD3898">
        <w:rPr>
          <w:rFonts w:asciiTheme="minorHAnsi" w:hAnsiTheme="minorHAnsi" w:cstheme="minorHAnsi"/>
          <w:sz w:val="16"/>
          <w:szCs w:val="16"/>
        </w:rPr>
        <w:t xml:space="preserve">s to be electronically transmitted, it may consider waiving such requirement and allow issuance of paper </w:t>
      </w:r>
      <w:r w:rsidR="00C16B42">
        <w:rPr>
          <w:rFonts w:asciiTheme="minorHAnsi" w:hAnsiTheme="minorHAnsi" w:cstheme="minorHAnsi"/>
          <w:sz w:val="16"/>
          <w:szCs w:val="16"/>
        </w:rPr>
        <w:t>P</w:t>
      </w:r>
      <w:r w:rsidR="0037371D" w:rsidRPr="00BD3898">
        <w:rPr>
          <w:rFonts w:asciiTheme="minorHAnsi" w:hAnsiTheme="minorHAnsi" w:cstheme="minorHAnsi"/>
          <w:sz w:val="16"/>
          <w:szCs w:val="16"/>
        </w:rPr>
        <w:t>rescrip</w:t>
      </w:r>
      <w:r w:rsidR="004D6B0C" w:rsidRPr="00BD3898">
        <w:rPr>
          <w:rFonts w:asciiTheme="minorHAnsi" w:hAnsiTheme="minorHAnsi" w:cstheme="minorHAnsi"/>
          <w:sz w:val="16"/>
          <w:szCs w:val="16"/>
        </w:rPr>
        <w:t>tions</w:t>
      </w:r>
      <w:r w:rsidR="00C16B42">
        <w:rPr>
          <w:rFonts w:asciiTheme="minorHAnsi" w:hAnsiTheme="minorHAnsi" w:cstheme="minorHAnsi"/>
          <w:sz w:val="16"/>
          <w:szCs w:val="16"/>
        </w:rPr>
        <w:t xml:space="preserve"> Drug Orders</w:t>
      </w:r>
      <w:r w:rsidR="004D6B0C" w:rsidRPr="00BD3898">
        <w:rPr>
          <w:rFonts w:asciiTheme="minorHAnsi" w:hAnsiTheme="minorHAnsi" w:cstheme="minorHAnsi"/>
          <w:sz w:val="16"/>
          <w:szCs w:val="16"/>
        </w:rPr>
        <w:t xml:space="preserve"> during a State of Emergency, in compliance with </w:t>
      </w:r>
      <w:r w:rsidR="009A787A">
        <w:rPr>
          <w:rFonts w:asciiTheme="minorHAnsi" w:hAnsiTheme="minorHAnsi" w:cstheme="minorHAnsi"/>
          <w:sz w:val="16"/>
          <w:szCs w:val="16"/>
        </w:rPr>
        <w:t>f</w:t>
      </w:r>
      <w:r w:rsidR="004D6B0C" w:rsidRPr="00BD3898">
        <w:rPr>
          <w:rFonts w:asciiTheme="minorHAnsi" w:hAnsiTheme="minorHAnsi" w:cstheme="minorHAnsi"/>
          <w:sz w:val="16"/>
          <w:szCs w:val="16"/>
        </w:rPr>
        <w:t xml:space="preserve">ederal </w:t>
      </w:r>
      <w:r w:rsidR="009A787A">
        <w:rPr>
          <w:rFonts w:asciiTheme="minorHAnsi" w:hAnsiTheme="minorHAnsi" w:cstheme="minorHAnsi"/>
          <w:sz w:val="16"/>
          <w:szCs w:val="16"/>
        </w:rPr>
        <w:t>l</w:t>
      </w:r>
      <w:r w:rsidR="004D6B0C" w:rsidRPr="00BD3898">
        <w:rPr>
          <w:rFonts w:asciiTheme="minorHAnsi" w:hAnsiTheme="minorHAnsi" w:cstheme="minorHAnsi"/>
          <w:sz w:val="16"/>
          <w:szCs w:val="16"/>
        </w:rPr>
        <w:t>aw.</w:t>
      </w:r>
      <w:r w:rsidR="004D6B0C" w:rsidRPr="00BD3898">
        <w:rPr>
          <w:rFonts w:asciiTheme="minorHAnsi" w:hAnsiTheme="minorHAnsi" w:cstheme="minorHAnsi"/>
          <w:sz w:val="16"/>
          <w:szCs w:val="16"/>
        </w:rPr>
        <w:br/>
      </w:r>
    </w:p>
  </w:footnote>
  <w:footnote w:id="127">
    <w:p w14:paraId="2E021516" w14:textId="2B742171" w:rsidR="00025C47" w:rsidRPr="00CB1F7A" w:rsidRDefault="00025C47" w:rsidP="00F9315D">
      <w:pPr>
        <w:pStyle w:val="StyleSectionHelveticaLTStd"/>
        <w:rPr>
          <w:rFonts w:asciiTheme="minorHAnsi" w:hAnsiTheme="minorHAnsi" w:cstheme="minorHAnsi"/>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Electronically transmitted </w:t>
      </w:r>
      <w:r w:rsidR="00C16B42">
        <w:rPr>
          <w:rFonts w:asciiTheme="minorHAnsi" w:hAnsiTheme="minorHAnsi" w:cstheme="minorHAnsi"/>
          <w:b w:val="0"/>
          <w:sz w:val="16"/>
          <w:szCs w:val="16"/>
        </w:rPr>
        <w:t>P</w:t>
      </w:r>
      <w:r w:rsidRPr="00CB1F7A">
        <w:rPr>
          <w:rFonts w:asciiTheme="minorHAnsi" w:hAnsiTheme="minorHAnsi" w:cstheme="minorHAnsi"/>
          <w:b w:val="0"/>
          <w:sz w:val="16"/>
          <w:szCs w:val="16"/>
        </w:rPr>
        <w:t>rescription</w:t>
      </w:r>
      <w:r w:rsidR="00C16B42">
        <w:rPr>
          <w:rFonts w:asciiTheme="minorHAnsi" w:hAnsiTheme="minorHAnsi" w:cstheme="minorHAnsi"/>
          <w:b w:val="0"/>
          <w:sz w:val="16"/>
          <w:szCs w:val="16"/>
        </w:rPr>
        <w:t xml:space="preserve"> Drug Order</w:t>
      </w:r>
      <w:r w:rsidRPr="00CB1F7A">
        <w:rPr>
          <w:rFonts w:asciiTheme="minorHAnsi" w:hAnsiTheme="minorHAnsi" w:cstheme="minorHAnsi"/>
          <w:b w:val="0"/>
          <w:sz w:val="16"/>
          <w:szCs w:val="16"/>
        </w:rPr>
        <w:t>s should be transmitted from prescriber to Pharmacy with no intervening Persons making illegal alterations that may be considered as engaging in the Practice of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practice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without the authority to do so or without being Licensed to do so to such </w:t>
      </w:r>
      <w:r w:rsidR="00C16B42">
        <w:rPr>
          <w:rFonts w:asciiTheme="minorHAnsi" w:hAnsiTheme="minorHAnsi" w:cstheme="minorHAnsi"/>
          <w:b w:val="0"/>
          <w:sz w:val="16"/>
          <w:szCs w:val="16"/>
        </w:rPr>
        <w:t>P</w:t>
      </w:r>
      <w:r w:rsidRPr="00CB1F7A">
        <w:rPr>
          <w:rFonts w:asciiTheme="minorHAnsi" w:hAnsiTheme="minorHAnsi" w:cstheme="minorHAnsi"/>
          <w:b w:val="0"/>
          <w:sz w:val="16"/>
          <w:szCs w:val="16"/>
        </w:rPr>
        <w:t>rescription</w:t>
      </w:r>
      <w:r w:rsidR="00C16B42">
        <w:rPr>
          <w:rFonts w:asciiTheme="minorHAnsi" w:hAnsiTheme="minorHAnsi" w:cstheme="minorHAnsi"/>
          <w:b w:val="0"/>
          <w:sz w:val="16"/>
          <w:szCs w:val="16"/>
        </w:rPr>
        <w:t xml:space="preserve"> Drug Order</w:t>
      </w:r>
      <w:r w:rsidRPr="00CB1F7A">
        <w:rPr>
          <w:rFonts w:asciiTheme="minorHAnsi" w:hAnsiTheme="minorHAnsi" w:cstheme="minorHAnsi"/>
          <w:b w:val="0"/>
          <w:sz w:val="16"/>
          <w:szCs w:val="16"/>
        </w:rPr>
        <w:t xml:space="preserve">s. Evolving technologies and systems have alleviated previous concerns regarding the routes by which electronic </w:t>
      </w:r>
      <w:r w:rsidR="00C16B42">
        <w:rPr>
          <w:rFonts w:asciiTheme="minorHAnsi" w:hAnsiTheme="minorHAnsi" w:cstheme="minorHAnsi"/>
          <w:b w:val="0"/>
          <w:sz w:val="16"/>
          <w:szCs w:val="16"/>
        </w:rPr>
        <w:t xml:space="preserve">Prescription Drug Orders </w:t>
      </w:r>
      <w:r w:rsidRPr="00CB1F7A">
        <w:rPr>
          <w:rFonts w:asciiTheme="minorHAnsi" w:hAnsiTheme="minorHAnsi" w:cstheme="minorHAnsi"/>
          <w:b w:val="0"/>
          <w:sz w:val="16"/>
          <w:szCs w:val="16"/>
        </w:rPr>
        <w:t>are transmitted, but any attempts to return to illegal prescription altering practices will be halted.</w:t>
      </w:r>
    </w:p>
  </w:footnote>
  <w:footnote w:id="128">
    <w:p w14:paraId="235DF1A0" w14:textId="4BFC0C22" w:rsidR="00D06F50" w:rsidRPr="004820AB" w:rsidRDefault="00D06F50">
      <w:pPr>
        <w:pStyle w:val="FootnoteText"/>
        <w:rPr>
          <w:rFonts w:asciiTheme="minorHAnsi" w:hAnsiTheme="minorHAnsi"/>
          <w:sz w:val="16"/>
          <w:szCs w:val="16"/>
        </w:rPr>
      </w:pPr>
      <w:r w:rsidRPr="004820AB">
        <w:rPr>
          <w:rStyle w:val="FootnoteReference"/>
          <w:rFonts w:asciiTheme="minorHAnsi" w:hAnsiTheme="minorHAnsi"/>
          <w:sz w:val="16"/>
          <w:szCs w:val="16"/>
        </w:rPr>
        <w:footnoteRef/>
      </w:r>
      <w:r w:rsidRPr="004820AB">
        <w:rPr>
          <w:rFonts w:asciiTheme="minorHAnsi" w:hAnsiTheme="minorHAnsi"/>
          <w:sz w:val="16"/>
          <w:szCs w:val="16"/>
        </w:rPr>
        <w:t xml:space="preserve"> </w:t>
      </w:r>
      <w:r w:rsidR="001F141B" w:rsidRPr="004820AB">
        <w:rPr>
          <w:rStyle w:val="markedcontent"/>
          <w:rFonts w:asciiTheme="minorHAnsi" w:hAnsiTheme="minorHAnsi" w:cs="Arial"/>
          <w:sz w:val="16"/>
          <w:szCs w:val="16"/>
        </w:rPr>
        <w:t>According to 21 CFR §1306.25 (b)(1), the transfer of original prescription information for a controlled substance listed in Schedule III, IV, or V for the purpose of refill Dispensing</w:t>
      </w:r>
      <w:r w:rsidR="00EA68EE">
        <w:rPr>
          <w:rStyle w:val="markedcontent"/>
          <w:rFonts w:asciiTheme="minorHAnsi" w:hAnsiTheme="minorHAnsi" w:cs="Arial"/>
          <w:sz w:val="16"/>
          <w:szCs w:val="16"/>
        </w:rPr>
        <w:fldChar w:fldCharType="begin"/>
      </w:r>
      <w:r w:rsidR="00EA68EE">
        <w:instrText xml:space="preserve"> </w:instrText>
      </w:r>
      <w:r w:rsidR="00EA68EE" w:rsidRPr="006F2801">
        <w:rPr>
          <w:rStyle w:val="markedcontent"/>
          <w:rFonts w:asciiTheme="minorHAnsi" w:hAnsiTheme="minorHAnsi" w:cs="Arial"/>
          <w:sz w:val="16"/>
          <w:szCs w:val="16"/>
        </w:rPr>
        <w:instrText>dispensing</w:instrText>
      </w:r>
      <w:r w:rsidR="00EA68EE">
        <w:instrText xml:space="preserve">" </w:instrText>
      </w:r>
      <w:r w:rsidR="00EA68EE">
        <w:rPr>
          <w:rStyle w:val="markedcontent"/>
          <w:rFonts w:asciiTheme="minorHAnsi" w:hAnsiTheme="minorHAnsi" w:cs="Arial"/>
          <w:sz w:val="16"/>
          <w:szCs w:val="16"/>
        </w:rPr>
        <w:fldChar w:fldCharType="end"/>
      </w:r>
      <w:r w:rsidR="001F141B" w:rsidRPr="004820AB">
        <w:rPr>
          <w:rStyle w:val="markedcontent"/>
          <w:rFonts w:asciiTheme="minorHAnsi" w:hAnsiTheme="minorHAnsi" w:cs="Arial"/>
          <w:sz w:val="16"/>
          <w:szCs w:val="16"/>
        </w:rPr>
        <w:t xml:space="preserve"> must be communicated directly between two licensed Pharmacists.</w:t>
      </w:r>
    </w:p>
  </w:footnote>
  <w:footnote w:id="129">
    <w:p w14:paraId="6131EF30" w14:textId="732A281E" w:rsidR="00025C47" w:rsidRPr="00CB1F7A" w:rsidRDefault="00025C47" w:rsidP="00924CB6">
      <w:pPr>
        <w:pStyle w:val="StyleSectionHelveticaLTStd"/>
        <w:spacing w:after="120"/>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Pharmacist should have access to clinical and laboratory data concerning each patient, and should monitor each patient’s response to </w:t>
      </w:r>
      <w:r w:rsidR="00051E5F">
        <w:rPr>
          <w:rFonts w:asciiTheme="minorHAnsi" w:hAnsiTheme="minorHAnsi" w:cstheme="minorHAnsi"/>
          <w:b w:val="0"/>
          <w:sz w:val="16"/>
          <w:szCs w:val="16"/>
        </w:rPr>
        <w:t>their</w:t>
      </w:r>
      <w:r w:rsidRPr="00CB1F7A">
        <w:rPr>
          <w:rFonts w:asciiTheme="minorHAnsi" w:hAnsiTheme="minorHAnsi" w:cstheme="minorHAnsi"/>
          <w:b w:val="0"/>
          <w:sz w:val="16"/>
          <w:szCs w:val="16"/>
        </w:rPr>
        <w:t xml:space="preserve"> Drug</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therapy. Any unexpected or untoward response should be reported to the prescribing physician. If the Pharmacist is not doing this monitoring, the identity of the health care provider that has assumed this responsibility should be documented in the patient’s profile. </w:t>
      </w:r>
    </w:p>
    <w:p w14:paraId="53B2016B" w14:textId="7099BA8B" w:rsidR="00025C47" w:rsidRPr="00CB1F7A" w:rsidRDefault="00025C47" w:rsidP="00CB1F7A">
      <w:pPr>
        <w:pStyle w:val="BodyText100"/>
        <w:spacing w:before="0" w:after="0"/>
        <w:rPr>
          <w:rFonts w:asciiTheme="minorHAnsi" w:hAnsiTheme="minorHAnsi" w:cstheme="minorHAnsi"/>
          <w:sz w:val="16"/>
          <w:szCs w:val="16"/>
        </w:rPr>
      </w:pPr>
      <w:r w:rsidRPr="00CB1F7A">
        <w:rPr>
          <w:rFonts w:asciiTheme="minorHAnsi" w:hAnsiTheme="minorHAnsi" w:cstheme="minorHAnsi"/>
          <w:sz w:val="16"/>
          <w:szCs w:val="16"/>
        </w:rPr>
        <w:t>It is acceptable for new Prescription Drug Order</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prescription drug order"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data to be added to the patient profile, but original entries may not be altered.</w:t>
      </w:r>
    </w:p>
    <w:p w14:paraId="6EED3ECF" w14:textId="77777777" w:rsidR="00025C47" w:rsidRPr="00CB1F7A" w:rsidRDefault="00025C47" w:rsidP="00CB1F7A">
      <w:pPr>
        <w:pStyle w:val="FootnoteText"/>
        <w:rPr>
          <w:rFonts w:asciiTheme="minorHAnsi" w:hAnsiTheme="minorHAnsi" w:cstheme="minorHAnsi"/>
          <w:sz w:val="16"/>
          <w:szCs w:val="16"/>
        </w:rPr>
      </w:pPr>
    </w:p>
  </w:footnote>
  <w:footnote w:id="130">
    <w:p w14:paraId="425FCA4D" w14:textId="6D49174D" w:rsidR="00A664CD" w:rsidRPr="00BD3898" w:rsidRDefault="00392ED8" w:rsidP="00A664CD">
      <w:pPr>
        <w:pStyle w:val="FootnoteText"/>
        <w:rPr>
          <w:rFonts w:ascii="Calibri" w:hAnsi="Calibri" w:cs="Calibri"/>
          <w:sz w:val="16"/>
          <w:szCs w:val="16"/>
        </w:rPr>
      </w:pPr>
      <w:r w:rsidRPr="00BD3898">
        <w:rPr>
          <w:rStyle w:val="FootnoteReference"/>
          <w:rFonts w:asciiTheme="minorHAnsi" w:hAnsiTheme="minorHAnsi" w:cstheme="minorHAnsi"/>
        </w:rPr>
        <w:footnoteRef/>
      </w:r>
      <w:r w:rsidRPr="00BD3898">
        <w:rPr>
          <w:rFonts w:asciiTheme="minorHAnsi" w:hAnsiTheme="minorHAnsi" w:cstheme="minorHAnsi"/>
        </w:rPr>
        <w:t xml:space="preserve"> </w:t>
      </w:r>
      <w:r w:rsidR="00A664CD" w:rsidRPr="00BD3898">
        <w:rPr>
          <w:rFonts w:ascii="Calibri" w:hAnsi="Calibri" w:cs="Calibri"/>
          <w:sz w:val="16"/>
          <w:szCs w:val="16"/>
        </w:rPr>
        <w:t xml:space="preserve">If a Board requires the presentation of identification or patient signature in order for a patient to receive prescribed Drugs, it may consider waiving such requirements during a State of Emergency, in compliance with </w:t>
      </w:r>
      <w:r w:rsidR="009A787A">
        <w:rPr>
          <w:rFonts w:ascii="Calibri" w:hAnsi="Calibri" w:cs="Calibri"/>
          <w:sz w:val="16"/>
          <w:szCs w:val="16"/>
        </w:rPr>
        <w:t>f</w:t>
      </w:r>
      <w:r w:rsidR="00A664CD" w:rsidRPr="00BD3898">
        <w:rPr>
          <w:rFonts w:ascii="Calibri" w:hAnsi="Calibri" w:cs="Calibri"/>
          <w:sz w:val="16"/>
          <w:szCs w:val="16"/>
        </w:rPr>
        <w:t xml:space="preserve">ederal </w:t>
      </w:r>
      <w:r w:rsidR="009A787A">
        <w:rPr>
          <w:rFonts w:ascii="Calibri" w:hAnsi="Calibri" w:cs="Calibri"/>
          <w:sz w:val="16"/>
          <w:szCs w:val="16"/>
        </w:rPr>
        <w:t>l</w:t>
      </w:r>
      <w:r w:rsidR="00A664CD" w:rsidRPr="00BD3898">
        <w:rPr>
          <w:rFonts w:ascii="Calibri" w:hAnsi="Calibri" w:cs="Calibri"/>
          <w:sz w:val="16"/>
          <w:szCs w:val="16"/>
        </w:rPr>
        <w:t xml:space="preserve">aw. </w:t>
      </w:r>
    </w:p>
    <w:p w14:paraId="42C73D21" w14:textId="6FE0BDF1" w:rsidR="00392ED8" w:rsidRDefault="00392ED8">
      <w:pPr>
        <w:pStyle w:val="FootnoteText"/>
      </w:pPr>
    </w:p>
  </w:footnote>
  <w:footnote w:id="131">
    <w:p w14:paraId="1E8F7C58" w14:textId="5496517E" w:rsidR="00025C47" w:rsidRPr="00CB1F7A" w:rsidRDefault="00025C47" w:rsidP="00CB1F7A">
      <w:pPr>
        <w:pStyle w:val="StyleSectionHelveticaLTStd"/>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States should check federal laws and ensure that the number of years the state requires Dispensing</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dispens</w:instrText>
      </w:r>
      <w:r w:rsidR="003C4752">
        <w:rPr>
          <w:rFonts w:asciiTheme="minorHAnsi" w:hAnsiTheme="minorHAnsi" w:cstheme="minorHAnsi"/>
          <w:b w:val="0"/>
          <w:sz w:val="16"/>
          <w:szCs w:val="16"/>
        </w:rPr>
        <w:instrText>ing</w:instrText>
      </w:r>
      <w:r w:rsidRPr="00CB1F7A">
        <w:rPr>
          <w:rFonts w:asciiTheme="minorHAnsi" w:hAnsiTheme="minorHAnsi" w:cstheme="minorHAnsi"/>
          <w:b w:val="0"/>
          <w:sz w:val="16"/>
          <w:szCs w:val="16"/>
        </w:rPr>
        <w:instrText xml:space="preserv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records to be maintained are at least as many as federal requirements.</w:t>
      </w:r>
    </w:p>
    <w:p w14:paraId="01A1FA3D" w14:textId="77777777" w:rsidR="00025C47" w:rsidRPr="00CB1F7A" w:rsidRDefault="00025C47" w:rsidP="00CB1F7A">
      <w:pPr>
        <w:pStyle w:val="FootnoteText"/>
        <w:rPr>
          <w:rFonts w:asciiTheme="minorHAnsi" w:hAnsiTheme="minorHAnsi" w:cstheme="minorHAnsi"/>
          <w:sz w:val="16"/>
          <w:szCs w:val="16"/>
        </w:rPr>
      </w:pPr>
    </w:p>
  </w:footnote>
  <w:footnote w:id="132">
    <w:p w14:paraId="3E09A777" w14:textId="147DDFFF" w:rsidR="00025C47" w:rsidRPr="00CB1F7A" w:rsidRDefault="00025C47" w:rsidP="00CB1F7A">
      <w:pPr>
        <w:pStyle w:val="StyleSectionHelveticaLTStd"/>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States that require pharmacies that ship </w:t>
      </w:r>
      <w:r w:rsidR="00AD108E">
        <w:rPr>
          <w:rFonts w:asciiTheme="minorHAnsi" w:hAnsiTheme="minorHAnsi" w:cstheme="minorHAnsi"/>
          <w:b w:val="0"/>
          <w:sz w:val="16"/>
          <w:szCs w:val="16"/>
        </w:rPr>
        <w:t>Drugs</w:t>
      </w:r>
      <w:r w:rsidRPr="00CB1F7A">
        <w:rPr>
          <w:rFonts w:asciiTheme="minorHAnsi" w:hAnsiTheme="minorHAnsi" w:cstheme="minorHAnsi"/>
          <w:b w:val="0"/>
          <w:sz w:val="16"/>
          <w:szCs w:val="16"/>
        </w:rPr>
        <w:t xml:space="preserve"> by mail, common carrier, or other type of Delivery service to implement a mechanism to verify that the patient or caregiver has actually received the Delivered </w:t>
      </w:r>
      <w:r w:rsidR="00AD108E">
        <w:rPr>
          <w:rFonts w:asciiTheme="minorHAnsi" w:hAnsiTheme="minorHAnsi" w:cstheme="minorHAnsi"/>
          <w:b w:val="0"/>
          <w:sz w:val="16"/>
          <w:szCs w:val="16"/>
        </w:rPr>
        <w:t>Drug</w:t>
      </w:r>
      <w:r w:rsidRPr="00CB1F7A">
        <w:rPr>
          <w:rFonts w:asciiTheme="minorHAnsi" w:hAnsiTheme="minorHAnsi" w:cstheme="minorHAnsi"/>
          <w:b w:val="0"/>
          <w:sz w:val="16"/>
          <w:szCs w:val="16"/>
        </w:rPr>
        <w:t xml:space="preserve"> may want to consider allowing the mechanism to include a waiver provision that allows the patient or caregiver to request Delivery without </w:t>
      </w:r>
      <w:r w:rsidR="00226DC7">
        <w:rPr>
          <w:rFonts w:asciiTheme="minorHAnsi" w:hAnsiTheme="minorHAnsi" w:cstheme="minorHAnsi"/>
          <w:b w:val="0"/>
          <w:sz w:val="16"/>
          <w:szCs w:val="16"/>
        </w:rPr>
        <w:t>v</w:t>
      </w:r>
      <w:r w:rsidRPr="00CB1F7A">
        <w:rPr>
          <w:rFonts w:asciiTheme="minorHAnsi" w:hAnsiTheme="minorHAnsi" w:cstheme="minorHAnsi"/>
          <w:b w:val="0"/>
          <w:sz w:val="16"/>
          <w:szCs w:val="16"/>
        </w:rPr>
        <w:t xml:space="preserve">erification and advises the patient or caregiver of the possible consequences of receiving Delivery without </w:t>
      </w:r>
      <w:r w:rsidR="00226DC7">
        <w:rPr>
          <w:rFonts w:asciiTheme="minorHAnsi" w:hAnsiTheme="minorHAnsi" w:cstheme="minorHAnsi"/>
          <w:b w:val="0"/>
          <w:sz w:val="16"/>
          <w:szCs w:val="16"/>
        </w:rPr>
        <w:t>v</w:t>
      </w:r>
      <w:r w:rsidRPr="00CB1F7A">
        <w:rPr>
          <w:rFonts w:asciiTheme="minorHAnsi" w:hAnsiTheme="minorHAnsi" w:cstheme="minorHAnsi"/>
          <w:b w:val="0"/>
          <w:sz w:val="16"/>
          <w:szCs w:val="16"/>
        </w:rPr>
        <w:t>erification.</w:t>
      </w:r>
    </w:p>
    <w:p w14:paraId="136A47A4" w14:textId="77777777" w:rsidR="00025C47" w:rsidRPr="00CB1F7A" w:rsidRDefault="00025C47" w:rsidP="00CB1F7A">
      <w:pPr>
        <w:pStyle w:val="FootnoteText"/>
        <w:rPr>
          <w:rFonts w:asciiTheme="minorHAnsi" w:hAnsiTheme="minorHAnsi" w:cstheme="minorHAnsi"/>
          <w:sz w:val="16"/>
          <w:szCs w:val="16"/>
        </w:rPr>
      </w:pPr>
    </w:p>
  </w:footnote>
  <w:footnote w:id="133">
    <w:p w14:paraId="7275C312" w14:textId="5F616988" w:rsidR="0083203D" w:rsidRPr="00D56C0A" w:rsidRDefault="0083203D" w:rsidP="0083203D">
      <w:pPr>
        <w:pStyle w:val="FootnoteText"/>
        <w:rPr>
          <w:rFonts w:asciiTheme="minorHAnsi" w:hAnsiTheme="minorHAnsi" w:cstheme="minorHAnsi"/>
          <w:sz w:val="16"/>
          <w:szCs w:val="16"/>
        </w:rPr>
      </w:pPr>
      <w:r w:rsidRPr="00D56C0A">
        <w:rPr>
          <w:rStyle w:val="FootnoteReference"/>
          <w:rFonts w:asciiTheme="minorHAnsi" w:hAnsiTheme="minorHAnsi" w:cstheme="minorHAnsi"/>
        </w:rPr>
        <w:footnoteRef/>
      </w:r>
      <w:r w:rsidRPr="00D56C0A">
        <w:rPr>
          <w:rFonts w:asciiTheme="minorHAnsi" w:hAnsiTheme="minorHAnsi" w:cstheme="minorHAnsi"/>
          <w:sz w:val="16"/>
          <w:szCs w:val="16"/>
        </w:rPr>
        <w:t xml:space="preserve"> Pharmacist may prescribe</w:t>
      </w:r>
      <w:r w:rsidR="00B02595" w:rsidRPr="00D56C0A">
        <w:rPr>
          <w:rFonts w:asciiTheme="minorHAnsi" w:hAnsiTheme="minorHAnsi" w:cstheme="minorHAnsi"/>
          <w:sz w:val="16"/>
          <w:szCs w:val="16"/>
        </w:rPr>
        <w:t xml:space="preserve"> </w:t>
      </w:r>
      <w:r w:rsidR="008048D5">
        <w:rPr>
          <w:rFonts w:asciiTheme="minorHAnsi" w:hAnsiTheme="minorHAnsi" w:cstheme="minorHAnsi"/>
          <w:sz w:val="16"/>
          <w:szCs w:val="16"/>
        </w:rPr>
        <w:t>D</w:t>
      </w:r>
      <w:r w:rsidR="00B02595" w:rsidRPr="00D56C0A">
        <w:rPr>
          <w:rFonts w:asciiTheme="minorHAnsi" w:hAnsiTheme="minorHAnsi" w:cstheme="minorHAnsi"/>
          <w:sz w:val="16"/>
          <w:szCs w:val="16"/>
        </w:rPr>
        <w:t>rugs for emergency use</w:t>
      </w:r>
      <w:r w:rsidRPr="00D56C0A">
        <w:rPr>
          <w:rFonts w:asciiTheme="minorHAnsi" w:hAnsiTheme="minorHAnsi" w:cstheme="minorHAnsi"/>
          <w:sz w:val="16"/>
          <w:szCs w:val="16"/>
        </w:rPr>
        <w:t xml:space="preserve"> pursuant to specific statewide protocols or standing orders.</w:t>
      </w:r>
    </w:p>
    <w:p w14:paraId="2AC96B2C" w14:textId="77777777" w:rsidR="0083203D" w:rsidRPr="00906EBC" w:rsidRDefault="0083203D" w:rsidP="0083203D">
      <w:pPr>
        <w:pStyle w:val="FootnoteText"/>
        <w:rPr>
          <w:rFonts w:asciiTheme="minorHAnsi" w:hAnsiTheme="minorHAnsi" w:cstheme="minorHAnsi"/>
          <w:sz w:val="16"/>
          <w:szCs w:val="16"/>
        </w:rPr>
      </w:pPr>
    </w:p>
  </w:footnote>
  <w:footnote w:id="134">
    <w:p w14:paraId="0C21448A" w14:textId="47B9E799" w:rsidR="0083203D" w:rsidRPr="00D56C0A" w:rsidRDefault="0083203D" w:rsidP="0083203D">
      <w:pPr>
        <w:pStyle w:val="FootnoteText"/>
        <w:rPr>
          <w:rFonts w:asciiTheme="minorHAnsi" w:hAnsiTheme="minorHAnsi" w:cstheme="minorHAnsi"/>
          <w:sz w:val="16"/>
          <w:szCs w:val="16"/>
        </w:rPr>
      </w:pPr>
      <w:r w:rsidRPr="00D56C0A">
        <w:rPr>
          <w:rStyle w:val="FootnoteReference"/>
          <w:rFonts w:asciiTheme="minorHAnsi" w:hAnsiTheme="minorHAnsi" w:cstheme="minorHAnsi"/>
        </w:rPr>
        <w:footnoteRef/>
      </w:r>
      <w:r w:rsidRPr="00D56C0A">
        <w:rPr>
          <w:rFonts w:asciiTheme="minorHAnsi" w:hAnsiTheme="minorHAnsi" w:cstheme="minorHAnsi"/>
          <w:sz w:val="16"/>
          <w:szCs w:val="16"/>
        </w:rPr>
        <w:t xml:space="preserve"> Providing it is within the same FDA </w:t>
      </w:r>
      <w:r w:rsidR="00287915">
        <w:rPr>
          <w:rFonts w:asciiTheme="minorHAnsi" w:hAnsiTheme="minorHAnsi" w:cstheme="minorHAnsi"/>
          <w:sz w:val="16"/>
          <w:szCs w:val="16"/>
        </w:rPr>
        <w:t>D</w:t>
      </w:r>
      <w:r w:rsidRPr="00D56C0A">
        <w:rPr>
          <w:rFonts w:asciiTheme="minorHAnsi" w:hAnsiTheme="minorHAnsi" w:cstheme="minorHAnsi"/>
          <w:sz w:val="16"/>
          <w:szCs w:val="16"/>
        </w:rPr>
        <w:t>rug class and not prohibited by the prescriber.</w:t>
      </w:r>
    </w:p>
    <w:p w14:paraId="734F1588" w14:textId="77777777" w:rsidR="0083203D" w:rsidRPr="00095F61" w:rsidRDefault="0083203D" w:rsidP="0083203D">
      <w:pPr>
        <w:pStyle w:val="FootnoteText"/>
        <w:rPr>
          <w:rFonts w:asciiTheme="minorHAnsi" w:hAnsiTheme="minorHAnsi" w:cstheme="minorHAnsi"/>
          <w:sz w:val="16"/>
          <w:szCs w:val="16"/>
          <w:u w:val="single"/>
        </w:rPr>
      </w:pPr>
    </w:p>
  </w:footnote>
  <w:footnote w:id="135">
    <w:p w14:paraId="3BF9F379" w14:textId="4662D878" w:rsidR="0083203D" w:rsidRPr="005C37F6" w:rsidRDefault="0083203D" w:rsidP="0083203D">
      <w:pPr>
        <w:pStyle w:val="FootnoteText"/>
        <w:rPr>
          <w:rFonts w:asciiTheme="minorHAnsi" w:hAnsiTheme="minorHAnsi" w:cstheme="minorHAnsi"/>
          <w:sz w:val="16"/>
          <w:szCs w:val="16"/>
        </w:rPr>
      </w:pPr>
      <w:r w:rsidRPr="005C37F6">
        <w:rPr>
          <w:rStyle w:val="FootnoteReference"/>
          <w:rFonts w:asciiTheme="minorHAnsi" w:hAnsiTheme="minorHAnsi" w:cstheme="minorHAnsi"/>
        </w:rPr>
        <w:footnoteRef/>
      </w:r>
      <w:r w:rsidRPr="005C37F6">
        <w:rPr>
          <w:rFonts w:asciiTheme="minorHAnsi" w:hAnsiTheme="minorHAnsi" w:cstheme="minorHAnsi"/>
          <w:sz w:val="16"/>
          <w:szCs w:val="16"/>
        </w:rPr>
        <w:t xml:space="preserve"> Pharmacist may prescribe associated </w:t>
      </w:r>
      <w:r w:rsidR="005C37F6" w:rsidRPr="005C37F6">
        <w:rPr>
          <w:rFonts w:asciiTheme="minorHAnsi" w:hAnsiTheme="minorHAnsi" w:cstheme="minorHAnsi"/>
          <w:sz w:val="16"/>
          <w:szCs w:val="16"/>
        </w:rPr>
        <w:t>Drugs</w:t>
      </w:r>
      <w:r w:rsidRPr="005C37F6">
        <w:rPr>
          <w:rFonts w:asciiTheme="minorHAnsi" w:hAnsiTheme="minorHAnsi" w:cstheme="minorHAnsi"/>
          <w:sz w:val="16"/>
          <w:szCs w:val="16"/>
        </w:rPr>
        <w:t xml:space="preserve"> pursuant to specific statewide protocols or standing orders.</w:t>
      </w:r>
    </w:p>
    <w:p w14:paraId="7EFE468A" w14:textId="77777777" w:rsidR="0083203D" w:rsidRPr="00906EBC" w:rsidRDefault="0083203D" w:rsidP="0083203D">
      <w:pPr>
        <w:pStyle w:val="FootnoteText"/>
        <w:rPr>
          <w:rFonts w:asciiTheme="minorHAnsi" w:hAnsiTheme="minorHAnsi" w:cstheme="minorHAnsi"/>
          <w:sz w:val="16"/>
          <w:szCs w:val="16"/>
          <w:u w:val="single"/>
        </w:rPr>
      </w:pPr>
    </w:p>
  </w:footnote>
  <w:footnote w:id="136">
    <w:p w14:paraId="6F4B217D" w14:textId="77777777" w:rsidR="00025C47" w:rsidRPr="00CB1F7A" w:rsidRDefault="00025C47" w:rsidP="00CB1F7A">
      <w:pPr>
        <w:pStyle w:val="StyleSectionHelveticaLTStd"/>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Pharmacists should be permitted to use computer software, if available, to accomplish this review.</w:t>
      </w:r>
    </w:p>
    <w:p w14:paraId="30509A1E" w14:textId="77777777" w:rsidR="00025C47" w:rsidRPr="00CB1F7A" w:rsidRDefault="00025C47" w:rsidP="00CB1F7A">
      <w:pPr>
        <w:pStyle w:val="FootnoteText"/>
        <w:rPr>
          <w:rFonts w:asciiTheme="minorHAnsi" w:hAnsiTheme="minorHAnsi" w:cstheme="minorHAnsi"/>
          <w:sz w:val="16"/>
          <w:szCs w:val="16"/>
        </w:rPr>
      </w:pPr>
    </w:p>
  </w:footnote>
  <w:footnote w:id="137">
    <w:p w14:paraId="1F354558" w14:textId="06F47BAC" w:rsidR="00025C47" w:rsidRPr="00CB1F7A" w:rsidRDefault="00025C47" w:rsidP="00CB1F7A">
      <w:pPr>
        <w:pStyle w:val="StyleSectionHelveticaLTStd"/>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intent of this </w:t>
      </w:r>
      <w:r w:rsidR="008048D5">
        <w:rPr>
          <w:rFonts w:asciiTheme="minorHAnsi" w:hAnsiTheme="minorHAnsi" w:cstheme="minorHAnsi"/>
          <w:b w:val="0"/>
          <w:sz w:val="16"/>
          <w:szCs w:val="16"/>
        </w:rPr>
        <w:t>s</w:t>
      </w:r>
      <w:r w:rsidRPr="00CB1F7A">
        <w:rPr>
          <w:rFonts w:asciiTheme="minorHAnsi" w:hAnsiTheme="minorHAnsi" w:cstheme="minorHAnsi"/>
          <w:b w:val="0"/>
          <w:sz w:val="16"/>
          <w:szCs w:val="16"/>
        </w:rPr>
        <w:t>ection is to require that the Pharmacist personally initiate</w:t>
      </w:r>
      <w:r w:rsidR="00A9605A">
        <w:rPr>
          <w:rFonts w:asciiTheme="minorHAnsi" w:hAnsiTheme="minorHAnsi" w:cstheme="minorHAnsi"/>
          <w:b w:val="0"/>
          <w:sz w:val="16"/>
          <w:szCs w:val="16"/>
        </w:rPr>
        <w:t xml:space="preserve"> Patient C</w:t>
      </w:r>
      <w:r w:rsidRPr="00CB1F7A">
        <w:rPr>
          <w:rFonts w:asciiTheme="minorHAnsi" w:hAnsiTheme="minorHAnsi" w:cstheme="minorHAnsi"/>
          <w:b w:val="0"/>
          <w:sz w:val="16"/>
          <w:szCs w:val="16"/>
        </w:rPr>
        <w:t xml:space="preserve">ounseling for all new </w:t>
      </w:r>
      <w:r w:rsidR="004C3935">
        <w:rPr>
          <w:rFonts w:asciiTheme="minorHAnsi" w:hAnsiTheme="minorHAnsi" w:cstheme="minorHAnsi"/>
          <w:b w:val="0"/>
          <w:sz w:val="16"/>
          <w:szCs w:val="16"/>
        </w:rPr>
        <w:t>Prescription Drug Orders</w:t>
      </w:r>
      <w:r w:rsidR="004C3935" w:rsidRPr="00CB1F7A">
        <w:rPr>
          <w:rFonts w:asciiTheme="minorHAnsi" w:hAnsiTheme="minorHAnsi" w:cstheme="minorHAnsi"/>
          <w:b w:val="0"/>
          <w:sz w:val="16"/>
          <w:szCs w:val="16"/>
        </w:rPr>
        <w:t xml:space="preserve"> </w:t>
      </w:r>
      <w:r w:rsidRPr="00CB1F7A">
        <w:rPr>
          <w:rFonts w:asciiTheme="minorHAnsi" w:hAnsiTheme="minorHAnsi" w:cstheme="minorHAnsi"/>
          <w:b w:val="0"/>
          <w:sz w:val="16"/>
          <w:szCs w:val="16"/>
        </w:rPr>
        <w:t xml:space="preserve">and </w:t>
      </w:r>
      <w:r w:rsidRPr="00C135A1">
        <w:rPr>
          <w:rFonts w:asciiTheme="minorHAnsi" w:hAnsiTheme="minorHAnsi" w:cstheme="minorHAnsi"/>
          <w:b w:val="0"/>
          <w:sz w:val="16"/>
          <w:szCs w:val="16"/>
        </w:rPr>
        <w:t xml:space="preserve">to </w:t>
      </w:r>
      <w:r w:rsidR="00C135A1" w:rsidRPr="00C135A1">
        <w:rPr>
          <w:rFonts w:asciiTheme="minorHAnsi" w:hAnsiTheme="minorHAnsi" w:cstheme="minorHAnsi"/>
          <w:b w:val="0"/>
          <w:sz w:val="16"/>
          <w:szCs w:val="16"/>
        </w:rPr>
        <w:t>exercise</w:t>
      </w:r>
      <w:r w:rsidRPr="00C135A1">
        <w:rPr>
          <w:rFonts w:asciiTheme="minorHAnsi" w:hAnsiTheme="minorHAnsi" w:cstheme="minorHAnsi"/>
          <w:b w:val="0"/>
          <w:sz w:val="16"/>
          <w:szCs w:val="16"/>
        </w:rPr>
        <w:t xml:space="preserve"> </w:t>
      </w:r>
      <w:r w:rsidR="008048D5">
        <w:rPr>
          <w:rFonts w:asciiTheme="minorHAnsi" w:hAnsiTheme="minorHAnsi" w:cstheme="minorHAnsi"/>
          <w:b w:val="0"/>
          <w:sz w:val="16"/>
          <w:szCs w:val="16"/>
        </w:rPr>
        <w:t>their</w:t>
      </w:r>
      <w:r w:rsidRPr="00CB1F7A">
        <w:rPr>
          <w:rFonts w:asciiTheme="minorHAnsi" w:hAnsiTheme="minorHAnsi" w:cstheme="minorHAnsi"/>
          <w:b w:val="0"/>
          <w:sz w:val="16"/>
          <w:szCs w:val="16"/>
        </w:rPr>
        <w:t xml:space="preserve"> professional judgment for refills. Situations may arise, however, where the prescriber specifically indicates that a patient should not be counseled. In such circumstances, it is the responsibility of the Pharmacist to provide the best patient care through appropriate communication with the prescriber and to document the reason(s) for not providing </w:t>
      </w:r>
      <w:r w:rsidR="0070751C">
        <w:rPr>
          <w:rFonts w:asciiTheme="minorHAnsi" w:hAnsiTheme="minorHAnsi" w:cstheme="minorHAnsi"/>
          <w:b w:val="0"/>
          <w:sz w:val="16"/>
          <w:szCs w:val="16"/>
        </w:rPr>
        <w:t>c</w:t>
      </w:r>
      <w:r w:rsidRPr="00CB1F7A">
        <w:rPr>
          <w:rFonts w:asciiTheme="minorHAnsi" w:hAnsiTheme="minorHAnsi" w:cstheme="minorHAnsi"/>
          <w:b w:val="0"/>
          <w:sz w:val="16"/>
          <w:szCs w:val="16"/>
        </w:rPr>
        <w:t>ounseling to the patient.</w:t>
      </w:r>
    </w:p>
    <w:p w14:paraId="59B20FA4" w14:textId="77777777" w:rsidR="00025C47" w:rsidRPr="00CB1F7A" w:rsidRDefault="00025C47" w:rsidP="00CB1F7A">
      <w:pPr>
        <w:pStyle w:val="FootnoteText"/>
        <w:rPr>
          <w:rFonts w:asciiTheme="minorHAnsi" w:hAnsiTheme="minorHAnsi" w:cstheme="minorHAnsi"/>
          <w:sz w:val="16"/>
          <w:szCs w:val="16"/>
        </w:rPr>
      </w:pPr>
    </w:p>
  </w:footnote>
  <w:footnote w:id="138">
    <w:p w14:paraId="3E436C58" w14:textId="50A82149" w:rsidR="00D92DB5" w:rsidRPr="00906934" w:rsidRDefault="00D92DB5">
      <w:pPr>
        <w:pStyle w:val="FootnoteText"/>
        <w:rPr>
          <w:rFonts w:asciiTheme="minorHAnsi" w:hAnsiTheme="minorHAnsi"/>
          <w:sz w:val="16"/>
          <w:szCs w:val="16"/>
        </w:rPr>
      </w:pPr>
      <w:r w:rsidRPr="00906934">
        <w:rPr>
          <w:rStyle w:val="FootnoteReference"/>
          <w:rFonts w:asciiTheme="minorHAnsi" w:hAnsiTheme="minorHAnsi"/>
          <w:sz w:val="16"/>
          <w:szCs w:val="16"/>
        </w:rPr>
        <w:footnoteRef/>
      </w:r>
      <w:r w:rsidRPr="00906934">
        <w:rPr>
          <w:rFonts w:asciiTheme="minorHAnsi" w:hAnsiTheme="minorHAnsi"/>
          <w:sz w:val="16"/>
          <w:szCs w:val="16"/>
        </w:rPr>
        <w:t xml:space="preserve"> </w:t>
      </w:r>
      <w:r w:rsidR="000E3DEF" w:rsidRPr="00906934">
        <w:rPr>
          <w:rStyle w:val="markedcontent"/>
          <w:rFonts w:asciiTheme="minorHAnsi" w:hAnsiTheme="minorHAnsi" w:cs="Arial"/>
          <w:sz w:val="16"/>
          <w:szCs w:val="16"/>
        </w:rPr>
        <w:t>It is contemplated that for long-term treatment, Pharmacists should be prescribing under a collaborative practice agreement rather than under an emergency</w:t>
      </w:r>
      <w:r w:rsidR="0072739A">
        <w:rPr>
          <w:rStyle w:val="markedcontent"/>
          <w:rFonts w:asciiTheme="minorHAnsi" w:hAnsiTheme="minorHAnsi" w:cs="Arial"/>
          <w:sz w:val="16"/>
          <w:szCs w:val="16"/>
        </w:rPr>
        <w:t xml:space="preserve"> u</w:t>
      </w:r>
      <w:r w:rsidR="000E3DEF" w:rsidRPr="00906934">
        <w:rPr>
          <w:rStyle w:val="markedcontent"/>
          <w:rFonts w:asciiTheme="minorHAnsi" w:hAnsiTheme="minorHAnsi" w:cs="Arial"/>
          <w:sz w:val="16"/>
          <w:szCs w:val="16"/>
        </w:rPr>
        <w:t>se provision</w:t>
      </w:r>
      <w:r w:rsidR="00E01E51">
        <w:rPr>
          <w:rStyle w:val="markedcontent"/>
          <w:rFonts w:asciiTheme="minorHAnsi" w:hAnsiTheme="minorHAnsi" w:cs="Arial"/>
          <w:sz w:val="16"/>
          <w:szCs w:val="16"/>
        </w:rPr>
        <w:t>.</w:t>
      </w:r>
    </w:p>
  </w:footnote>
  <w:footnote w:id="139">
    <w:p w14:paraId="5AAD2D05" w14:textId="6A9369E4" w:rsidR="001B304E" w:rsidRDefault="001B304E" w:rsidP="001B304E">
      <w:pPr>
        <w:pStyle w:val="FootnoteText"/>
        <w:rPr>
          <w:rFonts w:asciiTheme="minorHAnsi" w:hAnsiTheme="minorHAnsi" w:cstheme="minorHAnsi"/>
          <w:sz w:val="16"/>
          <w:szCs w:val="16"/>
        </w:rPr>
      </w:pPr>
      <w:r w:rsidRPr="00CB1F7A">
        <w:rPr>
          <w:rStyle w:val="FootnoteReference"/>
          <w:rFonts w:asciiTheme="minorHAnsi" w:hAnsiTheme="minorHAnsi" w:cstheme="minorHAnsi"/>
        </w:rPr>
        <w:footnoteRef/>
      </w:r>
      <w:r w:rsidRPr="00CB1F7A">
        <w:rPr>
          <w:rFonts w:asciiTheme="minorHAnsi" w:hAnsiTheme="minorHAnsi" w:cstheme="minorHAnsi"/>
          <w:sz w:val="16"/>
          <w:szCs w:val="16"/>
        </w:rPr>
        <w:t xml:space="preserve"> Boards may consider contacting US Drug Enforcement Administration</w:t>
      </w:r>
      <w:r>
        <w:rPr>
          <w:rFonts w:asciiTheme="minorHAnsi" w:hAnsiTheme="minorHAnsi" w:cstheme="minorHAnsi"/>
          <w:sz w:val="16"/>
          <w:szCs w:val="16"/>
        </w:rPr>
        <w:fldChar w:fldCharType="begin"/>
      </w:r>
      <w:r>
        <w:instrText xml:space="preserve"> XE "</w:instrText>
      </w:r>
      <w:r w:rsidRPr="006F2801">
        <w:rPr>
          <w:rFonts w:asciiTheme="minorHAnsi" w:hAnsiTheme="minorHAnsi" w:cstheme="minorHAnsi"/>
          <w:sz w:val="16"/>
          <w:szCs w:val="16"/>
        </w:rPr>
        <w:instrText>Drug Enforcement Administration</w:instrText>
      </w:r>
      <w:r>
        <w:instrText xml:space="preserve">" </w:instrText>
      </w:r>
      <w:r>
        <w:rPr>
          <w:rFonts w:asciiTheme="minorHAnsi" w:hAnsiTheme="minorHAnsi" w:cstheme="minorHAnsi"/>
          <w:sz w:val="16"/>
          <w:szCs w:val="16"/>
        </w:rPr>
        <w:fldChar w:fldCharType="end"/>
      </w:r>
      <w:r w:rsidRPr="00CB1F7A">
        <w:rPr>
          <w:rFonts w:asciiTheme="minorHAnsi" w:hAnsiTheme="minorHAnsi" w:cstheme="minorHAnsi"/>
          <w:sz w:val="16"/>
          <w:szCs w:val="16"/>
        </w:rPr>
        <w:t xml:space="preserve"> ahead of time to ensure </w:t>
      </w:r>
      <w:r w:rsidR="004A6923">
        <w:rPr>
          <w:rFonts w:asciiTheme="minorHAnsi" w:hAnsiTheme="minorHAnsi" w:cstheme="minorHAnsi"/>
          <w:sz w:val="16"/>
          <w:szCs w:val="16"/>
        </w:rPr>
        <w:t xml:space="preserve">that </w:t>
      </w:r>
      <w:r w:rsidRPr="00CB1F7A">
        <w:rPr>
          <w:rFonts w:asciiTheme="minorHAnsi" w:hAnsiTheme="minorHAnsi" w:cstheme="minorHAnsi"/>
          <w:sz w:val="16"/>
          <w:szCs w:val="16"/>
        </w:rPr>
        <w:t>these provisions are applicable to controlled substances.</w:t>
      </w:r>
    </w:p>
    <w:p w14:paraId="40A4F79A" w14:textId="77777777" w:rsidR="001B304E" w:rsidRPr="00CB1F7A" w:rsidRDefault="001B304E" w:rsidP="001B304E">
      <w:pPr>
        <w:pStyle w:val="FootnoteText"/>
        <w:rPr>
          <w:rFonts w:asciiTheme="minorHAnsi" w:hAnsiTheme="minorHAnsi" w:cstheme="minorHAnsi"/>
          <w:sz w:val="16"/>
          <w:szCs w:val="16"/>
        </w:rPr>
      </w:pPr>
    </w:p>
  </w:footnote>
  <w:footnote w:id="140">
    <w:p w14:paraId="13BBA02C" w14:textId="77777777" w:rsidR="001B304E" w:rsidRPr="00C37E2A" w:rsidRDefault="001B304E" w:rsidP="001B304E">
      <w:pPr>
        <w:pStyle w:val="FootnoteText"/>
        <w:rPr>
          <w:rFonts w:asciiTheme="minorHAnsi" w:hAnsiTheme="minorHAnsi" w:cstheme="minorHAnsi"/>
          <w:sz w:val="16"/>
          <w:szCs w:val="16"/>
        </w:rPr>
      </w:pPr>
      <w:r w:rsidRPr="00C37E2A">
        <w:rPr>
          <w:rStyle w:val="FootnoteReference"/>
          <w:rFonts w:asciiTheme="minorHAnsi" w:hAnsiTheme="minorHAnsi" w:cstheme="minorHAnsi"/>
        </w:rPr>
        <w:footnoteRef/>
      </w:r>
      <w:r w:rsidRPr="00C37E2A">
        <w:rPr>
          <w:rFonts w:asciiTheme="minorHAnsi" w:hAnsiTheme="minorHAnsi" w:cstheme="minorHAnsi"/>
          <w:sz w:val="16"/>
          <w:szCs w:val="16"/>
        </w:rPr>
        <w:t xml:space="preserve"> Boards may consider extending beyond a thirty (30)-day supply.</w:t>
      </w:r>
    </w:p>
  </w:footnote>
  <w:footnote w:id="141">
    <w:p w14:paraId="1F0EFC25" w14:textId="0073475D" w:rsidR="00025C47"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Boards of pharmacy</w:t>
      </w:r>
      <w:r w:rsidR="00621CF7">
        <w:rPr>
          <w:rFonts w:asciiTheme="minorHAnsi" w:hAnsiTheme="minorHAnsi" w:cstheme="minorHAnsi"/>
          <w:sz w:val="16"/>
          <w:szCs w:val="16"/>
        </w:rPr>
        <w:fldChar w:fldCharType="begin"/>
      </w:r>
      <w:r w:rsidR="00621CF7">
        <w:instrText xml:space="preserve"> </w:instrText>
      </w:r>
      <w:r w:rsidR="00621CF7" w:rsidRPr="006F2801">
        <w:rPr>
          <w:rFonts w:asciiTheme="minorHAnsi" w:hAnsiTheme="minorHAnsi" w:cstheme="minorHAnsi"/>
          <w:sz w:val="16"/>
          <w:szCs w:val="16"/>
        </w:rPr>
        <w:instrText>board of pharmacy</w:instrText>
      </w:r>
      <w:r w:rsidR="00621CF7">
        <w:instrText xml:space="preserve">" </w:instrText>
      </w:r>
      <w:r w:rsidR="00621CF7">
        <w:rPr>
          <w:rFonts w:asciiTheme="minorHAnsi" w:hAnsiTheme="minorHAnsi" w:cstheme="minorHAnsi"/>
          <w:sz w:val="16"/>
          <w:szCs w:val="16"/>
        </w:rPr>
        <w:fldChar w:fldCharType="end"/>
      </w:r>
      <w:r w:rsidRPr="00CB1F7A">
        <w:rPr>
          <w:rFonts w:asciiTheme="minorHAnsi" w:hAnsiTheme="minorHAnsi" w:cstheme="minorHAnsi"/>
          <w:sz w:val="16"/>
          <w:szCs w:val="16"/>
        </w:rPr>
        <w:t xml:space="preserve"> may have more or less authority to inspect CQI records, depending on state law. When authorizing the implementation of CQI Programs</w:t>
      </w:r>
      <w:r>
        <w:rPr>
          <w:rFonts w:asciiTheme="minorHAnsi" w:hAnsiTheme="minorHAnsi" w:cstheme="minorHAnsi"/>
          <w:sz w:val="16"/>
          <w:szCs w:val="16"/>
        </w:rPr>
        <w:fldChar w:fldCharType="begin"/>
      </w:r>
      <w:r>
        <w:instrText xml:space="preserve"> </w:instrText>
      </w:r>
      <w:r w:rsidRPr="001F3DD0">
        <w:rPr>
          <w:rFonts w:asciiTheme="minorHAnsi" w:hAnsiTheme="minorHAnsi" w:cstheme="minorHAnsi"/>
          <w:sz w:val="16"/>
          <w:szCs w:val="16"/>
        </w:rPr>
        <w:instrText>continuous quality improvement program</w:instrText>
      </w:r>
      <w:r>
        <w:instrText xml:space="preserve">" </w:instrText>
      </w:r>
      <w:r>
        <w:rPr>
          <w:rFonts w:asciiTheme="minorHAnsi" w:hAnsiTheme="minorHAnsi" w:cstheme="minorHAnsi"/>
          <w:sz w:val="16"/>
          <w:szCs w:val="16"/>
        </w:rPr>
        <w:fldChar w:fldCharType="end"/>
      </w:r>
      <w:r w:rsidRPr="00CB1F7A">
        <w:rPr>
          <w:rFonts w:asciiTheme="minorHAnsi" w:hAnsiTheme="minorHAnsi" w:cstheme="minorHAnsi"/>
          <w:sz w:val="16"/>
          <w:szCs w:val="16"/>
        </w:rPr>
        <w:t xml:space="preserve"> the extent of authority needed to obtain these materials must be determined.</w:t>
      </w:r>
    </w:p>
    <w:p w14:paraId="4BF29748" w14:textId="77777777" w:rsidR="00924CB6" w:rsidRPr="00CB1F7A" w:rsidRDefault="00924CB6" w:rsidP="00CB1F7A">
      <w:pPr>
        <w:pStyle w:val="FootnoteText"/>
        <w:rPr>
          <w:rFonts w:asciiTheme="minorHAnsi" w:hAnsiTheme="minorHAnsi" w:cstheme="minorHAnsi"/>
          <w:sz w:val="16"/>
          <w:szCs w:val="16"/>
        </w:rPr>
      </w:pPr>
    </w:p>
  </w:footnote>
  <w:footnote w:id="142">
    <w:p w14:paraId="1C6B953F" w14:textId="1DD84AC0" w:rsidR="5D5C9C8C" w:rsidRDefault="5D5C9C8C" w:rsidP="00F10BBF">
      <w:pPr>
        <w:pStyle w:val="FootnoteText"/>
        <w:rPr>
          <w:sz w:val="16"/>
          <w:szCs w:val="16"/>
        </w:rPr>
      </w:pPr>
      <w:r w:rsidRPr="5D5C9C8C">
        <w:rPr>
          <w:rStyle w:val="FootnoteReference"/>
        </w:rPr>
        <w:footnoteRef/>
      </w:r>
      <w:r w:rsidRPr="5D5C9C8C">
        <w:t xml:space="preserve"> </w:t>
      </w:r>
      <w:r w:rsidRPr="00F10BBF">
        <w:rPr>
          <w:sz w:val="16"/>
          <w:szCs w:val="16"/>
        </w:rPr>
        <w:t>States should continue efforts to develop and implement requirements for CQI programs in pharmacies recognizing that CQI programs enhance patient safety and operate most effectively when privilege of discovery laws or rules protecting CQI data and information are enacted and included as a component of CQI.</w:t>
      </w:r>
    </w:p>
    <w:p w14:paraId="71CDAF3B" w14:textId="77777777" w:rsidR="00F10BBF" w:rsidRDefault="00F10BBF" w:rsidP="00F10BBF">
      <w:pPr>
        <w:pStyle w:val="FootnoteText"/>
      </w:pPr>
    </w:p>
  </w:footnote>
  <w:footnote w:id="143">
    <w:p w14:paraId="1CEBCAB2" w14:textId="61856BB6" w:rsidR="00025C47" w:rsidRPr="00CB1F7A" w:rsidRDefault="00025C47" w:rsidP="00CB1F7A">
      <w:pPr>
        <w:pStyle w:val="BodyText100"/>
        <w:spacing w:before="0" w:after="0"/>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The Board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may want to consider the extent to which this General Requirements Section is applicable to institutional-based Shared Pharmacy Services Pharmacies, as such application may be subject to interpretation of existing state and federal law governing Institutional Facilities.</w:t>
      </w:r>
    </w:p>
    <w:p w14:paraId="1CCBCB6F" w14:textId="77777777" w:rsidR="00025C47" w:rsidRPr="00CB1F7A" w:rsidRDefault="00025C47" w:rsidP="00CB1F7A">
      <w:pPr>
        <w:pStyle w:val="FootnoteText"/>
        <w:rPr>
          <w:rFonts w:asciiTheme="minorHAnsi" w:hAnsiTheme="minorHAnsi" w:cstheme="minorHAnsi"/>
          <w:sz w:val="16"/>
          <w:szCs w:val="16"/>
        </w:rPr>
      </w:pPr>
    </w:p>
  </w:footnote>
  <w:footnote w:id="144">
    <w:p w14:paraId="514820B6" w14:textId="7CFB223D"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In order to ensure accountability, the Pharmacist-in-Charge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pharmacist-in-charge"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of a Pharmacy engaging in Shared Pharmacy Services must possess a license to practice Pharmacy in all jurisdictions that </w:t>
      </w:r>
      <w:r w:rsidR="00FF4ABE">
        <w:rPr>
          <w:rFonts w:asciiTheme="minorHAnsi" w:hAnsiTheme="minorHAnsi" w:cstheme="minorHAnsi"/>
          <w:b w:val="0"/>
          <w:sz w:val="16"/>
          <w:szCs w:val="16"/>
        </w:rPr>
        <w:t>they are</w:t>
      </w:r>
      <w:r w:rsidRPr="00CB1F7A">
        <w:rPr>
          <w:rFonts w:asciiTheme="minorHAnsi" w:hAnsiTheme="minorHAnsi" w:cstheme="minorHAnsi"/>
          <w:b w:val="0"/>
          <w:sz w:val="16"/>
          <w:szCs w:val="16"/>
        </w:rPr>
        <w:t xml:space="preserve"> engaging in such series until such a time in which provisions for multistate practice exist.</w:t>
      </w:r>
    </w:p>
    <w:p w14:paraId="571BD995" w14:textId="77777777" w:rsidR="00025C47" w:rsidRPr="00CB1F7A" w:rsidRDefault="00025C47" w:rsidP="00CB1F7A">
      <w:pPr>
        <w:pStyle w:val="FootnoteText"/>
        <w:rPr>
          <w:rFonts w:asciiTheme="minorHAnsi" w:hAnsiTheme="minorHAnsi" w:cstheme="minorHAnsi"/>
          <w:sz w:val="16"/>
          <w:szCs w:val="16"/>
        </w:rPr>
      </w:pPr>
    </w:p>
  </w:footnote>
  <w:footnote w:id="145">
    <w:p w14:paraId="6276FF72" w14:textId="57A291A9"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Often the terms “licensure,” “registration,” and “permit” are used interchangeably throughout the </w:t>
      </w:r>
      <w:r w:rsidRPr="00CB1F7A">
        <w:rPr>
          <w:rFonts w:asciiTheme="minorHAnsi" w:hAnsiTheme="minorHAnsi" w:cstheme="minorHAnsi"/>
          <w:b w:val="0"/>
          <w:i/>
          <w:sz w:val="16"/>
          <w:szCs w:val="16"/>
        </w:rPr>
        <w:t>Model Act</w:t>
      </w:r>
      <w:r w:rsidRPr="00CB1F7A">
        <w:rPr>
          <w:rFonts w:asciiTheme="minorHAnsi" w:hAnsiTheme="minorHAnsi" w:cstheme="minorHAnsi"/>
          <w:b w:val="0"/>
          <w:sz w:val="16"/>
          <w:szCs w:val="16"/>
        </w:rPr>
        <w:t>. In the case of Shared Pharmacy Services Pharmacies that utilize Automated Pharmacy Systems</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automated pharmacy system"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Boards may determine that it is appropriate to issue a permit for the Automated Pharmacy System but not for the physical site where the Automated Pharmacy System is located. </w:t>
      </w:r>
    </w:p>
    <w:p w14:paraId="0A329BD9" w14:textId="77777777" w:rsidR="00025C47" w:rsidRPr="00CB1F7A" w:rsidRDefault="00025C47" w:rsidP="00CB1F7A">
      <w:pPr>
        <w:pStyle w:val="FootnoteText"/>
        <w:rPr>
          <w:rFonts w:asciiTheme="minorHAnsi" w:hAnsiTheme="minorHAnsi" w:cstheme="minorHAnsi"/>
          <w:sz w:val="16"/>
          <w:szCs w:val="16"/>
        </w:rPr>
      </w:pPr>
    </w:p>
  </w:footnote>
  <w:footnote w:id="146">
    <w:p w14:paraId="34AD37D1" w14:textId="068B8AE4"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For Boards of Pharmacy</w:t>
      </w:r>
      <w:r w:rsidR="009A1703">
        <w:rPr>
          <w:rFonts w:asciiTheme="minorHAnsi" w:hAnsiTheme="minorHAnsi" w:cstheme="minorHAnsi"/>
          <w:sz w:val="16"/>
          <w:szCs w:val="16"/>
        </w:rPr>
        <w:fldChar w:fldCharType="begin"/>
      </w:r>
      <w:r w:rsidR="009A1703">
        <w:instrText xml:space="preserve"> </w:instrText>
      </w:r>
      <w:r w:rsidR="009A1703" w:rsidRPr="00BE6B53">
        <w:rPr>
          <w:rFonts w:asciiTheme="minorHAnsi" w:hAnsiTheme="minorHAnsi" w:cstheme="minorHAnsi"/>
          <w:sz w:val="16"/>
          <w:szCs w:val="16"/>
        </w:rPr>
        <w:instrText>board of pharmacy</w:instrText>
      </w:r>
      <w:r w:rsidR="009A1703">
        <w:instrText xml:space="preserve">" </w:instrText>
      </w:r>
      <w:r w:rsidR="009A1703">
        <w:rPr>
          <w:rFonts w:asciiTheme="minorHAnsi" w:hAnsiTheme="minorHAnsi" w:cstheme="minorHAnsi"/>
          <w:sz w:val="16"/>
          <w:szCs w:val="16"/>
        </w:rPr>
        <w:fldChar w:fldCharType="end"/>
      </w:r>
      <w:r w:rsidRPr="00CB1F7A">
        <w:rPr>
          <w:rFonts w:asciiTheme="minorHAnsi" w:hAnsiTheme="minorHAnsi" w:cstheme="minorHAnsi"/>
          <w:sz w:val="16"/>
          <w:szCs w:val="16"/>
        </w:rPr>
        <w:t xml:space="preserve"> that have yet to add rules for the Practice of Telepharmacy</w:t>
      </w:r>
      <w:r w:rsidR="009A1703">
        <w:rPr>
          <w:rFonts w:asciiTheme="minorHAnsi" w:hAnsiTheme="minorHAnsi" w:cstheme="minorHAnsi"/>
          <w:sz w:val="16"/>
          <w:szCs w:val="16"/>
        </w:rPr>
        <w:fldChar w:fldCharType="begin"/>
      </w:r>
      <w:r w:rsidR="009A1703">
        <w:instrText xml:space="preserve"> </w:instrText>
      </w:r>
      <w:r w:rsidR="009A1703" w:rsidRPr="00BE6B53">
        <w:rPr>
          <w:rFonts w:asciiTheme="minorHAnsi" w:hAnsiTheme="minorHAnsi" w:cstheme="minorHAnsi"/>
          <w:sz w:val="16"/>
          <w:szCs w:val="16"/>
        </w:rPr>
        <w:instrText>telepharmacy</w:instrText>
      </w:r>
      <w:r w:rsidR="009A1703">
        <w:instrText xml:space="preserve">" </w:instrText>
      </w:r>
      <w:r w:rsidR="009A1703">
        <w:rPr>
          <w:rFonts w:asciiTheme="minorHAnsi" w:hAnsiTheme="minorHAnsi" w:cstheme="minorHAnsi"/>
          <w:sz w:val="16"/>
          <w:szCs w:val="16"/>
        </w:rPr>
        <w:fldChar w:fldCharType="end"/>
      </w:r>
      <w:r w:rsidRPr="00CB1F7A">
        <w:rPr>
          <w:rFonts w:asciiTheme="minorHAnsi" w:hAnsiTheme="minorHAnsi" w:cstheme="minorHAnsi"/>
          <w:sz w:val="16"/>
          <w:szCs w:val="16"/>
        </w:rPr>
        <w:t xml:space="preserve"> and/or require more specificity, see </w:t>
      </w:r>
      <w:r w:rsidR="00E87AF9">
        <w:rPr>
          <w:rFonts w:asciiTheme="minorHAnsi" w:hAnsiTheme="minorHAnsi" w:cstheme="minorHAnsi"/>
          <w:sz w:val="16"/>
          <w:szCs w:val="16"/>
        </w:rPr>
        <w:t xml:space="preserve">the </w:t>
      </w:r>
      <w:r w:rsidRPr="00CB1F7A">
        <w:rPr>
          <w:rFonts w:asciiTheme="minorHAnsi" w:hAnsiTheme="minorHAnsi" w:cstheme="minorHAnsi"/>
          <w:sz w:val="16"/>
          <w:szCs w:val="16"/>
        </w:rPr>
        <w:t>Model Rules for the Practice of Telepharmacy</w:t>
      </w:r>
      <w:r w:rsidR="009A1703">
        <w:rPr>
          <w:rFonts w:asciiTheme="minorHAnsi" w:hAnsiTheme="minorHAnsi" w:cstheme="minorHAnsi"/>
          <w:sz w:val="16"/>
          <w:szCs w:val="16"/>
        </w:rPr>
        <w:fldChar w:fldCharType="begin"/>
      </w:r>
      <w:r w:rsidR="009A1703">
        <w:instrText xml:space="preserve"> </w:instrText>
      </w:r>
      <w:r w:rsidR="009A1703" w:rsidRPr="00BE6B53">
        <w:rPr>
          <w:rFonts w:asciiTheme="minorHAnsi" w:hAnsiTheme="minorHAnsi" w:cstheme="minorHAnsi"/>
          <w:sz w:val="16"/>
          <w:szCs w:val="16"/>
        </w:rPr>
        <w:instrText>telepharmacy</w:instrText>
      </w:r>
      <w:r w:rsidR="009A1703">
        <w:instrText xml:space="preserve">" </w:instrText>
      </w:r>
      <w:r w:rsidR="009A1703">
        <w:rPr>
          <w:rFonts w:asciiTheme="minorHAnsi" w:hAnsiTheme="minorHAnsi" w:cstheme="minorHAnsi"/>
          <w:sz w:val="16"/>
          <w:szCs w:val="16"/>
        </w:rPr>
        <w:fldChar w:fldCharType="end"/>
      </w:r>
      <w:r w:rsidRPr="00CB1F7A">
        <w:rPr>
          <w:rFonts w:asciiTheme="minorHAnsi" w:hAnsiTheme="minorHAnsi" w:cstheme="minorHAnsi"/>
          <w:sz w:val="16"/>
          <w:szCs w:val="16"/>
        </w:rPr>
        <w:t>.</w:t>
      </w:r>
    </w:p>
  </w:footnote>
  <w:footnote w:id="147">
    <w:p w14:paraId="529188BB" w14:textId="54F59B2B"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bCs/>
          <w:sz w:val="16"/>
          <w:szCs w:val="16"/>
        </w:rPr>
        <w:footnoteRef/>
      </w:r>
      <w:r w:rsidRPr="00CB1F7A">
        <w:rPr>
          <w:rFonts w:asciiTheme="minorHAnsi" w:hAnsiTheme="minorHAnsi" w:cstheme="minorHAnsi"/>
          <w:b w:val="0"/>
          <w:sz w:val="16"/>
          <w:szCs w:val="16"/>
        </w:rPr>
        <w:t xml:space="preserve"> Each state should determine whether or not the Dispensing</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dispensing"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of a “first dose” or an “emergency dose” may take place without prior order review by a Pharmacist but with appropriate security and patient </w:t>
      </w:r>
      <w:r w:rsidR="005736BB">
        <w:rPr>
          <w:rFonts w:asciiTheme="minorHAnsi" w:hAnsiTheme="minorHAnsi" w:cstheme="minorHAnsi"/>
          <w:b w:val="0"/>
          <w:sz w:val="16"/>
          <w:szCs w:val="16"/>
        </w:rPr>
        <w:t>M</w:t>
      </w:r>
      <w:r w:rsidRPr="00CB1F7A">
        <w:rPr>
          <w:rFonts w:asciiTheme="minorHAnsi" w:hAnsiTheme="minorHAnsi" w:cstheme="minorHAnsi"/>
          <w:b w:val="0"/>
          <w:sz w:val="16"/>
          <w:szCs w:val="16"/>
        </w:rPr>
        <w:t xml:space="preserve">edication </w:t>
      </w:r>
      <w:r w:rsidR="005736BB">
        <w:rPr>
          <w:rFonts w:asciiTheme="minorHAnsi" w:hAnsiTheme="minorHAnsi" w:cstheme="minorHAnsi"/>
          <w:b w:val="0"/>
          <w:sz w:val="16"/>
          <w:szCs w:val="16"/>
        </w:rPr>
        <w:t>Therapy M</w:t>
      </w:r>
      <w:r w:rsidRPr="00CB1F7A">
        <w:rPr>
          <w:rFonts w:asciiTheme="minorHAnsi" w:hAnsiTheme="minorHAnsi" w:cstheme="minorHAnsi"/>
          <w:b w:val="0"/>
          <w:sz w:val="16"/>
          <w:szCs w:val="16"/>
        </w:rPr>
        <w:t xml:space="preserve">anagement controls in place. </w:t>
      </w:r>
    </w:p>
    <w:p w14:paraId="343750EA" w14:textId="77777777" w:rsidR="00025C47" w:rsidRPr="00CB1F7A" w:rsidRDefault="00025C47" w:rsidP="00CB1F7A">
      <w:pPr>
        <w:pStyle w:val="Section"/>
        <w:rPr>
          <w:rFonts w:asciiTheme="minorHAnsi" w:hAnsiTheme="minorHAnsi" w:cstheme="minorHAnsi"/>
          <w:b w:val="0"/>
          <w:sz w:val="16"/>
          <w:szCs w:val="16"/>
        </w:rPr>
      </w:pPr>
    </w:p>
  </w:footnote>
  <w:footnote w:id="148">
    <w:p w14:paraId="4927F8D3" w14:textId="1D58F712" w:rsidR="00025C47"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bCs/>
          <w:sz w:val="16"/>
          <w:szCs w:val="16"/>
        </w:rPr>
        <w:footnoteRef/>
      </w:r>
      <w:r w:rsidRPr="00CB1F7A">
        <w:rPr>
          <w:rFonts w:asciiTheme="minorHAnsi" w:hAnsiTheme="minorHAnsi" w:cstheme="minorHAnsi"/>
          <w:b w:val="0"/>
          <w:sz w:val="16"/>
          <w:szCs w:val="16"/>
        </w:rPr>
        <w:t xml:space="preserve"> In order to facilitate communication between the Pharmacy and the site where the Automated Pharmacy System</w:t>
      </w:r>
      <w:r w:rsidR="00621CF7" w:rsidRPr="00621CF7">
        <w:rPr>
          <w:rFonts w:asciiTheme="minorHAnsi" w:hAnsiTheme="minorHAnsi" w:cstheme="minorHAnsi"/>
          <w:b w:val="0"/>
          <w:sz w:val="16"/>
          <w:szCs w:val="16"/>
        </w:rPr>
        <w:fldChar w:fldCharType="begin"/>
      </w:r>
      <w:r w:rsidR="00621CF7" w:rsidRPr="00621CF7">
        <w:rPr>
          <w:rFonts w:asciiTheme="minorHAnsi" w:hAnsiTheme="minorHAnsi" w:cstheme="minorHAnsi"/>
          <w:b w:val="0"/>
          <w:sz w:val="16"/>
          <w:szCs w:val="16"/>
        </w:rPr>
        <w:instrText xml:space="preserve"> automated pharmacy system" </w:instrText>
      </w:r>
      <w:r w:rsidR="00621CF7" w:rsidRPr="00621CF7">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is located, a Pharmacy should provide a toll-free telephone number so that the Pharmacist is accessible at all times the Automated Pharmacy System</w:t>
      </w:r>
      <w:r w:rsidR="00621CF7" w:rsidRPr="00621CF7">
        <w:rPr>
          <w:rFonts w:asciiTheme="minorHAnsi" w:hAnsiTheme="minorHAnsi" w:cstheme="minorHAnsi"/>
          <w:b w:val="0"/>
          <w:sz w:val="16"/>
          <w:szCs w:val="16"/>
        </w:rPr>
        <w:fldChar w:fldCharType="begin"/>
      </w:r>
      <w:r w:rsidR="00621CF7" w:rsidRPr="00621CF7">
        <w:rPr>
          <w:rFonts w:asciiTheme="minorHAnsi" w:hAnsiTheme="minorHAnsi" w:cstheme="minorHAnsi"/>
          <w:b w:val="0"/>
          <w:sz w:val="16"/>
          <w:szCs w:val="16"/>
        </w:rPr>
        <w:instrText xml:space="preserve"> automated pharmacy system" </w:instrText>
      </w:r>
      <w:r w:rsidR="00621CF7" w:rsidRPr="00621CF7">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is operational.</w:t>
      </w:r>
    </w:p>
    <w:p w14:paraId="3FFBA433" w14:textId="77777777" w:rsidR="00621CF7" w:rsidRPr="00CB1F7A" w:rsidRDefault="00621CF7" w:rsidP="00CB1F7A">
      <w:pPr>
        <w:pStyle w:val="Section"/>
        <w:rPr>
          <w:rFonts w:asciiTheme="minorHAnsi" w:hAnsiTheme="minorHAnsi" w:cstheme="minorHAnsi"/>
          <w:b w:val="0"/>
          <w:sz w:val="16"/>
          <w:szCs w:val="16"/>
        </w:rPr>
      </w:pPr>
    </w:p>
  </w:footnote>
  <w:footnote w:id="149">
    <w:p w14:paraId="0DE48B35" w14:textId="20B38DEA"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Although an “outpatient” generally refers to a Person who receives Drugs</w:t>
      </w:r>
      <w:r w:rsidRPr="00AF2DC8">
        <w:rPr>
          <w:rFonts w:asciiTheme="minorHAnsi" w:hAnsiTheme="minorHAnsi"/>
          <w:b w:val="0"/>
          <w:bCs/>
          <w:sz w:val="16"/>
          <w:szCs w:val="16"/>
        </w:rPr>
        <w:fldChar w:fldCharType="begin"/>
      </w:r>
      <w:r w:rsidRPr="00AF2DC8">
        <w:rPr>
          <w:rFonts w:asciiTheme="minorHAnsi" w:hAnsiTheme="minorHAnsi"/>
          <w:b w:val="0"/>
          <w:bCs/>
          <w:sz w:val="16"/>
          <w:szCs w:val="16"/>
        </w:rPr>
        <w:instrText xml:space="preserve"> drug" </w:instrText>
      </w:r>
      <w:r w:rsidRPr="00AF2DC8">
        <w:rPr>
          <w:rFonts w:asciiTheme="minorHAnsi" w:hAnsiTheme="minorHAnsi"/>
          <w:b w:val="0"/>
          <w:bCs/>
          <w:sz w:val="16"/>
          <w:szCs w:val="16"/>
        </w:rPr>
        <w:fldChar w:fldCharType="end"/>
      </w:r>
      <w:r w:rsidRPr="00CB1F7A">
        <w:rPr>
          <w:rFonts w:asciiTheme="minorHAnsi" w:hAnsiTheme="minorHAnsi" w:cstheme="minorHAnsi"/>
          <w:b w:val="0"/>
          <w:sz w:val="16"/>
          <w:szCs w:val="16"/>
        </w:rPr>
        <w:t xml:space="preserve"> for use outside of an Institutional Facility, the definition of “outpatient” must be defined by each state. For example, although the </w:t>
      </w:r>
      <w:r w:rsidRPr="00CB1F7A">
        <w:rPr>
          <w:rFonts w:asciiTheme="minorHAnsi" w:hAnsiTheme="minorHAnsi" w:cstheme="minorHAnsi"/>
          <w:b w:val="0"/>
          <w:i/>
          <w:sz w:val="16"/>
          <w:szCs w:val="16"/>
        </w:rPr>
        <w:t>Model Act</w:t>
      </w:r>
      <w:r w:rsidRPr="00CB1F7A">
        <w:rPr>
          <w:rFonts w:asciiTheme="minorHAnsi" w:hAnsiTheme="minorHAnsi" w:cstheme="minorHAnsi"/>
          <w:b w:val="0"/>
          <w:sz w:val="16"/>
          <w:szCs w:val="16"/>
        </w:rPr>
        <w:t xml:space="preserve"> classifies penal institutions as a type of Institutional Facility and therefore its inmates as inpatients, the Pharmacist is </w:t>
      </w:r>
      <w:r w:rsidR="00C135A1" w:rsidRPr="00C135A1">
        <w:rPr>
          <w:rFonts w:asciiTheme="minorHAnsi" w:hAnsiTheme="minorHAnsi" w:cstheme="minorHAnsi"/>
          <w:b w:val="0"/>
          <w:sz w:val="16"/>
          <w:szCs w:val="16"/>
        </w:rPr>
        <w:t>exempt</w:t>
      </w:r>
      <w:r w:rsidRPr="00CB1F7A">
        <w:rPr>
          <w:rFonts w:asciiTheme="minorHAnsi" w:hAnsiTheme="minorHAnsi" w:cstheme="minorHAnsi"/>
          <w:b w:val="0"/>
          <w:sz w:val="16"/>
          <w:szCs w:val="16"/>
        </w:rPr>
        <w:t xml:space="preserve"> from providing Patient Counseling</w:t>
      </w:r>
      <w:r w:rsidR="00621CF7" w:rsidRPr="00621CF7">
        <w:rPr>
          <w:rFonts w:asciiTheme="minorHAnsi" w:hAnsiTheme="minorHAnsi" w:cstheme="minorHAnsi"/>
          <w:b w:val="0"/>
          <w:sz w:val="16"/>
          <w:szCs w:val="16"/>
        </w:rPr>
        <w:fldChar w:fldCharType="begin"/>
      </w:r>
      <w:r w:rsidR="00621CF7" w:rsidRPr="00621CF7">
        <w:rPr>
          <w:rFonts w:asciiTheme="minorHAnsi" w:hAnsiTheme="minorHAnsi" w:cstheme="minorHAnsi"/>
          <w:b w:val="0"/>
          <w:sz w:val="16"/>
          <w:szCs w:val="16"/>
        </w:rPr>
        <w:instrText xml:space="preserve"> patient counseling" </w:instrText>
      </w:r>
      <w:r w:rsidR="00621CF7" w:rsidRPr="00621CF7">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However, some states may consider inmates of penal institutions as outpatients and therefore should decide if a video/audio communication system is required in such facilities so that the Pharmacist is able to provide Patient Counseling</w:t>
      </w:r>
      <w:r w:rsidR="00621CF7" w:rsidRPr="00621CF7">
        <w:rPr>
          <w:rFonts w:asciiTheme="minorHAnsi" w:hAnsiTheme="minorHAnsi" w:cstheme="minorHAnsi"/>
          <w:b w:val="0"/>
          <w:sz w:val="16"/>
          <w:szCs w:val="16"/>
        </w:rPr>
        <w:fldChar w:fldCharType="begin"/>
      </w:r>
      <w:r w:rsidR="00621CF7" w:rsidRPr="00621CF7">
        <w:rPr>
          <w:rFonts w:asciiTheme="minorHAnsi" w:hAnsiTheme="minorHAnsi" w:cstheme="minorHAnsi"/>
          <w:b w:val="0"/>
          <w:sz w:val="16"/>
          <w:szCs w:val="16"/>
        </w:rPr>
        <w:instrText xml:space="preserve"> patient counseling" </w:instrText>
      </w:r>
      <w:r w:rsidR="00621CF7" w:rsidRPr="00621CF7">
        <w:rPr>
          <w:rFonts w:asciiTheme="minorHAnsi" w:hAnsiTheme="minorHAnsi" w:cstheme="minorHAnsi"/>
          <w:b w:val="0"/>
          <w:sz w:val="16"/>
          <w:szCs w:val="16"/>
        </w:rPr>
        <w:fldChar w:fldCharType="end"/>
      </w:r>
      <w:r w:rsidRPr="00CB1F7A">
        <w:rPr>
          <w:rFonts w:asciiTheme="minorHAnsi" w:hAnsiTheme="minorHAnsi" w:cstheme="minorHAnsi"/>
          <w:b w:val="0"/>
          <w:sz w:val="16"/>
          <w:szCs w:val="16"/>
        </w:rPr>
        <w:t>.</w:t>
      </w:r>
    </w:p>
    <w:p w14:paraId="13BD345E" w14:textId="77777777" w:rsidR="00025C47" w:rsidRPr="00CB1F7A" w:rsidRDefault="00025C47" w:rsidP="00CB1F7A">
      <w:pPr>
        <w:pStyle w:val="Section"/>
        <w:rPr>
          <w:rFonts w:asciiTheme="minorHAnsi" w:hAnsiTheme="minorHAnsi" w:cstheme="minorHAnsi"/>
          <w:b w:val="0"/>
          <w:sz w:val="16"/>
          <w:szCs w:val="16"/>
        </w:rPr>
      </w:pPr>
    </w:p>
  </w:footnote>
  <w:footnote w:id="150">
    <w:p w14:paraId="534D8628" w14:textId="08B6E1D4" w:rsidR="00025C47" w:rsidRPr="00CB1F7A" w:rsidRDefault="00025C47" w:rsidP="00CB1F7A">
      <w:pPr>
        <w:pStyle w:val="StyleSectionHelveticaLTStd"/>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use of Automated Pharmacy Systems</w:t>
      </w:r>
      <w:r w:rsidR="00621CF7" w:rsidRPr="00621CF7">
        <w:rPr>
          <w:rFonts w:asciiTheme="minorHAnsi" w:hAnsiTheme="minorHAnsi" w:cstheme="minorHAnsi"/>
          <w:b w:val="0"/>
          <w:sz w:val="16"/>
          <w:szCs w:val="16"/>
        </w:rPr>
        <w:fldChar w:fldCharType="begin"/>
      </w:r>
      <w:r w:rsidR="00621CF7" w:rsidRPr="00621CF7">
        <w:rPr>
          <w:rFonts w:asciiTheme="minorHAnsi" w:hAnsiTheme="minorHAnsi" w:cstheme="minorHAnsi"/>
          <w:b w:val="0"/>
          <w:sz w:val="16"/>
          <w:szCs w:val="16"/>
        </w:rPr>
        <w:instrText xml:space="preserve"> automated pharmacy system" </w:instrText>
      </w:r>
      <w:r w:rsidR="00621CF7" w:rsidRPr="00621CF7">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requires written policies and procedures in place prior to installation to ensure safety, </w:t>
      </w:r>
      <w:r w:rsidR="005350D9">
        <w:rPr>
          <w:rFonts w:asciiTheme="minorHAnsi" w:hAnsiTheme="minorHAnsi" w:cstheme="minorHAnsi"/>
          <w:b w:val="0"/>
          <w:sz w:val="16"/>
          <w:szCs w:val="16"/>
        </w:rPr>
        <w:t xml:space="preserve">environmental controls, </w:t>
      </w:r>
      <w:r w:rsidRPr="00CB1F7A">
        <w:rPr>
          <w:rFonts w:asciiTheme="minorHAnsi" w:hAnsiTheme="minorHAnsi" w:cstheme="minorHAnsi"/>
          <w:b w:val="0"/>
          <w:sz w:val="16"/>
          <w:szCs w:val="16"/>
        </w:rPr>
        <w:t xml:space="preserve">accuracy, security, and patient confidentiality and to define access and limits to access to equipment and </w:t>
      </w:r>
      <w:r w:rsidR="0041788C">
        <w:rPr>
          <w:rFonts w:asciiTheme="minorHAnsi" w:hAnsiTheme="minorHAnsi" w:cstheme="minorHAnsi"/>
          <w:b w:val="0"/>
          <w:sz w:val="16"/>
          <w:szCs w:val="16"/>
        </w:rPr>
        <w:t>Drug</w:t>
      </w:r>
      <w:r w:rsidRPr="00CB1F7A">
        <w:rPr>
          <w:rFonts w:asciiTheme="minorHAnsi" w:hAnsiTheme="minorHAnsi" w:cstheme="minorHAnsi"/>
          <w:b w:val="0"/>
          <w:sz w:val="16"/>
          <w:szCs w:val="16"/>
        </w:rPr>
        <w:t>s.</w:t>
      </w:r>
    </w:p>
    <w:p w14:paraId="694B7D6C" w14:textId="77777777" w:rsidR="00025C47" w:rsidRPr="00CB1F7A" w:rsidRDefault="00025C47" w:rsidP="00CB1F7A">
      <w:pPr>
        <w:pStyle w:val="StyleSectionHelveticaLTStd"/>
        <w:rPr>
          <w:rFonts w:asciiTheme="minorHAnsi" w:hAnsiTheme="minorHAnsi" w:cstheme="minorHAnsi"/>
          <w:b w:val="0"/>
          <w:sz w:val="16"/>
          <w:szCs w:val="16"/>
        </w:rPr>
      </w:pPr>
    </w:p>
  </w:footnote>
  <w:footnote w:id="151">
    <w:p w14:paraId="10179345" w14:textId="33C8E139" w:rsidR="00025C47" w:rsidRPr="00CB1F7A" w:rsidRDefault="00025C47" w:rsidP="00CB1F7A">
      <w:pPr>
        <w:pStyle w:val="Section"/>
        <w:rPr>
          <w:rFonts w:asciiTheme="minorHAnsi" w:hAnsiTheme="minorHAnsi" w:cstheme="minorHAnsi"/>
          <w:b w:val="0"/>
          <w:sz w:val="16"/>
          <w:szCs w:val="16"/>
          <w:u w:val="single"/>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This section anticipates that decisions regarding which health care professionals may access the Automated Pharmacy System</w:t>
      </w:r>
      <w:r w:rsidR="00621CF7" w:rsidRPr="00621CF7">
        <w:rPr>
          <w:rFonts w:asciiTheme="minorHAnsi" w:hAnsiTheme="minorHAnsi" w:cstheme="minorHAnsi"/>
          <w:b w:val="0"/>
          <w:sz w:val="16"/>
          <w:szCs w:val="16"/>
        </w:rPr>
        <w:fldChar w:fldCharType="begin"/>
      </w:r>
      <w:r w:rsidR="00621CF7" w:rsidRPr="00621CF7">
        <w:rPr>
          <w:rFonts w:asciiTheme="minorHAnsi" w:hAnsiTheme="minorHAnsi" w:cstheme="minorHAnsi"/>
          <w:b w:val="0"/>
          <w:sz w:val="16"/>
          <w:szCs w:val="16"/>
        </w:rPr>
        <w:instrText xml:space="preserve"> automated pharmacy system" </w:instrText>
      </w:r>
      <w:r w:rsidR="00621CF7" w:rsidRPr="00621CF7">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and the level of access allowed (eg, access to </w:t>
      </w:r>
      <w:r w:rsidR="0041788C">
        <w:rPr>
          <w:rFonts w:asciiTheme="minorHAnsi" w:hAnsiTheme="minorHAnsi" w:cstheme="minorHAnsi"/>
          <w:b w:val="0"/>
          <w:sz w:val="16"/>
          <w:szCs w:val="16"/>
        </w:rPr>
        <w:t>Drug</w:t>
      </w:r>
      <w:r w:rsidRPr="00CB1F7A">
        <w:rPr>
          <w:rFonts w:asciiTheme="minorHAnsi" w:hAnsiTheme="minorHAnsi" w:cstheme="minorHAnsi"/>
          <w:b w:val="0"/>
          <w:sz w:val="16"/>
          <w:szCs w:val="16"/>
        </w:rPr>
        <w:t>s, access to patient profiles for viewing only, access to patient profiles for modification) will be left up to the individual(s) responsible for the Automated Pharmacy System; however, states may decide to take on this responsibility and define those who may have access to the system and the levels of access allowed.</w:t>
      </w:r>
    </w:p>
  </w:footnote>
  <w:footnote w:id="152">
    <w:p w14:paraId="73797B48" w14:textId="77777777" w:rsidR="00025C47" w:rsidRPr="00CB1F7A" w:rsidRDefault="00025C47" w:rsidP="00CB1F7A">
      <w:pPr>
        <w:pStyle w:val="Section"/>
        <w:rPr>
          <w:rFonts w:asciiTheme="minorHAnsi" w:hAnsiTheme="minorHAnsi" w:cstheme="minorHAnsi"/>
          <w:b w:val="0"/>
          <w:sz w:val="16"/>
          <w:szCs w:val="16"/>
        </w:rPr>
      </w:pPr>
    </w:p>
    <w:p w14:paraId="167B625C" w14:textId="10007B68"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This section anticipates that states will allow non-Pharmacist personnel to fill/stock Automated Pharmacy Systems</w:t>
      </w:r>
      <w:r w:rsidR="00621CF7" w:rsidRPr="00621CF7">
        <w:rPr>
          <w:rFonts w:asciiTheme="minorHAnsi" w:hAnsiTheme="minorHAnsi" w:cstheme="minorHAnsi"/>
          <w:b w:val="0"/>
          <w:sz w:val="16"/>
          <w:szCs w:val="16"/>
        </w:rPr>
        <w:fldChar w:fldCharType="begin"/>
      </w:r>
      <w:r w:rsidR="00621CF7" w:rsidRPr="00621CF7">
        <w:rPr>
          <w:rFonts w:asciiTheme="minorHAnsi" w:hAnsiTheme="minorHAnsi" w:cstheme="minorHAnsi"/>
          <w:b w:val="0"/>
          <w:sz w:val="16"/>
          <w:szCs w:val="16"/>
        </w:rPr>
        <w:instrText xml:space="preserve"> automated pharmacy system" </w:instrText>
      </w:r>
      <w:r w:rsidR="00621CF7" w:rsidRPr="00621CF7">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under a Pharmacist’s supervision; however, the state may decide to only allow a Pharmacist to perform this function. Should the State allow non-Pharmacist personnel to perform this function, it should define the level of Pharmacist supervision necessary (eg, immediate, direct, or general). </w:t>
      </w:r>
    </w:p>
    <w:p w14:paraId="167917CD" w14:textId="77777777" w:rsidR="00025C47" w:rsidRPr="00CB1F7A" w:rsidRDefault="00025C47" w:rsidP="00CB1F7A">
      <w:pPr>
        <w:pStyle w:val="FootnoteText"/>
        <w:rPr>
          <w:rFonts w:asciiTheme="minorHAnsi" w:hAnsiTheme="minorHAnsi" w:cstheme="minorHAnsi"/>
          <w:sz w:val="16"/>
          <w:szCs w:val="16"/>
        </w:rPr>
      </w:pPr>
    </w:p>
  </w:footnote>
  <w:footnote w:id="153">
    <w:p w14:paraId="1FB64C26" w14:textId="4AA431E0" w:rsidR="00025C47" w:rsidRDefault="00025C47" w:rsidP="005B161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The State may require that each licensed Pharmacy or facility have in place written policies and procedures to address situations in which </w:t>
      </w:r>
      <w:r w:rsidR="0041788C">
        <w:rPr>
          <w:rFonts w:asciiTheme="minorHAnsi" w:hAnsiTheme="minorHAnsi" w:cstheme="minorHAnsi"/>
          <w:b w:val="0"/>
          <w:sz w:val="16"/>
          <w:szCs w:val="16"/>
        </w:rPr>
        <w:t>Drug</w:t>
      </w:r>
      <w:r w:rsidRPr="00CB1F7A">
        <w:rPr>
          <w:rFonts w:asciiTheme="minorHAnsi" w:hAnsiTheme="minorHAnsi" w:cstheme="minorHAnsi"/>
          <w:b w:val="0"/>
          <w:sz w:val="16"/>
          <w:szCs w:val="16"/>
        </w:rPr>
        <w:t>s removed from the system remain unused and must be secured and accounted for.</w:t>
      </w:r>
    </w:p>
    <w:p w14:paraId="2F9239B5" w14:textId="77777777" w:rsidR="00621CF7" w:rsidRPr="00D50657" w:rsidRDefault="00621CF7" w:rsidP="005B161A">
      <w:pPr>
        <w:pStyle w:val="Section"/>
        <w:rPr>
          <w:rFonts w:asciiTheme="minorHAnsi" w:hAnsiTheme="minorHAnsi" w:cstheme="minorHAnsi"/>
          <w:sz w:val="16"/>
          <w:szCs w:val="16"/>
        </w:rPr>
      </w:pPr>
    </w:p>
  </w:footnote>
  <w:footnote w:id="154">
    <w:p w14:paraId="1A12FE74" w14:textId="6641C447" w:rsidR="003E23F8" w:rsidRDefault="003E23F8">
      <w:pPr>
        <w:pStyle w:val="FootnoteText"/>
        <w:rPr>
          <w:rStyle w:val="markedcontent"/>
          <w:rFonts w:asciiTheme="minorHAnsi" w:hAnsiTheme="minorHAnsi" w:cstheme="minorHAnsi"/>
          <w:sz w:val="16"/>
          <w:szCs w:val="16"/>
        </w:rPr>
      </w:pPr>
      <w:r w:rsidRPr="005B161A">
        <w:rPr>
          <w:rStyle w:val="FootnoteReference"/>
          <w:rFonts w:asciiTheme="minorHAnsi" w:hAnsiTheme="minorHAnsi" w:cstheme="minorHAnsi"/>
          <w:sz w:val="16"/>
          <w:szCs w:val="16"/>
        </w:rPr>
        <w:footnoteRef/>
      </w:r>
      <w:r w:rsidRPr="005B161A">
        <w:rPr>
          <w:rFonts w:asciiTheme="minorHAnsi" w:hAnsiTheme="minorHAnsi" w:cstheme="minorHAnsi"/>
          <w:sz w:val="16"/>
          <w:szCs w:val="16"/>
        </w:rPr>
        <w:t xml:space="preserve"> </w:t>
      </w:r>
      <w:r w:rsidRPr="005B161A">
        <w:rPr>
          <w:rStyle w:val="markedcontent"/>
          <w:rFonts w:asciiTheme="minorHAnsi" w:hAnsiTheme="minorHAnsi" w:cstheme="minorHAnsi"/>
          <w:sz w:val="16"/>
          <w:szCs w:val="16"/>
        </w:rPr>
        <w:t>Unit-of-use is not intended to include co-mingled, multi-</w:t>
      </w:r>
      <w:r w:rsidR="0041788C">
        <w:rPr>
          <w:rStyle w:val="markedcontent"/>
          <w:rFonts w:asciiTheme="minorHAnsi" w:hAnsiTheme="minorHAnsi" w:cstheme="minorHAnsi"/>
          <w:sz w:val="16"/>
          <w:szCs w:val="16"/>
        </w:rPr>
        <w:t>Drug</w:t>
      </w:r>
      <w:r w:rsidRPr="005B161A">
        <w:rPr>
          <w:rStyle w:val="markedcontent"/>
          <w:rFonts w:asciiTheme="minorHAnsi" w:hAnsiTheme="minorHAnsi" w:cstheme="minorHAnsi"/>
          <w:sz w:val="16"/>
          <w:szCs w:val="16"/>
        </w:rPr>
        <w:t xml:space="preserve"> unit-of-use packages also known as compliance packs</w:t>
      </w:r>
      <w:r w:rsidR="00ED6757">
        <w:rPr>
          <w:rStyle w:val="markedcontent"/>
          <w:rFonts w:asciiTheme="minorHAnsi" w:hAnsiTheme="minorHAnsi" w:cstheme="minorHAnsi"/>
          <w:sz w:val="16"/>
          <w:szCs w:val="16"/>
        </w:rPr>
        <w:t>.</w:t>
      </w:r>
    </w:p>
    <w:p w14:paraId="3DD86004" w14:textId="77777777" w:rsidR="00621CF7" w:rsidRPr="005B161A" w:rsidRDefault="00621CF7">
      <w:pPr>
        <w:pStyle w:val="FootnoteText"/>
        <w:rPr>
          <w:rFonts w:asciiTheme="minorHAnsi" w:hAnsiTheme="minorHAnsi" w:cstheme="minorHAnsi"/>
          <w:sz w:val="16"/>
          <w:szCs w:val="16"/>
        </w:rPr>
      </w:pPr>
    </w:p>
  </w:footnote>
  <w:footnote w:id="155">
    <w:p w14:paraId="6EF124D6" w14:textId="06422898" w:rsidR="005532DF" w:rsidRPr="005B161A" w:rsidRDefault="005532DF">
      <w:pPr>
        <w:pStyle w:val="FootnoteText"/>
        <w:rPr>
          <w:rFonts w:asciiTheme="minorHAnsi" w:hAnsiTheme="minorHAnsi" w:cstheme="minorHAnsi"/>
          <w:sz w:val="16"/>
          <w:szCs w:val="16"/>
        </w:rPr>
      </w:pPr>
      <w:r w:rsidRPr="005B161A">
        <w:rPr>
          <w:rStyle w:val="FootnoteReference"/>
          <w:rFonts w:asciiTheme="minorHAnsi" w:hAnsiTheme="minorHAnsi" w:cstheme="minorHAnsi"/>
          <w:sz w:val="16"/>
          <w:szCs w:val="16"/>
        </w:rPr>
        <w:footnoteRef/>
      </w:r>
      <w:r w:rsidRPr="005B161A">
        <w:rPr>
          <w:rFonts w:asciiTheme="minorHAnsi" w:hAnsiTheme="minorHAnsi" w:cstheme="minorHAnsi"/>
          <w:sz w:val="16"/>
          <w:szCs w:val="16"/>
        </w:rPr>
        <w:t xml:space="preserve"> </w:t>
      </w:r>
      <w:r w:rsidR="00196392" w:rsidRPr="005B161A">
        <w:rPr>
          <w:rStyle w:val="markedcontent"/>
          <w:rFonts w:asciiTheme="minorHAnsi" w:hAnsiTheme="minorHAnsi" w:cstheme="minorHAnsi"/>
          <w:sz w:val="16"/>
          <w:szCs w:val="16"/>
        </w:rPr>
        <w:t xml:space="preserve">Except for federally scheduled controlled substance </w:t>
      </w:r>
      <w:r w:rsidR="005736BB">
        <w:rPr>
          <w:rStyle w:val="markedcontent"/>
          <w:rFonts w:asciiTheme="minorHAnsi" w:hAnsiTheme="minorHAnsi" w:cstheme="minorHAnsi"/>
          <w:sz w:val="16"/>
          <w:szCs w:val="16"/>
        </w:rPr>
        <w:t>Drug</w:t>
      </w:r>
      <w:r w:rsidR="00196392" w:rsidRPr="005B161A">
        <w:rPr>
          <w:rStyle w:val="markedcontent"/>
          <w:rFonts w:asciiTheme="minorHAnsi" w:hAnsiTheme="minorHAnsi" w:cstheme="minorHAnsi"/>
          <w:sz w:val="16"/>
          <w:szCs w:val="16"/>
        </w:rPr>
        <w:t>s that may be prescribed for substance use disorders and as allowed by federal and state laws and regulations</w:t>
      </w:r>
      <w:r w:rsidR="00F43200">
        <w:rPr>
          <w:rStyle w:val="markedcontent"/>
          <w:rFonts w:asciiTheme="minorHAnsi" w:hAnsiTheme="minorHAnsi" w:cstheme="minorHAnsi"/>
          <w:sz w:val="16"/>
          <w:szCs w:val="16"/>
        </w:rPr>
        <w:t>.</w:t>
      </w:r>
    </w:p>
  </w:footnote>
  <w:footnote w:id="156">
    <w:p w14:paraId="736632CF" w14:textId="7D8B08BD" w:rsidR="00025C47" w:rsidRPr="00CB1F7A" w:rsidRDefault="00025C47" w:rsidP="00CB1F7A">
      <w:pPr>
        <w:pStyle w:val="StyleSectionHelveticaLTStd"/>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Boards</w:t>
      </w:r>
      <w:bookmarkStart w:id="102" w:name="_Hlk76644854"/>
      <w:r w:rsidR="00621CF7" w:rsidRPr="00621CF7">
        <w:rPr>
          <w:rFonts w:asciiTheme="minorHAnsi" w:hAnsiTheme="minorHAnsi" w:cstheme="minorHAnsi"/>
          <w:b w:val="0"/>
          <w:sz w:val="16"/>
          <w:szCs w:val="16"/>
        </w:rPr>
        <w:fldChar w:fldCharType="begin"/>
      </w:r>
      <w:r w:rsidR="00621CF7" w:rsidRPr="00621CF7">
        <w:rPr>
          <w:rFonts w:asciiTheme="minorHAnsi" w:hAnsiTheme="minorHAnsi" w:cstheme="minorHAnsi"/>
          <w:b w:val="0"/>
          <w:sz w:val="16"/>
          <w:szCs w:val="16"/>
        </w:rPr>
        <w:instrText xml:space="preserve"> board of pharmacy" </w:instrText>
      </w:r>
      <w:r w:rsidR="00621CF7" w:rsidRPr="00621CF7">
        <w:rPr>
          <w:rFonts w:asciiTheme="minorHAnsi" w:hAnsiTheme="minorHAnsi" w:cstheme="minorHAnsi"/>
          <w:b w:val="0"/>
          <w:sz w:val="16"/>
          <w:szCs w:val="16"/>
        </w:rPr>
        <w:fldChar w:fldCharType="end"/>
      </w:r>
      <w:bookmarkEnd w:id="102"/>
      <w:r w:rsidRPr="00CB1F7A">
        <w:rPr>
          <w:rFonts w:asciiTheme="minorHAnsi" w:hAnsiTheme="minorHAnsi" w:cstheme="minorHAnsi"/>
          <w:b w:val="0"/>
          <w:sz w:val="16"/>
          <w:szCs w:val="16"/>
        </w:rPr>
        <w:t xml:space="preserve"> may give hospitals the authority to dispose of wasted quantities of controlled substances without prior authorization under specified conditions.</w:t>
      </w:r>
    </w:p>
    <w:p w14:paraId="32B82690" w14:textId="77777777" w:rsidR="00025C47" w:rsidRPr="00CB1F7A" w:rsidRDefault="00025C47" w:rsidP="00CB1F7A">
      <w:pPr>
        <w:pStyle w:val="FootnoteText"/>
        <w:rPr>
          <w:rFonts w:asciiTheme="minorHAnsi" w:hAnsiTheme="minorHAnsi" w:cstheme="minorHAnsi"/>
          <w:sz w:val="16"/>
          <w:szCs w:val="16"/>
        </w:rPr>
      </w:pPr>
    </w:p>
  </w:footnote>
  <w:footnote w:id="157">
    <w:p w14:paraId="46B3FB6D" w14:textId="09DA871F"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It is anticipated that Boards</w:t>
      </w:r>
      <w:r w:rsidR="00621CF7" w:rsidRPr="00621CF7">
        <w:rPr>
          <w:rFonts w:asciiTheme="minorHAnsi" w:hAnsiTheme="minorHAnsi" w:cstheme="minorHAnsi"/>
          <w:bCs/>
          <w:sz w:val="16"/>
          <w:szCs w:val="16"/>
        </w:rPr>
        <w:fldChar w:fldCharType="begin"/>
      </w:r>
      <w:r w:rsidR="00621CF7" w:rsidRPr="00621CF7">
        <w:rPr>
          <w:rFonts w:asciiTheme="minorHAnsi" w:hAnsiTheme="minorHAnsi" w:cstheme="minorHAnsi"/>
          <w:bCs/>
          <w:sz w:val="16"/>
          <w:szCs w:val="16"/>
        </w:rPr>
        <w:instrText xml:space="preserve"> board of pharmacy" </w:instrText>
      </w:r>
      <w:r w:rsidR="00621CF7" w:rsidRPr="00621CF7">
        <w:rPr>
          <w:rFonts w:asciiTheme="minorHAnsi" w:hAnsiTheme="minorHAnsi" w:cstheme="minorHAnsi"/>
          <w:bCs/>
          <w:sz w:val="16"/>
          <w:szCs w:val="16"/>
        </w:rPr>
        <w:fldChar w:fldCharType="end"/>
      </w:r>
      <w:r w:rsidRPr="00CB1F7A">
        <w:rPr>
          <w:rFonts w:asciiTheme="minorHAnsi" w:hAnsiTheme="minorHAnsi" w:cstheme="minorHAnsi"/>
          <w:sz w:val="16"/>
          <w:szCs w:val="16"/>
        </w:rPr>
        <w:t xml:space="preserve"> use the </w:t>
      </w:r>
      <w:r w:rsidRPr="00CB1F7A">
        <w:rPr>
          <w:rFonts w:asciiTheme="minorHAnsi" w:hAnsiTheme="minorHAnsi" w:cstheme="minorHAnsi"/>
          <w:i/>
          <w:sz w:val="16"/>
          <w:szCs w:val="16"/>
        </w:rPr>
        <w:t>Pharmacists’ Patient Care Process</w:t>
      </w:r>
      <w:r w:rsidRPr="00CB1F7A">
        <w:rPr>
          <w:rFonts w:asciiTheme="minorHAnsi" w:hAnsiTheme="minorHAnsi" w:cstheme="minorHAnsi"/>
          <w:sz w:val="16"/>
          <w:szCs w:val="16"/>
        </w:rPr>
        <w:t xml:space="preserve"> approved in May 2014 by the Joint Commission of Pharmacy Practitioners.</w:t>
      </w:r>
    </w:p>
  </w:footnote>
  <w:footnote w:id="158">
    <w:p w14:paraId="71040312" w14:textId="7CB15EFD" w:rsidR="00074DAF" w:rsidRPr="00740BA5" w:rsidRDefault="00074DAF">
      <w:pPr>
        <w:pStyle w:val="FootnoteText"/>
        <w:rPr>
          <w:rFonts w:asciiTheme="minorHAnsi" w:hAnsiTheme="minorHAnsi" w:cstheme="minorHAnsi"/>
          <w:sz w:val="16"/>
          <w:szCs w:val="16"/>
        </w:rPr>
      </w:pPr>
      <w:r w:rsidRPr="00740BA5">
        <w:rPr>
          <w:rStyle w:val="FootnoteReference"/>
          <w:rFonts w:asciiTheme="minorHAnsi" w:hAnsiTheme="minorHAnsi" w:cstheme="minorHAnsi"/>
          <w:sz w:val="16"/>
          <w:szCs w:val="16"/>
        </w:rPr>
        <w:footnoteRef/>
      </w:r>
      <w:r w:rsidRPr="00740BA5">
        <w:rPr>
          <w:rFonts w:asciiTheme="minorHAnsi" w:hAnsiTheme="minorHAnsi" w:cstheme="minorHAnsi"/>
          <w:sz w:val="16"/>
          <w:szCs w:val="16"/>
        </w:rPr>
        <w:t xml:space="preserve"> </w:t>
      </w:r>
      <w:r w:rsidR="00740BA5" w:rsidRPr="00740BA5">
        <w:rPr>
          <w:rFonts w:asciiTheme="minorHAnsi" w:hAnsiTheme="minorHAnsi" w:cstheme="minorHAnsi"/>
          <w:sz w:val="16"/>
          <w:szCs w:val="16"/>
        </w:rPr>
        <w:t>This may also be referred to as Approval of Rule Waiver Requests.</w:t>
      </w:r>
    </w:p>
  </w:footnote>
  <w:footnote w:id="159">
    <w:p w14:paraId="5DAC236C" w14:textId="10974C32" w:rsidR="00025C47" w:rsidRPr="00CB1F7A" w:rsidRDefault="00025C47" w:rsidP="00CB1F7A">
      <w:pPr>
        <w:pStyle w:val="BodyText100"/>
        <w:spacing w:before="0" w:after="0"/>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Boards</w:t>
      </w:r>
      <w:r w:rsidR="00621CF7" w:rsidRPr="00621CF7">
        <w:rPr>
          <w:rFonts w:asciiTheme="minorHAnsi" w:hAnsiTheme="minorHAnsi" w:cstheme="minorHAnsi"/>
          <w:bCs/>
          <w:sz w:val="16"/>
          <w:szCs w:val="16"/>
        </w:rPr>
        <w:fldChar w:fldCharType="begin"/>
      </w:r>
      <w:r w:rsidR="00621CF7" w:rsidRPr="00621CF7">
        <w:rPr>
          <w:rFonts w:asciiTheme="minorHAnsi" w:hAnsiTheme="minorHAnsi" w:cstheme="minorHAnsi"/>
          <w:bCs/>
          <w:sz w:val="16"/>
          <w:szCs w:val="16"/>
        </w:rPr>
        <w:instrText xml:space="preserve"> board of pharmacy" </w:instrText>
      </w:r>
      <w:r w:rsidR="00621CF7" w:rsidRPr="00621CF7">
        <w:rPr>
          <w:rFonts w:asciiTheme="minorHAnsi" w:hAnsiTheme="minorHAnsi" w:cstheme="minorHAnsi"/>
          <w:bCs/>
          <w:sz w:val="16"/>
          <w:szCs w:val="16"/>
        </w:rPr>
        <w:fldChar w:fldCharType="end"/>
      </w:r>
      <w:r w:rsidRPr="00CB1F7A">
        <w:rPr>
          <w:rFonts w:asciiTheme="minorHAnsi" w:hAnsiTheme="minorHAnsi" w:cstheme="minorHAnsi"/>
          <w:sz w:val="16"/>
          <w:szCs w:val="16"/>
        </w:rPr>
        <w:t xml:space="preserve"> may want to develop language addressing the time frame within which they will take action on an application for approval of a Pharmacy practice initiative.</w:t>
      </w:r>
    </w:p>
    <w:p w14:paraId="2FD7E085" w14:textId="77777777" w:rsidR="00025C47" w:rsidRPr="00CB1F7A" w:rsidRDefault="00025C47" w:rsidP="00CB1F7A">
      <w:pPr>
        <w:pStyle w:val="FootnoteText"/>
        <w:rPr>
          <w:rFonts w:asciiTheme="minorHAnsi" w:hAnsiTheme="minorHAnsi" w:cstheme="minorHAnsi"/>
          <w:sz w:val="16"/>
          <w:szCs w:val="16"/>
        </w:rPr>
      </w:pPr>
    </w:p>
  </w:footnote>
  <w:footnote w:id="160">
    <w:p w14:paraId="161A8704" w14:textId="62AA61ED" w:rsidR="00025C47" w:rsidRPr="00621CF7" w:rsidRDefault="00025C47" w:rsidP="00A51177">
      <w:pPr>
        <w:pStyle w:val="BodyText1"/>
        <w:rPr>
          <w:rFonts w:asciiTheme="minorHAnsi" w:hAnsiTheme="minorHAnsi" w:cstheme="minorHAnsi"/>
          <w:sz w:val="16"/>
          <w:szCs w:val="16"/>
        </w:rPr>
      </w:pPr>
      <w:r w:rsidRPr="00621CF7">
        <w:rPr>
          <w:rStyle w:val="FootnoteReference"/>
          <w:rFonts w:asciiTheme="minorHAnsi" w:hAnsiTheme="minorHAnsi" w:cstheme="minorHAnsi"/>
          <w:sz w:val="16"/>
          <w:szCs w:val="16"/>
        </w:rPr>
        <w:footnoteRef/>
      </w:r>
      <w:r w:rsidRPr="00621CF7">
        <w:rPr>
          <w:rFonts w:asciiTheme="minorHAnsi" w:hAnsiTheme="minorHAnsi" w:cstheme="minorHAnsi"/>
          <w:sz w:val="16"/>
          <w:szCs w:val="16"/>
        </w:rPr>
        <w:t xml:space="preserve"> States may consider adding the following, more detailed language, which specifically addresses Drug</w:t>
      </w:r>
      <w:r w:rsidRPr="00621CF7">
        <w:rPr>
          <w:rFonts w:asciiTheme="minorHAnsi" w:hAnsiTheme="minorHAnsi" w:cstheme="minorHAnsi"/>
          <w:sz w:val="16"/>
          <w:szCs w:val="16"/>
        </w:rPr>
        <w:fldChar w:fldCharType="begin"/>
      </w:r>
      <w:r w:rsidRPr="00621CF7">
        <w:rPr>
          <w:rFonts w:asciiTheme="minorHAnsi" w:hAnsiTheme="minorHAnsi" w:cstheme="minorHAnsi"/>
          <w:sz w:val="16"/>
          <w:szCs w:val="16"/>
        </w:rPr>
        <w:instrText xml:space="preserve"> drug" </w:instrText>
      </w:r>
      <w:r w:rsidRPr="00621CF7">
        <w:rPr>
          <w:rFonts w:asciiTheme="minorHAnsi" w:hAnsiTheme="minorHAnsi" w:cstheme="minorHAnsi"/>
          <w:sz w:val="16"/>
          <w:szCs w:val="16"/>
        </w:rPr>
        <w:fldChar w:fldCharType="end"/>
      </w:r>
      <w:r w:rsidRPr="00621CF7">
        <w:rPr>
          <w:rFonts w:asciiTheme="minorHAnsi" w:hAnsiTheme="minorHAnsi" w:cstheme="minorHAnsi"/>
          <w:sz w:val="16"/>
          <w:szCs w:val="16"/>
        </w:rPr>
        <w:t xml:space="preserve"> Disposal and reporting requirements in the case of an emergency or disaster, to their emergency rules or guidelines: </w:t>
      </w:r>
    </w:p>
    <w:p w14:paraId="12BA66C5" w14:textId="3D7BB769" w:rsidR="00025C47" w:rsidRPr="0038149C" w:rsidRDefault="00025C47" w:rsidP="00A51177">
      <w:pPr>
        <w:pStyle w:val="Subsection"/>
        <w:rPr>
          <w:rFonts w:asciiTheme="minorHAnsi" w:hAnsiTheme="minorHAnsi"/>
          <w:sz w:val="16"/>
          <w:szCs w:val="16"/>
        </w:rPr>
      </w:pPr>
      <w:r w:rsidRPr="0038149C">
        <w:rPr>
          <w:rFonts w:asciiTheme="minorHAnsi" w:hAnsiTheme="minorHAnsi"/>
          <w:sz w:val="16"/>
          <w:szCs w:val="16"/>
        </w:rPr>
        <w:t>Disposal of Prescription Drugs</w:t>
      </w:r>
      <w:r w:rsidRPr="0038149C">
        <w:rPr>
          <w:rFonts w:asciiTheme="minorHAnsi" w:hAnsiTheme="minorHAnsi"/>
          <w:sz w:val="16"/>
          <w:szCs w:val="16"/>
        </w:rPr>
        <w:fldChar w:fldCharType="begin"/>
      </w:r>
      <w:r w:rsidRPr="0038149C">
        <w:rPr>
          <w:rFonts w:asciiTheme="minorHAnsi" w:hAnsiTheme="minorHAnsi"/>
          <w:sz w:val="16"/>
          <w:szCs w:val="16"/>
        </w:rPr>
        <w:instrText xml:space="preserve"> drug" </w:instrText>
      </w:r>
      <w:r w:rsidRPr="0038149C">
        <w:rPr>
          <w:rFonts w:asciiTheme="minorHAnsi" w:hAnsiTheme="minorHAnsi"/>
          <w:sz w:val="16"/>
          <w:szCs w:val="16"/>
        </w:rPr>
        <w:fldChar w:fldCharType="end"/>
      </w:r>
      <w:r w:rsidRPr="0038149C">
        <w:rPr>
          <w:rFonts w:asciiTheme="minorHAnsi" w:hAnsiTheme="minorHAnsi"/>
          <w:sz w:val="16"/>
          <w:szCs w:val="16"/>
        </w:rPr>
        <w:t xml:space="preserve"> in Pharmacies Affected by Certain Disasters</w:t>
      </w:r>
    </w:p>
    <w:p w14:paraId="14053D87" w14:textId="6CFCE2FB" w:rsidR="00025C47" w:rsidRPr="0038149C" w:rsidRDefault="00025C47" w:rsidP="0038149C">
      <w:pPr>
        <w:pStyle w:val="a"/>
        <w:ind w:left="450" w:hanging="360"/>
        <w:rPr>
          <w:rFonts w:asciiTheme="minorHAnsi" w:hAnsiTheme="minorHAnsi"/>
          <w:sz w:val="16"/>
          <w:szCs w:val="16"/>
        </w:rPr>
      </w:pPr>
      <w:r w:rsidRPr="0038149C">
        <w:rPr>
          <w:rFonts w:asciiTheme="minorHAnsi" w:hAnsiTheme="minorHAnsi"/>
          <w:sz w:val="16"/>
          <w:szCs w:val="16"/>
        </w:rPr>
        <w:t>(a)</w:t>
      </w:r>
      <w:r w:rsidRPr="0038149C">
        <w:rPr>
          <w:rFonts w:asciiTheme="minorHAnsi" w:hAnsiTheme="minorHAnsi"/>
          <w:sz w:val="16"/>
          <w:szCs w:val="16"/>
        </w:rPr>
        <w:tab/>
        <w:t>For Pharmacies that sustain flood and/or fire damage in the Prescription department or other damage resulting in an irrevocable loss of the Drug</w:t>
      </w:r>
      <w:r w:rsidRPr="0038149C">
        <w:rPr>
          <w:rFonts w:asciiTheme="minorHAnsi" w:hAnsiTheme="minorHAnsi"/>
          <w:sz w:val="16"/>
          <w:szCs w:val="16"/>
        </w:rPr>
        <w:fldChar w:fldCharType="begin"/>
      </w:r>
      <w:r w:rsidRPr="0038149C">
        <w:rPr>
          <w:rFonts w:asciiTheme="minorHAnsi" w:hAnsiTheme="minorHAnsi"/>
          <w:sz w:val="16"/>
          <w:szCs w:val="16"/>
        </w:rPr>
        <w:instrText xml:space="preserve"> drug" </w:instrText>
      </w:r>
      <w:r w:rsidRPr="0038149C">
        <w:rPr>
          <w:rFonts w:asciiTheme="minorHAnsi" w:hAnsiTheme="minorHAnsi"/>
          <w:sz w:val="16"/>
          <w:szCs w:val="16"/>
        </w:rPr>
        <w:fldChar w:fldCharType="end"/>
      </w:r>
      <w:r w:rsidRPr="0038149C">
        <w:rPr>
          <w:rFonts w:asciiTheme="minorHAnsi" w:hAnsiTheme="minorHAnsi"/>
          <w:sz w:val="16"/>
          <w:szCs w:val="16"/>
        </w:rPr>
        <w:t xml:space="preserve"> inventory, the entire Drug inventory, including Drugs</w:t>
      </w:r>
      <w:r w:rsidRPr="0038149C">
        <w:rPr>
          <w:rFonts w:asciiTheme="minorHAnsi" w:hAnsiTheme="minorHAnsi"/>
          <w:sz w:val="16"/>
          <w:szCs w:val="16"/>
        </w:rPr>
        <w:fldChar w:fldCharType="begin"/>
      </w:r>
      <w:r w:rsidRPr="0038149C">
        <w:rPr>
          <w:rFonts w:asciiTheme="minorHAnsi" w:hAnsiTheme="minorHAnsi"/>
          <w:sz w:val="16"/>
          <w:szCs w:val="16"/>
        </w:rPr>
        <w:instrText xml:space="preserve"> drug" </w:instrText>
      </w:r>
      <w:r w:rsidRPr="0038149C">
        <w:rPr>
          <w:rFonts w:asciiTheme="minorHAnsi" w:hAnsiTheme="minorHAnsi"/>
          <w:sz w:val="16"/>
          <w:szCs w:val="16"/>
        </w:rPr>
        <w:fldChar w:fldCharType="end"/>
      </w:r>
      <w:r w:rsidRPr="0038149C">
        <w:rPr>
          <w:rFonts w:asciiTheme="minorHAnsi" w:hAnsiTheme="minorHAnsi"/>
          <w:sz w:val="16"/>
          <w:szCs w:val="16"/>
        </w:rPr>
        <w:t xml:space="preserve"> awaiting pick up by Patients, becomes unfit for Dispensing</w:t>
      </w:r>
      <w:r w:rsidRPr="0038149C">
        <w:rPr>
          <w:rFonts w:asciiTheme="minorHAnsi" w:hAnsiTheme="minorHAnsi"/>
          <w:sz w:val="16"/>
          <w:szCs w:val="16"/>
        </w:rPr>
        <w:fldChar w:fldCharType="begin"/>
      </w:r>
      <w:r w:rsidRPr="0038149C">
        <w:rPr>
          <w:rFonts w:asciiTheme="minorHAnsi" w:hAnsiTheme="minorHAnsi"/>
          <w:sz w:val="16"/>
          <w:szCs w:val="16"/>
        </w:rPr>
        <w:instrText xml:space="preserve"> dispensing” </w:instrText>
      </w:r>
      <w:r w:rsidRPr="0038149C">
        <w:rPr>
          <w:rFonts w:asciiTheme="minorHAnsi" w:hAnsiTheme="minorHAnsi"/>
          <w:sz w:val="16"/>
          <w:szCs w:val="16"/>
        </w:rPr>
        <w:fldChar w:fldCharType="end"/>
      </w:r>
      <w:r w:rsidRPr="0038149C">
        <w:rPr>
          <w:rFonts w:asciiTheme="minorHAnsi" w:hAnsiTheme="minorHAnsi"/>
          <w:sz w:val="16"/>
          <w:szCs w:val="16"/>
        </w:rPr>
        <w:t xml:space="preserve">. In such a case, an accurate record of Prescription Drug losses should be prepared by the Pharmacy. </w:t>
      </w:r>
    </w:p>
    <w:p w14:paraId="28163318" w14:textId="36335BD5" w:rsidR="00025C47" w:rsidRPr="0038149C" w:rsidRDefault="00025C47" w:rsidP="0038149C">
      <w:pPr>
        <w:pStyle w:val="a"/>
        <w:ind w:left="450" w:hanging="360"/>
        <w:rPr>
          <w:rFonts w:asciiTheme="minorHAnsi" w:hAnsiTheme="minorHAnsi"/>
          <w:sz w:val="16"/>
          <w:szCs w:val="16"/>
        </w:rPr>
      </w:pPr>
      <w:r w:rsidRPr="0038149C">
        <w:rPr>
          <w:rFonts w:asciiTheme="minorHAnsi" w:hAnsiTheme="minorHAnsi"/>
          <w:sz w:val="16"/>
          <w:szCs w:val="16"/>
        </w:rPr>
        <w:t>(b)</w:t>
      </w:r>
      <w:r w:rsidRPr="0038149C">
        <w:rPr>
          <w:rFonts w:asciiTheme="minorHAnsi" w:hAnsiTheme="minorHAnsi"/>
          <w:sz w:val="16"/>
          <w:szCs w:val="16"/>
        </w:rPr>
        <w:tab/>
        <w:t>For Pharmacies that experience a loss of power for an extended period of time, the Drug</w:t>
      </w:r>
      <w:r w:rsidRPr="0038149C">
        <w:rPr>
          <w:rFonts w:asciiTheme="minorHAnsi" w:hAnsiTheme="minorHAnsi"/>
          <w:sz w:val="16"/>
          <w:szCs w:val="16"/>
        </w:rPr>
        <w:fldChar w:fldCharType="begin"/>
      </w:r>
      <w:r w:rsidRPr="0038149C">
        <w:rPr>
          <w:rFonts w:asciiTheme="minorHAnsi" w:hAnsiTheme="minorHAnsi"/>
          <w:sz w:val="16"/>
          <w:szCs w:val="16"/>
        </w:rPr>
        <w:instrText xml:space="preserve"> drug" </w:instrText>
      </w:r>
      <w:r w:rsidRPr="0038149C">
        <w:rPr>
          <w:rFonts w:asciiTheme="minorHAnsi" w:hAnsiTheme="minorHAnsi"/>
          <w:sz w:val="16"/>
          <w:szCs w:val="16"/>
        </w:rPr>
        <w:fldChar w:fldCharType="end"/>
      </w:r>
      <w:r w:rsidRPr="0038149C">
        <w:rPr>
          <w:rFonts w:asciiTheme="minorHAnsi" w:hAnsiTheme="minorHAnsi"/>
          <w:sz w:val="16"/>
          <w:szCs w:val="16"/>
        </w:rPr>
        <w:t xml:space="preserve"> inventory must be evaluated for continued Product integrity using USP</w:t>
      </w:r>
      <w:r w:rsidRPr="0038149C">
        <w:rPr>
          <w:rFonts w:asciiTheme="minorHAnsi" w:hAnsiTheme="minorHAnsi"/>
          <w:sz w:val="16"/>
          <w:szCs w:val="16"/>
        </w:rPr>
        <w:fldChar w:fldCharType="begin"/>
      </w:r>
      <w:r w:rsidRPr="0038149C">
        <w:rPr>
          <w:rFonts w:asciiTheme="minorHAnsi" w:hAnsiTheme="minorHAnsi"/>
          <w:sz w:val="16"/>
          <w:szCs w:val="16"/>
        </w:rPr>
        <w:instrText xml:space="preserve"> United States Pharmacopeia" </w:instrText>
      </w:r>
      <w:r w:rsidRPr="0038149C">
        <w:rPr>
          <w:rFonts w:asciiTheme="minorHAnsi" w:hAnsiTheme="minorHAnsi"/>
          <w:sz w:val="16"/>
          <w:szCs w:val="16"/>
        </w:rPr>
        <w:fldChar w:fldCharType="end"/>
      </w:r>
      <w:r w:rsidRPr="0038149C">
        <w:rPr>
          <w:rFonts w:asciiTheme="minorHAnsi" w:hAnsiTheme="minorHAnsi"/>
          <w:sz w:val="16"/>
          <w:szCs w:val="16"/>
        </w:rPr>
        <w:t xml:space="preserve"> standards. For example, </w:t>
      </w:r>
      <w:r w:rsidR="005736BB">
        <w:rPr>
          <w:rFonts w:asciiTheme="minorHAnsi" w:hAnsiTheme="minorHAnsi"/>
          <w:sz w:val="16"/>
          <w:szCs w:val="16"/>
        </w:rPr>
        <w:t>Drug</w:t>
      </w:r>
      <w:r w:rsidRPr="0038149C">
        <w:rPr>
          <w:rFonts w:asciiTheme="minorHAnsi" w:hAnsiTheme="minorHAnsi"/>
          <w:sz w:val="16"/>
          <w:szCs w:val="16"/>
        </w:rPr>
        <w:t xml:space="preserve">s with labeling requiring storage at “controlled room temperature” must be kept at between 68º F and 77º F, with brief deviations of between 56º F and 86ºF. </w:t>
      </w:r>
      <w:r w:rsidR="005736BB">
        <w:rPr>
          <w:rFonts w:asciiTheme="minorHAnsi" w:hAnsiTheme="minorHAnsi"/>
          <w:sz w:val="16"/>
          <w:szCs w:val="16"/>
        </w:rPr>
        <w:t>Drug</w:t>
      </w:r>
      <w:r w:rsidRPr="0038149C">
        <w:rPr>
          <w:rFonts w:asciiTheme="minorHAnsi" w:hAnsiTheme="minorHAnsi"/>
          <w:sz w:val="16"/>
          <w:szCs w:val="16"/>
        </w:rPr>
        <w:t xml:space="preserve"> inventories found to have been stored outside of USP</w:t>
      </w:r>
      <w:r w:rsidRPr="0038149C">
        <w:rPr>
          <w:rFonts w:asciiTheme="minorHAnsi" w:hAnsiTheme="minorHAnsi"/>
          <w:sz w:val="16"/>
          <w:szCs w:val="16"/>
        </w:rPr>
        <w:fldChar w:fldCharType="begin"/>
      </w:r>
      <w:r w:rsidRPr="0038149C">
        <w:rPr>
          <w:rFonts w:asciiTheme="minorHAnsi" w:hAnsiTheme="minorHAnsi"/>
          <w:sz w:val="16"/>
          <w:szCs w:val="16"/>
        </w:rPr>
        <w:instrText xml:space="preserve"> United States Pharmacopeia" </w:instrText>
      </w:r>
      <w:r w:rsidRPr="0038149C">
        <w:rPr>
          <w:rFonts w:asciiTheme="minorHAnsi" w:hAnsiTheme="minorHAnsi"/>
          <w:sz w:val="16"/>
          <w:szCs w:val="16"/>
        </w:rPr>
        <w:fldChar w:fldCharType="end"/>
      </w:r>
      <w:r w:rsidRPr="0038149C">
        <w:rPr>
          <w:rFonts w:asciiTheme="minorHAnsi" w:hAnsiTheme="minorHAnsi"/>
          <w:sz w:val="16"/>
          <w:szCs w:val="16"/>
        </w:rPr>
        <w:t xml:space="preserve"> standards</w:t>
      </w:r>
      <w:r w:rsidRPr="0038149C">
        <w:rPr>
          <w:rFonts w:asciiTheme="minorHAnsi" w:hAnsiTheme="minorHAnsi"/>
          <w:sz w:val="16"/>
          <w:szCs w:val="16"/>
        </w:rPr>
        <w:fldChar w:fldCharType="begin"/>
      </w:r>
      <w:r w:rsidRPr="0038149C">
        <w:rPr>
          <w:rFonts w:asciiTheme="minorHAnsi" w:hAnsiTheme="minorHAnsi"/>
          <w:sz w:val="16"/>
          <w:szCs w:val="16"/>
        </w:rPr>
        <w:instrText xml:space="preserve"> United States Pharmacopeia" </w:instrText>
      </w:r>
      <w:r w:rsidRPr="0038149C">
        <w:rPr>
          <w:rFonts w:asciiTheme="minorHAnsi" w:hAnsiTheme="minorHAnsi"/>
          <w:sz w:val="16"/>
          <w:szCs w:val="16"/>
        </w:rPr>
        <w:fldChar w:fldCharType="end"/>
      </w:r>
      <w:r w:rsidRPr="0038149C">
        <w:rPr>
          <w:rFonts w:asciiTheme="minorHAnsi" w:hAnsiTheme="minorHAnsi"/>
          <w:sz w:val="16"/>
          <w:szCs w:val="16"/>
        </w:rPr>
        <w:t xml:space="preserve"> become unfit for Dispensing</w:t>
      </w:r>
      <w:r w:rsidRPr="0038149C">
        <w:rPr>
          <w:rFonts w:asciiTheme="minorHAnsi" w:hAnsiTheme="minorHAnsi"/>
          <w:sz w:val="16"/>
          <w:szCs w:val="16"/>
        </w:rPr>
        <w:fldChar w:fldCharType="begin"/>
      </w:r>
      <w:r w:rsidRPr="0038149C">
        <w:rPr>
          <w:rFonts w:asciiTheme="minorHAnsi" w:hAnsiTheme="minorHAnsi"/>
          <w:sz w:val="16"/>
          <w:szCs w:val="16"/>
        </w:rPr>
        <w:instrText xml:space="preserve"> dispensing” </w:instrText>
      </w:r>
      <w:r w:rsidRPr="0038149C">
        <w:rPr>
          <w:rFonts w:asciiTheme="minorHAnsi" w:hAnsiTheme="minorHAnsi"/>
          <w:sz w:val="16"/>
          <w:szCs w:val="16"/>
        </w:rPr>
        <w:fldChar w:fldCharType="end"/>
      </w:r>
      <w:r w:rsidRPr="0038149C">
        <w:rPr>
          <w:rFonts w:asciiTheme="minorHAnsi" w:hAnsiTheme="minorHAnsi"/>
          <w:sz w:val="16"/>
          <w:szCs w:val="16"/>
        </w:rPr>
        <w:t>. In such a case, an accurate record of Prescription Drug losses should be prepared by the Pharmacy. For Pharmacies with questions on USP</w:t>
      </w:r>
      <w:r w:rsidRPr="0038149C">
        <w:rPr>
          <w:rFonts w:asciiTheme="minorHAnsi" w:hAnsiTheme="minorHAnsi"/>
          <w:sz w:val="16"/>
          <w:szCs w:val="16"/>
        </w:rPr>
        <w:fldChar w:fldCharType="begin"/>
      </w:r>
      <w:r w:rsidRPr="0038149C">
        <w:rPr>
          <w:rFonts w:asciiTheme="minorHAnsi" w:hAnsiTheme="minorHAnsi"/>
          <w:sz w:val="16"/>
          <w:szCs w:val="16"/>
        </w:rPr>
        <w:instrText xml:space="preserve"> United States Pharmacopeia" </w:instrText>
      </w:r>
      <w:r w:rsidRPr="0038149C">
        <w:rPr>
          <w:rFonts w:asciiTheme="minorHAnsi" w:hAnsiTheme="minorHAnsi"/>
          <w:sz w:val="16"/>
          <w:szCs w:val="16"/>
        </w:rPr>
        <w:fldChar w:fldCharType="end"/>
      </w:r>
      <w:r w:rsidRPr="0038149C">
        <w:rPr>
          <w:rFonts w:asciiTheme="minorHAnsi" w:hAnsiTheme="minorHAnsi"/>
          <w:sz w:val="16"/>
          <w:szCs w:val="16"/>
        </w:rPr>
        <w:t xml:space="preserve"> Product integrity standards, contact USP</w:t>
      </w:r>
      <w:r w:rsidRPr="0038149C">
        <w:rPr>
          <w:rFonts w:asciiTheme="minorHAnsi" w:hAnsiTheme="minorHAnsi"/>
          <w:sz w:val="16"/>
          <w:szCs w:val="16"/>
        </w:rPr>
        <w:fldChar w:fldCharType="begin"/>
      </w:r>
      <w:r w:rsidRPr="0038149C">
        <w:rPr>
          <w:rFonts w:asciiTheme="minorHAnsi" w:hAnsiTheme="minorHAnsi"/>
          <w:sz w:val="16"/>
          <w:szCs w:val="16"/>
        </w:rPr>
        <w:instrText xml:space="preserve"> United States Pharmacopeia" </w:instrText>
      </w:r>
      <w:r w:rsidRPr="0038149C">
        <w:rPr>
          <w:rFonts w:asciiTheme="minorHAnsi" w:hAnsiTheme="minorHAnsi"/>
          <w:sz w:val="16"/>
          <w:szCs w:val="16"/>
        </w:rPr>
        <w:fldChar w:fldCharType="end"/>
      </w:r>
      <w:r w:rsidRPr="0038149C">
        <w:rPr>
          <w:rFonts w:asciiTheme="minorHAnsi" w:hAnsiTheme="minorHAnsi"/>
          <w:sz w:val="16"/>
          <w:szCs w:val="16"/>
        </w:rPr>
        <w:t xml:space="preserve"> at 800/227-8772. </w:t>
      </w:r>
    </w:p>
    <w:p w14:paraId="76B2EB65" w14:textId="77777777" w:rsidR="00025C47" w:rsidRPr="0038149C" w:rsidRDefault="00025C47" w:rsidP="0038149C">
      <w:pPr>
        <w:ind w:left="450" w:hanging="360"/>
        <w:rPr>
          <w:rFonts w:asciiTheme="minorHAnsi" w:hAnsiTheme="minorHAnsi"/>
          <w:sz w:val="16"/>
          <w:szCs w:val="16"/>
        </w:rPr>
      </w:pPr>
    </w:p>
    <w:p w14:paraId="48FD6D10" w14:textId="77777777" w:rsidR="00025C47" w:rsidRPr="0038149C" w:rsidRDefault="00025C47" w:rsidP="00A51177">
      <w:pPr>
        <w:pStyle w:val="Subsection"/>
        <w:rPr>
          <w:rFonts w:asciiTheme="minorHAnsi" w:hAnsiTheme="minorHAnsi"/>
          <w:sz w:val="16"/>
          <w:szCs w:val="16"/>
        </w:rPr>
      </w:pPr>
      <w:r w:rsidRPr="0038149C">
        <w:rPr>
          <w:rFonts w:asciiTheme="minorHAnsi" w:hAnsiTheme="minorHAnsi"/>
          <w:sz w:val="16"/>
          <w:szCs w:val="16"/>
        </w:rPr>
        <w:t>Reporting of Theft or Loss of Controlled Substances During an Emergency or Disaster</w:t>
      </w:r>
    </w:p>
    <w:p w14:paraId="3D4DE3E4" w14:textId="29DFC399" w:rsidR="00025C47" w:rsidRPr="0038149C" w:rsidRDefault="00025C47" w:rsidP="0038149C">
      <w:pPr>
        <w:pStyle w:val="a"/>
        <w:ind w:left="540" w:hanging="450"/>
        <w:rPr>
          <w:rFonts w:asciiTheme="minorHAnsi" w:hAnsiTheme="minorHAnsi"/>
          <w:sz w:val="16"/>
          <w:szCs w:val="16"/>
        </w:rPr>
      </w:pPr>
      <w:r w:rsidRPr="0038149C">
        <w:rPr>
          <w:rFonts w:asciiTheme="minorHAnsi" w:hAnsiTheme="minorHAnsi"/>
          <w:sz w:val="16"/>
          <w:szCs w:val="16"/>
        </w:rPr>
        <w:t>(a)</w:t>
      </w:r>
      <w:r w:rsidRPr="0038149C">
        <w:rPr>
          <w:rFonts w:asciiTheme="minorHAnsi" w:hAnsiTheme="minorHAnsi"/>
          <w:sz w:val="16"/>
          <w:szCs w:val="16"/>
        </w:rPr>
        <w:tab/>
        <w:t xml:space="preserve">In circumstances of theft by looting, burglary, etc, where evidence or witnesses indicate the </w:t>
      </w:r>
      <w:r w:rsidR="005736BB">
        <w:rPr>
          <w:rFonts w:asciiTheme="minorHAnsi" w:hAnsiTheme="minorHAnsi"/>
          <w:sz w:val="16"/>
          <w:szCs w:val="16"/>
        </w:rPr>
        <w:t>Drug</w:t>
      </w:r>
      <w:r w:rsidRPr="0038149C">
        <w:rPr>
          <w:rFonts w:asciiTheme="minorHAnsi" w:hAnsiTheme="minorHAnsi"/>
          <w:sz w:val="16"/>
          <w:szCs w:val="16"/>
        </w:rPr>
        <w:t>s were taken by someone, the nearest DEA</w:t>
      </w:r>
      <w:r w:rsidRPr="0038149C">
        <w:rPr>
          <w:rFonts w:asciiTheme="minorHAnsi" w:hAnsiTheme="minorHAnsi"/>
          <w:sz w:val="16"/>
          <w:szCs w:val="16"/>
        </w:rPr>
        <w:fldChar w:fldCharType="begin"/>
      </w:r>
      <w:r w:rsidRPr="0038149C">
        <w:rPr>
          <w:rFonts w:asciiTheme="minorHAnsi" w:hAnsiTheme="minorHAnsi"/>
          <w:sz w:val="16"/>
          <w:szCs w:val="16"/>
        </w:rPr>
        <w:instrText xml:space="preserve"> Drug Enforcement Administration" </w:instrText>
      </w:r>
      <w:r w:rsidRPr="0038149C">
        <w:rPr>
          <w:rFonts w:asciiTheme="minorHAnsi" w:hAnsiTheme="minorHAnsi"/>
          <w:sz w:val="16"/>
          <w:szCs w:val="16"/>
        </w:rPr>
        <w:fldChar w:fldCharType="end"/>
      </w:r>
      <w:r w:rsidRPr="0038149C">
        <w:rPr>
          <w:rFonts w:asciiTheme="minorHAnsi" w:hAnsiTheme="minorHAnsi"/>
          <w:sz w:val="16"/>
          <w:szCs w:val="16"/>
        </w:rPr>
        <w:t xml:space="preserve"> Diversion Field Office must be notified by telephone, facsimile, or brief written message of the circumstances of the theft immediately upon discovery. In addition, the pharmacy must complete DEA Form 106 – Report of Theft or Loss of Controlled Substances, found at </w:t>
      </w:r>
      <w:r w:rsidRPr="0038149C">
        <w:rPr>
          <w:rFonts w:asciiTheme="minorHAnsi" w:hAnsiTheme="minorHAnsi"/>
          <w:i/>
          <w:sz w:val="16"/>
          <w:szCs w:val="16"/>
        </w:rPr>
        <w:t>www.deadiversion.usdoj.gov</w:t>
      </w:r>
      <w:r w:rsidRPr="0038149C">
        <w:rPr>
          <w:rFonts w:asciiTheme="minorHAnsi" w:hAnsiTheme="minorHAnsi"/>
          <w:sz w:val="16"/>
          <w:szCs w:val="16"/>
        </w:rPr>
        <w:t xml:space="preserve">, to formally document the actual circumstances of the theft and the quantity of controlled substances involved, once this information has been conclusively determined. </w:t>
      </w:r>
    </w:p>
    <w:p w14:paraId="702C7CF0" w14:textId="72AFB33A" w:rsidR="00025C47" w:rsidRPr="0038149C" w:rsidRDefault="00025C47" w:rsidP="0038149C">
      <w:pPr>
        <w:pStyle w:val="a"/>
        <w:ind w:left="540" w:hanging="450"/>
        <w:rPr>
          <w:rFonts w:asciiTheme="minorHAnsi" w:hAnsiTheme="minorHAnsi"/>
          <w:sz w:val="16"/>
          <w:szCs w:val="16"/>
        </w:rPr>
      </w:pPr>
      <w:r w:rsidRPr="0038149C">
        <w:rPr>
          <w:rFonts w:asciiTheme="minorHAnsi" w:hAnsiTheme="minorHAnsi"/>
          <w:sz w:val="16"/>
          <w:szCs w:val="16"/>
        </w:rPr>
        <w:t>(b)</w:t>
      </w:r>
      <w:r w:rsidRPr="0038149C">
        <w:rPr>
          <w:rFonts w:asciiTheme="minorHAnsi" w:hAnsiTheme="minorHAnsi"/>
          <w:sz w:val="16"/>
          <w:szCs w:val="16"/>
        </w:rPr>
        <w:tab/>
        <w:t>In circumstances of damage or where drugs were irrevocably lost to flooding or other circumstance, such information must be reported on DEA</w:t>
      </w:r>
      <w:r w:rsidRPr="0038149C">
        <w:rPr>
          <w:rFonts w:asciiTheme="minorHAnsi" w:hAnsiTheme="minorHAnsi"/>
          <w:sz w:val="16"/>
          <w:szCs w:val="16"/>
        </w:rPr>
        <w:fldChar w:fldCharType="begin"/>
      </w:r>
      <w:r w:rsidRPr="0038149C">
        <w:rPr>
          <w:rFonts w:asciiTheme="minorHAnsi" w:hAnsiTheme="minorHAnsi"/>
          <w:sz w:val="16"/>
          <w:szCs w:val="16"/>
        </w:rPr>
        <w:instrText xml:space="preserve"> Drug Enforcement Administration" </w:instrText>
      </w:r>
      <w:r w:rsidRPr="0038149C">
        <w:rPr>
          <w:rFonts w:asciiTheme="minorHAnsi" w:hAnsiTheme="minorHAnsi"/>
          <w:sz w:val="16"/>
          <w:szCs w:val="16"/>
        </w:rPr>
        <w:fldChar w:fldCharType="end"/>
      </w:r>
      <w:r w:rsidRPr="0038149C">
        <w:rPr>
          <w:rFonts w:asciiTheme="minorHAnsi" w:hAnsiTheme="minorHAnsi"/>
          <w:sz w:val="16"/>
          <w:szCs w:val="16"/>
        </w:rPr>
        <w:t xml:space="preserve"> Form 41 – Registrants Inventory of Drugs</w:t>
      </w:r>
      <w:r w:rsidRPr="0038149C">
        <w:rPr>
          <w:rFonts w:asciiTheme="minorHAnsi" w:hAnsiTheme="minorHAnsi"/>
          <w:sz w:val="16"/>
          <w:szCs w:val="16"/>
        </w:rPr>
        <w:fldChar w:fldCharType="begin"/>
      </w:r>
      <w:r w:rsidRPr="0038149C">
        <w:rPr>
          <w:rFonts w:asciiTheme="minorHAnsi" w:hAnsiTheme="minorHAnsi"/>
          <w:sz w:val="16"/>
          <w:szCs w:val="16"/>
        </w:rPr>
        <w:instrText xml:space="preserve"> drug" </w:instrText>
      </w:r>
      <w:r w:rsidRPr="0038149C">
        <w:rPr>
          <w:rFonts w:asciiTheme="minorHAnsi" w:hAnsiTheme="minorHAnsi"/>
          <w:sz w:val="16"/>
          <w:szCs w:val="16"/>
        </w:rPr>
        <w:fldChar w:fldCharType="end"/>
      </w:r>
      <w:r w:rsidRPr="0038149C">
        <w:rPr>
          <w:rFonts w:asciiTheme="minorHAnsi" w:hAnsiTheme="minorHAnsi"/>
          <w:sz w:val="16"/>
          <w:szCs w:val="16"/>
        </w:rPr>
        <w:t xml:space="preserve"> Surrendered, found at </w:t>
      </w:r>
      <w:r w:rsidRPr="0038149C">
        <w:rPr>
          <w:rFonts w:asciiTheme="minorHAnsi" w:hAnsiTheme="minorHAnsi"/>
          <w:i/>
          <w:sz w:val="16"/>
          <w:szCs w:val="16"/>
        </w:rPr>
        <w:t>www.deadiversion.usdoj.gov</w:t>
      </w:r>
      <w:r w:rsidRPr="0038149C">
        <w:rPr>
          <w:rFonts w:asciiTheme="minorHAnsi" w:hAnsiTheme="minorHAnsi"/>
          <w:sz w:val="16"/>
          <w:szCs w:val="16"/>
        </w:rPr>
        <w:t xml:space="preserve">. </w:t>
      </w:r>
    </w:p>
    <w:p w14:paraId="75C1FE97" w14:textId="77777777" w:rsidR="00025C47" w:rsidRPr="0038149C" w:rsidRDefault="00025C47" w:rsidP="0038149C">
      <w:pPr>
        <w:pStyle w:val="a"/>
        <w:ind w:left="540" w:hanging="450"/>
        <w:rPr>
          <w:rFonts w:asciiTheme="minorHAnsi" w:hAnsiTheme="minorHAnsi"/>
          <w:sz w:val="16"/>
          <w:szCs w:val="16"/>
        </w:rPr>
      </w:pPr>
      <w:r w:rsidRPr="0038149C">
        <w:rPr>
          <w:rFonts w:asciiTheme="minorHAnsi" w:hAnsiTheme="minorHAnsi"/>
          <w:sz w:val="16"/>
          <w:szCs w:val="16"/>
        </w:rPr>
        <w:t>(c)</w:t>
      </w:r>
      <w:r w:rsidRPr="0038149C">
        <w:rPr>
          <w:rFonts w:asciiTheme="minorHAnsi" w:hAnsiTheme="minorHAnsi"/>
          <w:sz w:val="16"/>
          <w:szCs w:val="16"/>
        </w:rPr>
        <w:tab/>
        <w:t>The amount stolen or lost may need to be calculated by taking the most recent controlled substances inventory, adding the amount purchased since that date, then subtracting the amount dispensed and distributed since that date. Absent a calculated amount, a best estimate should be reported.</w:t>
      </w:r>
    </w:p>
    <w:p w14:paraId="2E50ED5A" w14:textId="77777777" w:rsidR="00025C47" w:rsidRPr="0038149C" w:rsidRDefault="00025C47" w:rsidP="00A51177">
      <w:pPr>
        <w:pStyle w:val="a"/>
        <w:rPr>
          <w:rFonts w:asciiTheme="minorHAnsi" w:hAnsiTheme="minorHAnsi"/>
          <w:sz w:val="16"/>
          <w:szCs w:val="16"/>
        </w:rPr>
      </w:pPr>
    </w:p>
    <w:p w14:paraId="71AE7154" w14:textId="597BAC6F" w:rsidR="00025C47" w:rsidRPr="0038149C" w:rsidRDefault="00025C47" w:rsidP="00A51177">
      <w:pPr>
        <w:pStyle w:val="Subsection"/>
        <w:rPr>
          <w:rFonts w:asciiTheme="minorHAnsi" w:hAnsiTheme="minorHAnsi"/>
          <w:sz w:val="16"/>
          <w:szCs w:val="16"/>
        </w:rPr>
      </w:pPr>
      <w:r w:rsidRPr="0038149C">
        <w:rPr>
          <w:rFonts w:asciiTheme="minorHAnsi" w:hAnsiTheme="minorHAnsi"/>
          <w:sz w:val="16"/>
          <w:szCs w:val="16"/>
        </w:rPr>
        <w:t>Disposal of Prescription Drugs</w:t>
      </w:r>
      <w:r w:rsidRPr="0038149C">
        <w:rPr>
          <w:rFonts w:asciiTheme="minorHAnsi" w:hAnsiTheme="minorHAnsi"/>
          <w:sz w:val="16"/>
          <w:szCs w:val="16"/>
        </w:rPr>
        <w:fldChar w:fldCharType="begin"/>
      </w:r>
      <w:r w:rsidRPr="0038149C">
        <w:rPr>
          <w:rFonts w:asciiTheme="minorHAnsi" w:hAnsiTheme="minorHAnsi"/>
          <w:sz w:val="16"/>
          <w:szCs w:val="16"/>
        </w:rPr>
        <w:instrText xml:space="preserve"> drug" </w:instrText>
      </w:r>
      <w:r w:rsidRPr="0038149C">
        <w:rPr>
          <w:rFonts w:asciiTheme="minorHAnsi" w:hAnsiTheme="minorHAnsi"/>
          <w:sz w:val="16"/>
          <w:szCs w:val="16"/>
        </w:rPr>
        <w:fldChar w:fldCharType="end"/>
      </w:r>
      <w:r w:rsidRPr="0038149C">
        <w:rPr>
          <w:rFonts w:asciiTheme="minorHAnsi" w:hAnsiTheme="minorHAnsi"/>
          <w:sz w:val="16"/>
          <w:szCs w:val="16"/>
        </w:rPr>
        <w:t xml:space="preserve"> Irrevocably Lost in an Emergency or Disaster</w:t>
      </w:r>
    </w:p>
    <w:p w14:paraId="4C3EA956" w14:textId="77777777" w:rsidR="00025C47" w:rsidRPr="0038149C" w:rsidRDefault="00025C47" w:rsidP="0038149C">
      <w:pPr>
        <w:pStyle w:val="a"/>
        <w:ind w:left="540" w:hanging="450"/>
        <w:rPr>
          <w:rFonts w:asciiTheme="minorHAnsi" w:hAnsiTheme="minorHAnsi"/>
          <w:sz w:val="16"/>
          <w:szCs w:val="16"/>
        </w:rPr>
      </w:pPr>
      <w:r w:rsidRPr="0038149C">
        <w:rPr>
          <w:rFonts w:asciiTheme="minorHAnsi" w:hAnsiTheme="minorHAnsi"/>
          <w:sz w:val="16"/>
          <w:szCs w:val="16"/>
        </w:rPr>
        <w:t>(a)</w:t>
      </w:r>
      <w:r w:rsidRPr="0038149C">
        <w:rPr>
          <w:rFonts w:asciiTheme="minorHAnsi" w:hAnsiTheme="minorHAnsi"/>
          <w:sz w:val="16"/>
          <w:szCs w:val="16"/>
        </w:rPr>
        <w:tab/>
        <w:t>Controlled Substances</w:t>
      </w:r>
    </w:p>
    <w:p w14:paraId="1AF331F8" w14:textId="77777777" w:rsidR="00025C47" w:rsidRPr="0038149C" w:rsidRDefault="00025C47" w:rsidP="0038149C">
      <w:pPr>
        <w:pStyle w:val="a"/>
        <w:ind w:left="540" w:hanging="450"/>
        <w:rPr>
          <w:rFonts w:asciiTheme="minorHAnsi" w:hAnsiTheme="minorHAnsi"/>
          <w:sz w:val="16"/>
          <w:szCs w:val="16"/>
        </w:rPr>
      </w:pPr>
      <w:r w:rsidRPr="0038149C">
        <w:rPr>
          <w:rFonts w:asciiTheme="minorHAnsi" w:hAnsiTheme="minorHAnsi"/>
          <w:sz w:val="16"/>
          <w:szCs w:val="16"/>
        </w:rPr>
        <w:tab/>
        <w:t>Reverse Distributors, either individually or in concert with other contractors, are equipped to dispose of controlled substances. Contact your primary distributor for their recommendations for a reverse Distributor or contact a reverse Distributor directly.</w:t>
      </w:r>
    </w:p>
    <w:p w14:paraId="7ED0B5E1" w14:textId="77777777" w:rsidR="00025C47" w:rsidRPr="0038149C" w:rsidRDefault="00025C47" w:rsidP="0038149C">
      <w:pPr>
        <w:pStyle w:val="a"/>
        <w:ind w:left="540" w:hanging="450"/>
        <w:rPr>
          <w:rFonts w:asciiTheme="minorHAnsi" w:hAnsiTheme="minorHAnsi"/>
          <w:sz w:val="16"/>
          <w:szCs w:val="16"/>
        </w:rPr>
      </w:pPr>
      <w:r w:rsidRPr="0038149C">
        <w:rPr>
          <w:rFonts w:asciiTheme="minorHAnsi" w:hAnsiTheme="minorHAnsi"/>
          <w:sz w:val="16"/>
          <w:szCs w:val="16"/>
        </w:rPr>
        <w:t>(b)</w:t>
      </w:r>
      <w:r w:rsidRPr="0038149C">
        <w:rPr>
          <w:rFonts w:asciiTheme="minorHAnsi" w:hAnsiTheme="minorHAnsi"/>
          <w:sz w:val="16"/>
          <w:szCs w:val="16"/>
        </w:rPr>
        <w:tab/>
        <w:t>Contaminated Medical Debris</w:t>
      </w:r>
    </w:p>
    <w:p w14:paraId="27DE812F" w14:textId="39CB6EFB" w:rsidR="00025C47" w:rsidRPr="0038149C" w:rsidRDefault="00025C47" w:rsidP="0038149C">
      <w:pPr>
        <w:pStyle w:val="a"/>
        <w:ind w:left="540" w:hanging="450"/>
        <w:rPr>
          <w:rFonts w:asciiTheme="minorHAnsi" w:hAnsiTheme="minorHAnsi"/>
          <w:sz w:val="16"/>
          <w:szCs w:val="16"/>
        </w:rPr>
      </w:pPr>
      <w:r w:rsidRPr="0038149C">
        <w:rPr>
          <w:rFonts w:asciiTheme="minorHAnsi" w:hAnsiTheme="minorHAnsi"/>
          <w:sz w:val="16"/>
          <w:szCs w:val="16"/>
        </w:rPr>
        <w:tab/>
        <w:t>Non-controlled substance Prescription Drugs</w:t>
      </w:r>
      <w:r w:rsidRPr="0038149C">
        <w:rPr>
          <w:rFonts w:asciiTheme="minorHAnsi" w:hAnsiTheme="minorHAnsi"/>
          <w:sz w:val="16"/>
          <w:szCs w:val="16"/>
        </w:rPr>
        <w:fldChar w:fldCharType="begin"/>
      </w:r>
      <w:r w:rsidRPr="0038149C">
        <w:rPr>
          <w:rFonts w:asciiTheme="minorHAnsi" w:hAnsiTheme="minorHAnsi"/>
          <w:sz w:val="16"/>
          <w:szCs w:val="16"/>
        </w:rPr>
        <w:instrText xml:space="preserve"> drug" </w:instrText>
      </w:r>
      <w:r w:rsidRPr="0038149C">
        <w:rPr>
          <w:rFonts w:asciiTheme="minorHAnsi" w:hAnsiTheme="minorHAnsi"/>
          <w:sz w:val="16"/>
          <w:szCs w:val="16"/>
        </w:rPr>
        <w:fldChar w:fldCharType="end"/>
      </w:r>
      <w:r w:rsidRPr="0038149C">
        <w:rPr>
          <w:rFonts w:asciiTheme="minorHAnsi" w:hAnsiTheme="minorHAnsi"/>
          <w:sz w:val="16"/>
          <w:szCs w:val="16"/>
        </w:rPr>
        <w:t xml:space="preserve"> and Devices</w:t>
      </w:r>
      <w:r w:rsidRPr="0038149C">
        <w:rPr>
          <w:rFonts w:asciiTheme="minorHAnsi" w:hAnsiTheme="minorHAnsi"/>
          <w:sz w:val="16"/>
          <w:szCs w:val="16"/>
        </w:rPr>
        <w:fldChar w:fldCharType="begin"/>
      </w:r>
      <w:r w:rsidRPr="0038149C">
        <w:rPr>
          <w:rFonts w:asciiTheme="minorHAnsi" w:hAnsiTheme="minorHAnsi"/>
          <w:sz w:val="16"/>
          <w:szCs w:val="16"/>
        </w:rPr>
        <w:instrText xml:space="preserve"> device" </w:instrText>
      </w:r>
      <w:r w:rsidRPr="0038149C">
        <w:rPr>
          <w:rFonts w:asciiTheme="minorHAnsi" w:hAnsiTheme="minorHAnsi"/>
          <w:sz w:val="16"/>
          <w:szCs w:val="16"/>
        </w:rPr>
        <w:fldChar w:fldCharType="end"/>
      </w:r>
      <w:r w:rsidRPr="0038149C">
        <w:rPr>
          <w:rFonts w:asciiTheme="minorHAnsi" w:hAnsiTheme="minorHAnsi"/>
          <w:sz w:val="16"/>
          <w:szCs w:val="16"/>
        </w:rPr>
        <w:t xml:space="preserve"> contaminated with flood water or other contaminants should be disposed of using a medical waste transportation, processing, and disposal system vendor. Such vendors must be licensed by the state. </w:t>
      </w:r>
    </w:p>
    <w:p w14:paraId="1E0EB913" w14:textId="77777777" w:rsidR="00025C47" w:rsidRPr="0038149C" w:rsidRDefault="00025C47" w:rsidP="0038149C">
      <w:pPr>
        <w:pStyle w:val="a"/>
        <w:ind w:left="540" w:hanging="450"/>
        <w:rPr>
          <w:rFonts w:asciiTheme="minorHAnsi" w:hAnsiTheme="minorHAnsi"/>
          <w:sz w:val="16"/>
          <w:szCs w:val="16"/>
        </w:rPr>
      </w:pPr>
      <w:r w:rsidRPr="0038149C">
        <w:rPr>
          <w:rFonts w:asciiTheme="minorHAnsi" w:hAnsiTheme="minorHAnsi"/>
          <w:sz w:val="16"/>
          <w:szCs w:val="16"/>
        </w:rPr>
        <w:t>(c)</w:t>
      </w:r>
      <w:r w:rsidRPr="0038149C">
        <w:rPr>
          <w:rFonts w:asciiTheme="minorHAnsi" w:hAnsiTheme="minorHAnsi"/>
          <w:sz w:val="16"/>
          <w:szCs w:val="16"/>
        </w:rPr>
        <w:tab/>
        <w:t>Hazardous Debris</w:t>
      </w:r>
    </w:p>
    <w:p w14:paraId="35DECEF1" w14:textId="77715520" w:rsidR="00025C47" w:rsidRPr="0038149C" w:rsidRDefault="00025C47" w:rsidP="0038149C">
      <w:pPr>
        <w:pStyle w:val="a"/>
        <w:ind w:left="540" w:hanging="450"/>
        <w:rPr>
          <w:rFonts w:asciiTheme="minorHAnsi" w:hAnsiTheme="minorHAnsi"/>
          <w:sz w:val="16"/>
          <w:szCs w:val="16"/>
        </w:rPr>
      </w:pPr>
      <w:r w:rsidRPr="0038149C">
        <w:rPr>
          <w:rFonts w:asciiTheme="minorHAnsi" w:hAnsiTheme="minorHAnsi"/>
          <w:sz w:val="16"/>
          <w:szCs w:val="16"/>
        </w:rPr>
        <w:tab/>
        <w:t>Materials are deemed hazardous if they are ignitable, corrosive, toxic, or reactive. Prescription Drugs</w:t>
      </w:r>
      <w:r w:rsidRPr="0038149C">
        <w:rPr>
          <w:rFonts w:asciiTheme="minorHAnsi" w:hAnsiTheme="minorHAnsi"/>
          <w:sz w:val="16"/>
          <w:szCs w:val="16"/>
        </w:rPr>
        <w:fldChar w:fldCharType="begin"/>
      </w:r>
      <w:r w:rsidRPr="0038149C">
        <w:rPr>
          <w:rFonts w:asciiTheme="minorHAnsi" w:hAnsiTheme="minorHAnsi"/>
          <w:sz w:val="16"/>
          <w:szCs w:val="16"/>
        </w:rPr>
        <w:instrText xml:space="preserve"> drug" </w:instrText>
      </w:r>
      <w:r w:rsidRPr="0038149C">
        <w:rPr>
          <w:rFonts w:asciiTheme="minorHAnsi" w:hAnsiTheme="minorHAnsi"/>
          <w:sz w:val="16"/>
          <w:szCs w:val="16"/>
        </w:rPr>
        <w:fldChar w:fldCharType="end"/>
      </w:r>
      <w:r w:rsidRPr="0038149C">
        <w:rPr>
          <w:rFonts w:asciiTheme="minorHAnsi" w:hAnsiTheme="minorHAnsi"/>
          <w:sz w:val="16"/>
          <w:szCs w:val="16"/>
        </w:rPr>
        <w:t xml:space="preserve"> considered hazardous include, but are not limited to, epinephrine, nicotine, nitroglycerin, physostigmine, reserpine, selenium sulfide, chloral hydrate, and many chemotherapy agents, such as cyclophosphamide, chlorambucil, and daunomycin. Other hazardous items that might be found in a Pharmacy include paints, varnishes and thinners, alcohol, batteries, mercury thermometers, and blood pressure cuffs. It is recommended that Pharmacies handle all contaminated </w:t>
      </w:r>
      <w:r w:rsidR="005736BB">
        <w:rPr>
          <w:rFonts w:asciiTheme="minorHAnsi" w:hAnsiTheme="minorHAnsi"/>
          <w:sz w:val="16"/>
          <w:szCs w:val="16"/>
        </w:rPr>
        <w:t>Drug</w:t>
      </w:r>
      <w:r w:rsidRPr="0038149C">
        <w:rPr>
          <w:rFonts w:asciiTheme="minorHAnsi" w:hAnsiTheme="minorHAnsi"/>
          <w:sz w:val="16"/>
          <w:szCs w:val="16"/>
        </w:rPr>
        <w:t>s as hazardous debris and dispose of it using a hazardous waste collection and disposal company. These companies must be licensed by the state.</w:t>
      </w:r>
    </w:p>
    <w:p w14:paraId="3FB5C081" w14:textId="77777777" w:rsidR="00025C47" w:rsidRPr="0038149C" w:rsidRDefault="00025C47" w:rsidP="0038149C">
      <w:pPr>
        <w:pStyle w:val="a"/>
        <w:ind w:left="540" w:hanging="450"/>
        <w:rPr>
          <w:rFonts w:asciiTheme="minorHAnsi" w:hAnsiTheme="minorHAnsi"/>
          <w:sz w:val="16"/>
          <w:szCs w:val="16"/>
        </w:rPr>
      </w:pPr>
      <w:r w:rsidRPr="0038149C">
        <w:rPr>
          <w:rFonts w:asciiTheme="minorHAnsi" w:hAnsiTheme="minorHAnsi"/>
          <w:sz w:val="16"/>
          <w:szCs w:val="16"/>
        </w:rPr>
        <w:t>(d)</w:t>
      </w:r>
      <w:r w:rsidRPr="0038149C">
        <w:rPr>
          <w:rFonts w:asciiTheme="minorHAnsi" w:hAnsiTheme="minorHAnsi"/>
          <w:sz w:val="16"/>
          <w:szCs w:val="16"/>
        </w:rPr>
        <w:tab/>
        <w:t>Commercial Waste</w:t>
      </w:r>
    </w:p>
    <w:p w14:paraId="2E827F32" w14:textId="1D414DC0" w:rsidR="00025C47" w:rsidRPr="00621CF7" w:rsidRDefault="00025C47" w:rsidP="00621CF7">
      <w:pPr>
        <w:pStyle w:val="a"/>
        <w:ind w:left="540" w:hanging="450"/>
        <w:rPr>
          <w:rFonts w:asciiTheme="minorHAnsi" w:hAnsiTheme="minorHAnsi"/>
          <w:sz w:val="16"/>
          <w:szCs w:val="16"/>
        </w:rPr>
      </w:pPr>
      <w:r w:rsidRPr="0038149C">
        <w:rPr>
          <w:rFonts w:asciiTheme="minorHAnsi" w:hAnsiTheme="minorHAnsi"/>
          <w:sz w:val="16"/>
          <w:szCs w:val="16"/>
        </w:rPr>
        <w:tab/>
        <w:t>Over-the-counter Drugs</w:t>
      </w:r>
      <w:r w:rsidRPr="0038149C">
        <w:rPr>
          <w:rFonts w:asciiTheme="minorHAnsi" w:hAnsiTheme="minorHAnsi"/>
          <w:sz w:val="16"/>
          <w:szCs w:val="16"/>
        </w:rPr>
        <w:fldChar w:fldCharType="begin"/>
      </w:r>
      <w:r w:rsidRPr="0038149C">
        <w:rPr>
          <w:rFonts w:asciiTheme="minorHAnsi" w:hAnsiTheme="minorHAnsi"/>
          <w:sz w:val="16"/>
          <w:szCs w:val="16"/>
        </w:rPr>
        <w:instrText xml:space="preserve"> drug" </w:instrText>
      </w:r>
      <w:r w:rsidRPr="0038149C">
        <w:rPr>
          <w:rFonts w:asciiTheme="minorHAnsi" w:hAnsiTheme="minorHAnsi"/>
          <w:sz w:val="16"/>
          <w:szCs w:val="16"/>
        </w:rPr>
        <w:fldChar w:fldCharType="end"/>
      </w:r>
      <w:r w:rsidRPr="0038149C">
        <w:rPr>
          <w:rFonts w:asciiTheme="minorHAnsi" w:hAnsiTheme="minorHAnsi"/>
          <w:sz w:val="16"/>
          <w:szCs w:val="16"/>
        </w:rPr>
        <w:t xml:space="preserve"> and other store shelf material may be disposed of in the commercial waste stream.</w:t>
      </w:r>
    </w:p>
    <w:p w14:paraId="21785C74" w14:textId="5F567BAD" w:rsidR="00025C47" w:rsidRPr="00924CB6" w:rsidRDefault="00025C47" w:rsidP="0038149C">
      <w:pPr>
        <w:pStyle w:val="FootnoteText"/>
        <w:ind w:left="540" w:hanging="450"/>
        <w:rPr>
          <w:rFonts w:asciiTheme="minorHAnsi" w:hAnsiTheme="minorHAnsi" w:cstheme="minorHAnsi"/>
          <w:sz w:val="16"/>
          <w:szCs w:val="16"/>
        </w:rPr>
      </w:pPr>
    </w:p>
  </w:footnote>
  <w:footnote w:id="161">
    <w:p w14:paraId="650BC3FD" w14:textId="1008D0C6" w:rsidR="006E67DF" w:rsidRDefault="006E67DF">
      <w:pPr>
        <w:pStyle w:val="FootnoteText"/>
      </w:pPr>
      <w:r w:rsidRPr="007A14F2">
        <w:rPr>
          <w:rStyle w:val="FootnoteReference"/>
          <w:rFonts w:asciiTheme="minorHAnsi" w:hAnsiTheme="minorHAnsi" w:cstheme="minorHAnsi"/>
          <w:sz w:val="16"/>
          <w:szCs w:val="16"/>
        </w:rPr>
        <w:footnoteRef/>
      </w:r>
      <w:r w:rsidRPr="007A14F2">
        <w:rPr>
          <w:rFonts w:asciiTheme="minorHAnsi" w:hAnsiTheme="minorHAnsi" w:cstheme="minorHAnsi"/>
          <w:sz w:val="16"/>
          <w:szCs w:val="16"/>
        </w:rPr>
        <w:t xml:space="preserve"> </w:t>
      </w:r>
      <w:r w:rsidR="001C6A32" w:rsidRPr="006B54AC">
        <w:rPr>
          <w:rFonts w:asciiTheme="minorHAnsi" w:hAnsiTheme="minorHAnsi" w:cstheme="minorHAnsi"/>
          <w:sz w:val="16"/>
          <w:szCs w:val="16"/>
        </w:rPr>
        <w:t xml:space="preserve">During a Public Health Emergency, Boards of Pharmacy should issue waivers that mirror waivers issued by </w:t>
      </w:r>
      <w:r w:rsidR="009A787A">
        <w:rPr>
          <w:rFonts w:asciiTheme="minorHAnsi" w:hAnsiTheme="minorHAnsi" w:cstheme="minorHAnsi"/>
          <w:sz w:val="16"/>
          <w:szCs w:val="16"/>
        </w:rPr>
        <w:t>f</w:t>
      </w:r>
      <w:r w:rsidR="001C6A32" w:rsidRPr="006B54AC">
        <w:rPr>
          <w:rFonts w:asciiTheme="minorHAnsi" w:hAnsiTheme="minorHAnsi" w:cstheme="minorHAnsi"/>
          <w:sz w:val="16"/>
          <w:szCs w:val="16"/>
        </w:rPr>
        <w:t>ederal and other state entities.</w:t>
      </w:r>
    </w:p>
  </w:footnote>
  <w:footnote w:id="162">
    <w:p w14:paraId="07CD1294" w14:textId="599460A4"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Boards may consider identifying the official who has authority to issue an “Emergency </w:t>
      </w:r>
      <w:r w:rsidR="002B2472">
        <w:rPr>
          <w:rFonts w:asciiTheme="minorHAnsi" w:hAnsiTheme="minorHAnsi" w:cstheme="minorHAnsi"/>
          <w:b w:val="0"/>
          <w:sz w:val="16"/>
          <w:szCs w:val="16"/>
        </w:rPr>
        <w:t xml:space="preserve">Standing </w:t>
      </w:r>
      <w:r w:rsidRPr="00CB1F7A">
        <w:rPr>
          <w:rFonts w:asciiTheme="minorHAnsi" w:hAnsiTheme="minorHAnsi" w:cstheme="minorHAnsi"/>
          <w:b w:val="0"/>
          <w:sz w:val="16"/>
          <w:szCs w:val="16"/>
        </w:rPr>
        <w:t>Prescription Drug Order</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prescription drug order"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and reviewing this on a regular basis. </w:t>
      </w:r>
    </w:p>
    <w:p w14:paraId="614E7D72" w14:textId="77777777" w:rsidR="00025C47" w:rsidRPr="00CB1F7A" w:rsidRDefault="00025C47" w:rsidP="00CB1F7A">
      <w:pPr>
        <w:pStyle w:val="FootnoteText"/>
        <w:rPr>
          <w:rFonts w:asciiTheme="minorHAnsi" w:hAnsiTheme="minorHAnsi" w:cstheme="minorHAnsi"/>
          <w:sz w:val="16"/>
          <w:szCs w:val="16"/>
        </w:rPr>
      </w:pPr>
    </w:p>
  </w:footnote>
  <w:footnote w:id="163">
    <w:p w14:paraId="1B2F7BC6" w14:textId="6DEF2104"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Although these services are important, in times of a disaster or emergency, it may not be possible to perform a Prospective Drug</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Review or provide </w:t>
      </w:r>
      <w:r w:rsidR="00C16B42">
        <w:rPr>
          <w:rFonts w:asciiTheme="minorHAnsi" w:hAnsiTheme="minorHAnsi" w:cstheme="minorHAnsi"/>
          <w:b w:val="0"/>
          <w:sz w:val="16"/>
          <w:szCs w:val="16"/>
        </w:rPr>
        <w:t>Patient Coun</w:t>
      </w:r>
      <w:r w:rsidRPr="00CB1F7A">
        <w:rPr>
          <w:rFonts w:asciiTheme="minorHAnsi" w:hAnsiTheme="minorHAnsi" w:cstheme="minorHAnsi"/>
          <w:b w:val="0"/>
          <w:sz w:val="16"/>
          <w:szCs w:val="16"/>
        </w:rPr>
        <w:t>seling on Dispensed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dispense"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Drugs</w:t>
      </w:r>
      <w:r w:rsidRPr="00AF2DC8">
        <w:rPr>
          <w:rFonts w:asciiTheme="minorHAnsi" w:hAnsiTheme="minorHAnsi"/>
          <w:b w:val="0"/>
          <w:bCs/>
          <w:sz w:val="16"/>
          <w:szCs w:val="16"/>
        </w:rPr>
        <w:fldChar w:fldCharType="begin"/>
      </w:r>
      <w:r w:rsidRPr="00AF2DC8">
        <w:rPr>
          <w:rFonts w:asciiTheme="minorHAnsi" w:hAnsiTheme="minorHAnsi"/>
          <w:b w:val="0"/>
          <w:bCs/>
          <w:sz w:val="16"/>
          <w:szCs w:val="16"/>
        </w:rPr>
        <w:instrText xml:space="preserve"> drug" </w:instrText>
      </w:r>
      <w:r w:rsidRPr="00AF2DC8">
        <w:rPr>
          <w:rFonts w:asciiTheme="minorHAnsi" w:hAnsiTheme="minorHAnsi"/>
          <w:b w:val="0"/>
          <w:bCs/>
          <w:sz w:val="16"/>
          <w:szCs w:val="16"/>
        </w:rPr>
        <w:fldChar w:fldCharType="end"/>
      </w:r>
      <w:r w:rsidRPr="00CB1F7A">
        <w:rPr>
          <w:rFonts w:asciiTheme="minorHAnsi" w:hAnsiTheme="minorHAnsi" w:cstheme="minorHAnsi"/>
          <w:b w:val="0"/>
          <w:sz w:val="16"/>
          <w:szCs w:val="16"/>
        </w:rPr>
        <w:t xml:space="preserve">. </w:t>
      </w:r>
    </w:p>
    <w:p w14:paraId="04DD7CDA" w14:textId="77777777" w:rsidR="00025C47" w:rsidRPr="00CB1F7A" w:rsidRDefault="00025C47" w:rsidP="00CB1F7A">
      <w:pPr>
        <w:pStyle w:val="Section"/>
        <w:rPr>
          <w:rFonts w:asciiTheme="minorHAnsi" w:hAnsiTheme="minorHAnsi" w:cstheme="minorHAnsi"/>
          <w:b w:val="0"/>
          <w:sz w:val="16"/>
          <w:szCs w:val="16"/>
        </w:rPr>
      </w:pPr>
    </w:p>
  </w:footnote>
  <w:footnote w:id="164">
    <w:p w14:paraId="0683CAC7" w14:textId="40D4FB8A"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Boards may consider contacting US Drug Enforcement Administration</w:t>
      </w:r>
      <w:r w:rsidR="00621CF7">
        <w:rPr>
          <w:rFonts w:asciiTheme="minorHAnsi" w:hAnsiTheme="minorHAnsi" w:cstheme="minorHAnsi"/>
          <w:sz w:val="16"/>
          <w:szCs w:val="16"/>
        </w:rPr>
        <w:fldChar w:fldCharType="begin"/>
      </w:r>
      <w:r w:rsidR="00621CF7">
        <w:instrText xml:space="preserve"> </w:instrText>
      </w:r>
      <w:r w:rsidR="00621CF7" w:rsidRPr="006F2801">
        <w:rPr>
          <w:rFonts w:asciiTheme="minorHAnsi" w:hAnsiTheme="minorHAnsi" w:cstheme="minorHAnsi"/>
          <w:sz w:val="16"/>
          <w:szCs w:val="16"/>
        </w:rPr>
        <w:instrText>Drug Enforcement Administration</w:instrText>
      </w:r>
      <w:r w:rsidR="00621CF7">
        <w:instrText xml:space="preserve">" </w:instrText>
      </w:r>
      <w:r w:rsidR="00621CF7">
        <w:rPr>
          <w:rFonts w:asciiTheme="minorHAnsi" w:hAnsiTheme="minorHAnsi" w:cstheme="minorHAnsi"/>
          <w:sz w:val="16"/>
          <w:szCs w:val="16"/>
        </w:rPr>
        <w:fldChar w:fldCharType="end"/>
      </w:r>
      <w:r w:rsidRPr="00CB1F7A">
        <w:rPr>
          <w:rFonts w:asciiTheme="minorHAnsi" w:hAnsiTheme="minorHAnsi" w:cstheme="minorHAnsi"/>
          <w:sz w:val="16"/>
          <w:szCs w:val="16"/>
        </w:rPr>
        <w:t xml:space="preserve"> ahead of time to ensure </w:t>
      </w:r>
      <w:r w:rsidR="00A47DFD">
        <w:rPr>
          <w:rFonts w:asciiTheme="minorHAnsi" w:hAnsiTheme="minorHAnsi" w:cstheme="minorHAnsi"/>
          <w:sz w:val="16"/>
          <w:szCs w:val="16"/>
        </w:rPr>
        <w:t xml:space="preserve">that </w:t>
      </w:r>
      <w:r w:rsidRPr="00CB1F7A">
        <w:rPr>
          <w:rFonts w:asciiTheme="minorHAnsi" w:hAnsiTheme="minorHAnsi" w:cstheme="minorHAnsi"/>
          <w:sz w:val="16"/>
          <w:szCs w:val="16"/>
        </w:rPr>
        <w:t>these provisions are applicable to controlled substances.</w:t>
      </w:r>
    </w:p>
  </w:footnote>
  <w:footnote w:id="165">
    <w:p w14:paraId="3FEC3CFB" w14:textId="4F01023D"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Boards</w:t>
      </w:r>
      <w:r w:rsidR="00621CF7" w:rsidRPr="00CB1F7A">
        <w:rPr>
          <w:rFonts w:asciiTheme="minorHAnsi" w:hAnsiTheme="minorHAnsi" w:cstheme="minorHAnsi"/>
          <w:b w:val="0"/>
          <w:sz w:val="16"/>
          <w:szCs w:val="16"/>
        </w:rPr>
        <w:fldChar w:fldCharType="begin"/>
      </w:r>
      <w:r w:rsidR="00621CF7" w:rsidRPr="00CB1F7A">
        <w:rPr>
          <w:rFonts w:asciiTheme="minorHAnsi" w:hAnsiTheme="minorHAnsi" w:cstheme="minorHAnsi"/>
          <w:b w:val="0"/>
          <w:sz w:val="16"/>
          <w:szCs w:val="16"/>
        </w:rPr>
        <w:instrText xml:space="preserve"> board of pharmacy" </w:instrText>
      </w:r>
      <w:r w:rsidR="00621CF7"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should be cognizant that state and federal disaster agencies, to ensure continued provision of care during disasters or emergencies, have programs that consider reimbursement requests for </w:t>
      </w:r>
      <w:r w:rsidR="00B04012">
        <w:rPr>
          <w:rFonts w:asciiTheme="minorHAnsi" w:hAnsiTheme="minorHAnsi" w:cstheme="minorHAnsi"/>
          <w:b w:val="0"/>
          <w:sz w:val="16"/>
          <w:szCs w:val="16"/>
        </w:rPr>
        <w:t>Drug</w:t>
      </w:r>
      <w:r w:rsidRPr="00CB1F7A">
        <w:rPr>
          <w:rFonts w:asciiTheme="minorHAnsi" w:hAnsiTheme="minorHAnsi" w:cstheme="minorHAnsi"/>
          <w:b w:val="0"/>
          <w:sz w:val="16"/>
          <w:szCs w:val="16"/>
        </w:rPr>
        <w:t xml:space="preserve"> providers and may request Board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assistance in the dispersal of funds. Records of dispensing will likely be needed for possible reimbursement consideration. In addition, records may also be used for post-event evaluation of care.</w:t>
      </w:r>
    </w:p>
    <w:p w14:paraId="31EA65B8" w14:textId="77777777" w:rsidR="00025C47" w:rsidRPr="00CB1F7A" w:rsidRDefault="00025C47" w:rsidP="00CB1F7A">
      <w:pPr>
        <w:pStyle w:val="Section"/>
        <w:rPr>
          <w:rFonts w:asciiTheme="minorHAnsi" w:hAnsiTheme="minorHAnsi" w:cstheme="minorHAnsi"/>
          <w:b w:val="0"/>
          <w:sz w:val="16"/>
          <w:szCs w:val="16"/>
        </w:rPr>
      </w:pPr>
    </w:p>
  </w:footnote>
  <w:footnote w:id="166">
    <w:p w14:paraId="64EC47D1" w14:textId="6510B9D8"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If the information cannot be verified directly by the state Board of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in which the nonresident pharmacist is licensed, the NABP</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NABP"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Disciplinary Clearinghouse</w:t>
      </w:r>
      <w:r w:rsidRPr="007A1D56">
        <w:rPr>
          <w:rFonts w:asciiTheme="minorHAnsi" w:hAnsiTheme="minorHAnsi" w:cstheme="minorHAnsi"/>
          <w:b w:val="0"/>
          <w:sz w:val="16"/>
          <w:szCs w:val="16"/>
        </w:rPr>
        <w:fldChar w:fldCharType="begin"/>
      </w:r>
      <w:r w:rsidRPr="007A1D56">
        <w:rPr>
          <w:rFonts w:asciiTheme="minorHAnsi" w:hAnsiTheme="minorHAnsi" w:cstheme="minorHAnsi"/>
          <w:b w:val="0"/>
          <w:sz w:val="16"/>
          <w:szCs w:val="16"/>
        </w:rPr>
        <w:instrText xml:space="preserve"> NABP Clearinghouse" </w:instrText>
      </w:r>
      <w:r w:rsidRPr="007A1D56">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may be utilized to verify that a nonresident pharmacist has not had disciplinary action taken against </w:t>
      </w:r>
      <w:r w:rsidR="00051E5F">
        <w:rPr>
          <w:rFonts w:asciiTheme="minorHAnsi" w:hAnsiTheme="minorHAnsi" w:cstheme="minorHAnsi"/>
          <w:b w:val="0"/>
          <w:sz w:val="16"/>
          <w:szCs w:val="16"/>
        </w:rPr>
        <w:t>their</w:t>
      </w:r>
      <w:r w:rsidRPr="00CB1F7A">
        <w:rPr>
          <w:rFonts w:asciiTheme="minorHAnsi" w:hAnsiTheme="minorHAnsi" w:cstheme="minorHAnsi"/>
          <w:b w:val="0"/>
          <w:sz w:val="16"/>
          <w:szCs w:val="16"/>
        </w:rPr>
        <w:t xml:space="preserve"> license.</w:t>
      </w:r>
    </w:p>
    <w:p w14:paraId="578C0693" w14:textId="77777777" w:rsidR="00025C47" w:rsidRPr="00CB1F7A" w:rsidRDefault="00025C47" w:rsidP="00CB1F7A">
      <w:pPr>
        <w:pStyle w:val="FootnoteText"/>
        <w:rPr>
          <w:rFonts w:asciiTheme="minorHAnsi" w:hAnsiTheme="minorHAnsi" w:cstheme="minorHAnsi"/>
          <w:sz w:val="16"/>
          <w:szCs w:val="16"/>
        </w:rPr>
      </w:pPr>
    </w:p>
  </w:footnote>
  <w:footnote w:id="167">
    <w:p w14:paraId="18534A89" w14:textId="0FB499E6" w:rsidR="00F37CCF" w:rsidRPr="00605965" w:rsidRDefault="00F37CCF">
      <w:pPr>
        <w:pStyle w:val="FootnoteText"/>
        <w:rPr>
          <w:rFonts w:asciiTheme="minorHAnsi" w:hAnsiTheme="minorHAnsi" w:cstheme="minorHAnsi"/>
          <w:sz w:val="16"/>
          <w:szCs w:val="16"/>
        </w:rPr>
      </w:pPr>
      <w:r w:rsidRPr="00605965">
        <w:rPr>
          <w:rStyle w:val="FootnoteReference"/>
          <w:rFonts w:asciiTheme="minorHAnsi" w:hAnsiTheme="minorHAnsi" w:cstheme="minorHAnsi"/>
          <w:sz w:val="16"/>
          <w:szCs w:val="16"/>
        </w:rPr>
        <w:footnoteRef/>
      </w:r>
      <w:r w:rsidRPr="00605965">
        <w:rPr>
          <w:rFonts w:asciiTheme="minorHAnsi" w:hAnsiTheme="minorHAnsi" w:cstheme="minorHAnsi"/>
          <w:sz w:val="16"/>
          <w:szCs w:val="16"/>
        </w:rPr>
        <w:t xml:space="preserve"> US Food and Drug Administration inspection is preferred.</w:t>
      </w:r>
    </w:p>
  </w:footnote>
  <w:footnote w:id="168">
    <w:p w14:paraId="31E51397" w14:textId="4994FA7F"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Boards</w:t>
      </w:r>
      <w:r w:rsidR="00621CF7" w:rsidRPr="00CB1F7A">
        <w:rPr>
          <w:rFonts w:asciiTheme="minorHAnsi" w:hAnsiTheme="minorHAnsi" w:cstheme="minorHAnsi"/>
          <w:b w:val="0"/>
          <w:sz w:val="16"/>
          <w:szCs w:val="16"/>
        </w:rPr>
        <w:fldChar w:fldCharType="begin"/>
      </w:r>
      <w:r w:rsidR="00621CF7" w:rsidRPr="00CB1F7A">
        <w:rPr>
          <w:rFonts w:asciiTheme="minorHAnsi" w:hAnsiTheme="minorHAnsi" w:cstheme="minorHAnsi"/>
          <w:b w:val="0"/>
          <w:sz w:val="16"/>
          <w:szCs w:val="16"/>
        </w:rPr>
        <w:instrText xml:space="preserve"> board of pharmacy" </w:instrText>
      </w:r>
      <w:r w:rsidR="00621CF7"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may consider contacting the US Drug Enforcement A</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Enforcement Administration"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dministration</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Enforcement Administration"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ahead of time to ensure that controlled substances may be delivered to and Dispensed</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dispense"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from temporary or mobile pharmacy facilities.</w:t>
      </w:r>
    </w:p>
    <w:p w14:paraId="3C2D47B2" w14:textId="77777777" w:rsidR="00025C47" w:rsidRPr="00CB1F7A" w:rsidRDefault="00025C47" w:rsidP="00CB1F7A">
      <w:pPr>
        <w:pStyle w:val="FootnoteText"/>
        <w:rPr>
          <w:rFonts w:asciiTheme="minorHAnsi" w:hAnsiTheme="minorHAnsi" w:cstheme="minorHAnsi"/>
          <w:sz w:val="16"/>
          <w:szCs w:val="16"/>
        </w:rPr>
      </w:pPr>
    </w:p>
  </w:footnote>
  <w:footnote w:id="169">
    <w:p w14:paraId="30244837" w14:textId="79B18FBF"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Boards</w:t>
      </w:r>
      <w:r w:rsidR="00621CF7" w:rsidRPr="00CB1F7A">
        <w:rPr>
          <w:rFonts w:asciiTheme="minorHAnsi" w:hAnsiTheme="minorHAnsi" w:cstheme="minorHAnsi"/>
          <w:b w:val="0"/>
          <w:sz w:val="16"/>
          <w:szCs w:val="16"/>
        </w:rPr>
        <w:fldChar w:fldCharType="begin"/>
      </w:r>
      <w:r w:rsidR="00621CF7" w:rsidRPr="00CB1F7A">
        <w:rPr>
          <w:rFonts w:asciiTheme="minorHAnsi" w:hAnsiTheme="minorHAnsi" w:cstheme="minorHAnsi"/>
          <w:b w:val="0"/>
          <w:sz w:val="16"/>
          <w:szCs w:val="16"/>
        </w:rPr>
        <w:instrText xml:space="preserve"> board of pharmacy" </w:instrText>
      </w:r>
      <w:r w:rsidR="00621CF7"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may choose to require “approval” of a Temporary Pharmacy Facility or a Mobile Pharmacy, as opposed to requiring only “notification.” “Notification” may imply that the Board of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board of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has approved the location of the Temporary Pharmacy Facility or Mobile Pharmacy. </w:t>
      </w:r>
    </w:p>
    <w:p w14:paraId="7AF32391" w14:textId="77777777" w:rsidR="00025C47" w:rsidRPr="00CB1F7A" w:rsidRDefault="00025C47" w:rsidP="00CB1F7A">
      <w:pPr>
        <w:pStyle w:val="FootnoteText"/>
        <w:rPr>
          <w:rFonts w:asciiTheme="minorHAnsi" w:hAnsiTheme="minorHAnsi" w:cstheme="minorHAnsi"/>
          <w:sz w:val="16"/>
          <w:szCs w:val="16"/>
        </w:rPr>
      </w:pPr>
    </w:p>
  </w:footnote>
  <w:footnote w:id="170">
    <w:p w14:paraId="5CA87DB7" w14:textId="77777777" w:rsidR="00025C47" w:rsidRPr="00CB1F7A" w:rsidRDefault="00025C47" w:rsidP="00CB1F7A">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Although many states do not allow the permanent or temporary licensure of Mobile Pharmacies, states that do allow the licensure of Mobile Pharmacies may consider implementing special requirements for permanent licensure; for example, a state may limit Mobile Pharmacies to operation only by nonprofit organizations and only in communities that are medically underserved.</w:t>
      </w:r>
    </w:p>
  </w:footnote>
  <w:footnote w:id="171">
    <w:p w14:paraId="25C33149" w14:textId="77777777" w:rsidR="00467492" w:rsidRPr="00CB1F7A" w:rsidRDefault="00467492" w:rsidP="00467492">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When the Pharmacist restocks and reseals the emergency kit Drug</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drug"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s, it is recommended that a lock or other similar device</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device"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be used to assure that unauthorized access to the kit is minimized.</w:t>
      </w:r>
    </w:p>
    <w:p w14:paraId="4C4678DD" w14:textId="77777777" w:rsidR="00467492" w:rsidRPr="00CB1F7A" w:rsidRDefault="00467492" w:rsidP="00467492">
      <w:pPr>
        <w:pStyle w:val="FootnoteText"/>
        <w:rPr>
          <w:rFonts w:asciiTheme="minorHAnsi" w:hAnsiTheme="minorHAnsi" w:cstheme="minorHAnsi"/>
          <w:sz w:val="16"/>
          <w:szCs w:val="16"/>
        </w:rPr>
      </w:pPr>
    </w:p>
  </w:footnote>
  <w:footnote w:id="172">
    <w:p w14:paraId="46978ABB" w14:textId="77777777" w:rsidR="00467492" w:rsidRPr="00CB1F7A" w:rsidRDefault="00467492" w:rsidP="00467492">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This is often referred to as the pharmacy and therapeutics committee or the quality assessment and assurance committee.</w:t>
      </w:r>
    </w:p>
    <w:p w14:paraId="3EB1F69C" w14:textId="77777777" w:rsidR="00467492" w:rsidRPr="00CB1F7A" w:rsidRDefault="00467492" w:rsidP="00467492">
      <w:pPr>
        <w:pStyle w:val="FootnoteText"/>
        <w:rPr>
          <w:rFonts w:asciiTheme="minorHAnsi" w:hAnsiTheme="minorHAnsi" w:cstheme="minorHAnsi"/>
          <w:sz w:val="16"/>
          <w:szCs w:val="16"/>
        </w:rPr>
      </w:pPr>
    </w:p>
  </w:footnote>
  <w:footnote w:id="173">
    <w:p w14:paraId="4C4E8DDF" w14:textId="77777777" w:rsidR="00467492" w:rsidRPr="00CB1F7A" w:rsidRDefault="00467492" w:rsidP="00467492">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Federal law may restrict who can transmit a Chart Order</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chart order"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for a controlled substance.</w:t>
      </w:r>
    </w:p>
    <w:p w14:paraId="7CA57D9F" w14:textId="77777777" w:rsidR="00467492" w:rsidRPr="00CB1F7A" w:rsidRDefault="00467492" w:rsidP="00467492">
      <w:pPr>
        <w:pStyle w:val="FootnoteText"/>
        <w:rPr>
          <w:rFonts w:asciiTheme="minorHAnsi" w:hAnsiTheme="minorHAnsi" w:cstheme="minorHAnsi"/>
          <w:sz w:val="16"/>
          <w:szCs w:val="16"/>
        </w:rPr>
      </w:pPr>
    </w:p>
  </w:footnote>
  <w:footnote w:id="174">
    <w:p w14:paraId="73D14641" w14:textId="65953349" w:rsidR="00467492" w:rsidRPr="00CB1F7A" w:rsidRDefault="00467492" w:rsidP="00467492">
      <w:pPr>
        <w:pStyle w:val="Section"/>
        <w:rPr>
          <w:rFonts w:asciiTheme="minorHAnsi" w:hAnsiTheme="minorHAnsi" w:cstheme="minorHAnsi"/>
          <w:b w:val="0"/>
          <w:sz w:val="16"/>
          <w:szCs w:val="16"/>
        </w:rPr>
      </w:pPr>
      <w:r w:rsidRPr="00CB1F7A">
        <w:rPr>
          <w:rStyle w:val="FootnoteReference"/>
          <w:rFonts w:asciiTheme="minorHAnsi" w:hAnsiTheme="minorHAnsi" w:cstheme="minorHAnsi"/>
          <w:b w:val="0"/>
          <w:sz w:val="16"/>
          <w:szCs w:val="16"/>
        </w:rPr>
        <w:footnoteRef/>
      </w:r>
      <w:r w:rsidRPr="00CB1F7A">
        <w:rPr>
          <w:rFonts w:asciiTheme="minorHAnsi" w:hAnsiTheme="minorHAnsi" w:cstheme="minorHAnsi"/>
          <w:b w:val="0"/>
          <w:sz w:val="16"/>
          <w:szCs w:val="16"/>
        </w:rPr>
        <w:t xml:space="preserve"> Although Institutional Pharmacies primarily outsource services to another Pharmacy for the purposes of meeting the immediate needs of patients and residents when the Institutional Pharmacy</w:t>
      </w:r>
      <w:r w:rsidRPr="00CB1F7A">
        <w:rPr>
          <w:rFonts w:asciiTheme="minorHAnsi" w:hAnsiTheme="minorHAnsi" w:cstheme="minorHAnsi"/>
          <w:b w:val="0"/>
          <w:sz w:val="16"/>
          <w:szCs w:val="16"/>
        </w:rPr>
        <w:fldChar w:fldCharType="begin"/>
      </w:r>
      <w:r w:rsidRPr="00CB1F7A">
        <w:rPr>
          <w:rFonts w:asciiTheme="minorHAnsi" w:hAnsiTheme="minorHAnsi" w:cstheme="minorHAnsi"/>
          <w:b w:val="0"/>
          <w:sz w:val="16"/>
          <w:szCs w:val="16"/>
        </w:rPr>
        <w:instrText xml:space="preserve"> institutional pharmacy" </w:instrText>
      </w:r>
      <w:r w:rsidRPr="00CB1F7A">
        <w:rPr>
          <w:rFonts w:asciiTheme="minorHAnsi" w:hAnsiTheme="minorHAnsi" w:cstheme="minorHAnsi"/>
          <w:b w:val="0"/>
          <w:sz w:val="16"/>
          <w:szCs w:val="16"/>
        </w:rPr>
        <w:fldChar w:fldCharType="end"/>
      </w:r>
      <w:r w:rsidRPr="00CB1F7A">
        <w:rPr>
          <w:rFonts w:asciiTheme="minorHAnsi" w:hAnsiTheme="minorHAnsi" w:cstheme="minorHAnsi"/>
          <w:b w:val="0"/>
          <w:sz w:val="16"/>
          <w:szCs w:val="16"/>
        </w:rPr>
        <w:t xml:space="preserve"> is closed, it is also recognized that other services may be outsourced that the Institutional Pharmacy is not able to provide on an ongoing basis.</w:t>
      </w:r>
    </w:p>
    <w:p w14:paraId="3E811171" w14:textId="77777777" w:rsidR="00467492" w:rsidRPr="00CB1F7A" w:rsidRDefault="00467492" w:rsidP="00467492">
      <w:pPr>
        <w:pStyle w:val="FootnoteText"/>
        <w:rPr>
          <w:rFonts w:asciiTheme="minorHAnsi" w:hAnsiTheme="minorHAnsi" w:cstheme="minorHAnsi"/>
          <w:sz w:val="16"/>
          <w:szCs w:val="16"/>
        </w:rPr>
      </w:pPr>
    </w:p>
  </w:footnote>
  <w:footnote w:id="175">
    <w:p w14:paraId="7886F031" w14:textId="77777777" w:rsidR="00467492" w:rsidRPr="00EB3FE3" w:rsidRDefault="00467492" w:rsidP="00467492">
      <w:pPr>
        <w:contextualSpacing/>
        <w:rPr>
          <w:rFonts w:asciiTheme="minorHAnsi" w:hAnsiTheme="minorHAnsi" w:cstheme="minorHAnsi"/>
          <w:sz w:val="16"/>
          <w:szCs w:val="16"/>
        </w:rPr>
      </w:pPr>
      <w:r w:rsidRPr="00EB3FE3">
        <w:rPr>
          <w:rStyle w:val="FootnoteReference"/>
          <w:rFonts w:asciiTheme="minorHAnsi" w:hAnsiTheme="minorHAnsi" w:cstheme="minorHAnsi"/>
          <w:sz w:val="16"/>
          <w:szCs w:val="16"/>
        </w:rPr>
        <w:footnoteRef/>
      </w:r>
      <w:r w:rsidRPr="00EB3FE3">
        <w:rPr>
          <w:rFonts w:asciiTheme="minorHAnsi" w:hAnsiTheme="minorHAnsi" w:cstheme="minorHAnsi"/>
          <w:sz w:val="16"/>
          <w:szCs w:val="16"/>
        </w:rPr>
        <w:t xml:space="preserve"> Controlled substance dispensing by an Institutional Pharmacy for outpatient use shall be reported to the state’s Prescription Monitoring Program.</w:t>
      </w:r>
    </w:p>
    <w:p w14:paraId="6BB98754" w14:textId="77777777" w:rsidR="00467492" w:rsidRDefault="00467492" w:rsidP="00467492">
      <w:pPr>
        <w:pStyle w:val="FootnoteText"/>
      </w:pPr>
    </w:p>
  </w:footnote>
  <w:footnote w:id="176">
    <w:p w14:paraId="1A889B1B" w14:textId="2ACC04EF"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The Compounding</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compounding"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of Drugs</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drug"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for animals must be done in accordance with the algorithm contained in the Animal Medicinal Drug Use Clarification Act of 1994 and associated FDA</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Food and Drug Administration"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Guidance. </w:t>
      </w:r>
    </w:p>
  </w:footnote>
  <w:footnote w:id="177">
    <w:p w14:paraId="589D92B8" w14:textId="004A0878" w:rsidR="00923D6C" w:rsidRPr="00923D6C" w:rsidRDefault="00923D6C">
      <w:pPr>
        <w:pStyle w:val="FootnoteText"/>
        <w:rPr>
          <w:rFonts w:asciiTheme="minorHAnsi" w:hAnsiTheme="minorHAnsi" w:cstheme="minorHAnsi"/>
          <w:sz w:val="16"/>
          <w:szCs w:val="16"/>
        </w:rPr>
      </w:pPr>
      <w:r w:rsidRPr="00923D6C">
        <w:rPr>
          <w:rStyle w:val="FootnoteReference"/>
          <w:rFonts w:asciiTheme="minorHAnsi" w:hAnsiTheme="minorHAnsi" w:cstheme="minorHAnsi"/>
          <w:sz w:val="16"/>
          <w:szCs w:val="16"/>
        </w:rPr>
        <w:footnoteRef/>
      </w:r>
      <w:r w:rsidRPr="00923D6C">
        <w:rPr>
          <w:rFonts w:asciiTheme="minorHAnsi" w:hAnsiTheme="minorHAnsi" w:cstheme="minorHAnsi"/>
          <w:sz w:val="16"/>
          <w:szCs w:val="16"/>
        </w:rPr>
        <w:t xml:space="preserve"> Boards of Pharmacy are encouraged to strongly consider recognizing the NABP Information Sharing Network. </w:t>
      </w:r>
    </w:p>
  </w:footnote>
  <w:footnote w:id="178">
    <w:p w14:paraId="3D6CE86D" w14:textId="6FE60FAD" w:rsidR="00DF28AC" w:rsidRPr="000F07D7" w:rsidRDefault="00DF28AC">
      <w:pPr>
        <w:pStyle w:val="FootnoteText"/>
        <w:rPr>
          <w:rFonts w:asciiTheme="minorHAnsi" w:hAnsiTheme="minorHAnsi" w:cstheme="minorHAnsi"/>
          <w:sz w:val="16"/>
          <w:szCs w:val="16"/>
        </w:rPr>
      </w:pPr>
      <w:r w:rsidRPr="000F07D7">
        <w:rPr>
          <w:rStyle w:val="FootnoteReference"/>
          <w:rFonts w:asciiTheme="minorHAnsi" w:hAnsiTheme="minorHAnsi" w:cstheme="minorHAnsi"/>
          <w:sz w:val="16"/>
          <w:szCs w:val="16"/>
        </w:rPr>
        <w:footnoteRef/>
      </w:r>
      <w:r w:rsidRPr="000F07D7">
        <w:rPr>
          <w:rFonts w:asciiTheme="minorHAnsi" w:hAnsiTheme="minorHAnsi" w:cstheme="minorHAnsi"/>
          <w:sz w:val="16"/>
          <w:szCs w:val="16"/>
        </w:rPr>
        <w:t xml:space="preserve"> </w:t>
      </w:r>
      <w:r w:rsidRPr="000F07D7">
        <w:rPr>
          <w:rStyle w:val="markedcontent"/>
          <w:rFonts w:asciiTheme="minorHAnsi" w:hAnsiTheme="minorHAnsi" w:cstheme="minorHAnsi"/>
          <w:sz w:val="16"/>
          <w:szCs w:val="16"/>
        </w:rPr>
        <w:t>FDA</w:t>
      </w:r>
      <w:r w:rsidR="0074079C">
        <w:rPr>
          <w:rStyle w:val="markedcontent"/>
          <w:rFonts w:asciiTheme="minorHAnsi" w:hAnsiTheme="minorHAnsi" w:cstheme="minorHAnsi"/>
          <w:sz w:val="16"/>
          <w:szCs w:val="16"/>
        </w:rPr>
        <w:fldChar w:fldCharType="begin"/>
      </w:r>
      <w:r w:rsidR="0074079C">
        <w:instrText xml:space="preserve"> </w:instrText>
      </w:r>
      <w:r w:rsidR="0074079C" w:rsidRPr="000C7D6C">
        <w:rPr>
          <w:rStyle w:val="markedcontent"/>
          <w:rFonts w:asciiTheme="minorHAnsi" w:hAnsiTheme="minorHAnsi" w:cstheme="minorHAnsi"/>
          <w:sz w:val="16"/>
          <w:szCs w:val="16"/>
        </w:rPr>
        <w:instrText>Food and Drug Administration</w:instrText>
      </w:r>
      <w:r w:rsidR="0074079C">
        <w:instrText xml:space="preserve">" </w:instrText>
      </w:r>
      <w:r w:rsidR="0074079C">
        <w:rPr>
          <w:rStyle w:val="markedcontent"/>
          <w:rFonts w:asciiTheme="minorHAnsi" w:hAnsiTheme="minorHAnsi" w:cstheme="minorHAnsi"/>
          <w:sz w:val="16"/>
          <w:szCs w:val="16"/>
        </w:rPr>
        <w:fldChar w:fldCharType="end"/>
      </w:r>
      <w:r w:rsidRPr="000F07D7">
        <w:rPr>
          <w:rStyle w:val="markedcontent"/>
          <w:rFonts w:asciiTheme="minorHAnsi" w:hAnsiTheme="minorHAnsi" w:cstheme="minorHAnsi"/>
          <w:sz w:val="16"/>
          <w:szCs w:val="16"/>
        </w:rPr>
        <w:t xml:space="preserve"> Form 1932a or most current version</w:t>
      </w:r>
      <w:r>
        <w:rPr>
          <w:rStyle w:val="markedcontent"/>
          <w:rFonts w:asciiTheme="minorHAnsi" w:hAnsiTheme="minorHAnsi" w:cstheme="minorHAnsi"/>
          <w:sz w:val="16"/>
          <w:szCs w:val="16"/>
        </w:rPr>
        <w:t>.</w:t>
      </w:r>
    </w:p>
  </w:footnote>
  <w:footnote w:id="179">
    <w:p w14:paraId="605F8DD4" w14:textId="77777777"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States may require authentication and tracking of Product, whereby the exchange of information for Compounded Product is traced.</w:t>
      </w:r>
    </w:p>
    <w:p w14:paraId="76CCBF9F" w14:textId="5F813549" w:rsidR="00025C47" w:rsidRPr="00CB1F7A" w:rsidRDefault="00025C47" w:rsidP="00CB1F7A">
      <w:pPr>
        <w:pStyle w:val="FootnoteText"/>
        <w:rPr>
          <w:rFonts w:asciiTheme="minorHAnsi" w:hAnsiTheme="minorHAnsi" w:cstheme="minorHAnsi"/>
          <w:sz w:val="16"/>
          <w:szCs w:val="16"/>
        </w:rPr>
      </w:pPr>
    </w:p>
  </w:footnote>
  <w:footnote w:id="180">
    <w:p w14:paraId="37A12DDC" w14:textId="3E470542"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The application and screening process for licensing </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wholesale distribution"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entities engaging in the Distribution</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w:instrText>
      </w:r>
      <w:r w:rsidRPr="00CB1F7A">
        <w:rPr>
          <w:rFonts w:asciiTheme="minorHAnsi" w:hAnsiTheme="minorHAnsi" w:cstheme="minorHAnsi"/>
          <w:sz w:val="16"/>
          <w:szCs w:val="16"/>
          <w:u w:val="single"/>
        </w:rPr>
        <w:instrText>distribute</w:instrText>
      </w:r>
      <w:r w:rsidRPr="00CB1F7A">
        <w:rPr>
          <w:rFonts w:asciiTheme="minorHAnsi" w:hAnsiTheme="minorHAnsi" w:cstheme="minorHAnsi"/>
          <w:sz w:val="16"/>
          <w:szCs w:val="16"/>
        </w:rPr>
        <w:instrText xml:space="preserve">"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of Product represents a critical point in efforts to prevent the introduction of Counterfeit and Contraband Products into the </w:t>
      </w:r>
      <w:r w:rsidR="00B04012">
        <w:rPr>
          <w:rFonts w:asciiTheme="minorHAnsi" w:hAnsiTheme="minorHAnsi" w:cstheme="minorHAnsi"/>
          <w:sz w:val="16"/>
          <w:szCs w:val="16"/>
        </w:rPr>
        <w:t>Drug</w:t>
      </w:r>
      <w:r w:rsidRPr="00CB1F7A">
        <w:rPr>
          <w:rFonts w:asciiTheme="minorHAnsi" w:hAnsiTheme="minorHAnsi" w:cstheme="minorHAnsi"/>
          <w:sz w:val="16"/>
          <w:szCs w:val="16"/>
        </w:rPr>
        <w:t xml:space="preserve"> distribution system. An application that requires detailed information about the applicant and key individuals involved in the operations of the entity</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wholesale distribution"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is critical. </w:t>
      </w:r>
    </w:p>
  </w:footnote>
  <w:footnote w:id="181">
    <w:p w14:paraId="754D3C54" w14:textId="5D969690"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Although Wholesale Distributors</w:t>
      </w:r>
      <w:r>
        <w:rPr>
          <w:rFonts w:asciiTheme="minorHAnsi" w:hAnsiTheme="minorHAnsi" w:cstheme="minorHAnsi"/>
          <w:sz w:val="16"/>
          <w:szCs w:val="16"/>
        </w:rPr>
        <w:fldChar w:fldCharType="begin"/>
      </w:r>
      <w:r>
        <w:instrText xml:space="preserve"> </w:instrText>
      </w:r>
      <w:r w:rsidRPr="00522FA7">
        <w:rPr>
          <w:rFonts w:asciiTheme="minorHAnsi" w:hAnsiTheme="minorHAnsi" w:cstheme="minorHAnsi"/>
          <w:sz w:val="16"/>
          <w:szCs w:val="16"/>
        </w:rPr>
        <w:instrText>wholesale distribution</w:instrText>
      </w:r>
      <w:r>
        <w:instrText xml:space="preserve">" </w:instrText>
      </w:r>
      <w:r>
        <w:rPr>
          <w:rFonts w:asciiTheme="minorHAnsi" w:hAnsiTheme="minorHAnsi" w:cstheme="minorHAnsi"/>
          <w:sz w:val="16"/>
          <w:szCs w:val="16"/>
        </w:rPr>
        <w:fldChar w:fldCharType="end"/>
      </w:r>
      <w:r w:rsidRPr="00CB1F7A">
        <w:rPr>
          <w:rFonts w:asciiTheme="minorHAnsi" w:hAnsiTheme="minorHAnsi" w:cstheme="minorHAnsi"/>
          <w:sz w:val="16"/>
          <w:szCs w:val="16"/>
        </w:rPr>
        <w:t xml:space="preserve"> may be licensed in multiple states, it is not intended for Wholesale Distributors</w:t>
      </w:r>
      <w:r>
        <w:rPr>
          <w:rFonts w:asciiTheme="minorHAnsi" w:hAnsiTheme="minorHAnsi" w:cstheme="minorHAnsi"/>
          <w:sz w:val="16"/>
          <w:szCs w:val="16"/>
        </w:rPr>
        <w:fldChar w:fldCharType="begin"/>
      </w:r>
      <w:r>
        <w:instrText xml:space="preserve"> </w:instrText>
      </w:r>
      <w:r w:rsidRPr="00522FA7">
        <w:rPr>
          <w:rFonts w:asciiTheme="minorHAnsi" w:hAnsiTheme="minorHAnsi" w:cstheme="minorHAnsi"/>
          <w:sz w:val="16"/>
          <w:szCs w:val="16"/>
        </w:rPr>
        <w:instrText>wholesale distribution</w:instrText>
      </w:r>
      <w:r>
        <w:instrText xml:space="preserve">" </w:instrText>
      </w:r>
      <w:r>
        <w:rPr>
          <w:rFonts w:asciiTheme="minorHAnsi" w:hAnsiTheme="minorHAnsi" w:cstheme="minorHAnsi"/>
          <w:sz w:val="16"/>
          <w:szCs w:val="16"/>
        </w:rPr>
        <w:fldChar w:fldCharType="end"/>
      </w:r>
      <w:r w:rsidRPr="00CB1F7A">
        <w:rPr>
          <w:rFonts w:asciiTheme="minorHAnsi" w:hAnsiTheme="minorHAnsi" w:cstheme="minorHAnsi"/>
          <w:sz w:val="16"/>
          <w:szCs w:val="16"/>
        </w:rPr>
        <w:t xml:space="preserve"> to procure a separate “surety” bond (or other equivalent means) for each state of licensure. States should consider waiving this requirement if the Wholesale Distributor</w:t>
      </w:r>
      <w:r>
        <w:rPr>
          <w:rFonts w:asciiTheme="minorHAnsi" w:hAnsiTheme="minorHAnsi" w:cstheme="minorHAnsi"/>
          <w:sz w:val="16"/>
          <w:szCs w:val="16"/>
        </w:rPr>
        <w:fldChar w:fldCharType="begin"/>
      </w:r>
      <w:r>
        <w:instrText xml:space="preserve"> </w:instrText>
      </w:r>
      <w:r w:rsidRPr="00522FA7">
        <w:rPr>
          <w:rFonts w:asciiTheme="minorHAnsi" w:hAnsiTheme="minorHAnsi" w:cstheme="minorHAnsi"/>
          <w:sz w:val="16"/>
          <w:szCs w:val="16"/>
        </w:rPr>
        <w:instrText>wholesale distribution</w:instrText>
      </w:r>
      <w:r>
        <w:instrText xml:space="preserve">" </w:instrText>
      </w:r>
      <w:r>
        <w:rPr>
          <w:rFonts w:asciiTheme="minorHAnsi" w:hAnsiTheme="minorHAnsi" w:cstheme="minorHAnsi"/>
          <w:sz w:val="16"/>
          <w:szCs w:val="16"/>
        </w:rPr>
        <w:fldChar w:fldCharType="end"/>
      </w:r>
      <w:r w:rsidRPr="00CB1F7A">
        <w:rPr>
          <w:rFonts w:asciiTheme="minorHAnsi" w:hAnsiTheme="minorHAnsi" w:cstheme="minorHAnsi"/>
          <w:sz w:val="16"/>
          <w:szCs w:val="16"/>
        </w:rPr>
        <w:t xml:space="preserve"> has procured a “surety” bond (or other equivalent means) for the purposes of licensure in another state, or if the wholesaler is a publicly traded company.</w:t>
      </w:r>
    </w:p>
  </w:footnote>
  <w:footnote w:id="182">
    <w:p w14:paraId="5D1FE192" w14:textId="3786AFF8" w:rsidR="00025C47"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The Board</w:t>
      </w:r>
      <w:r w:rsidRPr="00AD09D5">
        <w:rPr>
          <w:rFonts w:asciiTheme="minorHAnsi" w:hAnsiTheme="minorHAnsi"/>
          <w:sz w:val="16"/>
          <w:szCs w:val="16"/>
        </w:rPr>
        <w:fldChar w:fldCharType="begin"/>
      </w:r>
      <w:r w:rsidRPr="00AD09D5">
        <w:rPr>
          <w:rFonts w:asciiTheme="minorHAnsi" w:hAnsiTheme="minorHAnsi"/>
          <w:sz w:val="16"/>
          <w:szCs w:val="16"/>
        </w:rPr>
        <w:instrText xml:space="preserve"> board of pharmacy" </w:instrText>
      </w:r>
      <w:r w:rsidRPr="00AD09D5">
        <w:rPr>
          <w:rFonts w:asciiTheme="minorHAnsi" w:hAnsiTheme="minorHAnsi"/>
          <w:sz w:val="16"/>
          <w:szCs w:val="16"/>
        </w:rPr>
        <w:fldChar w:fldCharType="end"/>
      </w:r>
      <w:r w:rsidRPr="00CB1F7A">
        <w:rPr>
          <w:rFonts w:asciiTheme="minorHAnsi" w:hAnsiTheme="minorHAnsi" w:cstheme="minorHAnsi"/>
          <w:sz w:val="16"/>
          <w:szCs w:val="16"/>
        </w:rPr>
        <w:t xml:space="preserve"> may designate a third party to conduct inspections and ensure that all requirements for licensure established by the legislature and Board are fulfilled. The NABP</w:t>
      </w:r>
      <w:r w:rsidRPr="00D563E1">
        <w:rPr>
          <w:rFonts w:asciiTheme="minorHAnsi" w:hAnsiTheme="minorHAnsi"/>
          <w:sz w:val="16"/>
          <w:szCs w:val="16"/>
        </w:rPr>
        <w:fldChar w:fldCharType="begin"/>
      </w:r>
      <w:r w:rsidRPr="00D563E1">
        <w:rPr>
          <w:rFonts w:asciiTheme="minorHAnsi" w:hAnsiTheme="minorHAnsi"/>
          <w:sz w:val="16"/>
          <w:szCs w:val="16"/>
        </w:rPr>
        <w:instrText xml:space="preserve"> NABP" </w:instrText>
      </w:r>
      <w:r w:rsidRPr="00D563E1">
        <w:rPr>
          <w:rFonts w:asciiTheme="minorHAnsi" w:hAnsiTheme="minorHAnsi"/>
          <w:sz w:val="16"/>
          <w:szCs w:val="16"/>
        </w:rPr>
        <w:fldChar w:fldCharType="end"/>
      </w:r>
      <w:r>
        <w:rPr>
          <w:rFonts w:asciiTheme="minorHAnsi" w:hAnsiTheme="minorHAnsi" w:cstheme="minorHAnsi"/>
          <w:sz w:val="16"/>
          <w:szCs w:val="16"/>
        </w:rPr>
        <w:t xml:space="preserve"> </w:t>
      </w:r>
      <w:r w:rsidRPr="00F9315D">
        <w:rPr>
          <w:rFonts w:asciiTheme="minorHAnsi" w:hAnsiTheme="minorHAnsi" w:cstheme="minorHAnsi"/>
          <w:sz w:val="16"/>
          <w:szCs w:val="16"/>
        </w:rPr>
        <w:t>Drug Distributor Accreditation</w:t>
      </w:r>
      <w:r w:rsidRPr="00F1233F">
        <w:rPr>
          <w:rFonts w:asciiTheme="minorHAnsi" w:hAnsiTheme="minorHAnsi"/>
          <w:sz w:val="16"/>
          <w:szCs w:val="16"/>
        </w:rPr>
        <w:fldChar w:fldCharType="begin"/>
      </w:r>
      <w:r w:rsidRPr="00F1233F">
        <w:rPr>
          <w:rFonts w:asciiTheme="minorHAnsi" w:hAnsiTheme="minorHAnsi"/>
          <w:sz w:val="16"/>
          <w:szCs w:val="16"/>
        </w:rPr>
        <w:instrText xml:space="preserve"> Drug Distributor Accreditation" </w:instrText>
      </w:r>
      <w:r w:rsidRPr="00F1233F">
        <w:rPr>
          <w:rFonts w:asciiTheme="minorHAnsi" w:hAnsiTheme="minorHAnsi"/>
          <w:sz w:val="16"/>
          <w:szCs w:val="16"/>
        </w:rPr>
        <w:fldChar w:fldCharType="end"/>
      </w:r>
      <w:r w:rsidRPr="00CB1F7A">
        <w:rPr>
          <w:rFonts w:asciiTheme="minorHAnsi" w:hAnsiTheme="minorHAnsi" w:cstheme="minorHAnsi"/>
          <w:sz w:val="16"/>
          <w:szCs w:val="16"/>
        </w:rPr>
        <w:t xml:space="preserve"> program is available to the states.</w:t>
      </w:r>
    </w:p>
    <w:p w14:paraId="2DD564F7" w14:textId="77777777" w:rsidR="00025C47" w:rsidRPr="00CB1F7A" w:rsidRDefault="00025C47" w:rsidP="00CB1F7A">
      <w:pPr>
        <w:pStyle w:val="FootnoteText"/>
        <w:rPr>
          <w:rFonts w:asciiTheme="minorHAnsi" w:hAnsiTheme="minorHAnsi" w:cstheme="minorHAnsi"/>
          <w:sz w:val="16"/>
          <w:szCs w:val="16"/>
        </w:rPr>
      </w:pPr>
    </w:p>
  </w:footnote>
  <w:footnote w:id="183">
    <w:p w14:paraId="70429A6C" w14:textId="6F18FE4F"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If a State does not have a licensure category for Third-Party Logistics Providers, facilities that engage in interstate transport of Prescription </w:t>
      </w:r>
      <w:r>
        <w:rPr>
          <w:rFonts w:asciiTheme="minorHAnsi" w:hAnsiTheme="minorHAnsi" w:cstheme="minorHAnsi"/>
          <w:sz w:val="16"/>
          <w:szCs w:val="16"/>
        </w:rPr>
        <w:t>D</w:t>
      </w:r>
      <w:r w:rsidRPr="00CB1F7A">
        <w:rPr>
          <w:rFonts w:asciiTheme="minorHAnsi" w:hAnsiTheme="minorHAnsi" w:cstheme="minorHAnsi"/>
          <w:sz w:val="16"/>
          <w:szCs w:val="16"/>
        </w:rPr>
        <w:t>rugs</w:t>
      </w:r>
      <w:r w:rsidRPr="007E1D5F">
        <w:rPr>
          <w:rFonts w:asciiTheme="minorHAnsi" w:hAnsiTheme="minorHAnsi"/>
          <w:sz w:val="16"/>
          <w:szCs w:val="16"/>
        </w:rPr>
        <w:fldChar w:fldCharType="begin"/>
      </w:r>
      <w:r w:rsidRPr="007E1D5F">
        <w:rPr>
          <w:rFonts w:asciiTheme="minorHAnsi" w:hAnsiTheme="minorHAnsi"/>
          <w:sz w:val="16"/>
          <w:szCs w:val="16"/>
        </w:rPr>
        <w:instrText xml:space="preserve"> drug" </w:instrText>
      </w:r>
      <w:r w:rsidRPr="007E1D5F">
        <w:rPr>
          <w:rFonts w:asciiTheme="minorHAnsi" w:hAnsiTheme="minorHAnsi"/>
          <w:sz w:val="16"/>
          <w:szCs w:val="16"/>
        </w:rPr>
        <w:fldChar w:fldCharType="end"/>
      </w:r>
      <w:r w:rsidRPr="00CB1F7A">
        <w:rPr>
          <w:rFonts w:asciiTheme="minorHAnsi" w:hAnsiTheme="minorHAnsi" w:cstheme="minorHAnsi"/>
          <w:sz w:val="16"/>
          <w:szCs w:val="16"/>
        </w:rPr>
        <w:t xml:space="preserve"> must obtain </w:t>
      </w:r>
      <w:r w:rsidR="009A787A">
        <w:rPr>
          <w:rFonts w:asciiTheme="minorHAnsi" w:hAnsiTheme="minorHAnsi" w:cstheme="minorHAnsi"/>
          <w:sz w:val="16"/>
          <w:szCs w:val="16"/>
        </w:rPr>
        <w:t>f</w:t>
      </w:r>
      <w:r w:rsidRPr="00CB1F7A">
        <w:rPr>
          <w:rFonts w:asciiTheme="minorHAnsi" w:hAnsiTheme="minorHAnsi" w:cstheme="minorHAnsi"/>
          <w:sz w:val="16"/>
          <w:szCs w:val="16"/>
        </w:rPr>
        <w:t>ederal registration.</w:t>
      </w:r>
    </w:p>
  </w:footnote>
  <w:footnote w:id="184">
    <w:p w14:paraId="38407DD8" w14:textId="1C9F9C7B"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Fingerprints represent one of the current means of verifying the identity of the person as well as providing a reliable means to conduct criminal background checks. As technology changes and other means become available to the Board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such as retinal scanning or DNA sampling, the Board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must stay current with such technologies and amend rules as necessary and appropriate.</w:t>
      </w:r>
    </w:p>
  </w:footnote>
  <w:footnote w:id="185">
    <w:p w14:paraId="54DC96CE" w14:textId="3242ECBB"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The Board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will need to ensure that continuing education programs for the desired content areas are available when considering the implementation of this requirement.</w:t>
      </w:r>
    </w:p>
  </w:footnote>
  <w:footnote w:id="186">
    <w:p w14:paraId="293BC627" w14:textId="4C8097CD" w:rsidR="00025C47" w:rsidRPr="00CB1F7A" w:rsidRDefault="00025C47" w:rsidP="00CB1F7A">
      <w:pPr>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This information should be reported to NABP</w:t>
      </w:r>
      <w:r w:rsidRPr="007A1D56">
        <w:rPr>
          <w:rFonts w:asciiTheme="minorHAnsi" w:hAnsiTheme="minorHAnsi"/>
          <w:sz w:val="16"/>
          <w:szCs w:val="16"/>
        </w:rPr>
        <w:fldChar w:fldCharType="begin"/>
      </w:r>
      <w:r w:rsidRPr="007A1D56">
        <w:rPr>
          <w:rFonts w:asciiTheme="minorHAnsi" w:hAnsiTheme="minorHAnsi"/>
          <w:sz w:val="16"/>
          <w:szCs w:val="16"/>
        </w:rPr>
        <w:instrText xml:space="preserve"> NABP" </w:instrText>
      </w:r>
      <w:r w:rsidRPr="007A1D56">
        <w:rPr>
          <w:rFonts w:asciiTheme="minorHAnsi" w:hAnsiTheme="minorHAnsi"/>
          <w:sz w:val="16"/>
          <w:szCs w:val="16"/>
        </w:rPr>
        <w:fldChar w:fldCharType="end"/>
      </w:r>
      <w:r w:rsidRPr="00CB1F7A">
        <w:rPr>
          <w:rFonts w:asciiTheme="minorHAnsi" w:hAnsiTheme="minorHAnsi" w:cstheme="minorHAnsi"/>
          <w:sz w:val="16"/>
          <w:szCs w:val="16"/>
        </w:rPr>
        <w:t>, if serving as a data collection repository, in addition to the other relevant authorities.</w:t>
      </w:r>
    </w:p>
    <w:p w14:paraId="268E2EDF" w14:textId="655F34E3" w:rsidR="00025C47" w:rsidRPr="00CB1F7A" w:rsidRDefault="00025C47" w:rsidP="00CB1F7A">
      <w:pPr>
        <w:pStyle w:val="FootnoteText"/>
        <w:rPr>
          <w:rFonts w:asciiTheme="minorHAnsi" w:hAnsiTheme="minorHAnsi" w:cstheme="minorHAnsi"/>
          <w:sz w:val="16"/>
          <w:szCs w:val="16"/>
        </w:rPr>
      </w:pPr>
    </w:p>
  </w:footnote>
  <w:footnote w:id="187">
    <w:p w14:paraId="08A76F7E" w14:textId="4BC85BB8" w:rsidR="00025C47" w:rsidRPr="00CB1F7A" w:rsidRDefault="00025C47" w:rsidP="00CB1F7A">
      <w:pPr>
        <w:pStyle w:val="BodyText1"/>
        <w:spacing w:before="0" w:after="0"/>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In developing policies and procedures for the management and quality improvement of the Wholesale Distribution</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wholesale distribution"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activities of a Wholesale Distributor</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wholesale distribution"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the Board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may want to refer to the Healthcare Distribution Management Association and the National Association of Chain Drug Stores.</w:t>
      </w:r>
    </w:p>
    <w:p w14:paraId="1A6CEE89" w14:textId="77777777" w:rsidR="00025C47" w:rsidRPr="00CB1F7A" w:rsidRDefault="00025C47" w:rsidP="00CB1F7A">
      <w:pPr>
        <w:pStyle w:val="FootnoteText"/>
        <w:rPr>
          <w:rFonts w:asciiTheme="minorHAnsi" w:hAnsiTheme="minorHAnsi" w:cstheme="minorHAnsi"/>
          <w:sz w:val="16"/>
          <w:szCs w:val="16"/>
        </w:rPr>
      </w:pPr>
    </w:p>
  </w:footnote>
  <w:footnote w:id="188">
    <w:p w14:paraId="6007CA13" w14:textId="60738ECA"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Boards should be advised that statutory amendments may be necessary in the State practice acts in order to properly integrate the prohibited and criminal acts. It is highly recommended that boards confer with Board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Counsel before adopting the Model Rules to make certain that the appropriate statutory language exists in the state pharmacy practice act to support the Model Rules.</w:t>
      </w:r>
    </w:p>
    <w:p w14:paraId="25E018B7" w14:textId="77777777" w:rsidR="00025C47" w:rsidRPr="00CB1F7A" w:rsidRDefault="00025C47" w:rsidP="00CB1F7A">
      <w:pPr>
        <w:pStyle w:val="FootnoteText"/>
        <w:rPr>
          <w:rFonts w:asciiTheme="minorHAnsi" w:hAnsiTheme="minorHAnsi" w:cstheme="minorHAnsi"/>
          <w:sz w:val="16"/>
          <w:szCs w:val="16"/>
        </w:rPr>
      </w:pPr>
    </w:p>
  </w:footnote>
  <w:footnote w:id="189">
    <w:p w14:paraId="2120E7D8" w14:textId="4C39B944"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Returned purchases from Pharmacies to Wholesale Distributors</w:t>
      </w:r>
      <w:r>
        <w:rPr>
          <w:rFonts w:asciiTheme="minorHAnsi" w:hAnsiTheme="minorHAnsi" w:cstheme="minorHAnsi"/>
          <w:sz w:val="16"/>
          <w:szCs w:val="16"/>
        </w:rPr>
        <w:fldChar w:fldCharType="begin"/>
      </w:r>
      <w:r>
        <w:instrText xml:space="preserve"> </w:instrText>
      </w:r>
      <w:r w:rsidRPr="00522FA7">
        <w:rPr>
          <w:rFonts w:asciiTheme="minorHAnsi" w:hAnsiTheme="minorHAnsi" w:cstheme="minorHAnsi"/>
          <w:sz w:val="16"/>
          <w:szCs w:val="16"/>
        </w:rPr>
        <w:instrText>wholesale distribution</w:instrText>
      </w:r>
      <w:r>
        <w:instrText xml:space="preserve">" </w:instrText>
      </w:r>
      <w:r>
        <w:rPr>
          <w:rFonts w:asciiTheme="minorHAnsi" w:hAnsiTheme="minorHAnsi" w:cstheme="minorHAnsi"/>
          <w:sz w:val="16"/>
          <w:szCs w:val="16"/>
        </w:rPr>
        <w:fldChar w:fldCharType="end"/>
      </w:r>
      <w:r w:rsidRPr="00CB1F7A">
        <w:rPr>
          <w:rFonts w:asciiTheme="minorHAnsi" w:hAnsiTheme="minorHAnsi" w:cstheme="minorHAnsi"/>
          <w:sz w:val="16"/>
          <w:szCs w:val="16"/>
        </w:rPr>
        <w:t xml:space="preserve"> are not considered to be “transfers, Distributions, or sales,” and are not affected by this language.</w:t>
      </w:r>
    </w:p>
    <w:p w14:paraId="11F4A370" w14:textId="77777777" w:rsidR="00025C47" w:rsidRPr="00CB1F7A" w:rsidRDefault="00025C47" w:rsidP="00CB1F7A">
      <w:pPr>
        <w:pStyle w:val="FootnoteText"/>
        <w:rPr>
          <w:rFonts w:asciiTheme="minorHAnsi" w:hAnsiTheme="minorHAnsi" w:cstheme="minorHAnsi"/>
          <w:sz w:val="16"/>
          <w:szCs w:val="16"/>
          <w:u w:val="single"/>
        </w:rPr>
      </w:pPr>
    </w:p>
  </w:footnote>
  <w:footnote w:id="190">
    <w:p w14:paraId="066B0843" w14:textId="5D855665" w:rsidR="00025C47" w:rsidRPr="00CB1F7A" w:rsidRDefault="00025C47" w:rsidP="00CB1F7A">
      <w:pPr>
        <w:pStyle w:val="FootnoteText"/>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Boards should be advised that statutory amendments may be necessary in the State practice acts in order to properly integrate the prohibited and criminal acts. It is highly recommended that boards confer with Board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Counsel before adopting the Model Rules to make certain that the appropriate statutory language exists in the state pharmacy practice act to support the Model Rules.</w:t>
      </w:r>
    </w:p>
  </w:footnote>
  <w:footnote w:id="191">
    <w:p w14:paraId="5328AE0F" w14:textId="77777777" w:rsidR="00025C47" w:rsidRPr="00CB1F7A" w:rsidRDefault="00025C47" w:rsidP="00CB1F7A">
      <w:pPr>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Common carriers frequently use the terms “to load,” which means placing property from the shipping location onto the transport vehicle, and “to offload,” which means removing property from the transport vehicle at the delivery location.</w:t>
      </w:r>
    </w:p>
    <w:p w14:paraId="5AAA465F" w14:textId="77777777" w:rsidR="00025C47" w:rsidRPr="00CB1F7A" w:rsidRDefault="00025C47" w:rsidP="00CB1F7A">
      <w:pPr>
        <w:pStyle w:val="FootnoteText"/>
        <w:rPr>
          <w:rFonts w:asciiTheme="minorHAnsi" w:hAnsiTheme="minorHAnsi" w:cstheme="minorHAnsi"/>
          <w:sz w:val="16"/>
          <w:szCs w:val="16"/>
        </w:rPr>
      </w:pPr>
    </w:p>
  </w:footnote>
  <w:footnote w:id="192">
    <w:p w14:paraId="515A8AF2" w14:textId="7C671BED" w:rsidR="00025C47" w:rsidRPr="00AF2DC8" w:rsidRDefault="00025C47" w:rsidP="00CB1F7A">
      <w:pPr>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w:t>
      </w:r>
      <w:r w:rsidRPr="00AF2DC8">
        <w:rPr>
          <w:rFonts w:asciiTheme="minorHAnsi" w:hAnsiTheme="minorHAnsi" w:cstheme="minorHAnsi"/>
          <w:sz w:val="16"/>
          <w:szCs w:val="16"/>
        </w:rPr>
        <w:t>The risk of diversion and adulteration</w:t>
      </w:r>
      <w:r w:rsidRPr="00AF2DC8">
        <w:rPr>
          <w:rFonts w:asciiTheme="minorHAnsi" w:hAnsiTheme="minorHAnsi" w:cstheme="minorHAnsi"/>
          <w:sz w:val="16"/>
          <w:szCs w:val="16"/>
        </w:rPr>
        <w:fldChar w:fldCharType="begin"/>
      </w:r>
      <w:r w:rsidRPr="00AF2DC8">
        <w:rPr>
          <w:rFonts w:asciiTheme="minorHAnsi" w:hAnsiTheme="minorHAnsi" w:cstheme="minorHAnsi"/>
          <w:sz w:val="16"/>
          <w:szCs w:val="16"/>
        </w:rPr>
        <w:instrText xml:space="preserve"> adulterate" </w:instrText>
      </w:r>
      <w:r w:rsidRPr="00AF2DC8">
        <w:rPr>
          <w:rFonts w:asciiTheme="minorHAnsi" w:hAnsiTheme="minorHAnsi" w:cstheme="minorHAnsi"/>
          <w:sz w:val="16"/>
          <w:szCs w:val="16"/>
        </w:rPr>
        <w:fldChar w:fldCharType="end"/>
      </w:r>
      <w:r w:rsidRPr="00AF2DC8">
        <w:rPr>
          <w:rFonts w:asciiTheme="minorHAnsi" w:hAnsiTheme="minorHAnsi" w:cstheme="minorHAnsi"/>
          <w:sz w:val="16"/>
          <w:szCs w:val="16"/>
        </w:rPr>
        <w:t xml:space="preserve"> are not concerns for medical gases. With this in mind, the depth of personal identification information required for licensure of Wholesale Distributors</w:t>
      </w:r>
      <w:r w:rsidRPr="00AF2DC8">
        <w:rPr>
          <w:rFonts w:asciiTheme="minorHAnsi" w:hAnsiTheme="minorHAnsi" w:cstheme="minorHAnsi"/>
          <w:sz w:val="16"/>
          <w:szCs w:val="16"/>
        </w:rPr>
        <w:fldChar w:fldCharType="begin"/>
      </w:r>
      <w:r w:rsidRPr="00AF2DC8">
        <w:rPr>
          <w:rFonts w:asciiTheme="minorHAnsi" w:hAnsiTheme="minorHAnsi" w:cstheme="minorHAnsi"/>
          <w:sz w:val="16"/>
          <w:szCs w:val="16"/>
        </w:rPr>
        <w:instrText xml:space="preserve"> wholesale distribution" </w:instrText>
      </w:r>
      <w:r w:rsidRPr="00AF2DC8">
        <w:rPr>
          <w:rFonts w:asciiTheme="minorHAnsi" w:hAnsiTheme="minorHAnsi" w:cstheme="minorHAnsi"/>
          <w:sz w:val="16"/>
          <w:szCs w:val="16"/>
        </w:rPr>
        <w:fldChar w:fldCharType="end"/>
      </w:r>
      <w:r w:rsidRPr="00AF2DC8">
        <w:rPr>
          <w:rFonts w:asciiTheme="minorHAnsi" w:hAnsiTheme="minorHAnsi" w:cstheme="minorHAnsi"/>
          <w:sz w:val="16"/>
          <w:szCs w:val="16"/>
        </w:rPr>
        <w:t xml:space="preserve"> of Medical Gases or Medical Gas Related Equipment is less than that of Wholesale Distributors</w:t>
      </w:r>
      <w:r w:rsidRPr="00AF2DC8">
        <w:rPr>
          <w:rFonts w:asciiTheme="minorHAnsi" w:hAnsiTheme="minorHAnsi" w:cstheme="minorHAnsi"/>
          <w:sz w:val="16"/>
          <w:szCs w:val="16"/>
        </w:rPr>
        <w:fldChar w:fldCharType="begin"/>
      </w:r>
      <w:r w:rsidRPr="00AF2DC8">
        <w:rPr>
          <w:rFonts w:asciiTheme="minorHAnsi" w:hAnsiTheme="minorHAnsi" w:cstheme="minorHAnsi"/>
          <w:sz w:val="16"/>
          <w:szCs w:val="16"/>
        </w:rPr>
        <w:instrText xml:space="preserve"> wholesale distribution" </w:instrText>
      </w:r>
      <w:r w:rsidRPr="00AF2DC8">
        <w:rPr>
          <w:rFonts w:asciiTheme="minorHAnsi" w:hAnsiTheme="minorHAnsi" w:cstheme="minorHAnsi"/>
          <w:sz w:val="16"/>
          <w:szCs w:val="16"/>
        </w:rPr>
        <w:fldChar w:fldCharType="end"/>
      </w:r>
      <w:r w:rsidRPr="00AF2DC8">
        <w:rPr>
          <w:rFonts w:asciiTheme="minorHAnsi" w:hAnsiTheme="minorHAnsi" w:cstheme="minorHAnsi"/>
          <w:sz w:val="16"/>
          <w:szCs w:val="16"/>
        </w:rPr>
        <w:t xml:space="preserve"> of Prescription Drugs</w:t>
      </w:r>
      <w:r w:rsidRPr="00AF2DC8">
        <w:rPr>
          <w:rFonts w:asciiTheme="minorHAnsi" w:hAnsiTheme="minorHAnsi" w:cstheme="minorHAnsi"/>
          <w:sz w:val="16"/>
          <w:szCs w:val="16"/>
        </w:rPr>
        <w:fldChar w:fldCharType="begin"/>
      </w:r>
      <w:r w:rsidRPr="00AF2DC8">
        <w:rPr>
          <w:rFonts w:asciiTheme="minorHAnsi" w:hAnsiTheme="minorHAnsi" w:cstheme="minorHAnsi"/>
          <w:sz w:val="16"/>
          <w:szCs w:val="16"/>
        </w:rPr>
        <w:instrText xml:space="preserve"> drug" </w:instrText>
      </w:r>
      <w:r w:rsidRPr="00AF2DC8">
        <w:rPr>
          <w:rFonts w:asciiTheme="minorHAnsi" w:hAnsiTheme="minorHAnsi" w:cstheme="minorHAnsi"/>
          <w:sz w:val="16"/>
          <w:szCs w:val="16"/>
        </w:rPr>
        <w:fldChar w:fldCharType="end"/>
      </w:r>
      <w:r w:rsidRPr="00AF2DC8">
        <w:rPr>
          <w:rFonts w:asciiTheme="minorHAnsi" w:hAnsiTheme="minorHAnsi" w:cstheme="minorHAnsi"/>
          <w:sz w:val="16"/>
          <w:szCs w:val="16"/>
        </w:rPr>
        <w:t>. In addition, the provision of facility details such as square footage, lease details, and temperature and humidity controls is not required as it is for Wholesale Distributors</w:t>
      </w:r>
      <w:r w:rsidRPr="00AF2DC8">
        <w:rPr>
          <w:rFonts w:asciiTheme="minorHAnsi" w:hAnsiTheme="minorHAnsi" w:cstheme="minorHAnsi"/>
          <w:sz w:val="16"/>
          <w:szCs w:val="16"/>
        </w:rPr>
        <w:fldChar w:fldCharType="begin"/>
      </w:r>
      <w:r w:rsidRPr="00AF2DC8">
        <w:rPr>
          <w:rFonts w:asciiTheme="minorHAnsi" w:hAnsiTheme="minorHAnsi" w:cstheme="minorHAnsi"/>
          <w:sz w:val="16"/>
          <w:szCs w:val="16"/>
        </w:rPr>
        <w:instrText xml:space="preserve"> wholesale distribution" </w:instrText>
      </w:r>
      <w:r w:rsidRPr="00AF2DC8">
        <w:rPr>
          <w:rFonts w:asciiTheme="minorHAnsi" w:hAnsiTheme="minorHAnsi" w:cstheme="minorHAnsi"/>
          <w:sz w:val="16"/>
          <w:szCs w:val="16"/>
        </w:rPr>
        <w:fldChar w:fldCharType="end"/>
      </w:r>
      <w:r w:rsidRPr="00AF2DC8">
        <w:rPr>
          <w:rFonts w:asciiTheme="minorHAnsi" w:hAnsiTheme="minorHAnsi" w:cstheme="minorHAnsi"/>
          <w:sz w:val="16"/>
          <w:szCs w:val="16"/>
        </w:rPr>
        <w:t xml:space="preserve"> of Prescription Drugs</w:t>
      </w:r>
      <w:r w:rsidRPr="00AF2DC8">
        <w:rPr>
          <w:rFonts w:asciiTheme="minorHAnsi" w:hAnsiTheme="minorHAnsi" w:cstheme="minorHAnsi"/>
          <w:sz w:val="16"/>
          <w:szCs w:val="16"/>
        </w:rPr>
        <w:fldChar w:fldCharType="begin"/>
      </w:r>
      <w:r w:rsidRPr="00AF2DC8">
        <w:rPr>
          <w:rFonts w:asciiTheme="minorHAnsi" w:hAnsiTheme="minorHAnsi" w:cstheme="minorHAnsi"/>
          <w:sz w:val="16"/>
          <w:szCs w:val="16"/>
        </w:rPr>
        <w:instrText xml:space="preserve"> drug" </w:instrText>
      </w:r>
      <w:r w:rsidRPr="00AF2DC8">
        <w:rPr>
          <w:rFonts w:asciiTheme="minorHAnsi" w:hAnsiTheme="minorHAnsi" w:cstheme="minorHAnsi"/>
          <w:sz w:val="16"/>
          <w:szCs w:val="16"/>
        </w:rPr>
        <w:fldChar w:fldCharType="end"/>
      </w:r>
      <w:r w:rsidRPr="00AF2DC8">
        <w:rPr>
          <w:rFonts w:asciiTheme="minorHAnsi" w:hAnsiTheme="minorHAnsi" w:cstheme="minorHAnsi"/>
          <w:sz w:val="16"/>
          <w:szCs w:val="16"/>
        </w:rPr>
        <w:t>.</w:t>
      </w:r>
    </w:p>
    <w:p w14:paraId="199136FD" w14:textId="77777777" w:rsidR="00025C47" w:rsidRPr="00CB1F7A" w:rsidRDefault="00025C47" w:rsidP="00CB1F7A">
      <w:pPr>
        <w:pStyle w:val="FootnoteText"/>
        <w:rPr>
          <w:rFonts w:asciiTheme="minorHAnsi" w:hAnsiTheme="minorHAnsi" w:cstheme="minorHAnsi"/>
          <w:sz w:val="16"/>
          <w:szCs w:val="16"/>
        </w:rPr>
      </w:pPr>
    </w:p>
  </w:footnote>
  <w:footnote w:id="193">
    <w:p w14:paraId="72F74FEA" w14:textId="6D96C09C" w:rsidR="00025C47" w:rsidRPr="00CB1F7A" w:rsidRDefault="00025C47" w:rsidP="00CB1F7A">
      <w:pPr>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Although a Board</w:t>
      </w:r>
      <w:r w:rsidRPr="00CB1F7A">
        <w:rPr>
          <w:rFonts w:asciiTheme="minorHAnsi" w:hAnsiTheme="minorHAnsi" w:cstheme="minorHAnsi"/>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sz w:val="16"/>
          <w:szCs w:val="16"/>
        </w:rPr>
        <w:fldChar w:fldCharType="end"/>
      </w:r>
      <w:r w:rsidRPr="00CB1F7A">
        <w:rPr>
          <w:rFonts w:asciiTheme="minorHAnsi" w:hAnsiTheme="minorHAnsi" w:cstheme="minorHAnsi"/>
          <w:sz w:val="16"/>
          <w:szCs w:val="16"/>
        </w:rPr>
        <w:t xml:space="preserve"> may allow a firm to be third-party accredited, Wholesale Distributors</w:t>
      </w:r>
      <w:r w:rsidRPr="007E1D5F">
        <w:rPr>
          <w:rFonts w:asciiTheme="minorHAnsi" w:hAnsiTheme="minorHAnsi" w:cstheme="minorHAnsi"/>
          <w:sz w:val="16"/>
          <w:szCs w:val="16"/>
        </w:rPr>
        <w:fldChar w:fldCharType="begin"/>
      </w:r>
      <w:r w:rsidRPr="007E1D5F">
        <w:rPr>
          <w:rFonts w:asciiTheme="minorHAnsi" w:hAnsiTheme="minorHAnsi" w:cstheme="minorHAnsi"/>
          <w:sz w:val="16"/>
          <w:szCs w:val="16"/>
        </w:rPr>
        <w:instrText xml:space="preserve"> wholesale distribution" </w:instrText>
      </w:r>
      <w:r w:rsidRPr="007E1D5F">
        <w:rPr>
          <w:rFonts w:asciiTheme="minorHAnsi" w:hAnsiTheme="minorHAnsi" w:cstheme="minorHAnsi"/>
          <w:sz w:val="16"/>
          <w:szCs w:val="16"/>
        </w:rPr>
        <w:fldChar w:fldCharType="end"/>
      </w:r>
      <w:r w:rsidRPr="00CB1F7A">
        <w:rPr>
          <w:rFonts w:asciiTheme="minorHAnsi" w:hAnsiTheme="minorHAnsi" w:cstheme="minorHAnsi"/>
          <w:sz w:val="16"/>
          <w:szCs w:val="16"/>
        </w:rPr>
        <w:t xml:space="preserve"> of Medical Gases or Medical Gas Related Equipment do not qualify for the NABP</w:t>
      </w:r>
      <w:r w:rsidRPr="00D563E1">
        <w:rPr>
          <w:rFonts w:asciiTheme="minorHAnsi" w:hAnsiTheme="minorHAnsi"/>
          <w:sz w:val="16"/>
          <w:szCs w:val="16"/>
        </w:rPr>
        <w:fldChar w:fldCharType="begin"/>
      </w:r>
      <w:r w:rsidRPr="00D563E1">
        <w:rPr>
          <w:rFonts w:asciiTheme="minorHAnsi" w:hAnsiTheme="minorHAnsi"/>
          <w:sz w:val="16"/>
          <w:szCs w:val="16"/>
        </w:rPr>
        <w:instrText xml:space="preserve"> NABP" </w:instrText>
      </w:r>
      <w:r w:rsidRPr="00D563E1">
        <w:rPr>
          <w:rFonts w:asciiTheme="minorHAnsi" w:hAnsiTheme="minorHAnsi"/>
          <w:sz w:val="16"/>
          <w:szCs w:val="16"/>
        </w:rPr>
        <w:fldChar w:fldCharType="end"/>
      </w:r>
      <w:r w:rsidRPr="00CB1F7A">
        <w:rPr>
          <w:rFonts w:asciiTheme="minorHAnsi" w:hAnsiTheme="minorHAnsi" w:cstheme="minorHAnsi"/>
          <w:sz w:val="16"/>
          <w:szCs w:val="16"/>
        </w:rPr>
        <w:t xml:space="preserve"> </w:t>
      </w:r>
      <w:r w:rsidRPr="00F9315D">
        <w:rPr>
          <w:rFonts w:asciiTheme="minorHAnsi" w:hAnsiTheme="minorHAnsi" w:cstheme="minorHAnsi"/>
          <w:sz w:val="16"/>
          <w:szCs w:val="16"/>
        </w:rPr>
        <w:t>Drug Distributor</w:t>
      </w:r>
      <w:r>
        <w:rPr>
          <w:rFonts w:asciiTheme="minorHAnsi" w:hAnsiTheme="minorHAnsi" w:cstheme="minorHAnsi"/>
          <w:sz w:val="16"/>
          <w:szCs w:val="16"/>
        </w:rPr>
        <w:t xml:space="preserve"> A</w:t>
      </w:r>
      <w:r w:rsidRPr="00CB1F7A">
        <w:rPr>
          <w:rFonts w:asciiTheme="minorHAnsi" w:hAnsiTheme="minorHAnsi" w:cstheme="minorHAnsi"/>
          <w:sz w:val="16"/>
          <w:szCs w:val="16"/>
        </w:rPr>
        <w:t>ccreditation</w:t>
      </w:r>
      <w:r w:rsidRPr="00F1233F">
        <w:rPr>
          <w:rFonts w:asciiTheme="minorHAnsi" w:hAnsiTheme="minorHAnsi"/>
          <w:sz w:val="16"/>
          <w:szCs w:val="16"/>
        </w:rPr>
        <w:fldChar w:fldCharType="begin"/>
      </w:r>
      <w:r w:rsidRPr="00F1233F">
        <w:rPr>
          <w:rFonts w:asciiTheme="minorHAnsi" w:hAnsiTheme="minorHAnsi"/>
          <w:sz w:val="16"/>
          <w:szCs w:val="16"/>
        </w:rPr>
        <w:instrText xml:space="preserve"> Drug Distributor Accreditation" </w:instrText>
      </w:r>
      <w:r w:rsidRPr="00F1233F">
        <w:rPr>
          <w:rFonts w:asciiTheme="minorHAnsi" w:hAnsiTheme="minorHAnsi"/>
          <w:sz w:val="16"/>
          <w:szCs w:val="16"/>
        </w:rPr>
        <w:fldChar w:fldCharType="end"/>
      </w:r>
      <w:r w:rsidRPr="00CB1F7A">
        <w:rPr>
          <w:rFonts w:asciiTheme="minorHAnsi" w:hAnsiTheme="minorHAnsi" w:cstheme="minorHAnsi"/>
          <w:sz w:val="16"/>
          <w:szCs w:val="16"/>
        </w:rPr>
        <w:t xml:space="preserve"> program as the inspection criteria is not applicable to Medical Gas or Medical Gas Equipment Related operations. </w:t>
      </w:r>
    </w:p>
    <w:p w14:paraId="14C1B334" w14:textId="77777777" w:rsidR="00025C47" w:rsidRPr="00CB1F7A" w:rsidRDefault="00025C47" w:rsidP="00CB1F7A">
      <w:pPr>
        <w:pStyle w:val="FootnoteText"/>
        <w:rPr>
          <w:rFonts w:asciiTheme="minorHAnsi" w:hAnsiTheme="minorHAnsi" w:cstheme="minorHAnsi"/>
          <w:sz w:val="16"/>
          <w:szCs w:val="16"/>
        </w:rPr>
      </w:pPr>
    </w:p>
  </w:footnote>
  <w:footnote w:id="194">
    <w:p w14:paraId="66049AA5" w14:textId="77777777" w:rsidR="00025C47" w:rsidRPr="00CB1F7A" w:rsidRDefault="00025C47" w:rsidP="00CB1F7A">
      <w:pPr>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Some home respiratory care providers provide “on call” services to patients. This requires home respiratory care technicians to keep parked at their personal dwelling the company vehicle stocked with Medical Gases or Medical Gas Related Equipment. </w:t>
      </w:r>
    </w:p>
    <w:p w14:paraId="59AD9417" w14:textId="77777777" w:rsidR="00025C47" w:rsidRPr="00CB1F7A" w:rsidRDefault="00025C47" w:rsidP="00CB1F7A">
      <w:pPr>
        <w:pStyle w:val="FootnoteText"/>
        <w:rPr>
          <w:rFonts w:asciiTheme="minorHAnsi" w:hAnsiTheme="minorHAnsi" w:cstheme="minorHAnsi"/>
          <w:sz w:val="16"/>
          <w:szCs w:val="16"/>
        </w:rPr>
      </w:pPr>
    </w:p>
  </w:footnote>
  <w:footnote w:id="195">
    <w:p w14:paraId="731722A0" w14:textId="4B681569" w:rsidR="00025C47" w:rsidRPr="00CB1F7A" w:rsidRDefault="00025C47" w:rsidP="00CB1F7A">
      <w:pPr>
        <w:rPr>
          <w:rFonts w:asciiTheme="minorHAnsi" w:hAnsiTheme="minorHAnsi" w:cstheme="minorHAnsi"/>
          <w:bCs/>
          <w: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w:t>
      </w:r>
      <w:r w:rsidRPr="00CB1F7A">
        <w:rPr>
          <w:rFonts w:asciiTheme="minorHAnsi" w:hAnsiTheme="minorHAnsi" w:cstheme="minorHAnsi"/>
          <w:bCs/>
          <w:sz w:val="16"/>
          <w:szCs w:val="16"/>
        </w:rPr>
        <w:t>The Board</w:t>
      </w:r>
      <w:r w:rsidRPr="00CB1F7A">
        <w:rPr>
          <w:rFonts w:asciiTheme="minorHAnsi" w:hAnsiTheme="minorHAnsi" w:cstheme="minorHAnsi"/>
          <w:bCs/>
          <w:sz w:val="16"/>
          <w:szCs w:val="16"/>
        </w:rPr>
        <w:fldChar w:fldCharType="begin"/>
      </w:r>
      <w:r w:rsidRPr="00CB1F7A">
        <w:rPr>
          <w:rFonts w:asciiTheme="minorHAnsi" w:hAnsiTheme="minorHAnsi" w:cstheme="minorHAnsi"/>
          <w:sz w:val="16"/>
          <w:szCs w:val="16"/>
        </w:rPr>
        <w:instrText xml:space="preserve"> board of pharmacy" </w:instrText>
      </w:r>
      <w:r w:rsidRPr="00CB1F7A">
        <w:rPr>
          <w:rFonts w:asciiTheme="minorHAnsi" w:hAnsiTheme="minorHAnsi" w:cstheme="minorHAnsi"/>
          <w:bCs/>
          <w:sz w:val="16"/>
          <w:szCs w:val="16"/>
        </w:rPr>
        <w:fldChar w:fldCharType="end"/>
      </w:r>
      <w:r w:rsidRPr="00CB1F7A">
        <w:rPr>
          <w:rFonts w:asciiTheme="minorHAnsi" w:hAnsiTheme="minorHAnsi" w:cstheme="minorHAnsi"/>
          <w:bCs/>
          <w:sz w:val="16"/>
          <w:szCs w:val="16"/>
        </w:rPr>
        <w:t xml:space="preserve"> may refer to the following industry guideline: CGA M-7, </w:t>
      </w:r>
      <w:r w:rsidRPr="00CB1F7A">
        <w:rPr>
          <w:rFonts w:asciiTheme="minorHAnsi" w:hAnsiTheme="minorHAnsi" w:cstheme="minorHAnsi"/>
          <w:bCs/>
          <w:i/>
          <w:sz w:val="16"/>
          <w:szCs w:val="16"/>
        </w:rPr>
        <w:t>Guideline for Qualifying Suppliers Used by Medical Gas Manufacturers and Distributors.</w:t>
      </w:r>
    </w:p>
    <w:p w14:paraId="59984005" w14:textId="77777777" w:rsidR="00025C47" w:rsidRPr="00CB1F7A" w:rsidRDefault="00025C47" w:rsidP="00CB1F7A">
      <w:pPr>
        <w:pStyle w:val="FootnoteText"/>
        <w:rPr>
          <w:rFonts w:asciiTheme="minorHAnsi" w:hAnsiTheme="minorHAnsi" w:cstheme="minorHAnsi"/>
          <w:sz w:val="16"/>
          <w:szCs w:val="16"/>
        </w:rPr>
      </w:pPr>
    </w:p>
  </w:footnote>
  <w:footnote w:id="196">
    <w:p w14:paraId="40DCEF3C" w14:textId="77777777" w:rsidR="00025C47" w:rsidRPr="00CB1F7A" w:rsidRDefault="00025C47" w:rsidP="00CB1F7A">
      <w:pPr>
        <w:rPr>
          <w:rFonts w:asciiTheme="minorHAnsi" w:hAnsiTheme="minorHAnsi" w:cstheme="minorHAnsi"/>
          <w:sz w:val="16"/>
          <w:szCs w:val="16"/>
        </w:rPr>
      </w:pPr>
      <w:r w:rsidRPr="00CB1F7A">
        <w:rPr>
          <w:rStyle w:val="FootnoteReference"/>
          <w:rFonts w:asciiTheme="minorHAnsi" w:hAnsiTheme="minorHAnsi" w:cstheme="minorHAnsi"/>
          <w:sz w:val="16"/>
          <w:szCs w:val="16"/>
        </w:rPr>
        <w:footnoteRef/>
      </w:r>
      <w:r w:rsidRPr="00CB1F7A">
        <w:rPr>
          <w:rFonts w:asciiTheme="minorHAnsi" w:hAnsiTheme="minorHAnsi" w:cstheme="minorHAnsi"/>
          <w:sz w:val="16"/>
          <w:szCs w:val="16"/>
        </w:rPr>
        <w:t xml:space="preserve"> </w:t>
      </w:r>
      <w:r w:rsidRPr="00CB1F7A">
        <w:rPr>
          <w:rFonts w:asciiTheme="minorHAnsi" w:hAnsiTheme="minorHAnsi" w:cstheme="minorHAnsi"/>
          <w:bCs/>
          <w:sz w:val="16"/>
          <w:szCs w:val="16"/>
        </w:rPr>
        <w:t xml:space="preserve">Record retention requirements are determined based on cryogenic and liquefied gas product profiles. </w:t>
      </w:r>
    </w:p>
    <w:p w14:paraId="76D2AE74" w14:textId="77777777" w:rsidR="00025C47" w:rsidRPr="00CB1F7A" w:rsidRDefault="00025C47" w:rsidP="00CB1F7A">
      <w:pPr>
        <w:pStyle w:val="FootnoteText"/>
        <w:rPr>
          <w:rFonts w:asciiTheme="minorHAnsi" w:hAnsiTheme="minorHAnsi"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4E235E2" w14:paraId="42E49D64" w14:textId="77777777" w:rsidTr="00E65BAE">
      <w:tc>
        <w:tcPr>
          <w:tcW w:w="2880" w:type="dxa"/>
        </w:tcPr>
        <w:p w14:paraId="1E1CE49F" w14:textId="28D00AB8" w:rsidR="44E235E2" w:rsidRDefault="44E235E2" w:rsidP="00E65BAE">
          <w:pPr>
            <w:pStyle w:val="Header"/>
            <w:ind w:left="-115"/>
          </w:pPr>
        </w:p>
      </w:tc>
      <w:tc>
        <w:tcPr>
          <w:tcW w:w="2880" w:type="dxa"/>
        </w:tcPr>
        <w:p w14:paraId="0D710FB5" w14:textId="29E540DC" w:rsidR="44E235E2" w:rsidRDefault="44E235E2" w:rsidP="00E65BAE">
          <w:pPr>
            <w:pStyle w:val="Header"/>
            <w:jc w:val="center"/>
          </w:pPr>
        </w:p>
      </w:tc>
      <w:tc>
        <w:tcPr>
          <w:tcW w:w="2880" w:type="dxa"/>
        </w:tcPr>
        <w:p w14:paraId="1E285F95" w14:textId="47BC478F" w:rsidR="44E235E2" w:rsidRDefault="44E235E2" w:rsidP="00E65BAE">
          <w:pPr>
            <w:pStyle w:val="Header"/>
            <w:ind w:right="-115"/>
            <w:jc w:val="right"/>
          </w:pPr>
        </w:p>
      </w:tc>
    </w:tr>
  </w:tbl>
  <w:p w14:paraId="61254AF1" w14:textId="55C62577" w:rsidR="44E235E2" w:rsidRDefault="44E235E2" w:rsidP="00E65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4E235E2" w14:paraId="7B332E94" w14:textId="77777777" w:rsidTr="00E65BAE">
      <w:tc>
        <w:tcPr>
          <w:tcW w:w="2880" w:type="dxa"/>
        </w:tcPr>
        <w:p w14:paraId="41942742" w14:textId="7CF327CC" w:rsidR="44E235E2" w:rsidRDefault="44E235E2" w:rsidP="00E65BAE">
          <w:pPr>
            <w:pStyle w:val="Header"/>
            <w:ind w:left="-115"/>
          </w:pPr>
        </w:p>
      </w:tc>
      <w:tc>
        <w:tcPr>
          <w:tcW w:w="2880" w:type="dxa"/>
        </w:tcPr>
        <w:p w14:paraId="73E70FD3" w14:textId="20567019" w:rsidR="44E235E2" w:rsidRDefault="44E235E2" w:rsidP="00E65BAE">
          <w:pPr>
            <w:pStyle w:val="Header"/>
            <w:jc w:val="center"/>
          </w:pPr>
        </w:p>
      </w:tc>
      <w:tc>
        <w:tcPr>
          <w:tcW w:w="2880" w:type="dxa"/>
        </w:tcPr>
        <w:p w14:paraId="4ECCBCEC" w14:textId="231707BF" w:rsidR="44E235E2" w:rsidRDefault="44E235E2" w:rsidP="00E65BAE">
          <w:pPr>
            <w:pStyle w:val="Header"/>
            <w:ind w:right="-115"/>
            <w:jc w:val="right"/>
          </w:pPr>
        </w:p>
      </w:tc>
    </w:tr>
  </w:tbl>
  <w:p w14:paraId="07883933" w14:textId="34F1B10C" w:rsidR="44E235E2" w:rsidRDefault="44E235E2" w:rsidP="00E65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5987" w14:textId="77777777" w:rsidR="0069092B" w:rsidRDefault="0069092B">
    <w:pPr>
      <w:pStyle w:val="Header"/>
    </w:pPr>
  </w:p>
</w:hdr>
</file>

<file path=word/intelligence.xml><?xml version="1.0" encoding="utf-8"?>
<int:Intelligence xmlns:int="http://schemas.microsoft.com/office/intelligence/2019/intelligence">
  <int:IntelligenceSettings/>
  <int:Manifest>
    <int:WordHash hashCode="Bc6FSdGIWKv0jv" id="VqIvP2nL"/>
    <int:ParagraphRange paragraphId="1353163187" textId="2004318071" start="22" length="16" invalidationStart="22" invalidationLength="16" id="dF6WuLw4"/>
  </int:Manifest>
  <int:Observations>
    <int:Content id="VqIvP2nL">
      <int:Rejection type="LegacyProofing"/>
    </int:Content>
    <int:Content id="dF6WuLw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928"/>
    <w:multiLevelType w:val="hybridMultilevel"/>
    <w:tmpl w:val="D6B0CB8C"/>
    <w:lvl w:ilvl="0" w:tplc="CF9E5C7E">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01A70DB9"/>
    <w:multiLevelType w:val="multilevel"/>
    <w:tmpl w:val="0CE28A0A"/>
    <w:lvl w:ilvl="0">
      <w:start w:val="1"/>
      <w:numFmt w:val="lowerLetter"/>
      <w:lvlText w:val="(%16)"/>
      <w:lvlJc w:val="left"/>
      <w:pPr>
        <w:tabs>
          <w:tab w:val="num" w:pos="1080"/>
        </w:tabs>
        <w:ind w:left="1080" w:hanging="1080"/>
      </w:pPr>
      <w:rPr>
        <w:rFonts w:hint="default"/>
      </w:rPr>
    </w:lvl>
    <w:lvl w:ilvl="1">
      <w:start w:val="4"/>
      <w:numFmt w:val="decimal"/>
      <w:lvlText w:val="(%2)"/>
      <w:lvlJc w:val="left"/>
      <w:pPr>
        <w:tabs>
          <w:tab w:val="num" w:pos="720"/>
        </w:tabs>
        <w:ind w:left="1440" w:hanging="432"/>
      </w:pPr>
      <w:rPr>
        <w:rFonts w:ascii="Times New Roman" w:eastAsia="Times New Roman" w:hAnsi="Times New Roman" w:cs="Times New Roman" w:hint="default"/>
      </w:rPr>
    </w:lvl>
    <w:lvl w:ilvl="2">
      <w:start w:val="12"/>
      <w:numFmt w:val="decimal"/>
      <w:lvlText w:val="(%3)"/>
      <w:lvlJc w:val="left"/>
      <w:pPr>
        <w:tabs>
          <w:tab w:val="num" w:pos="1440"/>
        </w:tabs>
        <w:ind w:left="1872" w:hanging="432"/>
      </w:pPr>
      <w:rPr>
        <w:rFonts w:ascii="Times New Roman" w:eastAsia="Times New Roman" w:hAnsi="Times New Roman" w:cs="Times New Roman" w:hint="default"/>
        <w:b w:val="0"/>
        <w:i w:val="0"/>
        <w:strike w:val="0"/>
        <w:dstrike/>
        <w:color w:val="000000"/>
        <w:sz w:val="22"/>
        <w:szCs w:val="22"/>
        <w:u w:val="none" w:color="000000"/>
        <w:vertAlign w:val="baseline"/>
      </w:rPr>
    </w:lvl>
    <w:lvl w:ilvl="3">
      <w:start w:val="1"/>
      <w:numFmt w:val="upperLetter"/>
      <w:lvlText w:val="(%4)"/>
      <w:lvlJc w:val="left"/>
      <w:pPr>
        <w:tabs>
          <w:tab w:val="num" w:pos="1404"/>
        </w:tabs>
        <w:ind w:left="3780" w:hanging="1800"/>
      </w:pPr>
      <w:rPr>
        <w:rFonts w:hint="default"/>
        <w:dstrike/>
        <w:u w:val="none"/>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317C7D"/>
    <w:multiLevelType w:val="multilevel"/>
    <w:tmpl w:val="169E1322"/>
    <w:lvl w:ilvl="0">
      <w:start w:val="1"/>
      <w:numFmt w:val="lowerLetter"/>
      <w:lvlText w:val="(%16)"/>
      <w:lvlJc w:val="left"/>
      <w:pPr>
        <w:tabs>
          <w:tab w:val="num" w:pos="1080"/>
        </w:tabs>
        <w:ind w:left="1080" w:hanging="1080"/>
      </w:pPr>
      <w:rPr>
        <w:rFonts w:hint="default"/>
      </w:rPr>
    </w:lvl>
    <w:lvl w:ilvl="1">
      <w:start w:val="4"/>
      <w:numFmt w:val="decimal"/>
      <w:lvlText w:val="(%2)"/>
      <w:lvlJc w:val="left"/>
      <w:pPr>
        <w:tabs>
          <w:tab w:val="num" w:pos="720"/>
        </w:tabs>
        <w:ind w:left="1440" w:hanging="432"/>
      </w:pPr>
      <w:rPr>
        <w:rFonts w:ascii="Times New Roman" w:eastAsia="Times New Roman" w:hAnsi="Times New Roman" w:cs="Times New Roman" w:hint="default"/>
      </w:rPr>
    </w:lvl>
    <w:lvl w:ilvl="2">
      <w:start w:val="6"/>
      <w:numFmt w:val="decimal"/>
      <w:lvlText w:val="(%3)"/>
      <w:lvlJc w:val="left"/>
      <w:pPr>
        <w:tabs>
          <w:tab w:val="num" w:pos="1440"/>
        </w:tabs>
        <w:ind w:left="1872" w:hanging="432"/>
      </w:pPr>
      <w:rPr>
        <w:rFonts w:ascii="Times New Roman" w:eastAsia="Times New Roman" w:hAnsi="Times New Roman" w:cs="Times New Roman" w:hint="default"/>
        <w:b w:val="0"/>
        <w:i w:val="0"/>
        <w:strike w:val="0"/>
        <w:dstrike w:val="0"/>
        <w:color w:val="000000"/>
        <w:sz w:val="22"/>
        <w:szCs w:val="22"/>
        <w:u w:val="double" w:color="000000"/>
        <w:vertAlign w:val="baseline"/>
      </w:rPr>
    </w:lvl>
    <w:lvl w:ilvl="3">
      <w:start w:val="1"/>
      <w:numFmt w:val="upperLetter"/>
      <w:lvlText w:val="(%4)"/>
      <w:lvlJc w:val="left"/>
      <w:pPr>
        <w:tabs>
          <w:tab w:val="num" w:pos="1404"/>
        </w:tabs>
        <w:ind w:left="3780" w:hanging="1800"/>
      </w:pPr>
      <w:rPr>
        <w:rFonts w:hint="default"/>
        <w:dstrike/>
        <w:u w:val="none"/>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2624BE"/>
    <w:multiLevelType w:val="multilevel"/>
    <w:tmpl w:val="E1FADBA8"/>
    <w:lvl w:ilvl="0">
      <w:start w:val="2"/>
      <w:numFmt w:val="decimal"/>
      <w:lvlText w:val="%1"/>
      <w:lvlJc w:val="left"/>
      <w:pPr>
        <w:ind w:left="2259" w:hanging="721"/>
      </w:pPr>
      <w:rPr>
        <w:rFonts w:hint="default"/>
      </w:rPr>
    </w:lvl>
    <w:lvl w:ilvl="1">
      <w:start w:val="3"/>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bullet"/>
      <w:lvlText w:val="•"/>
      <w:lvlJc w:val="left"/>
      <w:pPr>
        <w:ind w:left="4714" w:hanging="721"/>
      </w:pPr>
      <w:rPr>
        <w:rFonts w:hint="default"/>
      </w:rPr>
    </w:lvl>
    <w:lvl w:ilvl="4">
      <w:start w:val="1"/>
      <w:numFmt w:val="bullet"/>
      <w:lvlText w:val="•"/>
      <w:lvlJc w:val="left"/>
      <w:pPr>
        <w:ind w:left="5532" w:hanging="721"/>
      </w:pPr>
      <w:rPr>
        <w:rFonts w:hint="default"/>
      </w:rPr>
    </w:lvl>
    <w:lvl w:ilvl="5">
      <w:start w:val="1"/>
      <w:numFmt w:val="bullet"/>
      <w:lvlText w:val="•"/>
      <w:lvlJc w:val="left"/>
      <w:pPr>
        <w:ind w:left="6350" w:hanging="721"/>
      </w:pPr>
      <w:rPr>
        <w:rFonts w:hint="default"/>
      </w:rPr>
    </w:lvl>
    <w:lvl w:ilvl="6">
      <w:start w:val="1"/>
      <w:numFmt w:val="bullet"/>
      <w:lvlText w:val="•"/>
      <w:lvlJc w:val="left"/>
      <w:pPr>
        <w:ind w:left="7168" w:hanging="721"/>
      </w:pPr>
      <w:rPr>
        <w:rFonts w:hint="default"/>
      </w:rPr>
    </w:lvl>
    <w:lvl w:ilvl="7">
      <w:start w:val="1"/>
      <w:numFmt w:val="bullet"/>
      <w:lvlText w:val="•"/>
      <w:lvlJc w:val="left"/>
      <w:pPr>
        <w:ind w:left="7986" w:hanging="721"/>
      </w:pPr>
      <w:rPr>
        <w:rFonts w:hint="default"/>
      </w:rPr>
    </w:lvl>
    <w:lvl w:ilvl="8">
      <w:start w:val="1"/>
      <w:numFmt w:val="bullet"/>
      <w:lvlText w:val="•"/>
      <w:lvlJc w:val="left"/>
      <w:pPr>
        <w:ind w:left="8804" w:hanging="721"/>
      </w:pPr>
      <w:rPr>
        <w:rFonts w:hint="default"/>
      </w:rPr>
    </w:lvl>
  </w:abstractNum>
  <w:abstractNum w:abstractNumId="4" w15:restartNumberingAfterBreak="0">
    <w:nsid w:val="068B3AE5"/>
    <w:multiLevelType w:val="multilevel"/>
    <w:tmpl w:val="2AC42094"/>
    <w:lvl w:ilvl="0">
      <w:start w:val="1"/>
      <w:numFmt w:val="lowerLetter"/>
      <w:lvlText w:val="(%13)"/>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A526F4"/>
    <w:multiLevelType w:val="multilevel"/>
    <w:tmpl w:val="6F1E4C00"/>
    <w:lvl w:ilvl="0">
      <w:start w:val="8"/>
      <w:numFmt w:val="decimal"/>
      <w:lvlText w:val="%1"/>
      <w:lvlJc w:val="left"/>
      <w:pPr>
        <w:ind w:left="2259" w:hanging="721"/>
      </w:pPr>
      <w:rPr>
        <w:rFonts w:hint="default"/>
      </w:rPr>
    </w:lvl>
    <w:lvl w:ilvl="1">
      <w:start w:val="2"/>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bullet"/>
      <w:lvlText w:val="•"/>
      <w:lvlJc w:val="left"/>
      <w:pPr>
        <w:ind w:left="4637" w:hanging="721"/>
      </w:pPr>
      <w:rPr>
        <w:rFonts w:hint="default"/>
      </w:rPr>
    </w:lvl>
    <w:lvl w:ilvl="4">
      <w:start w:val="1"/>
      <w:numFmt w:val="bullet"/>
      <w:lvlText w:val="•"/>
      <w:lvlJc w:val="left"/>
      <w:pPr>
        <w:ind w:left="5466" w:hanging="721"/>
      </w:pPr>
      <w:rPr>
        <w:rFonts w:hint="default"/>
      </w:rPr>
    </w:lvl>
    <w:lvl w:ilvl="5">
      <w:start w:val="1"/>
      <w:numFmt w:val="bullet"/>
      <w:lvlText w:val="•"/>
      <w:lvlJc w:val="left"/>
      <w:pPr>
        <w:ind w:left="6295" w:hanging="721"/>
      </w:pPr>
      <w:rPr>
        <w:rFonts w:hint="default"/>
      </w:rPr>
    </w:lvl>
    <w:lvl w:ilvl="6">
      <w:start w:val="1"/>
      <w:numFmt w:val="bullet"/>
      <w:lvlText w:val="•"/>
      <w:lvlJc w:val="left"/>
      <w:pPr>
        <w:ind w:left="7124" w:hanging="721"/>
      </w:pPr>
      <w:rPr>
        <w:rFonts w:hint="default"/>
      </w:rPr>
    </w:lvl>
    <w:lvl w:ilvl="7">
      <w:start w:val="1"/>
      <w:numFmt w:val="bullet"/>
      <w:lvlText w:val="•"/>
      <w:lvlJc w:val="left"/>
      <w:pPr>
        <w:ind w:left="7953" w:hanging="721"/>
      </w:pPr>
      <w:rPr>
        <w:rFonts w:hint="default"/>
      </w:rPr>
    </w:lvl>
    <w:lvl w:ilvl="8">
      <w:start w:val="1"/>
      <w:numFmt w:val="bullet"/>
      <w:lvlText w:val="•"/>
      <w:lvlJc w:val="left"/>
      <w:pPr>
        <w:ind w:left="8782" w:hanging="721"/>
      </w:pPr>
      <w:rPr>
        <w:rFonts w:hint="default"/>
      </w:rPr>
    </w:lvl>
  </w:abstractNum>
  <w:abstractNum w:abstractNumId="6" w15:restartNumberingAfterBreak="0">
    <w:nsid w:val="06B3234D"/>
    <w:multiLevelType w:val="hybridMultilevel"/>
    <w:tmpl w:val="070E05B0"/>
    <w:lvl w:ilvl="0" w:tplc="2A1A9754">
      <w:start w:val="1"/>
      <w:numFmt w:val="lowerLetter"/>
      <w:lvlText w:val="(%1)"/>
      <w:lvlJc w:val="left"/>
      <w:pPr>
        <w:ind w:left="136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03BE6"/>
    <w:multiLevelType w:val="multilevel"/>
    <w:tmpl w:val="39106BDE"/>
    <w:lvl w:ilvl="0">
      <w:start w:val="13"/>
      <w:numFmt w:val="lowerLetter"/>
      <w:lvlText w:val="(%15)"/>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strike w:val="0"/>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7027DBF"/>
    <w:multiLevelType w:val="hybridMultilevel"/>
    <w:tmpl w:val="CC02F1FA"/>
    <w:lvl w:ilvl="0" w:tplc="FFFFFFFF">
      <w:start w:val="1"/>
      <w:numFmt w:val="lowerLetter"/>
      <w:lvlText w:val="(%1)"/>
      <w:lvlJc w:val="left"/>
      <w:pPr>
        <w:ind w:left="720" w:hanging="360"/>
      </w:pPr>
      <w:rPr>
        <w:rFonts w:asciiTheme="minorHAnsi" w:eastAsia="Times New Roman" w:hAnsiTheme="minorHAnsi" w:cstheme="minorHAnsi" w:hint="default"/>
        <w:b w:val="0"/>
        <w:strike w:val="0"/>
        <w:sz w:val="22"/>
        <w:szCs w:val="22"/>
        <w:u w:val="none"/>
      </w:rPr>
    </w:lvl>
    <w:lvl w:ilvl="1" w:tplc="FFFFFFFF">
      <w:start w:val="1"/>
      <w:numFmt w:val="decimal"/>
      <w:lvlText w:val="(%2)"/>
      <w:lvlJc w:val="left"/>
      <w:pPr>
        <w:ind w:left="1440" w:hanging="360"/>
      </w:pPr>
      <w:rPr>
        <w:rFonts w:hint="default"/>
        <w:b w:val="0"/>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6C5F09"/>
    <w:multiLevelType w:val="multilevel"/>
    <w:tmpl w:val="E3A0F7C6"/>
    <w:lvl w:ilvl="0">
      <w:start w:val="15"/>
      <w:numFmt w:val="lowerLetter"/>
      <w:lvlText w:val="(%12)"/>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8833794"/>
    <w:multiLevelType w:val="hybridMultilevel"/>
    <w:tmpl w:val="FB76A512"/>
    <w:lvl w:ilvl="0" w:tplc="5B925A60">
      <w:start w:val="1"/>
      <w:numFmt w:val="lowerLetter"/>
      <w:lvlText w:val="(%1)"/>
      <w:lvlJc w:val="left"/>
      <w:pPr>
        <w:ind w:left="900" w:hanging="360"/>
      </w:pPr>
      <w:rPr>
        <w:rFonts w:asciiTheme="minorHAnsi" w:eastAsia="Times New Roman" w:hAnsiTheme="minorHAnsi" w:cstheme="minorHAnsi" w:hint="default"/>
        <w:b w:val="0"/>
        <w:strike w:val="0"/>
        <w:sz w:val="22"/>
        <w:szCs w:val="22"/>
        <w:u w:val="none"/>
      </w:rPr>
    </w:lvl>
    <w:lvl w:ilvl="1" w:tplc="0D2800B0">
      <w:start w:val="1"/>
      <w:numFmt w:val="decimal"/>
      <w:lvlText w:val="(%2)"/>
      <w:lvlJc w:val="left"/>
      <w:pPr>
        <w:ind w:left="1440" w:hanging="360"/>
      </w:pPr>
      <w:rPr>
        <w:rFonts w:hint="default"/>
        <w:sz w:val="22"/>
        <w:szCs w:val="22"/>
      </w:rPr>
    </w:lvl>
    <w:lvl w:ilvl="2" w:tplc="C4B627EE">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A331C"/>
    <w:multiLevelType w:val="hybridMultilevel"/>
    <w:tmpl w:val="E3A243F8"/>
    <w:lvl w:ilvl="0" w:tplc="C4B627EE">
      <w:start w:val="1"/>
      <w:numFmt w:val="lowerRoman"/>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2" w15:restartNumberingAfterBreak="0">
    <w:nsid w:val="0907115D"/>
    <w:multiLevelType w:val="hybridMultilevel"/>
    <w:tmpl w:val="7FF45A84"/>
    <w:lvl w:ilvl="0" w:tplc="1F94C300">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0A4357E9"/>
    <w:multiLevelType w:val="multilevel"/>
    <w:tmpl w:val="D03AFBAE"/>
    <w:lvl w:ilvl="0">
      <w:start w:val="2"/>
      <w:numFmt w:val="lowerLetter"/>
      <w:lvlText w:val="(%15)"/>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0865AB"/>
    <w:multiLevelType w:val="multilevel"/>
    <w:tmpl w:val="057A6784"/>
    <w:lvl w:ilvl="0">
      <w:start w:val="1"/>
      <w:numFmt w:val="lowerLetter"/>
      <w:lvlText w:val="(%15)"/>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CD1718C"/>
    <w:multiLevelType w:val="multilevel"/>
    <w:tmpl w:val="59A8E5B2"/>
    <w:lvl w:ilvl="0">
      <w:start w:val="10"/>
      <w:numFmt w:val="lowerLetter"/>
      <w:lvlText w:val="(%12)"/>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2E2FCC"/>
    <w:multiLevelType w:val="multilevel"/>
    <w:tmpl w:val="5FDC02C8"/>
    <w:lvl w:ilvl="0">
      <w:start w:val="1"/>
      <w:numFmt w:val="lowerLetter"/>
      <w:lvlText w:val="(%16)"/>
      <w:lvlJc w:val="left"/>
      <w:pPr>
        <w:tabs>
          <w:tab w:val="num" w:pos="1080"/>
        </w:tabs>
        <w:ind w:left="1080" w:hanging="1080"/>
      </w:pPr>
      <w:rPr>
        <w:rFonts w:hint="default"/>
      </w:rPr>
    </w:lvl>
    <w:lvl w:ilvl="1">
      <w:start w:val="4"/>
      <w:numFmt w:val="decimal"/>
      <w:lvlText w:val="(%2)"/>
      <w:lvlJc w:val="left"/>
      <w:pPr>
        <w:tabs>
          <w:tab w:val="num" w:pos="720"/>
        </w:tabs>
        <w:ind w:left="1440" w:hanging="432"/>
      </w:pPr>
      <w:rPr>
        <w:rFonts w:ascii="Times New Roman" w:eastAsia="Times New Roman" w:hAnsi="Times New Roman" w:cs="Times New Roman" w:hint="default"/>
      </w:rPr>
    </w:lvl>
    <w:lvl w:ilvl="2">
      <w:start w:val="2"/>
      <w:numFmt w:val="decimal"/>
      <w:lvlText w:val="(%3)"/>
      <w:lvlJc w:val="left"/>
      <w:pPr>
        <w:tabs>
          <w:tab w:val="num" w:pos="1440"/>
        </w:tabs>
        <w:ind w:left="1872" w:hanging="432"/>
      </w:pPr>
      <w:rPr>
        <w:rFonts w:ascii="Times New Roman" w:eastAsia="Times New Roman" w:hAnsi="Times New Roman" w:cs="Times New Roman" w:hint="default"/>
        <w:b w:val="0"/>
        <w:i w:val="0"/>
        <w:strike w:val="0"/>
        <w:dstrike w:val="0"/>
        <w:color w:val="000000"/>
        <w:sz w:val="22"/>
        <w:szCs w:val="22"/>
        <w:u w:val="double" w:color="000000"/>
        <w:vertAlign w:val="baseline"/>
      </w:rPr>
    </w:lvl>
    <w:lvl w:ilvl="3">
      <w:start w:val="1"/>
      <w:numFmt w:val="lowerRoman"/>
      <w:lvlText w:val="(%4)"/>
      <w:lvlJc w:val="left"/>
      <w:pPr>
        <w:tabs>
          <w:tab w:val="num" w:pos="1404"/>
        </w:tabs>
        <w:ind w:left="3780" w:hanging="1800"/>
      </w:pPr>
      <w:rPr>
        <w:rFonts w:ascii="Times New Roman" w:eastAsia="Times New Roman" w:hAnsi="Times New Roman" w:cs="Times New Roman" w:hint="default"/>
        <w:b w:val="0"/>
        <w:i w:val="0"/>
        <w:strike w:val="0"/>
        <w:dstrike/>
        <w:color w:val="000000"/>
        <w:sz w:val="22"/>
        <w:szCs w:val="22"/>
        <w:u w:val="none" w:color="000000"/>
        <w:bdr w:val="none" w:sz="0" w:space="0" w:color="auto"/>
        <w:shd w:val="clear" w:color="auto" w:fill="auto"/>
        <w:vertAlign w:val="baseline"/>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E6732B2"/>
    <w:multiLevelType w:val="hybridMultilevel"/>
    <w:tmpl w:val="1062DF80"/>
    <w:lvl w:ilvl="0" w:tplc="CF9E5C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B039EE"/>
    <w:multiLevelType w:val="multilevel"/>
    <w:tmpl w:val="141A9E0E"/>
    <w:lvl w:ilvl="0">
      <w:start w:val="4"/>
      <w:numFmt w:val="decimal"/>
      <w:lvlText w:val="%1"/>
      <w:lvlJc w:val="left"/>
      <w:pPr>
        <w:ind w:left="2259" w:hanging="721"/>
      </w:pPr>
      <w:rPr>
        <w:rFonts w:hint="default"/>
      </w:rPr>
    </w:lvl>
    <w:lvl w:ilvl="1">
      <w:start w:val="3"/>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bullet"/>
      <w:lvlText w:val="•"/>
      <w:lvlJc w:val="left"/>
      <w:pPr>
        <w:ind w:left="4738" w:hanging="721"/>
      </w:pPr>
      <w:rPr>
        <w:rFonts w:hint="default"/>
      </w:rPr>
    </w:lvl>
    <w:lvl w:ilvl="4">
      <w:start w:val="1"/>
      <w:numFmt w:val="bullet"/>
      <w:lvlText w:val="•"/>
      <w:lvlJc w:val="left"/>
      <w:pPr>
        <w:ind w:left="5564" w:hanging="721"/>
      </w:pPr>
      <w:rPr>
        <w:rFonts w:hint="default"/>
      </w:rPr>
    </w:lvl>
    <w:lvl w:ilvl="5">
      <w:start w:val="1"/>
      <w:numFmt w:val="bullet"/>
      <w:lvlText w:val="•"/>
      <w:lvlJc w:val="left"/>
      <w:pPr>
        <w:ind w:left="6390" w:hanging="721"/>
      </w:pPr>
      <w:rPr>
        <w:rFonts w:hint="default"/>
      </w:rPr>
    </w:lvl>
    <w:lvl w:ilvl="6">
      <w:start w:val="1"/>
      <w:numFmt w:val="bullet"/>
      <w:lvlText w:val="•"/>
      <w:lvlJc w:val="left"/>
      <w:pPr>
        <w:ind w:left="7216" w:hanging="721"/>
      </w:pPr>
      <w:rPr>
        <w:rFonts w:hint="default"/>
      </w:rPr>
    </w:lvl>
    <w:lvl w:ilvl="7">
      <w:start w:val="1"/>
      <w:numFmt w:val="bullet"/>
      <w:lvlText w:val="•"/>
      <w:lvlJc w:val="left"/>
      <w:pPr>
        <w:ind w:left="8042" w:hanging="721"/>
      </w:pPr>
      <w:rPr>
        <w:rFonts w:hint="default"/>
      </w:rPr>
    </w:lvl>
    <w:lvl w:ilvl="8">
      <w:start w:val="1"/>
      <w:numFmt w:val="bullet"/>
      <w:lvlText w:val="•"/>
      <w:lvlJc w:val="left"/>
      <w:pPr>
        <w:ind w:left="8868" w:hanging="721"/>
      </w:pPr>
      <w:rPr>
        <w:rFonts w:hint="default"/>
      </w:rPr>
    </w:lvl>
  </w:abstractNum>
  <w:abstractNum w:abstractNumId="19" w15:restartNumberingAfterBreak="0">
    <w:nsid w:val="0ED653E9"/>
    <w:multiLevelType w:val="hybridMultilevel"/>
    <w:tmpl w:val="B7CA2E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385603"/>
    <w:multiLevelType w:val="hybridMultilevel"/>
    <w:tmpl w:val="FC0AADB8"/>
    <w:lvl w:ilvl="0" w:tplc="36F81FEA">
      <w:start w:val="1"/>
      <w:numFmt w:val="lowerLetter"/>
      <w:lvlText w:val="(%1)"/>
      <w:lvlJc w:val="left"/>
      <w:pPr>
        <w:ind w:left="4610" w:hanging="360"/>
      </w:pPr>
      <w:rPr>
        <w:rFonts w:hint="default"/>
      </w:rPr>
    </w:lvl>
    <w:lvl w:ilvl="1" w:tplc="04090019" w:tentative="1">
      <w:start w:val="1"/>
      <w:numFmt w:val="lowerLetter"/>
      <w:lvlText w:val="%2."/>
      <w:lvlJc w:val="left"/>
      <w:pPr>
        <w:ind w:left="5330" w:hanging="360"/>
      </w:pPr>
    </w:lvl>
    <w:lvl w:ilvl="2" w:tplc="0409001B" w:tentative="1">
      <w:start w:val="1"/>
      <w:numFmt w:val="lowerRoman"/>
      <w:lvlText w:val="%3."/>
      <w:lvlJc w:val="right"/>
      <w:pPr>
        <w:ind w:left="6050" w:hanging="180"/>
      </w:pPr>
    </w:lvl>
    <w:lvl w:ilvl="3" w:tplc="0409000F" w:tentative="1">
      <w:start w:val="1"/>
      <w:numFmt w:val="decimal"/>
      <w:lvlText w:val="%4."/>
      <w:lvlJc w:val="left"/>
      <w:pPr>
        <w:ind w:left="6770" w:hanging="360"/>
      </w:pPr>
    </w:lvl>
    <w:lvl w:ilvl="4" w:tplc="04090019" w:tentative="1">
      <w:start w:val="1"/>
      <w:numFmt w:val="lowerLetter"/>
      <w:lvlText w:val="%5."/>
      <w:lvlJc w:val="left"/>
      <w:pPr>
        <w:ind w:left="7490" w:hanging="360"/>
      </w:pPr>
    </w:lvl>
    <w:lvl w:ilvl="5" w:tplc="0409001B" w:tentative="1">
      <w:start w:val="1"/>
      <w:numFmt w:val="lowerRoman"/>
      <w:lvlText w:val="%6."/>
      <w:lvlJc w:val="right"/>
      <w:pPr>
        <w:ind w:left="8210" w:hanging="180"/>
      </w:pPr>
    </w:lvl>
    <w:lvl w:ilvl="6" w:tplc="0409000F" w:tentative="1">
      <w:start w:val="1"/>
      <w:numFmt w:val="decimal"/>
      <w:lvlText w:val="%7."/>
      <w:lvlJc w:val="left"/>
      <w:pPr>
        <w:ind w:left="8930" w:hanging="360"/>
      </w:pPr>
    </w:lvl>
    <w:lvl w:ilvl="7" w:tplc="04090019" w:tentative="1">
      <w:start w:val="1"/>
      <w:numFmt w:val="lowerLetter"/>
      <w:lvlText w:val="%8."/>
      <w:lvlJc w:val="left"/>
      <w:pPr>
        <w:ind w:left="9650" w:hanging="360"/>
      </w:pPr>
    </w:lvl>
    <w:lvl w:ilvl="8" w:tplc="0409001B" w:tentative="1">
      <w:start w:val="1"/>
      <w:numFmt w:val="lowerRoman"/>
      <w:lvlText w:val="%9."/>
      <w:lvlJc w:val="right"/>
      <w:pPr>
        <w:ind w:left="10370" w:hanging="180"/>
      </w:pPr>
    </w:lvl>
  </w:abstractNum>
  <w:abstractNum w:abstractNumId="21" w15:restartNumberingAfterBreak="0">
    <w:nsid w:val="108D358B"/>
    <w:multiLevelType w:val="multilevel"/>
    <w:tmpl w:val="1E88CE66"/>
    <w:lvl w:ilvl="0">
      <w:start w:val="1"/>
      <w:numFmt w:val="decimal"/>
      <w:lvlText w:val="%1"/>
      <w:lvlJc w:val="left"/>
      <w:pPr>
        <w:ind w:left="2260" w:hanging="721"/>
      </w:pPr>
      <w:rPr>
        <w:rFonts w:hint="default"/>
      </w:rPr>
    </w:lvl>
    <w:lvl w:ilvl="1">
      <w:start w:val="4"/>
      <w:numFmt w:val="decimal"/>
      <w:lvlText w:val="%1.%2"/>
      <w:lvlJc w:val="left"/>
      <w:pPr>
        <w:ind w:left="2260" w:hanging="721"/>
      </w:pPr>
      <w:rPr>
        <w:rFonts w:hint="default"/>
      </w:rPr>
    </w:lvl>
    <w:lvl w:ilvl="2">
      <w:start w:val="1"/>
      <w:numFmt w:val="decimal"/>
      <w:lvlText w:val="%1.%2.%3"/>
      <w:lvlJc w:val="left"/>
      <w:pPr>
        <w:ind w:left="2260" w:hanging="721"/>
      </w:pPr>
      <w:rPr>
        <w:rFonts w:ascii="Calibri" w:eastAsia="Calibri" w:hAnsi="Calibri" w:hint="default"/>
        <w:w w:val="100"/>
        <w:sz w:val="22"/>
        <w:szCs w:val="22"/>
      </w:rPr>
    </w:lvl>
    <w:lvl w:ilvl="3">
      <w:start w:val="1"/>
      <w:numFmt w:val="bullet"/>
      <w:lvlText w:val="•"/>
      <w:lvlJc w:val="left"/>
      <w:pPr>
        <w:ind w:left="4714" w:hanging="721"/>
      </w:pPr>
      <w:rPr>
        <w:rFonts w:hint="default"/>
      </w:rPr>
    </w:lvl>
    <w:lvl w:ilvl="4">
      <w:start w:val="1"/>
      <w:numFmt w:val="bullet"/>
      <w:lvlText w:val="•"/>
      <w:lvlJc w:val="left"/>
      <w:pPr>
        <w:ind w:left="5532" w:hanging="721"/>
      </w:pPr>
      <w:rPr>
        <w:rFonts w:hint="default"/>
      </w:rPr>
    </w:lvl>
    <w:lvl w:ilvl="5">
      <w:start w:val="1"/>
      <w:numFmt w:val="bullet"/>
      <w:lvlText w:val="•"/>
      <w:lvlJc w:val="left"/>
      <w:pPr>
        <w:ind w:left="6350" w:hanging="721"/>
      </w:pPr>
      <w:rPr>
        <w:rFonts w:hint="default"/>
      </w:rPr>
    </w:lvl>
    <w:lvl w:ilvl="6">
      <w:start w:val="1"/>
      <w:numFmt w:val="bullet"/>
      <w:lvlText w:val="•"/>
      <w:lvlJc w:val="left"/>
      <w:pPr>
        <w:ind w:left="7168" w:hanging="721"/>
      </w:pPr>
      <w:rPr>
        <w:rFonts w:hint="default"/>
      </w:rPr>
    </w:lvl>
    <w:lvl w:ilvl="7">
      <w:start w:val="1"/>
      <w:numFmt w:val="bullet"/>
      <w:lvlText w:val="•"/>
      <w:lvlJc w:val="left"/>
      <w:pPr>
        <w:ind w:left="7986" w:hanging="721"/>
      </w:pPr>
      <w:rPr>
        <w:rFonts w:hint="default"/>
      </w:rPr>
    </w:lvl>
    <w:lvl w:ilvl="8">
      <w:start w:val="1"/>
      <w:numFmt w:val="bullet"/>
      <w:lvlText w:val="•"/>
      <w:lvlJc w:val="left"/>
      <w:pPr>
        <w:ind w:left="8804" w:hanging="721"/>
      </w:pPr>
      <w:rPr>
        <w:rFonts w:hint="default"/>
      </w:rPr>
    </w:lvl>
  </w:abstractNum>
  <w:abstractNum w:abstractNumId="22" w15:restartNumberingAfterBreak="0">
    <w:nsid w:val="11D83183"/>
    <w:multiLevelType w:val="multilevel"/>
    <w:tmpl w:val="CFB02154"/>
    <w:lvl w:ilvl="0">
      <w:start w:val="9"/>
      <w:numFmt w:val="decimal"/>
      <w:lvlText w:val="%1"/>
      <w:lvlJc w:val="left"/>
      <w:pPr>
        <w:ind w:left="2259" w:hanging="721"/>
      </w:pPr>
      <w:rPr>
        <w:rFonts w:hint="default"/>
      </w:rPr>
    </w:lvl>
    <w:lvl w:ilvl="1">
      <w:start w:val="1"/>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bullet"/>
      <w:lvlText w:val="•"/>
      <w:lvlJc w:val="left"/>
      <w:pPr>
        <w:ind w:left="4714" w:hanging="721"/>
      </w:pPr>
      <w:rPr>
        <w:rFonts w:hint="default"/>
      </w:rPr>
    </w:lvl>
    <w:lvl w:ilvl="4">
      <w:start w:val="1"/>
      <w:numFmt w:val="bullet"/>
      <w:lvlText w:val="•"/>
      <w:lvlJc w:val="left"/>
      <w:pPr>
        <w:ind w:left="5532" w:hanging="721"/>
      </w:pPr>
      <w:rPr>
        <w:rFonts w:hint="default"/>
      </w:rPr>
    </w:lvl>
    <w:lvl w:ilvl="5">
      <w:start w:val="1"/>
      <w:numFmt w:val="bullet"/>
      <w:lvlText w:val="•"/>
      <w:lvlJc w:val="left"/>
      <w:pPr>
        <w:ind w:left="6350" w:hanging="721"/>
      </w:pPr>
      <w:rPr>
        <w:rFonts w:hint="default"/>
      </w:rPr>
    </w:lvl>
    <w:lvl w:ilvl="6">
      <w:start w:val="1"/>
      <w:numFmt w:val="bullet"/>
      <w:lvlText w:val="•"/>
      <w:lvlJc w:val="left"/>
      <w:pPr>
        <w:ind w:left="7168" w:hanging="721"/>
      </w:pPr>
      <w:rPr>
        <w:rFonts w:hint="default"/>
      </w:rPr>
    </w:lvl>
    <w:lvl w:ilvl="7">
      <w:start w:val="1"/>
      <w:numFmt w:val="bullet"/>
      <w:lvlText w:val="•"/>
      <w:lvlJc w:val="left"/>
      <w:pPr>
        <w:ind w:left="7986" w:hanging="721"/>
      </w:pPr>
      <w:rPr>
        <w:rFonts w:hint="default"/>
      </w:rPr>
    </w:lvl>
    <w:lvl w:ilvl="8">
      <w:start w:val="1"/>
      <w:numFmt w:val="bullet"/>
      <w:lvlText w:val="•"/>
      <w:lvlJc w:val="left"/>
      <w:pPr>
        <w:ind w:left="8804" w:hanging="721"/>
      </w:pPr>
      <w:rPr>
        <w:rFonts w:hint="default"/>
      </w:rPr>
    </w:lvl>
  </w:abstractNum>
  <w:abstractNum w:abstractNumId="23" w15:restartNumberingAfterBreak="0">
    <w:nsid w:val="13B655FD"/>
    <w:multiLevelType w:val="multilevel"/>
    <w:tmpl w:val="15A82510"/>
    <w:lvl w:ilvl="0">
      <w:start w:val="9"/>
      <w:numFmt w:val="decimal"/>
      <w:lvlText w:val="%1"/>
      <w:lvlJc w:val="left"/>
      <w:pPr>
        <w:ind w:left="2259" w:hanging="721"/>
      </w:pPr>
      <w:rPr>
        <w:rFonts w:hint="default"/>
      </w:rPr>
    </w:lvl>
    <w:lvl w:ilvl="1">
      <w:start w:val="2"/>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decimal"/>
      <w:lvlText w:val="%1.%2.%3.%4"/>
      <w:lvlJc w:val="left"/>
      <w:pPr>
        <w:ind w:left="2980" w:hanging="721"/>
      </w:pPr>
      <w:rPr>
        <w:rFonts w:ascii="Calibri" w:eastAsia="Calibri" w:hAnsi="Calibri" w:hint="default"/>
        <w:w w:val="100"/>
        <w:sz w:val="22"/>
        <w:szCs w:val="22"/>
      </w:rPr>
    </w:lvl>
    <w:lvl w:ilvl="4">
      <w:start w:val="1"/>
      <w:numFmt w:val="bullet"/>
      <w:lvlText w:val="•"/>
      <w:lvlJc w:val="left"/>
      <w:pPr>
        <w:ind w:left="5466" w:hanging="721"/>
      </w:pPr>
      <w:rPr>
        <w:rFonts w:hint="default"/>
      </w:rPr>
    </w:lvl>
    <w:lvl w:ilvl="5">
      <w:start w:val="1"/>
      <w:numFmt w:val="bullet"/>
      <w:lvlText w:val="•"/>
      <w:lvlJc w:val="left"/>
      <w:pPr>
        <w:ind w:left="6295" w:hanging="721"/>
      </w:pPr>
      <w:rPr>
        <w:rFonts w:hint="default"/>
      </w:rPr>
    </w:lvl>
    <w:lvl w:ilvl="6">
      <w:start w:val="1"/>
      <w:numFmt w:val="bullet"/>
      <w:lvlText w:val="•"/>
      <w:lvlJc w:val="left"/>
      <w:pPr>
        <w:ind w:left="7124" w:hanging="721"/>
      </w:pPr>
      <w:rPr>
        <w:rFonts w:hint="default"/>
      </w:rPr>
    </w:lvl>
    <w:lvl w:ilvl="7">
      <w:start w:val="1"/>
      <w:numFmt w:val="bullet"/>
      <w:lvlText w:val="•"/>
      <w:lvlJc w:val="left"/>
      <w:pPr>
        <w:ind w:left="7953" w:hanging="721"/>
      </w:pPr>
      <w:rPr>
        <w:rFonts w:hint="default"/>
      </w:rPr>
    </w:lvl>
    <w:lvl w:ilvl="8">
      <w:start w:val="1"/>
      <w:numFmt w:val="bullet"/>
      <w:lvlText w:val="•"/>
      <w:lvlJc w:val="left"/>
      <w:pPr>
        <w:ind w:left="8782" w:hanging="721"/>
      </w:pPr>
      <w:rPr>
        <w:rFonts w:hint="default"/>
      </w:rPr>
    </w:lvl>
  </w:abstractNum>
  <w:abstractNum w:abstractNumId="24" w15:restartNumberingAfterBreak="0">
    <w:nsid w:val="13B82F10"/>
    <w:multiLevelType w:val="multilevel"/>
    <w:tmpl w:val="85767E94"/>
    <w:styleLink w:val="CurrentList1"/>
    <w:lvl w:ilvl="0">
      <w:start w:val="16"/>
      <w:numFmt w:val="lowerLetter"/>
      <w:lvlText w:val="(%15)"/>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strike w:val="0"/>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5AA5BBA"/>
    <w:multiLevelType w:val="hybridMultilevel"/>
    <w:tmpl w:val="58260D12"/>
    <w:lvl w:ilvl="0" w:tplc="C4B627E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CE24A1"/>
    <w:multiLevelType w:val="multilevel"/>
    <w:tmpl w:val="B0BA7FB2"/>
    <w:lvl w:ilvl="0">
      <w:start w:val="2"/>
      <w:numFmt w:val="lowerLetter"/>
      <w:lvlText w:val="(%14)"/>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6D223AF"/>
    <w:multiLevelType w:val="multilevel"/>
    <w:tmpl w:val="2A6CD790"/>
    <w:lvl w:ilvl="0">
      <w:start w:val="1"/>
      <w:numFmt w:val="decimal"/>
      <w:lvlText w:val="%1"/>
      <w:lvlJc w:val="left"/>
      <w:pPr>
        <w:ind w:left="2259" w:hanging="721"/>
      </w:pPr>
      <w:rPr>
        <w:rFonts w:hint="default"/>
      </w:rPr>
    </w:lvl>
    <w:lvl w:ilvl="1">
      <w:start w:val="5"/>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decimal"/>
      <w:lvlText w:val="%1.%2.%3.%4"/>
      <w:lvlJc w:val="left"/>
      <w:pPr>
        <w:ind w:left="2979" w:hanging="721"/>
      </w:pPr>
      <w:rPr>
        <w:rFonts w:ascii="Calibri" w:eastAsia="Calibri" w:hAnsi="Calibri" w:hint="default"/>
        <w:w w:val="100"/>
        <w:sz w:val="22"/>
        <w:szCs w:val="22"/>
      </w:rPr>
    </w:lvl>
    <w:lvl w:ilvl="4">
      <w:start w:val="1"/>
      <w:numFmt w:val="bullet"/>
      <w:lvlText w:val="•"/>
      <w:lvlJc w:val="left"/>
      <w:pPr>
        <w:ind w:left="5466" w:hanging="721"/>
      </w:pPr>
      <w:rPr>
        <w:rFonts w:hint="default"/>
      </w:rPr>
    </w:lvl>
    <w:lvl w:ilvl="5">
      <w:start w:val="1"/>
      <w:numFmt w:val="bullet"/>
      <w:lvlText w:val="•"/>
      <w:lvlJc w:val="left"/>
      <w:pPr>
        <w:ind w:left="6295" w:hanging="721"/>
      </w:pPr>
      <w:rPr>
        <w:rFonts w:hint="default"/>
      </w:rPr>
    </w:lvl>
    <w:lvl w:ilvl="6">
      <w:start w:val="1"/>
      <w:numFmt w:val="bullet"/>
      <w:lvlText w:val="•"/>
      <w:lvlJc w:val="left"/>
      <w:pPr>
        <w:ind w:left="7124" w:hanging="721"/>
      </w:pPr>
      <w:rPr>
        <w:rFonts w:hint="default"/>
      </w:rPr>
    </w:lvl>
    <w:lvl w:ilvl="7">
      <w:start w:val="1"/>
      <w:numFmt w:val="bullet"/>
      <w:lvlText w:val="•"/>
      <w:lvlJc w:val="left"/>
      <w:pPr>
        <w:ind w:left="7953" w:hanging="721"/>
      </w:pPr>
      <w:rPr>
        <w:rFonts w:hint="default"/>
      </w:rPr>
    </w:lvl>
    <w:lvl w:ilvl="8">
      <w:start w:val="1"/>
      <w:numFmt w:val="bullet"/>
      <w:lvlText w:val="•"/>
      <w:lvlJc w:val="left"/>
      <w:pPr>
        <w:ind w:left="8782" w:hanging="721"/>
      </w:pPr>
      <w:rPr>
        <w:rFonts w:hint="default"/>
      </w:rPr>
    </w:lvl>
  </w:abstractNum>
  <w:abstractNum w:abstractNumId="28" w15:restartNumberingAfterBreak="0">
    <w:nsid w:val="176B072B"/>
    <w:multiLevelType w:val="hybridMultilevel"/>
    <w:tmpl w:val="C1846584"/>
    <w:lvl w:ilvl="0" w:tplc="36F81FEA">
      <w:start w:val="1"/>
      <w:numFmt w:val="lowerLetter"/>
      <w:lvlText w:val="(%1)"/>
      <w:lvlJc w:val="left"/>
      <w:pPr>
        <w:ind w:left="136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A53907"/>
    <w:multiLevelType w:val="multilevel"/>
    <w:tmpl w:val="999A410C"/>
    <w:lvl w:ilvl="0">
      <w:start w:val="16"/>
      <w:numFmt w:val="lowerLetter"/>
      <w:lvlText w:val="(%1)"/>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80111CC"/>
    <w:multiLevelType w:val="multilevel"/>
    <w:tmpl w:val="70ECAFA6"/>
    <w:lvl w:ilvl="0">
      <w:start w:val="1"/>
      <w:numFmt w:val="decimal"/>
      <w:lvlText w:val="%1"/>
      <w:lvlJc w:val="left"/>
      <w:pPr>
        <w:ind w:left="2256" w:hanging="721"/>
      </w:pPr>
      <w:rPr>
        <w:rFonts w:hint="default"/>
      </w:rPr>
    </w:lvl>
    <w:lvl w:ilvl="1">
      <w:start w:val="2"/>
      <w:numFmt w:val="decimal"/>
      <w:lvlText w:val="%1.%2"/>
      <w:lvlJc w:val="left"/>
      <w:pPr>
        <w:ind w:left="2256" w:hanging="721"/>
      </w:pPr>
      <w:rPr>
        <w:rFonts w:hint="default"/>
      </w:rPr>
    </w:lvl>
    <w:lvl w:ilvl="2">
      <w:start w:val="1"/>
      <w:numFmt w:val="decimal"/>
      <w:lvlText w:val="%1.%2.%3"/>
      <w:lvlJc w:val="left"/>
      <w:pPr>
        <w:ind w:left="2256" w:hanging="721"/>
      </w:pPr>
      <w:rPr>
        <w:rFonts w:ascii="Calibri" w:eastAsia="Calibri" w:hAnsi="Calibri" w:hint="default"/>
        <w:w w:val="100"/>
        <w:sz w:val="22"/>
        <w:szCs w:val="22"/>
      </w:rPr>
    </w:lvl>
    <w:lvl w:ilvl="3">
      <w:start w:val="1"/>
      <w:numFmt w:val="decimal"/>
      <w:lvlText w:val="%1.%2.%3.%4"/>
      <w:lvlJc w:val="left"/>
      <w:pPr>
        <w:ind w:left="2976" w:hanging="721"/>
      </w:pPr>
      <w:rPr>
        <w:rFonts w:ascii="Calibri" w:eastAsia="Calibri" w:hAnsi="Calibri" w:hint="default"/>
        <w:w w:val="100"/>
        <w:sz w:val="22"/>
        <w:szCs w:val="22"/>
      </w:rPr>
    </w:lvl>
    <w:lvl w:ilvl="4">
      <w:start w:val="1"/>
      <w:numFmt w:val="bullet"/>
      <w:lvlText w:val="•"/>
      <w:lvlJc w:val="left"/>
      <w:pPr>
        <w:ind w:left="5466" w:hanging="721"/>
      </w:pPr>
      <w:rPr>
        <w:rFonts w:hint="default"/>
      </w:rPr>
    </w:lvl>
    <w:lvl w:ilvl="5">
      <w:start w:val="1"/>
      <w:numFmt w:val="bullet"/>
      <w:lvlText w:val="•"/>
      <w:lvlJc w:val="left"/>
      <w:pPr>
        <w:ind w:left="6295" w:hanging="721"/>
      </w:pPr>
      <w:rPr>
        <w:rFonts w:hint="default"/>
      </w:rPr>
    </w:lvl>
    <w:lvl w:ilvl="6">
      <w:start w:val="1"/>
      <w:numFmt w:val="bullet"/>
      <w:lvlText w:val="•"/>
      <w:lvlJc w:val="left"/>
      <w:pPr>
        <w:ind w:left="7124" w:hanging="721"/>
      </w:pPr>
      <w:rPr>
        <w:rFonts w:hint="default"/>
      </w:rPr>
    </w:lvl>
    <w:lvl w:ilvl="7">
      <w:start w:val="1"/>
      <w:numFmt w:val="bullet"/>
      <w:lvlText w:val="•"/>
      <w:lvlJc w:val="left"/>
      <w:pPr>
        <w:ind w:left="7953" w:hanging="721"/>
      </w:pPr>
      <w:rPr>
        <w:rFonts w:hint="default"/>
      </w:rPr>
    </w:lvl>
    <w:lvl w:ilvl="8">
      <w:start w:val="1"/>
      <w:numFmt w:val="bullet"/>
      <w:lvlText w:val="•"/>
      <w:lvlJc w:val="left"/>
      <w:pPr>
        <w:ind w:left="8782" w:hanging="721"/>
      </w:pPr>
      <w:rPr>
        <w:rFonts w:hint="default"/>
      </w:rPr>
    </w:lvl>
  </w:abstractNum>
  <w:abstractNum w:abstractNumId="31" w15:restartNumberingAfterBreak="0">
    <w:nsid w:val="18CF7634"/>
    <w:multiLevelType w:val="multilevel"/>
    <w:tmpl w:val="F86285DE"/>
    <w:lvl w:ilvl="0">
      <w:start w:val="1"/>
      <w:numFmt w:val="decimal"/>
      <w:lvlText w:val="%1"/>
      <w:lvlJc w:val="left"/>
      <w:pPr>
        <w:ind w:left="600" w:hanging="600"/>
      </w:pPr>
      <w:rPr>
        <w:rFonts w:eastAsia="Times New Roman" w:hAnsi="Times New Roman" w:cs="Times New Roman" w:hint="default"/>
        <w:sz w:val="22"/>
      </w:rPr>
    </w:lvl>
    <w:lvl w:ilvl="1">
      <w:start w:val="1"/>
      <w:numFmt w:val="decimal"/>
      <w:lvlText w:val="%1.%2"/>
      <w:lvlJc w:val="left"/>
      <w:pPr>
        <w:ind w:left="1113" w:hanging="600"/>
      </w:pPr>
      <w:rPr>
        <w:rFonts w:eastAsia="Times New Roman" w:hAnsi="Times New Roman" w:cs="Times New Roman" w:hint="default"/>
        <w:sz w:val="22"/>
      </w:rPr>
    </w:lvl>
    <w:lvl w:ilvl="2">
      <w:start w:val="1"/>
      <w:numFmt w:val="decimal"/>
      <w:lvlText w:val="%1.%2.%3"/>
      <w:lvlJc w:val="left"/>
      <w:pPr>
        <w:ind w:left="1746" w:hanging="720"/>
      </w:pPr>
      <w:rPr>
        <w:rFonts w:eastAsia="Times New Roman" w:hAnsi="Times New Roman" w:cs="Times New Roman" w:hint="default"/>
        <w:sz w:val="22"/>
      </w:rPr>
    </w:lvl>
    <w:lvl w:ilvl="3">
      <w:start w:val="2"/>
      <w:numFmt w:val="decimal"/>
      <w:lvlText w:val="%1.%2.%3.%4"/>
      <w:lvlJc w:val="left"/>
      <w:pPr>
        <w:ind w:left="2259" w:hanging="720"/>
      </w:pPr>
      <w:rPr>
        <w:rFonts w:eastAsia="Times New Roman" w:hAnsi="Times New Roman" w:cs="Times New Roman" w:hint="default"/>
        <w:sz w:val="22"/>
      </w:rPr>
    </w:lvl>
    <w:lvl w:ilvl="4">
      <w:start w:val="1"/>
      <w:numFmt w:val="decimal"/>
      <w:lvlText w:val="%1.%2.%3.%4.%5"/>
      <w:lvlJc w:val="left"/>
      <w:pPr>
        <w:ind w:left="3132" w:hanging="1080"/>
      </w:pPr>
      <w:rPr>
        <w:rFonts w:eastAsia="Times New Roman" w:hAnsi="Times New Roman" w:cs="Times New Roman" w:hint="default"/>
        <w:sz w:val="22"/>
      </w:rPr>
    </w:lvl>
    <w:lvl w:ilvl="5">
      <w:start w:val="1"/>
      <w:numFmt w:val="decimal"/>
      <w:lvlText w:val="%1.%2.%3.%4.%5.%6"/>
      <w:lvlJc w:val="left"/>
      <w:pPr>
        <w:ind w:left="3645" w:hanging="1080"/>
      </w:pPr>
      <w:rPr>
        <w:rFonts w:eastAsia="Times New Roman" w:hAnsi="Times New Roman" w:cs="Times New Roman" w:hint="default"/>
        <w:sz w:val="22"/>
      </w:rPr>
    </w:lvl>
    <w:lvl w:ilvl="6">
      <w:start w:val="1"/>
      <w:numFmt w:val="decimal"/>
      <w:lvlText w:val="%1.%2.%3.%4.%5.%6.%7"/>
      <w:lvlJc w:val="left"/>
      <w:pPr>
        <w:ind w:left="4518" w:hanging="1440"/>
      </w:pPr>
      <w:rPr>
        <w:rFonts w:eastAsia="Times New Roman" w:hAnsi="Times New Roman" w:cs="Times New Roman" w:hint="default"/>
        <w:sz w:val="22"/>
      </w:rPr>
    </w:lvl>
    <w:lvl w:ilvl="7">
      <w:start w:val="1"/>
      <w:numFmt w:val="decimal"/>
      <w:lvlText w:val="%1.%2.%3.%4.%5.%6.%7.%8"/>
      <w:lvlJc w:val="left"/>
      <w:pPr>
        <w:ind w:left="5031" w:hanging="1440"/>
      </w:pPr>
      <w:rPr>
        <w:rFonts w:eastAsia="Times New Roman" w:hAnsi="Times New Roman" w:cs="Times New Roman" w:hint="default"/>
        <w:sz w:val="22"/>
      </w:rPr>
    </w:lvl>
    <w:lvl w:ilvl="8">
      <w:start w:val="1"/>
      <w:numFmt w:val="decimal"/>
      <w:lvlText w:val="%1.%2.%3.%4.%5.%6.%7.%8.%9"/>
      <w:lvlJc w:val="left"/>
      <w:pPr>
        <w:ind w:left="5904" w:hanging="1800"/>
      </w:pPr>
      <w:rPr>
        <w:rFonts w:eastAsia="Times New Roman" w:hAnsi="Times New Roman" w:cs="Times New Roman" w:hint="default"/>
        <w:sz w:val="22"/>
      </w:rPr>
    </w:lvl>
  </w:abstractNum>
  <w:abstractNum w:abstractNumId="32" w15:restartNumberingAfterBreak="0">
    <w:nsid w:val="18D973AB"/>
    <w:multiLevelType w:val="hybridMultilevel"/>
    <w:tmpl w:val="28A832C4"/>
    <w:lvl w:ilvl="0" w:tplc="EB42D60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A030CEB"/>
    <w:multiLevelType w:val="multilevel"/>
    <w:tmpl w:val="068EAE24"/>
    <w:lvl w:ilvl="0">
      <w:start w:val="5"/>
      <w:numFmt w:val="decimal"/>
      <w:lvlText w:val="%1"/>
      <w:lvlJc w:val="left"/>
      <w:pPr>
        <w:ind w:left="2258" w:hanging="721"/>
      </w:pPr>
      <w:rPr>
        <w:rFonts w:hint="default"/>
      </w:rPr>
    </w:lvl>
    <w:lvl w:ilvl="1">
      <w:start w:val="6"/>
      <w:numFmt w:val="decimal"/>
      <w:lvlText w:val="%1.%2"/>
      <w:lvlJc w:val="left"/>
      <w:pPr>
        <w:ind w:left="2258" w:hanging="721"/>
      </w:pPr>
      <w:rPr>
        <w:rFonts w:hint="default"/>
      </w:rPr>
    </w:lvl>
    <w:lvl w:ilvl="2">
      <w:start w:val="1"/>
      <w:numFmt w:val="decimal"/>
      <w:lvlText w:val="%1.%2.%3"/>
      <w:lvlJc w:val="left"/>
      <w:pPr>
        <w:ind w:left="2258" w:hanging="721"/>
      </w:pPr>
      <w:rPr>
        <w:rFonts w:ascii="Calibri" w:eastAsia="Calibri" w:hAnsi="Calibri" w:hint="default"/>
        <w:w w:val="100"/>
        <w:sz w:val="22"/>
        <w:szCs w:val="22"/>
      </w:rPr>
    </w:lvl>
    <w:lvl w:ilvl="3">
      <w:start w:val="1"/>
      <w:numFmt w:val="bullet"/>
      <w:lvlText w:val="•"/>
      <w:lvlJc w:val="left"/>
      <w:pPr>
        <w:ind w:left="4637" w:hanging="721"/>
      </w:pPr>
      <w:rPr>
        <w:rFonts w:hint="default"/>
      </w:rPr>
    </w:lvl>
    <w:lvl w:ilvl="4">
      <w:start w:val="1"/>
      <w:numFmt w:val="bullet"/>
      <w:lvlText w:val="•"/>
      <w:lvlJc w:val="left"/>
      <w:pPr>
        <w:ind w:left="5466" w:hanging="721"/>
      </w:pPr>
      <w:rPr>
        <w:rFonts w:hint="default"/>
      </w:rPr>
    </w:lvl>
    <w:lvl w:ilvl="5">
      <w:start w:val="1"/>
      <w:numFmt w:val="bullet"/>
      <w:lvlText w:val="•"/>
      <w:lvlJc w:val="left"/>
      <w:pPr>
        <w:ind w:left="6295" w:hanging="721"/>
      </w:pPr>
      <w:rPr>
        <w:rFonts w:hint="default"/>
      </w:rPr>
    </w:lvl>
    <w:lvl w:ilvl="6">
      <w:start w:val="1"/>
      <w:numFmt w:val="bullet"/>
      <w:lvlText w:val="•"/>
      <w:lvlJc w:val="left"/>
      <w:pPr>
        <w:ind w:left="7124" w:hanging="721"/>
      </w:pPr>
      <w:rPr>
        <w:rFonts w:hint="default"/>
      </w:rPr>
    </w:lvl>
    <w:lvl w:ilvl="7">
      <w:start w:val="1"/>
      <w:numFmt w:val="bullet"/>
      <w:lvlText w:val="•"/>
      <w:lvlJc w:val="left"/>
      <w:pPr>
        <w:ind w:left="7953" w:hanging="721"/>
      </w:pPr>
      <w:rPr>
        <w:rFonts w:hint="default"/>
      </w:rPr>
    </w:lvl>
    <w:lvl w:ilvl="8">
      <w:start w:val="1"/>
      <w:numFmt w:val="bullet"/>
      <w:lvlText w:val="•"/>
      <w:lvlJc w:val="left"/>
      <w:pPr>
        <w:ind w:left="8782" w:hanging="721"/>
      </w:pPr>
      <w:rPr>
        <w:rFonts w:hint="default"/>
      </w:rPr>
    </w:lvl>
  </w:abstractNum>
  <w:abstractNum w:abstractNumId="34" w15:restartNumberingAfterBreak="0">
    <w:nsid w:val="1C3254C4"/>
    <w:multiLevelType w:val="multilevel"/>
    <w:tmpl w:val="C8FC0454"/>
    <w:lvl w:ilvl="0">
      <w:start w:val="2"/>
      <w:numFmt w:val="decimal"/>
      <w:lvlText w:val="%1"/>
      <w:lvlJc w:val="left"/>
      <w:pPr>
        <w:ind w:left="2260" w:hanging="720"/>
      </w:pPr>
      <w:rPr>
        <w:rFonts w:hint="default"/>
      </w:rPr>
    </w:lvl>
    <w:lvl w:ilvl="1">
      <w:start w:val="2"/>
      <w:numFmt w:val="decimal"/>
      <w:lvlText w:val="%1.%2"/>
      <w:lvlJc w:val="left"/>
      <w:pPr>
        <w:ind w:left="2260" w:hanging="720"/>
      </w:pPr>
      <w:rPr>
        <w:rFonts w:hint="default"/>
      </w:rPr>
    </w:lvl>
    <w:lvl w:ilvl="2">
      <w:start w:val="1"/>
      <w:numFmt w:val="decimal"/>
      <w:lvlText w:val="%1.%2.%3"/>
      <w:lvlJc w:val="left"/>
      <w:pPr>
        <w:ind w:left="2260" w:hanging="720"/>
      </w:pPr>
      <w:rPr>
        <w:rFonts w:ascii="Calibri" w:eastAsia="Calibri" w:hAnsi="Calibri" w:hint="default"/>
        <w:w w:val="99"/>
        <w:sz w:val="22"/>
        <w:szCs w:val="22"/>
      </w:rPr>
    </w:lvl>
    <w:lvl w:ilvl="3">
      <w:start w:val="1"/>
      <w:numFmt w:val="decimal"/>
      <w:lvlText w:val="%1.%2.%3.%4"/>
      <w:lvlJc w:val="left"/>
      <w:pPr>
        <w:ind w:left="2980" w:hanging="721"/>
      </w:pPr>
      <w:rPr>
        <w:rFonts w:ascii="Calibri" w:eastAsia="Calibri" w:hAnsi="Calibri" w:hint="default"/>
        <w:w w:val="100"/>
        <w:sz w:val="22"/>
        <w:szCs w:val="22"/>
      </w:rPr>
    </w:lvl>
    <w:lvl w:ilvl="4">
      <w:start w:val="1"/>
      <w:numFmt w:val="decimal"/>
      <w:lvlText w:val="%1.%2.%3.%4.%5"/>
      <w:lvlJc w:val="left"/>
      <w:pPr>
        <w:ind w:left="4060" w:hanging="1081"/>
      </w:pPr>
      <w:rPr>
        <w:rFonts w:ascii="Calibri" w:eastAsia="Calibri" w:hAnsi="Calibri" w:hint="default"/>
        <w:w w:val="100"/>
        <w:sz w:val="22"/>
        <w:szCs w:val="22"/>
      </w:rPr>
    </w:lvl>
    <w:lvl w:ilvl="5">
      <w:start w:val="1"/>
      <w:numFmt w:val="bullet"/>
      <w:lvlText w:val="•"/>
      <w:lvlJc w:val="left"/>
      <w:pPr>
        <w:ind w:left="6452" w:hanging="1081"/>
      </w:pPr>
      <w:rPr>
        <w:rFonts w:hint="default"/>
      </w:rPr>
    </w:lvl>
    <w:lvl w:ilvl="6">
      <w:start w:val="1"/>
      <w:numFmt w:val="bullet"/>
      <w:lvlText w:val="•"/>
      <w:lvlJc w:val="left"/>
      <w:pPr>
        <w:ind w:left="7250" w:hanging="1081"/>
      </w:pPr>
      <w:rPr>
        <w:rFonts w:hint="default"/>
      </w:rPr>
    </w:lvl>
    <w:lvl w:ilvl="7">
      <w:start w:val="1"/>
      <w:numFmt w:val="bullet"/>
      <w:lvlText w:val="•"/>
      <w:lvlJc w:val="left"/>
      <w:pPr>
        <w:ind w:left="8047" w:hanging="1081"/>
      </w:pPr>
      <w:rPr>
        <w:rFonts w:hint="default"/>
      </w:rPr>
    </w:lvl>
    <w:lvl w:ilvl="8">
      <w:start w:val="1"/>
      <w:numFmt w:val="bullet"/>
      <w:lvlText w:val="•"/>
      <w:lvlJc w:val="left"/>
      <w:pPr>
        <w:ind w:left="8845" w:hanging="1081"/>
      </w:pPr>
      <w:rPr>
        <w:rFonts w:hint="default"/>
      </w:rPr>
    </w:lvl>
  </w:abstractNum>
  <w:abstractNum w:abstractNumId="35" w15:restartNumberingAfterBreak="0">
    <w:nsid w:val="1CC67F90"/>
    <w:multiLevelType w:val="hybridMultilevel"/>
    <w:tmpl w:val="01BC0966"/>
    <w:lvl w:ilvl="0" w:tplc="A1967CE6">
      <w:start w:val="1"/>
      <w:numFmt w:val="lowerLetter"/>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5A411C"/>
    <w:multiLevelType w:val="multilevel"/>
    <w:tmpl w:val="DC706B4A"/>
    <w:lvl w:ilvl="0">
      <w:start w:val="5"/>
      <w:numFmt w:val="lowerLetter"/>
      <w:lvlText w:val="(%1)"/>
      <w:lvlJc w:val="left"/>
      <w:pPr>
        <w:tabs>
          <w:tab w:val="num" w:pos="1080"/>
        </w:tabs>
        <w:ind w:left="1080" w:hanging="1080"/>
      </w:pPr>
      <w:rPr>
        <w:rFonts w:hint="default"/>
        <w:strike w:val="0"/>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D812374"/>
    <w:multiLevelType w:val="hybridMultilevel"/>
    <w:tmpl w:val="D390C246"/>
    <w:lvl w:ilvl="0" w:tplc="0B88B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B84BE6"/>
    <w:multiLevelType w:val="multilevel"/>
    <w:tmpl w:val="5E8C7A3A"/>
    <w:lvl w:ilvl="0">
      <w:start w:val="1"/>
      <w:numFmt w:val="lowerLetter"/>
      <w:lvlText w:val="(%17)"/>
      <w:lvlJc w:val="left"/>
      <w:pPr>
        <w:tabs>
          <w:tab w:val="num" w:pos="1080"/>
        </w:tabs>
        <w:ind w:left="1080" w:hanging="1080"/>
      </w:pPr>
      <w:rPr>
        <w:rFonts w:asciiTheme="minorHAnsi" w:eastAsia="Times New Roman" w:hAnsiTheme="minorHAnsi" w:cstheme="minorHAnsi" w:hint="default"/>
        <w:b w:val="0"/>
        <w:sz w:val="22"/>
        <w:szCs w:val="22"/>
        <w:u w:val="none"/>
      </w:rPr>
    </w:lvl>
    <w:lvl w:ilvl="1">
      <w:start w:val="1"/>
      <w:numFmt w:val="decimal"/>
      <w:lvlText w:val="(%2)"/>
      <w:lvlJc w:val="left"/>
      <w:pPr>
        <w:tabs>
          <w:tab w:val="num" w:pos="720"/>
        </w:tabs>
        <w:ind w:left="1440" w:hanging="432"/>
      </w:pPr>
      <w:rPr>
        <w:rFonts w:asciiTheme="minorHAnsi" w:eastAsia="Times New Roman" w:hAnsiTheme="minorHAnsi" w:cstheme="minorHAnsi" w:hint="default"/>
      </w:rPr>
    </w:lvl>
    <w:lvl w:ilvl="2">
      <w:start w:val="1"/>
      <w:numFmt w:val="lowerRoman"/>
      <w:lvlText w:val="(%3)"/>
      <w:lvlJc w:val="left"/>
      <w:pPr>
        <w:tabs>
          <w:tab w:val="num" w:pos="1440"/>
        </w:tabs>
        <w:ind w:left="1872" w:hanging="432"/>
      </w:pPr>
      <w:rPr>
        <w:rFonts w:hint="default"/>
      </w:rPr>
    </w:lvl>
    <w:lvl w:ilvl="3">
      <w:start w:val="1"/>
      <w:numFmt w:val="upp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E391847"/>
    <w:multiLevelType w:val="hybridMultilevel"/>
    <w:tmpl w:val="35D8313A"/>
    <w:lvl w:ilvl="0" w:tplc="C54EDF06">
      <w:start w:val="1"/>
      <w:numFmt w:val="lowerLetter"/>
      <w:lvlText w:val="(%1)"/>
      <w:lvlJc w:val="left"/>
      <w:pPr>
        <w:ind w:left="2520" w:hanging="360"/>
      </w:pPr>
      <w:rPr>
        <w:rFonts w:ascii="Times New Roman" w:eastAsia="Times New Roman" w:hAnsi="Times New Roman" w:cs="Times New Roman" w:hint="default"/>
        <w:b w:val="0"/>
        <w:sz w:val="22"/>
        <w:szCs w:val="22"/>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1F547F0A"/>
    <w:multiLevelType w:val="multilevel"/>
    <w:tmpl w:val="F2683BF6"/>
    <w:lvl w:ilvl="0">
      <w:start w:val="4"/>
      <w:numFmt w:val="lowerLetter"/>
      <w:lvlText w:val="(%14)"/>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FAE12E9"/>
    <w:multiLevelType w:val="hybridMultilevel"/>
    <w:tmpl w:val="0C6CD804"/>
    <w:lvl w:ilvl="0" w:tplc="678240A4">
      <w:start w:val="1"/>
      <w:numFmt w:val="lowerLetter"/>
      <w:lvlText w:val="(%1)"/>
      <w:lvlJc w:val="left"/>
      <w:pPr>
        <w:ind w:left="1008" w:hanging="1008"/>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FED7535"/>
    <w:multiLevelType w:val="hybridMultilevel"/>
    <w:tmpl w:val="8046A25A"/>
    <w:lvl w:ilvl="0" w:tplc="A364E54C">
      <w:start w:val="1"/>
      <w:numFmt w:val="decimal"/>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3" w15:restartNumberingAfterBreak="0">
    <w:nsid w:val="20587DA8"/>
    <w:multiLevelType w:val="multilevel"/>
    <w:tmpl w:val="E6F258A2"/>
    <w:lvl w:ilvl="0">
      <w:start w:val="6"/>
      <w:numFmt w:val="lowerLetter"/>
      <w:lvlText w:val="(%1)"/>
      <w:lvlJc w:val="left"/>
      <w:pPr>
        <w:tabs>
          <w:tab w:val="num" w:pos="1080"/>
        </w:tabs>
        <w:ind w:left="1080" w:hanging="1080"/>
      </w:pPr>
      <w:rPr>
        <w:rFonts w:hint="default"/>
        <w:strike w:val="0"/>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2F133C6"/>
    <w:multiLevelType w:val="multilevel"/>
    <w:tmpl w:val="AF48F4DC"/>
    <w:lvl w:ilvl="0">
      <w:start w:val="1"/>
      <w:numFmt w:val="lowerLetter"/>
      <w:lvlText w:val="(%16)"/>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strike w:val="0"/>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45911CF"/>
    <w:multiLevelType w:val="multilevel"/>
    <w:tmpl w:val="86D083CA"/>
    <w:lvl w:ilvl="0">
      <w:start w:val="5"/>
      <w:numFmt w:val="lowerLetter"/>
      <w:lvlText w:val="(%1)"/>
      <w:lvlJc w:val="left"/>
      <w:pPr>
        <w:tabs>
          <w:tab w:val="num" w:pos="1080"/>
        </w:tabs>
        <w:ind w:left="1080" w:hanging="1080"/>
      </w:pPr>
      <w:rPr>
        <w:rFonts w:hint="default"/>
        <w:strike w:val="0"/>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254A32B2"/>
    <w:multiLevelType w:val="multilevel"/>
    <w:tmpl w:val="9A6489B2"/>
    <w:lvl w:ilvl="0">
      <w:start w:val="5"/>
      <w:numFmt w:val="decimal"/>
      <w:lvlText w:val="%1"/>
      <w:lvlJc w:val="left"/>
      <w:pPr>
        <w:ind w:left="2259" w:hanging="721"/>
      </w:pPr>
      <w:rPr>
        <w:rFonts w:hint="default"/>
      </w:rPr>
    </w:lvl>
    <w:lvl w:ilvl="1">
      <w:start w:val="5"/>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bullet"/>
      <w:lvlText w:val="•"/>
      <w:lvlJc w:val="left"/>
      <w:pPr>
        <w:ind w:left="4714" w:hanging="721"/>
      </w:pPr>
      <w:rPr>
        <w:rFonts w:hint="default"/>
      </w:rPr>
    </w:lvl>
    <w:lvl w:ilvl="4">
      <w:start w:val="1"/>
      <w:numFmt w:val="bullet"/>
      <w:lvlText w:val="•"/>
      <w:lvlJc w:val="left"/>
      <w:pPr>
        <w:ind w:left="5532" w:hanging="721"/>
      </w:pPr>
      <w:rPr>
        <w:rFonts w:hint="default"/>
      </w:rPr>
    </w:lvl>
    <w:lvl w:ilvl="5">
      <w:start w:val="1"/>
      <w:numFmt w:val="bullet"/>
      <w:lvlText w:val="•"/>
      <w:lvlJc w:val="left"/>
      <w:pPr>
        <w:ind w:left="6350" w:hanging="721"/>
      </w:pPr>
      <w:rPr>
        <w:rFonts w:hint="default"/>
      </w:rPr>
    </w:lvl>
    <w:lvl w:ilvl="6">
      <w:start w:val="1"/>
      <w:numFmt w:val="bullet"/>
      <w:lvlText w:val="•"/>
      <w:lvlJc w:val="left"/>
      <w:pPr>
        <w:ind w:left="7168" w:hanging="721"/>
      </w:pPr>
      <w:rPr>
        <w:rFonts w:hint="default"/>
      </w:rPr>
    </w:lvl>
    <w:lvl w:ilvl="7">
      <w:start w:val="1"/>
      <w:numFmt w:val="bullet"/>
      <w:lvlText w:val="•"/>
      <w:lvlJc w:val="left"/>
      <w:pPr>
        <w:ind w:left="7986" w:hanging="721"/>
      </w:pPr>
      <w:rPr>
        <w:rFonts w:hint="default"/>
      </w:rPr>
    </w:lvl>
    <w:lvl w:ilvl="8">
      <w:start w:val="1"/>
      <w:numFmt w:val="bullet"/>
      <w:lvlText w:val="•"/>
      <w:lvlJc w:val="left"/>
      <w:pPr>
        <w:ind w:left="8804" w:hanging="721"/>
      </w:pPr>
      <w:rPr>
        <w:rFonts w:hint="default"/>
      </w:rPr>
    </w:lvl>
  </w:abstractNum>
  <w:abstractNum w:abstractNumId="47" w15:restartNumberingAfterBreak="0">
    <w:nsid w:val="260B1C22"/>
    <w:multiLevelType w:val="multilevel"/>
    <w:tmpl w:val="C5A042B6"/>
    <w:lvl w:ilvl="0">
      <w:start w:val="6"/>
      <w:numFmt w:val="lowerLetter"/>
      <w:lvlText w:val="(%16)"/>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asciiTheme="minorHAnsi" w:eastAsia="Times New Roman" w:hAnsiTheme="minorHAnsi" w:cstheme="minorHAnsi" w:hint="default"/>
      </w:rPr>
    </w:lvl>
    <w:lvl w:ilvl="2">
      <w:start w:val="1"/>
      <w:numFmt w:val="lowerRoman"/>
      <w:lvlText w:val="(%3)"/>
      <w:lvlJc w:val="left"/>
      <w:pPr>
        <w:tabs>
          <w:tab w:val="num" w:pos="1440"/>
        </w:tabs>
        <w:ind w:left="1872" w:hanging="432"/>
      </w:pPr>
      <w:rPr>
        <w:rFonts w:hint="default"/>
      </w:rPr>
    </w:lvl>
    <w:lvl w:ilvl="3">
      <w:start w:val="1"/>
      <w:numFmt w:val="upp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27121524"/>
    <w:multiLevelType w:val="multilevel"/>
    <w:tmpl w:val="D57A479E"/>
    <w:lvl w:ilvl="0">
      <w:start w:val="9"/>
      <w:numFmt w:val="decimal"/>
      <w:lvlText w:val="%1"/>
      <w:lvlJc w:val="left"/>
      <w:pPr>
        <w:ind w:left="2259" w:hanging="721"/>
      </w:pPr>
      <w:rPr>
        <w:rFonts w:hint="default"/>
      </w:rPr>
    </w:lvl>
    <w:lvl w:ilvl="1">
      <w:start w:val="3"/>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decimal"/>
      <w:lvlText w:val="%1.%2.%3.%4"/>
      <w:lvlJc w:val="left"/>
      <w:pPr>
        <w:ind w:left="2979" w:hanging="721"/>
      </w:pPr>
      <w:rPr>
        <w:rFonts w:ascii="Calibri" w:eastAsia="Calibri" w:hAnsi="Calibri" w:hint="default"/>
        <w:w w:val="100"/>
        <w:sz w:val="22"/>
        <w:szCs w:val="22"/>
      </w:rPr>
    </w:lvl>
    <w:lvl w:ilvl="4">
      <w:start w:val="1"/>
      <w:numFmt w:val="bullet"/>
      <w:lvlText w:val="•"/>
      <w:lvlJc w:val="left"/>
      <w:pPr>
        <w:ind w:left="5466" w:hanging="721"/>
      </w:pPr>
      <w:rPr>
        <w:rFonts w:hint="default"/>
      </w:rPr>
    </w:lvl>
    <w:lvl w:ilvl="5">
      <w:start w:val="1"/>
      <w:numFmt w:val="bullet"/>
      <w:lvlText w:val="•"/>
      <w:lvlJc w:val="left"/>
      <w:pPr>
        <w:ind w:left="6295" w:hanging="721"/>
      </w:pPr>
      <w:rPr>
        <w:rFonts w:hint="default"/>
      </w:rPr>
    </w:lvl>
    <w:lvl w:ilvl="6">
      <w:start w:val="1"/>
      <w:numFmt w:val="bullet"/>
      <w:lvlText w:val="•"/>
      <w:lvlJc w:val="left"/>
      <w:pPr>
        <w:ind w:left="7124" w:hanging="721"/>
      </w:pPr>
      <w:rPr>
        <w:rFonts w:hint="default"/>
      </w:rPr>
    </w:lvl>
    <w:lvl w:ilvl="7">
      <w:start w:val="1"/>
      <w:numFmt w:val="bullet"/>
      <w:lvlText w:val="•"/>
      <w:lvlJc w:val="left"/>
      <w:pPr>
        <w:ind w:left="7953" w:hanging="721"/>
      </w:pPr>
      <w:rPr>
        <w:rFonts w:hint="default"/>
      </w:rPr>
    </w:lvl>
    <w:lvl w:ilvl="8">
      <w:start w:val="1"/>
      <w:numFmt w:val="bullet"/>
      <w:lvlText w:val="•"/>
      <w:lvlJc w:val="left"/>
      <w:pPr>
        <w:ind w:left="8782" w:hanging="721"/>
      </w:pPr>
      <w:rPr>
        <w:rFonts w:hint="default"/>
      </w:rPr>
    </w:lvl>
  </w:abstractNum>
  <w:abstractNum w:abstractNumId="49" w15:restartNumberingAfterBreak="0">
    <w:nsid w:val="274D7A5D"/>
    <w:multiLevelType w:val="hybridMultilevel"/>
    <w:tmpl w:val="0820EC64"/>
    <w:lvl w:ilvl="0" w:tplc="B8DEB408">
      <w:start w:val="10"/>
      <w:numFmt w:val="lowerLetter"/>
      <w:lvlText w:val="(%1)"/>
      <w:lvlJc w:val="left"/>
      <w:pPr>
        <w:ind w:left="900" w:hanging="360"/>
      </w:pPr>
      <w:rPr>
        <w:rFonts w:asciiTheme="minorHAnsi" w:eastAsia="Times New Roman" w:hAnsiTheme="minorHAnsi" w:cstheme="minorHAnsi" w:hint="default"/>
        <w:b w:val="0"/>
        <w:strike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AE75B8"/>
    <w:multiLevelType w:val="multilevel"/>
    <w:tmpl w:val="E5C0AB12"/>
    <w:lvl w:ilvl="0">
      <w:start w:val="7"/>
      <w:numFmt w:val="decimal"/>
      <w:lvlText w:val="%1"/>
      <w:lvlJc w:val="left"/>
      <w:pPr>
        <w:ind w:left="2258" w:hanging="721"/>
      </w:pPr>
      <w:rPr>
        <w:rFonts w:hint="default"/>
      </w:rPr>
    </w:lvl>
    <w:lvl w:ilvl="1">
      <w:start w:val="7"/>
      <w:numFmt w:val="decimal"/>
      <w:lvlText w:val="%1.%2"/>
      <w:lvlJc w:val="left"/>
      <w:pPr>
        <w:ind w:left="2258" w:hanging="721"/>
      </w:pPr>
      <w:rPr>
        <w:rFonts w:hint="default"/>
      </w:rPr>
    </w:lvl>
    <w:lvl w:ilvl="2">
      <w:start w:val="1"/>
      <w:numFmt w:val="decimal"/>
      <w:lvlText w:val="%1.%2.%3"/>
      <w:lvlJc w:val="left"/>
      <w:pPr>
        <w:ind w:left="2258" w:hanging="721"/>
      </w:pPr>
      <w:rPr>
        <w:rFonts w:ascii="Calibri" w:eastAsia="Calibri" w:hAnsi="Calibri" w:hint="default"/>
        <w:w w:val="100"/>
        <w:sz w:val="22"/>
        <w:szCs w:val="22"/>
      </w:rPr>
    </w:lvl>
    <w:lvl w:ilvl="3">
      <w:start w:val="1"/>
      <w:numFmt w:val="bullet"/>
      <w:lvlText w:val="•"/>
      <w:lvlJc w:val="left"/>
      <w:pPr>
        <w:ind w:left="4714" w:hanging="721"/>
      </w:pPr>
      <w:rPr>
        <w:rFonts w:hint="default"/>
      </w:rPr>
    </w:lvl>
    <w:lvl w:ilvl="4">
      <w:start w:val="1"/>
      <w:numFmt w:val="bullet"/>
      <w:lvlText w:val="•"/>
      <w:lvlJc w:val="left"/>
      <w:pPr>
        <w:ind w:left="5532" w:hanging="721"/>
      </w:pPr>
      <w:rPr>
        <w:rFonts w:hint="default"/>
      </w:rPr>
    </w:lvl>
    <w:lvl w:ilvl="5">
      <w:start w:val="1"/>
      <w:numFmt w:val="bullet"/>
      <w:lvlText w:val="•"/>
      <w:lvlJc w:val="left"/>
      <w:pPr>
        <w:ind w:left="6350" w:hanging="721"/>
      </w:pPr>
      <w:rPr>
        <w:rFonts w:hint="default"/>
      </w:rPr>
    </w:lvl>
    <w:lvl w:ilvl="6">
      <w:start w:val="1"/>
      <w:numFmt w:val="bullet"/>
      <w:lvlText w:val="•"/>
      <w:lvlJc w:val="left"/>
      <w:pPr>
        <w:ind w:left="7168" w:hanging="721"/>
      </w:pPr>
      <w:rPr>
        <w:rFonts w:hint="default"/>
      </w:rPr>
    </w:lvl>
    <w:lvl w:ilvl="7">
      <w:start w:val="1"/>
      <w:numFmt w:val="bullet"/>
      <w:lvlText w:val="•"/>
      <w:lvlJc w:val="left"/>
      <w:pPr>
        <w:ind w:left="7986" w:hanging="721"/>
      </w:pPr>
      <w:rPr>
        <w:rFonts w:hint="default"/>
      </w:rPr>
    </w:lvl>
    <w:lvl w:ilvl="8">
      <w:start w:val="1"/>
      <w:numFmt w:val="bullet"/>
      <w:lvlText w:val="•"/>
      <w:lvlJc w:val="left"/>
      <w:pPr>
        <w:ind w:left="8804" w:hanging="721"/>
      </w:pPr>
      <w:rPr>
        <w:rFonts w:hint="default"/>
      </w:rPr>
    </w:lvl>
  </w:abstractNum>
  <w:abstractNum w:abstractNumId="51" w15:restartNumberingAfterBreak="0">
    <w:nsid w:val="28201CB2"/>
    <w:multiLevelType w:val="multilevel"/>
    <w:tmpl w:val="7D5CD4A2"/>
    <w:lvl w:ilvl="0">
      <w:start w:val="5"/>
      <w:numFmt w:val="decimal"/>
      <w:lvlText w:val="%1"/>
      <w:lvlJc w:val="left"/>
      <w:pPr>
        <w:ind w:left="2260" w:hanging="721"/>
      </w:pPr>
      <w:rPr>
        <w:rFonts w:hint="default"/>
      </w:rPr>
    </w:lvl>
    <w:lvl w:ilvl="1">
      <w:start w:val="4"/>
      <w:numFmt w:val="decimal"/>
      <w:lvlText w:val="%1.%2"/>
      <w:lvlJc w:val="left"/>
      <w:pPr>
        <w:ind w:left="2260" w:hanging="721"/>
      </w:pPr>
      <w:rPr>
        <w:rFonts w:hint="default"/>
      </w:rPr>
    </w:lvl>
    <w:lvl w:ilvl="2">
      <w:start w:val="1"/>
      <w:numFmt w:val="decimal"/>
      <w:lvlText w:val="%1.%2.%3"/>
      <w:lvlJc w:val="left"/>
      <w:pPr>
        <w:ind w:left="2260" w:hanging="721"/>
      </w:pPr>
      <w:rPr>
        <w:rFonts w:ascii="Calibri" w:eastAsia="Calibri" w:hAnsi="Calibri" w:hint="default"/>
        <w:w w:val="100"/>
        <w:sz w:val="22"/>
        <w:szCs w:val="22"/>
      </w:rPr>
    </w:lvl>
    <w:lvl w:ilvl="3">
      <w:start w:val="1"/>
      <w:numFmt w:val="decimal"/>
      <w:lvlText w:val="%1.%2.%3.%4"/>
      <w:lvlJc w:val="left"/>
      <w:pPr>
        <w:ind w:left="2979" w:hanging="721"/>
      </w:pPr>
      <w:rPr>
        <w:rFonts w:ascii="Calibri" w:eastAsia="Calibri" w:hAnsi="Calibri" w:hint="default"/>
        <w:w w:val="100"/>
        <w:sz w:val="22"/>
        <w:szCs w:val="22"/>
      </w:rPr>
    </w:lvl>
    <w:lvl w:ilvl="4">
      <w:start w:val="1"/>
      <w:numFmt w:val="bullet"/>
      <w:lvlText w:val="•"/>
      <w:lvlJc w:val="left"/>
      <w:pPr>
        <w:ind w:left="5925" w:hanging="721"/>
      </w:pPr>
      <w:rPr>
        <w:rFonts w:hint="default"/>
      </w:rPr>
    </w:lvl>
    <w:lvl w:ilvl="5">
      <w:start w:val="1"/>
      <w:numFmt w:val="bullet"/>
      <w:lvlText w:val="•"/>
      <w:lvlJc w:val="left"/>
      <w:pPr>
        <w:ind w:left="6677" w:hanging="721"/>
      </w:pPr>
      <w:rPr>
        <w:rFonts w:hint="default"/>
      </w:rPr>
    </w:lvl>
    <w:lvl w:ilvl="6">
      <w:start w:val="1"/>
      <w:numFmt w:val="bullet"/>
      <w:lvlText w:val="•"/>
      <w:lvlJc w:val="left"/>
      <w:pPr>
        <w:ind w:left="7430"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8935" w:hanging="721"/>
      </w:pPr>
      <w:rPr>
        <w:rFonts w:hint="default"/>
      </w:rPr>
    </w:lvl>
  </w:abstractNum>
  <w:abstractNum w:abstractNumId="52" w15:restartNumberingAfterBreak="0">
    <w:nsid w:val="295D05E2"/>
    <w:multiLevelType w:val="hybridMultilevel"/>
    <w:tmpl w:val="BBD43378"/>
    <w:lvl w:ilvl="0" w:tplc="A056A6BE">
      <w:start w:val="1"/>
      <w:numFmt w:val="lowerLetter"/>
      <w:lvlText w:val="(%1)"/>
      <w:lvlJc w:val="left"/>
      <w:pPr>
        <w:ind w:left="720" w:hanging="360"/>
      </w:pPr>
      <w:rPr>
        <w:rFonts w:ascii="Calibri" w:eastAsia="Times New Roman" w:hAnsi="Calibri" w:cs="Calibri" w:hint="default"/>
        <w:b w:val="0"/>
        <w:strike w:val="0"/>
        <w:dstrike w:val="0"/>
        <w:sz w:val="22"/>
        <w:szCs w:val="22"/>
        <w:u w:val="none"/>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9F518C"/>
    <w:multiLevelType w:val="multilevel"/>
    <w:tmpl w:val="00B45794"/>
    <w:lvl w:ilvl="0">
      <w:start w:val="1"/>
      <w:numFmt w:val="lowerLetter"/>
      <w:lvlText w:val="(%13)"/>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2AEB2F96"/>
    <w:multiLevelType w:val="hybridMultilevel"/>
    <w:tmpl w:val="9F2E2D2E"/>
    <w:lvl w:ilvl="0" w:tplc="7CF8CFEC">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7CF8CFEC">
      <w:start w:val="1"/>
      <w:numFmt w:val="lowerRoman"/>
      <w:lvlText w:val="(%4)"/>
      <w:lvlJc w:val="left"/>
      <w:pPr>
        <w:ind w:left="4950" w:hanging="360"/>
      </w:pPr>
      <w:rPr>
        <w:rFonts w:hint="default"/>
      </w:r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5" w15:restartNumberingAfterBreak="0">
    <w:nsid w:val="2B824365"/>
    <w:multiLevelType w:val="hybridMultilevel"/>
    <w:tmpl w:val="8816490A"/>
    <w:lvl w:ilvl="0" w:tplc="BB1003F2">
      <w:start w:val="1"/>
      <w:numFmt w:val="lowerLetter"/>
      <w:lvlText w:val="(%1)"/>
      <w:lvlJc w:val="left"/>
      <w:pPr>
        <w:ind w:left="720" w:hanging="360"/>
      </w:pPr>
      <w:rPr>
        <w:rFonts w:ascii="Times New Roman" w:eastAsia="Times New Roman" w:hAnsi="Times New Roman" w:cs="Times New Roman" w:hint="default"/>
        <w:b w:val="0"/>
        <w:strike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D81ACA"/>
    <w:multiLevelType w:val="hybridMultilevel"/>
    <w:tmpl w:val="EDA8E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1F06F1"/>
    <w:multiLevelType w:val="hybridMultilevel"/>
    <w:tmpl w:val="EF1A5AF4"/>
    <w:lvl w:ilvl="0" w:tplc="C4B627EE">
      <w:start w:val="1"/>
      <w:numFmt w:val="lowerRoman"/>
      <w:lvlText w:val="(%1)"/>
      <w:lvlJc w:val="left"/>
      <w:pPr>
        <w:ind w:left="351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8" w15:restartNumberingAfterBreak="0">
    <w:nsid w:val="2E995DE0"/>
    <w:multiLevelType w:val="multilevel"/>
    <w:tmpl w:val="FE40A0F6"/>
    <w:lvl w:ilvl="0">
      <w:start w:val="6"/>
      <w:numFmt w:val="decimal"/>
      <w:lvlText w:val="%1"/>
      <w:lvlJc w:val="left"/>
      <w:pPr>
        <w:ind w:left="2260" w:hanging="721"/>
      </w:pPr>
      <w:rPr>
        <w:rFonts w:hint="default"/>
      </w:rPr>
    </w:lvl>
    <w:lvl w:ilvl="1">
      <w:start w:val="4"/>
      <w:numFmt w:val="decimal"/>
      <w:lvlText w:val="%1.%2"/>
      <w:lvlJc w:val="left"/>
      <w:pPr>
        <w:ind w:left="2260" w:hanging="721"/>
      </w:pPr>
      <w:rPr>
        <w:rFonts w:hint="default"/>
      </w:rPr>
    </w:lvl>
    <w:lvl w:ilvl="2">
      <w:start w:val="1"/>
      <w:numFmt w:val="decimal"/>
      <w:lvlText w:val="%1.%2.%3"/>
      <w:lvlJc w:val="left"/>
      <w:pPr>
        <w:ind w:left="2260" w:hanging="721"/>
      </w:pPr>
      <w:rPr>
        <w:rFonts w:ascii="Calibri" w:eastAsia="Calibri" w:hAnsi="Calibri" w:hint="default"/>
        <w:w w:val="100"/>
        <w:sz w:val="22"/>
        <w:szCs w:val="22"/>
      </w:rPr>
    </w:lvl>
    <w:lvl w:ilvl="3">
      <w:start w:val="1"/>
      <w:numFmt w:val="decimal"/>
      <w:lvlText w:val="%1.%2.%3.%4"/>
      <w:lvlJc w:val="left"/>
      <w:pPr>
        <w:ind w:left="2979" w:hanging="721"/>
      </w:pPr>
      <w:rPr>
        <w:rFonts w:ascii="Calibri" w:eastAsia="Calibri" w:hAnsi="Calibri" w:hint="default"/>
        <w:w w:val="100"/>
        <w:sz w:val="22"/>
        <w:szCs w:val="22"/>
      </w:rPr>
    </w:lvl>
    <w:lvl w:ilvl="4">
      <w:start w:val="1"/>
      <w:numFmt w:val="bullet"/>
      <w:lvlText w:val="•"/>
      <w:lvlJc w:val="left"/>
      <w:pPr>
        <w:ind w:left="5473" w:hanging="721"/>
      </w:pPr>
      <w:rPr>
        <w:rFonts w:hint="default"/>
      </w:rPr>
    </w:lvl>
    <w:lvl w:ilvl="5">
      <w:start w:val="1"/>
      <w:numFmt w:val="bullet"/>
      <w:lvlText w:val="•"/>
      <w:lvlJc w:val="left"/>
      <w:pPr>
        <w:ind w:left="6304" w:hanging="721"/>
      </w:pPr>
      <w:rPr>
        <w:rFonts w:hint="default"/>
      </w:rPr>
    </w:lvl>
    <w:lvl w:ilvl="6">
      <w:start w:val="1"/>
      <w:numFmt w:val="bullet"/>
      <w:lvlText w:val="•"/>
      <w:lvlJc w:val="left"/>
      <w:pPr>
        <w:ind w:left="7135" w:hanging="721"/>
      </w:pPr>
      <w:rPr>
        <w:rFonts w:hint="default"/>
      </w:rPr>
    </w:lvl>
    <w:lvl w:ilvl="7">
      <w:start w:val="1"/>
      <w:numFmt w:val="bullet"/>
      <w:lvlText w:val="•"/>
      <w:lvlJc w:val="left"/>
      <w:pPr>
        <w:ind w:left="7966" w:hanging="721"/>
      </w:pPr>
      <w:rPr>
        <w:rFonts w:hint="default"/>
      </w:rPr>
    </w:lvl>
    <w:lvl w:ilvl="8">
      <w:start w:val="1"/>
      <w:numFmt w:val="bullet"/>
      <w:lvlText w:val="•"/>
      <w:lvlJc w:val="left"/>
      <w:pPr>
        <w:ind w:left="8797" w:hanging="721"/>
      </w:pPr>
      <w:rPr>
        <w:rFonts w:hint="default"/>
      </w:rPr>
    </w:lvl>
  </w:abstractNum>
  <w:abstractNum w:abstractNumId="59" w15:restartNumberingAfterBreak="0">
    <w:nsid w:val="2F337880"/>
    <w:multiLevelType w:val="multilevel"/>
    <w:tmpl w:val="E74CF604"/>
    <w:lvl w:ilvl="0">
      <w:start w:val="2"/>
      <w:numFmt w:val="lowerLetter"/>
      <w:lvlText w:val="(%1)"/>
      <w:lvlJc w:val="left"/>
      <w:pPr>
        <w:tabs>
          <w:tab w:val="num" w:pos="1080"/>
        </w:tabs>
        <w:ind w:left="1080" w:hanging="1080"/>
      </w:pPr>
      <w:rPr>
        <w:rFonts w:hint="default"/>
        <w:strike w:val="0"/>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F656B2B"/>
    <w:multiLevelType w:val="multilevel"/>
    <w:tmpl w:val="9FF868B2"/>
    <w:lvl w:ilvl="0">
      <w:start w:val="4"/>
      <w:numFmt w:val="decimal"/>
      <w:lvlText w:val="%1"/>
      <w:lvlJc w:val="left"/>
      <w:pPr>
        <w:ind w:left="2259" w:hanging="721"/>
      </w:pPr>
      <w:rPr>
        <w:rFonts w:hint="default"/>
      </w:rPr>
    </w:lvl>
    <w:lvl w:ilvl="1">
      <w:start w:val="2"/>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bullet"/>
      <w:lvlText w:val="•"/>
      <w:lvlJc w:val="left"/>
      <w:pPr>
        <w:ind w:left="4738" w:hanging="721"/>
      </w:pPr>
      <w:rPr>
        <w:rFonts w:hint="default"/>
      </w:rPr>
    </w:lvl>
    <w:lvl w:ilvl="4">
      <w:start w:val="1"/>
      <w:numFmt w:val="bullet"/>
      <w:lvlText w:val="•"/>
      <w:lvlJc w:val="left"/>
      <w:pPr>
        <w:ind w:left="5564" w:hanging="721"/>
      </w:pPr>
      <w:rPr>
        <w:rFonts w:hint="default"/>
      </w:rPr>
    </w:lvl>
    <w:lvl w:ilvl="5">
      <w:start w:val="1"/>
      <w:numFmt w:val="bullet"/>
      <w:lvlText w:val="•"/>
      <w:lvlJc w:val="left"/>
      <w:pPr>
        <w:ind w:left="6390" w:hanging="721"/>
      </w:pPr>
      <w:rPr>
        <w:rFonts w:hint="default"/>
      </w:rPr>
    </w:lvl>
    <w:lvl w:ilvl="6">
      <w:start w:val="1"/>
      <w:numFmt w:val="bullet"/>
      <w:lvlText w:val="•"/>
      <w:lvlJc w:val="left"/>
      <w:pPr>
        <w:ind w:left="7216" w:hanging="721"/>
      </w:pPr>
      <w:rPr>
        <w:rFonts w:hint="default"/>
      </w:rPr>
    </w:lvl>
    <w:lvl w:ilvl="7">
      <w:start w:val="1"/>
      <w:numFmt w:val="bullet"/>
      <w:lvlText w:val="•"/>
      <w:lvlJc w:val="left"/>
      <w:pPr>
        <w:ind w:left="8042" w:hanging="721"/>
      </w:pPr>
      <w:rPr>
        <w:rFonts w:hint="default"/>
      </w:rPr>
    </w:lvl>
    <w:lvl w:ilvl="8">
      <w:start w:val="1"/>
      <w:numFmt w:val="bullet"/>
      <w:lvlText w:val="•"/>
      <w:lvlJc w:val="left"/>
      <w:pPr>
        <w:ind w:left="8868" w:hanging="721"/>
      </w:pPr>
      <w:rPr>
        <w:rFonts w:hint="default"/>
      </w:rPr>
    </w:lvl>
  </w:abstractNum>
  <w:abstractNum w:abstractNumId="61" w15:restartNumberingAfterBreak="0">
    <w:nsid w:val="301B34F7"/>
    <w:multiLevelType w:val="hybridMultilevel"/>
    <w:tmpl w:val="2EC2504C"/>
    <w:lvl w:ilvl="0" w:tplc="A1967CE6">
      <w:start w:val="1"/>
      <w:numFmt w:val="lowerLetter"/>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642097"/>
    <w:multiLevelType w:val="multilevel"/>
    <w:tmpl w:val="DEA64B94"/>
    <w:lvl w:ilvl="0">
      <w:start w:val="3"/>
      <w:numFmt w:val="decimal"/>
      <w:lvlText w:val="%1"/>
      <w:lvlJc w:val="left"/>
      <w:pPr>
        <w:ind w:left="2258" w:hanging="721"/>
      </w:pPr>
      <w:rPr>
        <w:rFonts w:hint="default"/>
      </w:rPr>
    </w:lvl>
    <w:lvl w:ilvl="1">
      <w:start w:val="5"/>
      <w:numFmt w:val="decimal"/>
      <w:lvlText w:val="%1.%2"/>
      <w:lvlJc w:val="left"/>
      <w:pPr>
        <w:ind w:left="2258" w:hanging="721"/>
      </w:pPr>
      <w:rPr>
        <w:rFonts w:hint="default"/>
      </w:rPr>
    </w:lvl>
    <w:lvl w:ilvl="2">
      <w:start w:val="1"/>
      <w:numFmt w:val="decimal"/>
      <w:lvlText w:val="%1.%2.%3"/>
      <w:lvlJc w:val="left"/>
      <w:pPr>
        <w:ind w:left="2258" w:hanging="721"/>
      </w:pPr>
      <w:rPr>
        <w:rFonts w:ascii="Calibri" w:eastAsia="Calibri" w:hAnsi="Calibri" w:hint="default"/>
        <w:w w:val="100"/>
        <w:sz w:val="22"/>
        <w:szCs w:val="22"/>
      </w:rPr>
    </w:lvl>
    <w:lvl w:ilvl="3">
      <w:start w:val="1"/>
      <w:numFmt w:val="bullet"/>
      <w:lvlText w:val="•"/>
      <w:lvlJc w:val="left"/>
      <w:pPr>
        <w:ind w:left="4714" w:hanging="721"/>
      </w:pPr>
      <w:rPr>
        <w:rFonts w:hint="default"/>
      </w:rPr>
    </w:lvl>
    <w:lvl w:ilvl="4">
      <w:start w:val="1"/>
      <w:numFmt w:val="bullet"/>
      <w:lvlText w:val="•"/>
      <w:lvlJc w:val="left"/>
      <w:pPr>
        <w:ind w:left="5532" w:hanging="721"/>
      </w:pPr>
      <w:rPr>
        <w:rFonts w:hint="default"/>
      </w:rPr>
    </w:lvl>
    <w:lvl w:ilvl="5">
      <w:start w:val="1"/>
      <w:numFmt w:val="bullet"/>
      <w:lvlText w:val="•"/>
      <w:lvlJc w:val="left"/>
      <w:pPr>
        <w:ind w:left="6350" w:hanging="721"/>
      </w:pPr>
      <w:rPr>
        <w:rFonts w:hint="default"/>
      </w:rPr>
    </w:lvl>
    <w:lvl w:ilvl="6">
      <w:start w:val="1"/>
      <w:numFmt w:val="bullet"/>
      <w:lvlText w:val="•"/>
      <w:lvlJc w:val="left"/>
      <w:pPr>
        <w:ind w:left="7168" w:hanging="721"/>
      </w:pPr>
      <w:rPr>
        <w:rFonts w:hint="default"/>
      </w:rPr>
    </w:lvl>
    <w:lvl w:ilvl="7">
      <w:start w:val="1"/>
      <w:numFmt w:val="bullet"/>
      <w:lvlText w:val="•"/>
      <w:lvlJc w:val="left"/>
      <w:pPr>
        <w:ind w:left="7986" w:hanging="721"/>
      </w:pPr>
      <w:rPr>
        <w:rFonts w:hint="default"/>
      </w:rPr>
    </w:lvl>
    <w:lvl w:ilvl="8">
      <w:start w:val="1"/>
      <w:numFmt w:val="bullet"/>
      <w:lvlText w:val="•"/>
      <w:lvlJc w:val="left"/>
      <w:pPr>
        <w:ind w:left="8804" w:hanging="721"/>
      </w:pPr>
      <w:rPr>
        <w:rFonts w:hint="default"/>
      </w:rPr>
    </w:lvl>
  </w:abstractNum>
  <w:abstractNum w:abstractNumId="63" w15:restartNumberingAfterBreak="0">
    <w:nsid w:val="316D6C17"/>
    <w:multiLevelType w:val="multilevel"/>
    <w:tmpl w:val="F3F6E658"/>
    <w:lvl w:ilvl="0">
      <w:start w:val="6"/>
      <w:numFmt w:val="decimal"/>
      <w:lvlText w:val="%1"/>
      <w:lvlJc w:val="left"/>
      <w:pPr>
        <w:ind w:left="2259" w:hanging="721"/>
      </w:pPr>
      <w:rPr>
        <w:rFonts w:hint="default"/>
      </w:rPr>
    </w:lvl>
    <w:lvl w:ilvl="1">
      <w:start w:val="3"/>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decimal"/>
      <w:lvlText w:val="%1.%2.%3.%4"/>
      <w:lvlJc w:val="left"/>
      <w:pPr>
        <w:ind w:left="2979" w:hanging="721"/>
      </w:pPr>
      <w:rPr>
        <w:rFonts w:ascii="Calibri" w:eastAsia="Calibri" w:hAnsi="Calibri" w:hint="default"/>
        <w:w w:val="100"/>
        <w:sz w:val="22"/>
        <w:szCs w:val="22"/>
      </w:rPr>
    </w:lvl>
    <w:lvl w:ilvl="4">
      <w:start w:val="1"/>
      <w:numFmt w:val="bullet"/>
      <w:lvlText w:val="•"/>
      <w:lvlJc w:val="left"/>
      <w:pPr>
        <w:ind w:left="4925" w:hanging="721"/>
      </w:pPr>
      <w:rPr>
        <w:rFonts w:hint="default"/>
      </w:rPr>
    </w:lvl>
    <w:lvl w:ilvl="5">
      <w:start w:val="1"/>
      <w:numFmt w:val="bullet"/>
      <w:lvlText w:val="•"/>
      <w:lvlJc w:val="left"/>
      <w:pPr>
        <w:ind w:left="5847" w:hanging="721"/>
      </w:pPr>
      <w:rPr>
        <w:rFonts w:hint="default"/>
      </w:rPr>
    </w:lvl>
    <w:lvl w:ilvl="6">
      <w:start w:val="1"/>
      <w:numFmt w:val="bullet"/>
      <w:lvlText w:val="•"/>
      <w:lvlJc w:val="left"/>
      <w:pPr>
        <w:ind w:left="6770" w:hanging="721"/>
      </w:pPr>
      <w:rPr>
        <w:rFonts w:hint="default"/>
      </w:rPr>
    </w:lvl>
    <w:lvl w:ilvl="7">
      <w:start w:val="1"/>
      <w:numFmt w:val="bullet"/>
      <w:lvlText w:val="•"/>
      <w:lvlJc w:val="left"/>
      <w:pPr>
        <w:ind w:left="7692" w:hanging="721"/>
      </w:pPr>
      <w:rPr>
        <w:rFonts w:hint="default"/>
      </w:rPr>
    </w:lvl>
    <w:lvl w:ilvl="8">
      <w:start w:val="1"/>
      <w:numFmt w:val="bullet"/>
      <w:lvlText w:val="•"/>
      <w:lvlJc w:val="left"/>
      <w:pPr>
        <w:ind w:left="8615" w:hanging="721"/>
      </w:pPr>
      <w:rPr>
        <w:rFonts w:hint="default"/>
      </w:rPr>
    </w:lvl>
  </w:abstractNum>
  <w:abstractNum w:abstractNumId="64" w15:restartNumberingAfterBreak="0">
    <w:nsid w:val="31DF74C8"/>
    <w:multiLevelType w:val="hybridMultilevel"/>
    <w:tmpl w:val="5AF83CDE"/>
    <w:lvl w:ilvl="0" w:tplc="9AA88BE6">
      <w:start w:val="1"/>
      <w:numFmt w:val="lowerRoman"/>
      <w:lvlText w:val="(%1)"/>
      <w:lvlJc w:val="left"/>
      <w:pPr>
        <w:ind w:left="2520" w:hanging="360"/>
      </w:pPr>
      <w:rPr>
        <w:rFonts w:asciiTheme="minorHAnsi" w:hAnsiTheme="minorHAnsi" w:cstheme="minorHAnsi" w:hint="default"/>
        <w:sz w:val="22"/>
        <w:szCs w:val="22"/>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5" w15:restartNumberingAfterBreak="0">
    <w:nsid w:val="32105024"/>
    <w:multiLevelType w:val="multilevel"/>
    <w:tmpl w:val="5E507624"/>
    <w:lvl w:ilvl="0">
      <w:start w:val="7"/>
      <w:numFmt w:val="decimal"/>
      <w:lvlText w:val="%1"/>
      <w:lvlJc w:val="left"/>
      <w:pPr>
        <w:ind w:left="2259" w:hanging="721"/>
      </w:pPr>
      <w:rPr>
        <w:rFonts w:hint="default"/>
      </w:rPr>
    </w:lvl>
    <w:lvl w:ilvl="1">
      <w:start w:val="3"/>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decimal"/>
      <w:lvlText w:val="%1.%2.%3.%4"/>
      <w:lvlJc w:val="left"/>
      <w:pPr>
        <w:ind w:left="2979" w:hanging="721"/>
      </w:pPr>
      <w:rPr>
        <w:rFonts w:ascii="Calibri" w:eastAsia="Calibri" w:hAnsi="Calibri" w:hint="default"/>
        <w:w w:val="100"/>
        <w:sz w:val="22"/>
        <w:szCs w:val="22"/>
      </w:rPr>
    </w:lvl>
    <w:lvl w:ilvl="4">
      <w:start w:val="1"/>
      <w:numFmt w:val="bullet"/>
      <w:lvlText w:val="•"/>
      <w:lvlJc w:val="left"/>
      <w:pPr>
        <w:ind w:left="5655" w:hanging="721"/>
      </w:pPr>
      <w:rPr>
        <w:rFonts w:hint="default"/>
      </w:rPr>
    </w:lvl>
    <w:lvl w:ilvl="5">
      <w:start w:val="1"/>
      <w:numFmt w:val="bullet"/>
      <w:lvlText w:val="•"/>
      <w:lvlJc w:val="left"/>
      <w:pPr>
        <w:ind w:left="6452" w:hanging="721"/>
      </w:pPr>
      <w:rPr>
        <w:rFonts w:hint="default"/>
      </w:rPr>
    </w:lvl>
    <w:lvl w:ilvl="6">
      <w:start w:val="1"/>
      <w:numFmt w:val="bullet"/>
      <w:lvlText w:val="•"/>
      <w:lvlJc w:val="left"/>
      <w:pPr>
        <w:ind w:left="7250" w:hanging="721"/>
      </w:pPr>
      <w:rPr>
        <w:rFonts w:hint="default"/>
      </w:rPr>
    </w:lvl>
    <w:lvl w:ilvl="7">
      <w:start w:val="1"/>
      <w:numFmt w:val="bullet"/>
      <w:lvlText w:val="•"/>
      <w:lvlJc w:val="left"/>
      <w:pPr>
        <w:ind w:left="8047" w:hanging="721"/>
      </w:pPr>
      <w:rPr>
        <w:rFonts w:hint="default"/>
      </w:rPr>
    </w:lvl>
    <w:lvl w:ilvl="8">
      <w:start w:val="1"/>
      <w:numFmt w:val="bullet"/>
      <w:lvlText w:val="•"/>
      <w:lvlJc w:val="left"/>
      <w:pPr>
        <w:ind w:left="8845" w:hanging="721"/>
      </w:pPr>
      <w:rPr>
        <w:rFonts w:hint="default"/>
      </w:rPr>
    </w:lvl>
  </w:abstractNum>
  <w:abstractNum w:abstractNumId="66" w15:restartNumberingAfterBreak="0">
    <w:nsid w:val="34195E98"/>
    <w:multiLevelType w:val="multilevel"/>
    <w:tmpl w:val="85767E94"/>
    <w:lvl w:ilvl="0">
      <w:start w:val="16"/>
      <w:numFmt w:val="lowerLetter"/>
      <w:lvlText w:val="(%15)"/>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strike w:val="0"/>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55A7895"/>
    <w:multiLevelType w:val="multilevel"/>
    <w:tmpl w:val="AB1E0F4A"/>
    <w:lvl w:ilvl="0">
      <w:start w:val="1"/>
      <w:numFmt w:val="decimal"/>
      <w:lvlText w:val="%1"/>
      <w:lvlJc w:val="left"/>
      <w:pPr>
        <w:ind w:left="2256" w:hanging="721"/>
      </w:pPr>
      <w:rPr>
        <w:rFonts w:hint="default"/>
      </w:rPr>
    </w:lvl>
    <w:lvl w:ilvl="1">
      <w:start w:val="3"/>
      <w:numFmt w:val="decimal"/>
      <w:lvlText w:val="%1.%2"/>
      <w:lvlJc w:val="left"/>
      <w:pPr>
        <w:ind w:left="2256" w:hanging="721"/>
      </w:pPr>
      <w:rPr>
        <w:rFonts w:hint="default"/>
      </w:rPr>
    </w:lvl>
    <w:lvl w:ilvl="2">
      <w:start w:val="1"/>
      <w:numFmt w:val="decimal"/>
      <w:lvlText w:val="%1.%2.%3"/>
      <w:lvlJc w:val="left"/>
      <w:pPr>
        <w:ind w:left="2256" w:hanging="721"/>
      </w:pPr>
      <w:rPr>
        <w:rFonts w:ascii="Calibri" w:eastAsia="Calibri" w:hAnsi="Calibri" w:hint="default"/>
        <w:w w:val="100"/>
        <w:sz w:val="22"/>
        <w:szCs w:val="22"/>
      </w:rPr>
    </w:lvl>
    <w:lvl w:ilvl="3">
      <w:start w:val="1"/>
      <w:numFmt w:val="decimal"/>
      <w:lvlText w:val="%1.%2.%3.%4"/>
      <w:lvlJc w:val="left"/>
      <w:pPr>
        <w:ind w:left="2976" w:hanging="721"/>
      </w:pPr>
      <w:rPr>
        <w:rFonts w:ascii="Calibri" w:eastAsia="Calibri" w:hAnsi="Calibri" w:hint="default"/>
        <w:w w:val="100"/>
        <w:sz w:val="22"/>
        <w:szCs w:val="22"/>
      </w:rPr>
    </w:lvl>
    <w:lvl w:ilvl="4">
      <w:start w:val="1"/>
      <w:numFmt w:val="bullet"/>
      <w:lvlText w:val="•"/>
      <w:lvlJc w:val="left"/>
      <w:pPr>
        <w:ind w:left="5466" w:hanging="721"/>
      </w:pPr>
      <w:rPr>
        <w:rFonts w:hint="default"/>
      </w:rPr>
    </w:lvl>
    <w:lvl w:ilvl="5">
      <w:start w:val="1"/>
      <w:numFmt w:val="bullet"/>
      <w:lvlText w:val="•"/>
      <w:lvlJc w:val="left"/>
      <w:pPr>
        <w:ind w:left="6295" w:hanging="721"/>
      </w:pPr>
      <w:rPr>
        <w:rFonts w:hint="default"/>
      </w:rPr>
    </w:lvl>
    <w:lvl w:ilvl="6">
      <w:start w:val="1"/>
      <w:numFmt w:val="bullet"/>
      <w:lvlText w:val="•"/>
      <w:lvlJc w:val="left"/>
      <w:pPr>
        <w:ind w:left="7124" w:hanging="721"/>
      </w:pPr>
      <w:rPr>
        <w:rFonts w:hint="default"/>
      </w:rPr>
    </w:lvl>
    <w:lvl w:ilvl="7">
      <w:start w:val="1"/>
      <w:numFmt w:val="bullet"/>
      <w:lvlText w:val="•"/>
      <w:lvlJc w:val="left"/>
      <w:pPr>
        <w:ind w:left="7953" w:hanging="721"/>
      </w:pPr>
      <w:rPr>
        <w:rFonts w:hint="default"/>
      </w:rPr>
    </w:lvl>
    <w:lvl w:ilvl="8">
      <w:start w:val="1"/>
      <w:numFmt w:val="bullet"/>
      <w:lvlText w:val="•"/>
      <w:lvlJc w:val="left"/>
      <w:pPr>
        <w:ind w:left="8782" w:hanging="721"/>
      </w:pPr>
      <w:rPr>
        <w:rFonts w:hint="default"/>
      </w:rPr>
    </w:lvl>
  </w:abstractNum>
  <w:abstractNum w:abstractNumId="68" w15:restartNumberingAfterBreak="0">
    <w:nsid w:val="357F7B30"/>
    <w:multiLevelType w:val="hybridMultilevel"/>
    <w:tmpl w:val="35BA7BE2"/>
    <w:lvl w:ilvl="0" w:tplc="B7D86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67978D2"/>
    <w:multiLevelType w:val="hybridMultilevel"/>
    <w:tmpl w:val="B70E0588"/>
    <w:lvl w:ilvl="0" w:tplc="A1967CE6">
      <w:start w:val="1"/>
      <w:numFmt w:val="lowerLetter"/>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B0092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391104BE"/>
    <w:multiLevelType w:val="multilevel"/>
    <w:tmpl w:val="894EE172"/>
    <w:lvl w:ilvl="0">
      <w:start w:val="27"/>
      <w:numFmt w:val="lowerLetter"/>
      <w:lvlText w:val="(%15)"/>
      <w:lvlJc w:val="left"/>
      <w:pPr>
        <w:tabs>
          <w:tab w:val="num" w:pos="1080"/>
        </w:tabs>
        <w:ind w:left="1080" w:hanging="1080"/>
      </w:pPr>
      <w:rPr>
        <w:rFonts w:hint="default"/>
      </w:rPr>
    </w:lvl>
    <w:lvl w:ilvl="1">
      <w:start w:val="4"/>
      <w:numFmt w:val="decimal"/>
      <w:lvlText w:val="(%2)"/>
      <w:lvlJc w:val="left"/>
      <w:pPr>
        <w:tabs>
          <w:tab w:val="num" w:pos="720"/>
        </w:tabs>
        <w:ind w:left="1440" w:hanging="432"/>
      </w:pPr>
      <w:rPr>
        <w:rFonts w:hint="default"/>
        <w:strike w:val="0"/>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39E00055"/>
    <w:multiLevelType w:val="multilevel"/>
    <w:tmpl w:val="B860F0AC"/>
    <w:lvl w:ilvl="0">
      <w:start w:val="4"/>
      <w:numFmt w:val="lowerLetter"/>
      <w:lvlText w:val="(%16)"/>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asciiTheme="minorHAnsi" w:eastAsia="Times New Roman" w:hAnsiTheme="minorHAnsi" w:cstheme="minorHAnsi" w:hint="default"/>
      </w:rPr>
    </w:lvl>
    <w:lvl w:ilvl="2">
      <w:start w:val="1"/>
      <w:numFmt w:val="lowerRoman"/>
      <w:lvlText w:val="(%3)"/>
      <w:lvlJc w:val="left"/>
      <w:pPr>
        <w:tabs>
          <w:tab w:val="num" w:pos="1440"/>
        </w:tabs>
        <w:ind w:left="1872" w:hanging="432"/>
      </w:pPr>
      <w:rPr>
        <w:rFonts w:hint="default"/>
      </w:rPr>
    </w:lvl>
    <w:lvl w:ilvl="3">
      <w:start w:val="1"/>
      <w:numFmt w:val="upp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3A2E3F34"/>
    <w:multiLevelType w:val="multilevel"/>
    <w:tmpl w:val="FE7A2C6A"/>
    <w:lvl w:ilvl="0">
      <w:start w:val="7"/>
      <w:numFmt w:val="lowerLetter"/>
      <w:lvlText w:val="(%16)"/>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asciiTheme="minorHAnsi" w:eastAsia="Times New Roman" w:hAnsiTheme="minorHAnsi" w:cstheme="minorHAnsi" w:hint="default"/>
      </w:rPr>
    </w:lvl>
    <w:lvl w:ilvl="2">
      <w:start w:val="1"/>
      <w:numFmt w:val="lowerRoman"/>
      <w:lvlText w:val="(%3)"/>
      <w:lvlJc w:val="left"/>
      <w:pPr>
        <w:tabs>
          <w:tab w:val="num" w:pos="1440"/>
        </w:tabs>
        <w:ind w:left="1872" w:hanging="432"/>
      </w:pPr>
      <w:rPr>
        <w:rFonts w:hint="default"/>
      </w:rPr>
    </w:lvl>
    <w:lvl w:ilvl="3">
      <w:start w:val="1"/>
      <w:numFmt w:val="upp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C8D3587"/>
    <w:multiLevelType w:val="hybridMultilevel"/>
    <w:tmpl w:val="64964672"/>
    <w:lvl w:ilvl="0" w:tplc="A364E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331161"/>
    <w:multiLevelType w:val="hybridMultilevel"/>
    <w:tmpl w:val="CC02F1FA"/>
    <w:lvl w:ilvl="0" w:tplc="92321356">
      <w:start w:val="1"/>
      <w:numFmt w:val="lowerLetter"/>
      <w:lvlText w:val="(%1)"/>
      <w:lvlJc w:val="left"/>
      <w:pPr>
        <w:ind w:left="720" w:hanging="360"/>
      </w:pPr>
      <w:rPr>
        <w:rFonts w:asciiTheme="minorHAnsi" w:eastAsia="Times New Roman" w:hAnsiTheme="minorHAnsi" w:cstheme="minorHAnsi" w:hint="default"/>
        <w:b w:val="0"/>
        <w:strike w:val="0"/>
        <w:sz w:val="22"/>
        <w:szCs w:val="22"/>
        <w:u w:val="none"/>
      </w:rPr>
    </w:lvl>
    <w:lvl w:ilvl="1" w:tplc="9230C70E">
      <w:start w:val="1"/>
      <w:numFmt w:val="decimal"/>
      <w:lvlText w:val="(%2)"/>
      <w:lvlJc w:val="left"/>
      <w:pPr>
        <w:ind w:left="1440" w:hanging="360"/>
      </w:pPr>
      <w:rPr>
        <w:rFonts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4969E6"/>
    <w:multiLevelType w:val="hybridMultilevel"/>
    <w:tmpl w:val="B5389E90"/>
    <w:lvl w:ilvl="0" w:tplc="CD385E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70000C"/>
    <w:multiLevelType w:val="hybridMultilevel"/>
    <w:tmpl w:val="D3E44854"/>
    <w:lvl w:ilvl="0" w:tplc="A364E5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3F1E15B2"/>
    <w:multiLevelType w:val="multilevel"/>
    <w:tmpl w:val="171E5258"/>
    <w:lvl w:ilvl="0">
      <w:start w:val="1"/>
      <w:numFmt w:val="decimal"/>
      <w:lvlText w:val="%1"/>
      <w:lvlJc w:val="left"/>
      <w:pPr>
        <w:ind w:left="600" w:hanging="600"/>
      </w:pPr>
      <w:rPr>
        <w:rFonts w:eastAsia="Times New Roman" w:hAnsi="Times New Roman" w:cs="Times New Roman" w:hint="default"/>
        <w:sz w:val="22"/>
      </w:rPr>
    </w:lvl>
    <w:lvl w:ilvl="1">
      <w:start w:val="1"/>
      <w:numFmt w:val="decimal"/>
      <w:lvlText w:val="%1.%2"/>
      <w:lvlJc w:val="left"/>
      <w:pPr>
        <w:ind w:left="1113" w:hanging="600"/>
      </w:pPr>
      <w:rPr>
        <w:rFonts w:eastAsia="Times New Roman" w:hAnsi="Times New Roman" w:cs="Times New Roman" w:hint="default"/>
        <w:sz w:val="22"/>
      </w:rPr>
    </w:lvl>
    <w:lvl w:ilvl="2">
      <w:start w:val="1"/>
      <w:numFmt w:val="decimal"/>
      <w:lvlText w:val="%1.%2.%3"/>
      <w:lvlJc w:val="left"/>
      <w:pPr>
        <w:ind w:left="1746" w:hanging="720"/>
      </w:pPr>
      <w:rPr>
        <w:rFonts w:eastAsia="Times New Roman" w:hAnsi="Times New Roman" w:cs="Times New Roman" w:hint="default"/>
        <w:sz w:val="22"/>
      </w:rPr>
    </w:lvl>
    <w:lvl w:ilvl="3">
      <w:start w:val="1"/>
      <w:numFmt w:val="decimal"/>
      <w:lvlText w:val="%1.%2.%3.%4"/>
      <w:lvlJc w:val="left"/>
      <w:pPr>
        <w:ind w:left="2259" w:hanging="720"/>
      </w:pPr>
      <w:rPr>
        <w:rFonts w:eastAsia="Times New Roman" w:hAnsi="Times New Roman" w:cs="Times New Roman" w:hint="default"/>
        <w:sz w:val="22"/>
      </w:rPr>
    </w:lvl>
    <w:lvl w:ilvl="4">
      <w:start w:val="1"/>
      <w:numFmt w:val="decimal"/>
      <w:lvlText w:val="%1.%2.%3.%4.%5"/>
      <w:lvlJc w:val="left"/>
      <w:pPr>
        <w:ind w:left="3132" w:hanging="1080"/>
      </w:pPr>
      <w:rPr>
        <w:rFonts w:eastAsia="Times New Roman" w:hAnsi="Times New Roman" w:cs="Times New Roman" w:hint="default"/>
        <w:sz w:val="22"/>
      </w:rPr>
    </w:lvl>
    <w:lvl w:ilvl="5">
      <w:start w:val="1"/>
      <w:numFmt w:val="decimal"/>
      <w:lvlText w:val="%1.%2.%3.%4.%5.%6"/>
      <w:lvlJc w:val="left"/>
      <w:pPr>
        <w:ind w:left="3645" w:hanging="1080"/>
      </w:pPr>
      <w:rPr>
        <w:rFonts w:eastAsia="Times New Roman" w:hAnsi="Times New Roman" w:cs="Times New Roman" w:hint="default"/>
        <w:sz w:val="22"/>
      </w:rPr>
    </w:lvl>
    <w:lvl w:ilvl="6">
      <w:start w:val="1"/>
      <w:numFmt w:val="decimal"/>
      <w:lvlText w:val="%1.%2.%3.%4.%5.%6.%7"/>
      <w:lvlJc w:val="left"/>
      <w:pPr>
        <w:ind w:left="4518" w:hanging="1440"/>
      </w:pPr>
      <w:rPr>
        <w:rFonts w:eastAsia="Times New Roman" w:hAnsi="Times New Roman" w:cs="Times New Roman" w:hint="default"/>
        <w:sz w:val="22"/>
      </w:rPr>
    </w:lvl>
    <w:lvl w:ilvl="7">
      <w:start w:val="1"/>
      <w:numFmt w:val="decimal"/>
      <w:lvlText w:val="%1.%2.%3.%4.%5.%6.%7.%8"/>
      <w:lvlJc w:val="left"/>
      <w:pPr>
        <w:ind w:left="5031" w:hanging="1440"/>
      </w:pPr>
      <w:rPr>
        <w:rFonts w:eastAsia="Times New Roman" w:hAnsi="Times New Roman" w:cs="Times New Roman" w:hint="default"/>
        <w:sz w:val="22"/>
      </w:rPr>
    </w:lvl>
    <w:lvl w:ilvl="8">
      <w:start w:val="1"/>
      <w:numFmt w:val="decimal"/>
      <w:lvlText w:val="%1.%2.%3.%4.%5.%6.%7.%8.%9"/>
      <w:lvlJc w:val="left"/>
      <w:pPr>
        <w:ind w:left="5904" w:hanging="1800"/>
      </w:pPr>
      <w:rPr>
        <w:rFonts w:eastAsia="Times New Roman" w:hAnsi="Times New Roman" w:cs="Times New Roman" w:hint="default"/>
        <w:sz w:val="22"/>
      </w:rPr>
    </w:lvl>
  </w:abstractNum>
  <w:abstractNum w:abstractNumId="79" w15:restartNumberingAfterBreak="0">
    <w:nsid w:val="3F9C0F8E"/>
    <w:multiLevelType w:val="hybridMultilevel"/>
    <w:tmpl w:val="028ABEF8"/>
    <w:lvl w:ilvl="0" w:tplc="5FDCE2D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3FC5187D"/>
    <w:multiLevelType w:val="multilevel"/>
    <w:tmpl w:val="0756CEFE"/>
    <w:lvl w:ilvl="0">
      <w:start w:val="23"/>
      <w:numFmt w:val="lowerLetter"/>
      <w:lvlText w:val="(%16)"/>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asciiTheme="minorHAnsi" w:eastAsia="Times New Roman" w:hAnsiTheme="minorHAnsi" w:cstheme="minorHAnsi" w:hint="default"/>
      </w:rPr>
    </w:lvl>
    <w:lvl w:ilvl="2">
      <w:start w:val="1"/>
      <w:numFmt w:val="lowerRoman"/>
      <w:lvlText w:val="(%3)"/>
      <w:lvlJc w:val="left"/>
      <w:pPr>
        <w:tabs>
          <w:tab w:val="num" w:pos="1440"/>
        </w:tabs>
        <w:ind w:left="1872" w:hanging="432"/>
      </w:pPr>
      <w:rPr>
        <w:rFonts w:hint="default"/>
      </w:rPr>
    </w:lvl>
    <w:lvl w:ilvl="3">
      <w:start w:val="1"/>
      <w:numFmt w:val="upp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40182B74"/>
    <w:multiLevelType w:val="hybridMultilevel"/>
    <w:tmpl w:val="5660FD52"/>
    <w:lvl w:ilvl="0" w:tplc="7CF8CFEC">
      <w:start w:val="1"/>
      <w:numFmt w:val="lowerRoman"/>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2" w15:restartNumberingAfterBreak="0">
    <w:nsid w:val="40A41AC5"/>
    <w:multiLevelType w:val="multilevel"/>
    <w:tmpl w:val="F2683BF6"/>
    <w:lvl w:ilvl="0">
      <w:start w:val="4"/>
      <w:numFmt w:val="lowerLetter"/>
      <w:lvlText w:val="(%14)"/>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0E30A11"/>
    <w:multiLevelType w:val="multilevel"/>
    <w:tmpl w:val="E74CF604"/>
    <w:lvl w:ilvl="0">
      <w:start w:val="2"/>
      <w:numFmt w:val="lowerLetter"/>
      <w:lvlText w:val="(%1)"/>
      <w:lvlJc w:val="left"/>
      <w:pPr>
        <w:tabs>
          <w:tab w:val="num" w:pos="1080"/>
        </w:tabs>
        <w:ind w:left="1080" w:hanging="1080"/>
      </w:pPr>
      <w:rPr>
        <w:rFonts w:hint="default"/>
        <w:strike w:val="0"/>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47B93820"/>
    <w:multiLevelType w:val="hybridMultilevel"/>
    <w:tmpl w:val="0456A6D6"/>
    <w:lvl w:ilvl="0" w:tplc="5C328644">
      <w:start w:val="1"/>
      <w:numFmt w:val="lowerLetter"/>
      <w:lvlText w:val="(%1)"/>
      <w:lvlJc w:val="left"/>
      <w:pPr>
        <w:ind w:left="720" w:hanging="360"/>
      </w:pPr>
      <w:rPr>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7EB504B"/>
    <w:multiLevelType w:val="multilevel"/>
    <w:tmpl w:val="0FD85000"/>
    <w:lvl w:ilvl="0">
      <w:start w:val="7"/>
      <w:numFmt w:val="lowerLetter"/>
      <w:lvlText w:val="(%17)"/>
      <w:lvlJc w:val="left"/>
      <w:pPr>
        <w:tabs>
          <w:tab w:val="num" w:pos="1080"/>
        </w:tabs>
        <w:ind w:left="1080" w:hanging="1080"/>
      </w:pPr>
      <w:rPr>
        <w:rFonts w:asciiTheme="minorHAnsi" w:eastAsia="Times New Roman" w:hAnsiTheme="minorHAnsi" w:cstheme="minorHAnsi" w:hint="default"/>
        <w:b w:val="0"/>
        <w:sz w:val="22"/>
        <w:szCs w:val="22"/>
        <w:u w:val="none"/>
      </w:rPr>
    </w:lvl>
    <w:lvl w:ilvl="1">
      <w:start w:val="1"/>
      <w:numFmt w:val="decimal"/>
      <w:lvlText w:val="(%2)"/>
      <w:lvlJc w:val="left"/>
      <w:pPr>
        <w:tabs>
          <w:tab w:val="num" w:pos="720"/>
        </w:tabs>
        <w:ind w:left="1440" w:hanging="432"/>
      </w:pPr>
      <w:rPr>
        <w:rFonts w:asciiTheme="minorHAnsi" w:eastAsia="Times New Roman" w:hAnsiTheme="minorHAnsi" w:cstheme="minorHAnsi" w:hint="default"/>
      </w:rPr>
    </w:lvl>
    <w:lvl w:ilvl="2">
      <w:start w:val="1"/>
      <w:numFmt w:val="lowerRoman"/>
      <w:lvlText w:val="(%3)"/>
      <w:lvlJc w:val="left"/>
      <w:pPr>
        <w:tabs>
          <w:tab w:val="num" w:pos="1440"/>
        </w:tabs>
        <w:ind w:left="1872" w:hanging="432"/>
      </w:pPr>
      <w:rPr>
        <w:rFonts w:hint="default"/>
      </w:rPr>
    </w:lvl>
    <w:lvl w:ilvl="3">
      <w:start w:val="1"/>
      <w:numFmt w:val="upp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8756AC1"/>
    <w:multiLevelType w:val="multilevel"/>
    <w:tmpl w:val="85767E94"/>
    <w:lvl w:ilvl="0">
      <w:start w:val="16"/>
      <w:numFmt w:val="lowerLetter"/>
      <w:lvlText w:val="(%15)"/>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strike w:val="0"/>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49A92D80"/>
    <w:multiLevelType w:val="multilevel"/>
    <w:tmpl w:val="ED14D272"/>
    <w:lvl w:ilvl="0">
      <w:start w:val="22"/>
      <w:numFmt w:val="lowerLetter"/>
      <w:lvlText w:val="(%12)"/>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9C54876"/>
    <w:multiLevelType w:val="multilevel"/>
    <w:tmpl w:val="DA38280E"/>
    <w:lvl w:ilvl="0">
      <w:start w:val="3"/>
      <w:numFmt w:val="decimal"/>
      <w:lvlText w:val="%1"/>
      <w:lvlJc w:val="left"/>
      <w:pPr>
        <w:ind w:left="2258" w:hanging="721"/>
      </w:pPr>
      <w:rPr>
        <w:rFonts w:hint="default"/>
      </w:rPr>
    </w:lvl>
    <w:lvl w:ilvl="1">
      <w:start w:val="6"/>
      <w:numFmt w:val="decimal"/>
      <w:lvlText w:val="%1.%2"/>
      <w:lvlJc w:val="left"/>
      <w:pPr>
        <w:ind w:left="2258" w:hanging="721"/>
      </w:pPr>
      <w:rPr>
        <w:rFonts w:hint="default"/>
      </w:rPr>
    </w:lvl>
    <w:lvl w:ilvl="2">
      <w:start w:val="1"/>
      <w:numFmt w:val="decimal"/>
      <w:lvlText w:val="%1.%2.%3"/>
      <w:lvlJc w:val="left"/>
      <w:pPr>
        <w:ind w:left="2258" w:hanging="721"/>
      </w:pPr>
      <w:rPr>
        <w:rFonts w:ascii="Calibri" w:eastAsia="Calibri" w:hAnsi="Calibri" w:hint="default"/>
        <w:w w:val="100"/>
        <w:sz w:val="22"/>
        <w:szCs w:val="22"/>
      </w:rPr>
    </w:lvl>
    <w:lvl w:ilvl="3">
      <w:start w:val="1"/>
      <w:numFmt w:val="decimal"/>
      <w:lvlText w:val="%1.%2.%3.%4"/>
      <w:lvlJc w:val="left"/>
      <w:pPr>
        <w:ind w:left="2978" w:hanging="721"/>
      </w:pPr>
      <w:rPr>
        <w:rFonts w:ascii="Calibri" w:eastAsia="Calibri" w:hAnsi="Calibri" w:hint="default"/>
        <w:w w:val="100"/>
        <w:sz w:val="22"/>
        <w:szCs w:val="22"/>
      </w:rPr>
    </w:lvl>
    <w:lvl w:ilvl="4">
      <w:start w:val="1"/>
      <w:numFmt w:val="decimal"/>
      <w:lvlText w:val="%1.%2.%3.%4.%5"/>
      <w:lvlJc w:val="left"/>
      <w:pPr>
        <w:ind w:left="4059" w:hanging="1081"/>
      </w:pPr>
      <w:rPr>
        <w:rFonts w:ascii="Calibri" w:eastAsia="Calibri" w:hAnsi="Calibri" w:hint="default"/>
        <w:w w:val="100"/>
        <w:sz w:val="22"/>
        <w:szCs w:val="22"/>
      </w:rPr>
    </w:lvl>
    <w:lvl w:ilvl="5">
      <w:start w:val="1"/>
      <w:numFmt w:val="bullet"/>
      <w:lvlText w:val="•"/>
      <w:lvlJc w:val="left"/>
      <w:pPr>
        <w:ind w:left="6452" w:hanging="1081"/>
      </w:pPr>
      <w:rPr>
        <w:rFonts w:hint="default"/>
      </w:rPr>
    </w:lvl>
    <w:lvl w:ilvl="6">
      <w:start w:val="1"/>
      <w:numFmt w:val="bullet"/>
      <w:lvlText w:val="•"/>
      <w:lvlJc w:val="left"/>
      <w:pPr>
        <w:ind w:left="7250" w:hanging="1081"/>
      </w:pPr>
      <w:rPr>
        <w:rFonts w:hint="default"/>
      </w:rPr>
    </w:lvl>
    <w:lvl w:ilvl="7">
      <w:start w:val="1"/>
      <w:numFmt w:val="bullet"/>
      <w:lvlText w:val="•"/>
      <w:lvlJc w:val="left"/>
      <w:pPr>
        <w:ind w:left="8047" w:hanging="1081"/>
      </w:pPr>
      <w:rPr>
        <w:rFonts w:hint="default"/>
      </w:rPr>
    </w:lvl>
    <w:lvl w:ilvl="8">
      <w:start w:val="1"/>
      <w:numFmt w:val="bullet"/>
      <w:lvlText w:val="•"/>
      <w:lvlJc w:val="left"/>
      <w:pPr>
        <w:ind w:left="8845" w:hanging="1081"/>
      </w:pPr>
      <w:rPr>
        <w:rFonts w:hint="default"/>
      </w:rPr>
    </w:lvl>
  </w:abstractNum>
  <w:abstractNum w:abstractNumId="89" w15:restartNumberingAfterBreak="0">
    <w:nsid w:val="4A35100D"/>
    <w:multiLevelType w:val="hybridMultilevel"/>
    <w:tmpl w:val="0444F5EA"/>
    <w:lvl w:ilvl="0" w:tplc="39469A22">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7C662E"/>
    <w:multiLevelType w:val="multilevel"/>
    <w:tmpl w:val="881ACF38"/>
    <w:lvl w:ilvl="0">
      <w:start w:val="1"/>
      <w:numFmt w:val="lowerLetter"/>
      <w:lvlText w:val="(%12)"/>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D452694"/>
    <w:multiLevelType w:val="hybridMultilevel"/>
    <w:tmpl w:val="BC52239A"/>
    <w:lvl w:ilvl="0" w:tplc="29121786">
      <w:start w:val="1"/>
      <w:numFmt w:val="lowerLetter"/>
      <w:lvlText w:val="(%1)"/>
      <w:lvlJc w:val="left"/>
      <w:pPr>
        <w:ind w:left="720" w:hanging="360"/>
      </w:pPr>
      <w:rPr>
        <w:rFonts w:asciiTheme="minorHAnsi" w:eastAsia="Times New Roman" w:hAnsiTheme="minorHAnsi" w:cstheme="minorHAnsi" w:hint="default"/>
        <w:b w:val="0"/>
        <w:strike w:val="0"/>
        <w:sz w:val="22"/>
        <w:szCs w:val="22"/>
        <w:u w:val="none"/>
      </w:rPr>
    </w:lvl>
    <w:lvl w:ilvl="1" w:tplc="A364E5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D15E64"/>
    <w:multiLevelType w:val="multilevel"/>
    <w:tmpl w:val="B24EE342"/>
    <w:lvl w:ilvl="0">
      <w:start w:val="1"/>
      <w:numFmt w:val="lowerLetter"/>
      <w:lvlText w:val="(%16)"/>
      <w:lvlJc w:val="left"/>
      <w:pPr>
        <w:tabs>
          <w:tab w:val="num" w:pos="1080"/>
        </w:tabs>
        <w:ind w:left="1080" w:hanging="1080"/>
      </w:pPr>
      <w:rPr>
        <w:rFonts w:hint="default"/>
      </w:rPr>
    </w:lvl>
    <w:lvl w:ilvl="1">
      <w:start w:val="1"/>
      <w:numFmt w:val="decimal"/>
      <w:lvlText w:val="(%2)"/>
      <w:lvlJc w:val="left"/>
      <w:pPr>
        <w:tabs>
          <w:tab w:val="num" w:pos="1062"/>
        </w:tabs>
        <w:ind w:left="1782" w:hanging="432"/>
      </w:pPr>
      <w:rPr>
        <w:rFonts w:asciiTheme="minorHAnsi" w:eastAsia="Times New Roman" w:hAnsiTheme="minorHAnsi" w:cstheme="minorHAnsi"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1487742"/>
    <w:multiLevelType w:val="multilevel"/>
    <w:tmpl w:val="4D425F68"/>
    <w:lvl w:ilvl="0">
      <w:start w:val="4"/>
      <w:numFmt w:val="lowerLetter"/>
      <w:lvlText w:val="(%15)"/>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2D45005"/>
    <w:multiLevelType w:val="multilevel"/>
    <w:tmpl w:val="057A6784"/>
    <w:lvl w:ilvl="0">
      <w:start w:val="1"/>
      <w:numFmt w:val="lowerLetter"/>
      <w:lvlText w:val="(%15)"/>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43C496E"/>
    <w:multiLevelType w:val="hybridMultilevel"/>
    <w:tmpl w:val="A1908A74"/>
    <w:lvl w:ilvl="0" w:tplc="71D20268">
      <w:start w:val="3"/>
      <w:numFmt w:val="lowerLetter"/>
      <w:lvlText w:val="(%1)"/>
      <w:lvlJc w:val="left"/>
      <w:pPr>
        <w:ind w:left="1548" w:hanging="10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4EF1C2E"/>
    <w:multiLevelType w:val="hybridMultilevel"/>
    <w:tmpl w:val="9BF21D88"/>
    <w:lvl w:ilvl="0" w:tplc="57689FD0">
      <w:start w:val="13"/>
      <w:numFmt w:val="decimal"/>
      <w:lvlText w:val="(%1)"/>
      <w:lvlJc w:val="left"/>
      <w:pPr>
        <w:ind w:left="1872" w:hanging="576"/>
      </w:pPr>
      <w:rPr>
        <w:rFonts w:ascii="Times New Roman" w:eastAsia="Times New Roman" w:hAnsi="Times New Roman" w:cs="Times New Roman" w:hint="default"/>
        <w:b w:val="0"/>
        <w:i w:val="0"/>
        <w:strike w:val="0"/>
        <w:dstrike/>
        <w:color w:val="000000"/>
        <w:sz w:val="22"/>
        <w:szCs w:val="22"/>
        <w:u w:val="none"/>
        <w:vertAlign w:val="baseline"/>
      </w:r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97" w15:restartNumberingAfterBreak="0">
    <w:nsid w:val="56FD6147"/>
    <w:multiLevelType w:val="multilevel"/>
    <w:tmpl w:val="FB56C828"/>
    <w:lvl w:ilvl="0">
      <w:start w:val="1"/>
      <w:numFmt w:val="lowerLetter"/>
      <w:lvlText w:val="(%13)"/>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57A81288"/>
    <w:multiLevelType w:val="multilevel"/>
    <w:tmpl w:val="2692FCA2"/>
    <w:lvl w:ilvl="0">
      <w:start w:val="9"/>
      <w:numFmt w:val="decimal"/>
      <w:lvlText w:val="%1"/>
      <w:lvlJc w:val="left"/>
      <w:pPr>
        <w:ind w:left="2259" w:hanging="721"/>
      </w:pPr>
      <w:rPr>
        <w:rFonts w:hint="default"/>
      </w:rPr>
    </w:lvl>
    <w:lvl w:ilvl="1">
      <w:start w:val="7"/>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decimal"/>
      <w:lvlText w:val="%1.%2.%3.%4"/>
      <w:lvlJc w:val="left"/>
      <w:pPr>
        <w:ind w:left="2979" w:hanging="721"/>
      </w:pPr>
      <w:rPr>
        <w:rFonts w:ascii="Calibri" w:eastAsia="Calibri" w:hAnsi="Calibri" w:hint="default"/>
        <w:w w:val="100"/>
        <w:sz w:val="22"/>
        <w:szCs w:val="22"/>
      </w:rPr>
    </w:lvl>
    <w:lvl w:ilvl="4">
      <w:start w:val="1"/>
      <w:numFmt w:val="bullet"/>
      <w:lvlText w:val="•"/>
      <w:lvlJc w:val="left"/>
      <w:pPr>
        <w:ind w:left="5466" w:hanging="721"/>
      </w:pPr>
      <w:rPr>
        <w:rFonts w:hint="default"/>
      </w:rPr>
    </w:lvl>
    <w:lvl w:ilvl="5">
      <w:start w:val="1"/>
      <w:numFmt w:val="bullet"/>
      <w:lvlText w:val="•"/>
      <w:lvlJc w:val="left"/>
      <w:pPr>
        <w:ind w:left="6295" w:hanging="721"/>
      </w:pPr>
      <w:rPr>
        <w:rFonts w:hint="default"/>
      </w:rPr>
    </w:lvl>
    <w:lvl w:ilvl="6">
      <w:start w:val="1"/>
      <w:numFmt w:val="bullet"/>
      <w:lvlText w:val="•"/>
      <w:lvlJc w:val="left"/>
      <w:pPr>
        <w:ind w:left="7124" w:hanging="721"/>
      </w:pPr>
      <w:rPr>
        <w:rFonts w:hint="default"/>
      </w:rPr>
    </w:lvl>
    <w:lvl w:ilvl="7">
      <w:start w:val="1"/>
      <w:numFmt w:val="bullet"/>
      <w:lvlText w:val="•"/>
      <w:lvlJc w:val="left"/>
      <w:pPr>
        <w:ind w:left="7953" w:hanging="721"/>
      </w:pPr>
      <w:rPr>
        <w:rFonts w:hint="default"/>
      </w:rPr>
    </w:lvl>
    <w:lvl w:ilvl="8">
      <w:start w:val="1"/>
      <w:numFmt w:val="bullet"/>
      <w:lvlText w:val="•"/>
      <w:lvlJc w:val="left"/>
      <w:pPr>
        <w:ind w:left="8782" w:hanging="721"/>
      </w:pPr>
      <w:rPr>
        <w:rFonts w:hint="default"/>
      </w:rPr>
    </w:lvl>
  </w:abstractNum>
  <w:abstractNum w:abstractNumId="99" w15:restartNumberingAfterBreak="0">
    <w:nsid w:val="57CE4BBB"/>
    <w:multiLevelType w:val="hybridMultilevel"/>
    <w:tmpl w:val="371C9DB8"/>
    <w:lvl w:ilvl="0" w:tplc="37704F68">
      <w:start w:val="1"/>
      <w:numFmt w:val="decimal"/>
      <w:lvlText w:val="(%1)"/>
      <w:lvlJc w:val="righ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0" w15:restartNumberingAfterBreak="0">
    <w:nsid w:val="57E23EAD"/>
    <w:multiLevelType w:val="hybridMultilevel"/>
    <w:tmpl w:val="82CA1FC0"/>
    <w:lvl w:ilvl="0" w:tplc="0C243216">
      <w:start w:val="1"/>
      <w:numFmt w:val="lowerLetter"/>
      <w:lvlText w:val="(%1)"/>
      <w:lvlJc w:val="left"/>
      <w:pPr>
        <w:ind w:left="1440" w:hanging="9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9AF464E"/>
    <w:multiLevelType w:val="multilevel"/>
    <w:tmpl w:val="5EC41752"/>
    <w:lvl w:ilvl="0">
      <w:start w:val="1"/>
      <w:numFmt w:val="upperRoman"/>
      <w:pStyle w:val="main"/>
      <w:lvlText w:val="%1."/>
      <w:lvlJc w:val="right"/>
      <w:pPr>
        <w:tabs>
          <w:tab w:val="num" w:pos="432"/>
        </w:tabs>
        <w:ind w:left="432" w:hanging="432"/>
      </w:pPr>
      <w:rPr>
        <w:rFonts w:ascii="Arial" w:hAnsi="Arial" w:hint="default"/>
        <w:b/>
        <w:i w:val="0"/>
        <w:sz w:val="36"/>
      </w:rPr>
    </w:lvl>
    <w:lvl w:ilvl="1">
      <w:start w:val="1"/>
      <w:numFmt w:val="upperLetter"/>
      <w:lvlText w:val="%2."/>
      <w:lvlJc w:val="right"/>
      <w:pPr>
        <w:tabs>
          <w:tab w:val="num" w:pos="360"/>
        </w:tabs>
        <w:ind w:left="360" w:hanging="360"/>
      </w:pPr>
    </w:lvl>
    <w:lvl w:ilvl="2">
      <w:start w:val="1"/>
      <w:numFmt w:val="decimal"/>
      <w:lvlText w:val="%3."/>
      <w:lvlJc w:val="right"/>
      <w:pPr>
        <w:tabs>
          <w:tab w:val="num" w:pos="432"/>
        </w:tabs>
        <w:ind w:left="432" w:hanging="432"/>
      </w:pPr>
    </w:lvl>
    <w:lvl w:ilvl="3">
      <w:start w:val="1"/>
      <w:numFmt w:val="lowerLetter"/>
      <w:lvlText w:val="%4)"/>
      <w:lvlJc w:val="left"/>
      <w:pPr>
        <w:tabs>
          <w:tab w:val="num" w:pos="288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2" w15:restartNumberingAfterBreak="0">
    <w:nsid w:val="59F31036"/>
    <w:multiLevelType w:val="multilevel"/>
    <w:tmpl w:val="6888ADBE"/>
    <w:lvl w:ilvl="0">
      <w:start w:val="8"/>
      <w:numFmt w:val="decimal"/>
      <w:lvlText w:val="%1"/>
      <w:lvlJc w:val="left"/>
      <w:pPr>
        <w:ind w:left="2259" w:hanging="721"/>
      </w:pPr>
      <w:rPr>
        <w:rFonts w:hint="default"/>
      </w:rPr>
    </w:lvl>
    <w:lvl w:ilvl="1">
      <w:start w:val="1"/>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bullet"/>
      <w:lvlText w:val="•"/>
      <w:lvlJc w:val="left"/>
      <w:pPr>
        <w:ind w:left="4637" w:hanging="721"/>
      </w:pPr>
      <w:rPr>
        <w:rFonts w:hint="default"/>
      </w:rPr>
    </w:lvl>
    <w:lvl w:ilvl="4">
      <w:start w:val="1"/>
      <w:numFmt w:val="bullet"/>
      <w:lvlText w:val="•"/>
      <w:lvlJc w:val="left"/>
      <w:pPr>
        <w:ind w:left="5466" w:hanging="721"/>
      </w:pPr>
      <w:rPr>
        <w:rFonts w:hint="default"/>
      </w:rPr>
    </w:lvl>
    <w:lvl w:ilvl="5">
      <w:start w:val="1"/>
      <w:numFmt w:val="bullet"/>
      <w:lvlText w:val="•"/>
      <w:lvlJc w:val="left"/>
      <w:pPr>
        <w:ind w:left="6295" w:hanging="721"/>
      </w:pPr>
      <w:rPr>
        <w:rFonts w:hint="default"/>
      </w:rPr>
    </w:lvl>
    <w:lvl w:ilvl="6">
      <w:start w:val="1"/>
      <w:numFmt w:val="bullet"/>
      <w:lvlText w:val="•"/>
      <w:lvlJc w:val="left"/>
      <w:pPr>
        <w:ind w:left="7124" w:hanging="721"/>
      </w:pPr>
      <w:rPr>
        <w:rFonts w:hint="default"/>
      </w:rPr>
    </w:lvl>
    <w:lvl w:ilvl="7">
      <w:start w:val="1"/>
      <w:numFmt w:val="bullet"/>
      <w:lvlText w:val="•"/>
      <w:lvlJc w:val="left"/>
      <w:pPr>
        <w:ind w:left="7953" w:hanging="721"/>
      </w:pPr>
      <w:rPr>
        <w:rFonts w:hint="default"/>
      </w:rPr>
    </w:lvl>
    <w:lvl w:ilvl="8">
      <w:start w:val="1"/>
      <w:numFmt w:val="bullet"/>
      <w:lvlText w:val="•"/>
      <w:lvlJc w:val="left"/>
      <w:pPr>
        <w:ind w:left="8782" w:hanging="721"/>
      </w:pPr>
      <w:rPr>
        <w:rFonts w:hint="default"/>
      </w:rPr>
    </w:lvl>
  </w:abstractNum>
  <w:abstractNum w:abstractNumId="103" w15:restartNumberingAfterBreak="0">
    <w:nsid w:val="5C5A2C74"/>
    <w:multiLevelType w:val="hybridMultilevel"/>
    <w:tmpl w:val="2C9842AC"/>
    <w:lvl w:ilvl="0" w:tplc="C4B627EE">
      <w:start w:val="1"/>
      <w:numFmt w:val="lowerRoman"/>
      <w:lvlText w:val="(%1)"/>
      <w:lvlJc w:val="left"/>
      <w:pPr>
        <w:ind w:left="2069" w:hanging="360"/>
      </w:pPr>
      <w:rPr>
        <w:rFonts w:hint="default"/>
      </w:rPr>
    </w:lvl>
    <w:lvl w:ilvl="1" w:tplc="04090019" w:tentative="1">
      <w:start w:val="1"/>
      <w:numFmt w:val="lowerLetter"/>
      <w:lvlText w:val="%2."/>
      <w:lvlJc w:val="left"/>
      <w:pPr>
        <w:ind w:left="2789" w:hanging="360"/>
      </w:pPr>
    </w:lvl>
    <w:lvl w:ilvl="2" w:tplc="0409001B" w:tentative="1">
      <w:start w:val="1"/>
      <w:numFmt w:val="lowerRoman"/>
      <w:lvlText w:val="%3."/>
      <w:lvlJc w:val="right"/>
      <w:pPr>
        <w:ind w:left="3509" w:hanging="180"/>
      </w:pPr>
    </w:lvl>
    <w:lvl w:ilvl="3" w:tplc="0409000F" w:tentative="1">
      <w:start w:val="1"/>
      <w:numFmt w:val="decimal"/>
      <w:lvlText w:val="%4."/>
      <w:lvlJc w:val="left"/>
      <w:pPr>
        <w:ind w:left="4229" w:hanging="360"/>
      </w:pPr>
    </w:lvl>
    <w:lvl w:ilvl="4" w:tplc="04090019" w:tentative="1">
      <w:start w:val="1"/>
      <w:numFmt w:val="lowerLetter"/>
      <w:lvlText w:val="%5."/>
      <w:lvlJc w:val="left"/>
      <w:pPr>
        <w:ind w:left="4949" w:hanging="360"/>
      </w:pPr>
    </w:lvl>
    <w:lvl w:ilvl="5" w:tplc="0409001B" w:tentative="1">
      <w:start w:val="1"/>
      <w:numFmt w:val="lowerRoman"/>
      <w:lvlText w:val="%6."/>
      <w:lvlJc w:val="right"/>
      <w:pPr>
        <w:ind w:left="5669" w:hanging="180"/>
      </w:pPr>
    </w:lvl>
    <w:lvl w:ilvl="6" w:tplc="0409000F" w:tentative="1">
      <w:start w:val="1"/>
      <w:numFmt w:val="decimal"/>
      <w:lvlText w:val="%7."/>
      <w:lvlJc w:val="left"/>
      <w:pPr>
        <w:ind w:left="6389" w:hanging="360"/>
      </w:pPr>
    </w:lvl>
    <w:lvl w:ilvl="7" w:tplc="04090019" w:tentative="1">
      <w:start w:val="1"/>
      <w:numFmt w:val="lowerLetter"/>
      <w:lvlText w:val="%8."/>
      <w:lvlJc w:val="left"/>
      <w:pPr>
        <w:ind w:left="7109" w:hanging="360"/>
      </w:pPr>
    </w:lvl>
    <w:lvl w:ilvl="8" w:tplc="0409001B" w:tentative="1">
      <w:start w:val="1"/>
      <w:numFmt w:val="lowerRoman"/>
      <w:lvlText w:val="%9."/>
      <w:lvlJc w:val="right"/>
      <w:pPr>
        <w:ind w:left="7829" w:hanging="180"/>
      </w:pPr>
    </w:lvl>
  </w:abstractNum>
  <w:abstractNum w:abstractNumId="104" w15:restartNumberingAfterBreak="0">
    <w:nsid w:val="5D9F58EC"/>
    <w:multiLevelType w:val="multilevel"/>
    <w:tmpl w:val="779C0A24"/>
    <w:lvl w:ilvl="0">
      <w:start w:val="21"/>
      <w:numFmt w:val="lowerLetter"/>
      <w:lvlText w:val="(%15)"/>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strike w:val="0"/>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5F797745"/>
    <w:multiLevelType w:val="hybridMultilevel"/>
    <w:tmpl w:val="7E143FB4"/>
    <w:lvl w:ilvl="0" w:tplc="FFFFFFFF">
      <w:start w:val="1"/>
      <w:numFmt w:val="decimal"/>
      <w:lvlText w:val="(%1)"/>
      <w:lvlJc w:val="left"/>
      <w:pPr>
        <w:ind w:left="720" w:hanging="360"/>
      </w:pPr>
      <w:rPr>
        <w:rFonts w:hint="default"/>
      </w:rPr>
    </w:lvl>
    <w:lvl w:ilvl="1" w:tplc="CF9E5C7E">
      <w:start w:val="1"/>
      <w:numFmt w:val="decimal"/>
      <w:lvlText w:val="(%2)"/>
      <w:lvlJc w:val="left"/>
      <w:pPr>
        <w:ind w:left="1368"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0BE29DC"/>
    <w:multiLevelType w:val="hybridMultilevel"/>
    <w:tmpl w:val="868C414E"/>
    <w:lvl w:ilvl="0" w:tplc="D7182F02">
      <w:start w:val="1"/>
      <w:numFmt w:val="lowerLetter"/>
      <w:lvlText w:val="(%1)"/>
      <w:lvlJc w:val="left"/>
      <w:pPr>
        <w:ind w:left="720" w:hanging="360"/>
      </w:pPr>
      <w:rPr>
        <w:rFonts w:asciiTheme="minorHAnsi" w:eastAsia="Times New Roman" w:hAnsiTheme="minorHAnsi" w:cstheme="minorHAnsi" w:hint="default"/>
        <w:b w:val="0"/>
        <w:strike w:val="0"/>
        <w:sz w:val="22"/>
        <w:szCs w:val="22"/>
        <w:u w:val="none"/>
      </w:rPr>
    </w:lvl>
    <w:lvl w:ilvl="1" w:tplc="04090019">
      <w:start w:val="1"/>
      <w:numFmt w:val="lowerLetter"/>
      <w:lvlText w:val="%2."/>
      <w:lvlJc w:val="left"/>
      <w:pPr>
        <w:ind w:left="1440" w:hanging="360"/>
      </w:pPr>
    </w:lvl>
    <w:lvl w:ilvl="2" w:tplc="C7605CE8">
      <w:start w:val="1"/>
      <w:numFmt w:val="lowerRoman"/>
      <w:lvlText w:val="(%3)"/>
      <w:lvlJc w:val="left"/>
      <w:pPr>
        <w:ind w:left="2340" w:hanging="360"/>
      </w:pPr>
      <w:rPr>
        <w:rFonts w:asciiTheme="minorHAnsi" w:eastAsia="Times New Roman"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4028D6"/>
    <w:multiLevelType w:val="multilevel"/>
    <w:tmpl w:val="C3B0D8E2"/>
    <w:lvl w:ilvl="0">
      <w:start w:val="3"/>
      <w:numFmt w:val="decimal"/>
      <w:lvlText w:val="%1"/>
      <w:lvlJc w:val="left"/>
      <w:pPr>
        <w:ind w:left="2259" w:hanging="721"/>
      </w:pPr>
      <w:rPr>
        <w:rFonts w:hint="default"/>
      </w:rPr>
    </w:lvl>
    <w:lvl w:ilvl="1">
      <w:start w:val="4"/>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bullet"/>
      <w:lvlText w:val="•"/>
      <w:lvlJc w:val="left"/>
      <w:pPr>
        <w:ind w:left="4714" w:hanging="721"/>
      </w:pPr>
      <w:rPr>
        <w:rFonts w:hint="default"/>
      </w:rPr>
    </w:lvl>
    <w:lvl w:ilvl="4">
      <w:start w:val="1"/>
      <w:numFmt w:val="bullet"/>
      <w:lvlText w:val="•"/>
      <w:lvlJc w:val="left"/>
      <w:pPr>
        <w:ind w:left="5532" w:hanging="721"/>
      </w:pPr>
      <w:rPr>
        <w:rFonts w:hint="default"/>
      </w:rPr>
    </w:lvl>
    <w:lvl w:ilvl="5">
      <w:start w:val="1"/>
      <w:numFmt w:val="bullet"/>
      <w:lvlText w:val="•"/>
      <w:lvlJc w:val="left"/>
      <w:pPr>
        <w:ind w:left="6350" w:hanging="721"/>
      </w:pPr>
      <w:rPr>
        <w:rFonts w:hint="default"/>
      </w:rPr>
    </w:lvl>
    <w:lvl w:ilvl="6">
      <w:start w:val="1"/>
      <w:numFmt w:val="bullet"/>
      <w:lvlText w:val="•"/>
      <w:lvlJc w:val="left"/>
      <w:pPr>
        <w:ind w:left="7168" w:hanging="721"/>
      </w:pPr>
      <w:rPr>
        <w:rFonts w:hint="default"/>
      </w:rPr>
    </w:lvl>
    <w:lvl w:ilvl="7">
      <w:start w:val="1"/>
      <w:numFmt w:val="bullet"/>
      <w:lvlText w:val="•"/>
      <w:lvlJc w:val="left"/>
      <w:pPr>
        <w:ind w:left="7986" w:hanging="721"/>
      </w:pPr>
      <w:rPr>
        <w:rFonts w:hint="default"/>
      </w:rPr>
    </w:lvl>
    <w:lvl w:ilvl="8">
      <w:start w:val="1"/>
      <w:numFmt w:val="bullet"/>
      <w:lvlText w:val="•"/>
      <w:lvlJc w:val="left"/>
      <w:pPr>
        <w:ind w:left="8804" w:hanging="721"/>
      </w:pPr>
      <w:rPr>
        <w:rFonts w:hint="default"/>
      </w:rPr>
    </w:lvl>
  </w:abstractNum>
  <w:abstractNum w:abstractNumId="108" w15:restartNumberingAfterBreak="0">
    <w:nsid w:val="61C05C93"/>
    <w:multiLevelType w:val="multilevel"/>
    <w:tmpl w:val="DE8E79AE"/>
    <w:lvl w:ilvl="0">
      <w:start w:val="5"/>
      <w:numFmt w:val="decimal"/>
      <w:lvlText w:val="%1"/>
      <w:lvlJc w:val="left"/>
      <w:pPr>
        <w:ind w:left="2260" w:hanging="721"/>
      </w:pPr>
      <w:rPr>
        <w:rFonts w:hint="default"/>
      </w:rPr>
    </w:lvl>
    <w:lvl w:ilvl="1">
      <w:start w:val="3"/>
      <w:numFmt w:val="decimal"/>
      <w:lvlText w:val="%1.%2"/>
      <w:lvlJc w:val="left"/>
      <w:pPr>
        <w:ind w:left="2260" w:hanging="721"/>
      </w:pPr>
      <w:rPr>
        <w:rFonts w:hint="default"/>
      </w:rPr>
    </w:lvl>
    <w:lvl w:ilvl="2">
      <w:start w:val="1"/>
      <w:numFmt w:val="decimal"/>
      <w:lvlText w:val="%1.%2.%3"/>
      <w:lvlJc w:val="left"/>
      <w:pPr>
        <w:ind w:left="2260" w:hanging="721"/>
      </w:pPr>
      <w:rPr>
        <w:rFonts w:ascii="Calibri" w:eastAsia="Calibri" w:hAnsi="Calibri" w:hint="default"/>
        <w:w w:val="100"/>
        <w:sz w:val="22"/>
        <w:szCs w:val="22"/>
      </w:rPr>
    </w:lvl>
    <w:lvl w:ilvl="3">
      <w:start w:val="1"/>
      <w:numFmt w:val="decimal"/>
      <w:lvlText w:val="%1.%2.%3.%4"/>
      <w:lvlJc w:val="left"/>
      <w:pPr>
        <w:ind w:left="2980" w:hanging="721"/>
      </w:pPr>
      <w:rPr>
        <w:rFonts w:ascii="Calibri" w:eastAsia="Calibri" w:hAnsi="Calibri" w:hint="default"/>
        <w:w w:val="100"/>
        <w:sz w:val="22"/>
        <w:szCs w:val="22"/>
      </w:rPr>
    </w:lvl>
    <w:lvl w:ilvl="4">
      <w:start w:val="1"/>
      <w:numFmt w:val="bullet"/>
      <w:lvlText w:val="•"/>
      <w:lvlJc w:val="left"/>
      <w:pPr>
        <w:ind w:left="5466" w:hanging="721"/>
      </w:pPr>
      <w:rPr>
        <w:rFonts w:hint="default"/>
      </w:rPr>
    </w:lvl>
    <w:lvl w:ilvl="5">
      <w:start w:val="1"/>
      <w:numFmt w:val="bullet"/>
      <w:lvlText w:val="•"/>
      <w:lvlJc w:val="left"/>
      <w:pPr>
        <w:ind w:left="6295" w:hanging="721"/>
      </w:pPr>
      <w:rPr>
        <w:rFonts w:hint="default"/>
      </w:rPr>
    </w:lvl>
    <w:lvl w:ilvl="6">
      <w:start w:val="1"/>
      <w:numFmt w:val="bullet"/>
      <w:lvlText w:val="•"/>
      <w:lvlJc w:val="left"/>
      <w:pPr>
        <w:ind w:left="7124" w:hanging="721"/>
      </w:pPr>
      <w:rPr>
        <w:rFonts w:hint="default"/>
      </w:rPr>
    </w:lvl>
    <w:lvl w:ilvl="7">
      <w:start w:val="1"/>
      <w:numFmt w:val="bullet"/>
      <w:lvlText w:val="•"/>
      <w:lvlJc w:val="left"/>
      <w:pPr>
        <w:ind w:left="7953" w:hanging="721"/>
      </w:pPr>
      <w:rPr>
        <w:rFonts w:hint="default"/>
      </w:rPr>
    </w:lvl>
    <w:lvl w:ilvl="8">
      <w:start w:val="1"/>
      <w:numFmt w:val="bullet"/>
      <w:lvlText w:val="•"/>
      <w:lvlJc w:val="left"/>
      <w:pPr>
        <w:ind w:left="8782" w:hanging="721"/>
      </w:pPr>
      <w:rPr>
        <w:rFonts w:hint="default"/>
      </w:rPr>
    </w:lvl>
  </w:abstractNum>
  <w:abstractNum w:abstractNumId="109" w15:restartNumberingAfterBreak="0">
    <w:nsid w:val="620A5317"/>
    <w:multiLevelType w:val="multilevel"/>
    <w:tmpl w:val="6D2A4FE0"/>
    <w:lvl w:ilvl="0">
      <w:start w:val="1"/>
      <w:numFmt w:val="lowerLetter"/>
      <w:lvlText w:val="(%14)"/>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63601E7F"/>
    <w:multiLevelType w:val="multilevel"/>
    <w:tmpl w:val="6B52C42A"/>
    <w:lvl w:ilvl="0">
      <w:start w:val="9"/>
      <w:numFmt w:val="decimal"/>
      <w:lvlText w:val="%1"/>
      <w:lvlJc w:val="left"/>
      <w:pPr>
        <w:ind w:left="2260" w:hanging="721"/>
      </w:pPr>
      <w:rPr>
        <w:rFonts w:hint="default"/>
      </w:rPr>
    </w:lvl>
    <w:lvl w:ilvl="1">
      <w:start w:val="4"/>
      <w:numFmt w:val="decimal"/>
      <w:lvlText w:val="%1.%2"/>
      <w:lvlJc w:val="left"/>
      <w:pPr>
        <w:ind w:left="2260" w:hanging="721"/>
      </w:pPr>
      <w:rPr>
        <w:rFonts w:hint="default"/>
      </w:rPr>
    </w:lvl>
    <w:lvl w:ilvl="2">
      <w:start w:val="1"/>
      <w:numFmt w:val="decimal"/>
      <w:lvlText w:val="%1.%2.%3"/>
      <w:lvlJc w:val="left"/>
      <w:pPr>
        <w:ind w:left="2260" w:hanging="721"/>
      </w:pPr>
      <w:rPr>
        <w:rFonts w:ascii="Calibri" w:eastAsia="Calibri" w:hAnsi="Calibri" w:hint="default"/>
        <w:w w:val="100"/>
        <w:sz w:val="22"/>
        <w:szCs w:val="22"/>
      </w:rPr>
    </w:lvl>
    <w:lvl w:ilvl="3">
      <w:start w:val="1"/>
      <w:numFmt w:val="bullet"/>
      <w:lvlText w:val="•"/>
      <w:lvlJc w:val="left"/>
      <w:pPr>
        <w:ind w:left="4714" w:hanging="721"/>
      </w:pPr>
      <w:rPr>
        <w:rFonts w:hint="default"/>
      </w:rPr>
    </w:lvl>
    <w:lvl w:ilvl="4">
      <w:start w:val="1"/>
      <w:numFmt w:val="bullet"/>
      <w:lvlText w:val="•"/>
      <w:lvlJc w:val="left"/>
      <w:pPr>
        <w:ind w:left="5532" w:hanging="721"/>
      </w:pPr>
      <w:rPr>
        <w:rFonts w:hint="default"/>
      </w:rPr>
    </w:lvl>
    <w:lvl w:ilvl="5">
      <w:start w:val="1"/>
      <w:numFmt w:val="bullet"/>
      <w:lvlText w:val="•"/>
      <w:lvlJc w:val="left"/>
      <w:pPr>
        <w:ind w:left="6350" w:hanging="721"/>
      </w:pPr>
      <w:rPr>
        <w:rFonts w:hint="default"/>
      </w:rPr>
    </w:lvl>
    <w:lvl w:ilvl="6">
      <w:start w:val="1"/>
      <w:numFmt w:val="bullet"/>
      <w:lvlText w:val="•"/>
      <w:lvlJc w:val="left"/>
      <w:pPr>
        <w:ind w:left="7168" w:hanging="721"/>
      </w:pPr>
      <w:rPr>
        <w:rFonts w:hint="default"/>
      </w:rPr>
    </w:lvl>
    <w:lvl w:ilvl="7">
      <w:start w:val="1"/>
      <w:numFmt w:val="bullet"/>
      <w:lvlText w:val="•"/>
      <w:lvlJc w:val="left"/>
      <w:pPr>
        <w:ind w:left="7986" w:hanging="721"/>
      </w:pPr>
      <w:rPr>
        <w:rFonts w:hint="default"/>
      </w:rPr>
    </w:lvl>
    <w:lvl w:ilvl="8">
      <w:start w:val="1"/>
      <w:numFmt w:val="bullet"/>
      <w:lvlText w:val="•"/>
      <w:lvlJc w:val="left"/>
      <w:pPr>
        <w:ind w:left="8804" w:hanging="721"/>
      </w:pPr>
      <w:rPr>
        <w:rFonts w:hint="default"/>
      </w:rPr>
    </w:lvl>
  </w:abstractNum>
  <w:abstractNum w:abstractNumId="111" w15:restartNumberingAfterBreak="0">
    <w:nsid w:val="64AE310C"/>
    <w:multiLevelType w:val="multilevel"/>
    <w:tmpl w:val="76CE26F6"/>
    <w:lvl w:ilvl="0">
      <w:start w:val="1"/>
      <w:numFmt w:val="decimal"/>
      <w:lvlText w:val="%1"/>
      <w:lvlJc w:val="left"/>
      <w:pPr>
        <w:ind w:left="1539" w:hanging="720"/>
      </w:pPr>
      <w:rPr>
        <w:rFonts w:hint="default"/>
      </w:rPr>
    </w:lvl>
    <w:lvl w:ilvl="1">
      <w:start w:val="1"/>
      <w:numFmt w:val="decimal"/>
      <w:lvlText w:val="%1.%2"/>
      <w:lvlJc w:val="left"/>
      <w:pPr>
        <w:ind w:left="1539" w:hanging="720"/>
      </w:pPr>
      <w:rPr>
        <w:rFonts w:hint="default"/>
      </w:rPr>
    </w:lvl>
    <w:lvl w:ilvl="2">
      <w:start w:val="1"/>
      <w:numFmt w:val="decimal"/>
      <w:lvlText w:val="%1.%2.%3"/>
      <w:lvlJc w:val="left"/>
      <w:pPr>
        <w:ind w:left="1539" w:hanging="720"/>
      </w:pPr>
      <w:rPr>
        <w:rFonts w:ascii="Calibri" w:eastAsia="Calibri" w:hAnsi="Calibri" w:hint="default"/>
        <w:b w:val="0"/>
        <w:bCs w:val="0"/>
        <w:w w:val="100"/>
        <w:sz w:val="22"/>
        <w:szCs w:val="22"/>
      </w:rPr>
    </w:lvl>
    <w:lvl w:ilvl="3">
      <w:start w:val="1"/>
      <w:numFmt w:val="decimal"/>
      <w:lvlText w:val="%4."/>
      <w:lvlJc w:val="left"/>
      <w:pPr>
        <w:ind w:left="1899" w:hanging="360"/>
      </w:pPr>
      <w:rPr>
        <w:rFonts w:hint="default"/>
        <w:w w:val="100"/>
        <w:sz w:val="22"/>
        <w:szCs w:val="22"/>
      </w:rPr>
    </w:lvl>
    <w:lvl w:ilvl="4">
      <w:start w:val="1"/>
      <w:numFmt w:val="bullet"/>
      <w:lvlText w:val=""/>
      <w:lvlJc w:val="left"/>
      <w:pPr>
        <w:ind w:left="2618" w:hanging="360"/>
      </w:pPr>
      <w:rPr>
        <w:rFonts w:ascii="Wingdings" w:eastAsia="Wingdings" w:hAnsi="Wingdings" w:hint="default"/>
        <w:w w:val="100"/>
        <w:sz w:val="22"/>
        <w:szCs w:val="22"/>
      </w:rPr>
    </w:lvl>
    <w:lvl w:ilvl="5">
      <w:start w:val="1"/>
      <w:numFmt w:val="bullet"/>
      <w:lvlText w:val="•"/>
      <w:lvlJc w:val="left"/>
      <w:pPr>
        <w:ind w:left="5552" w:hanging="360"/>
      </w:pPr>
      <w:rPr>
        <w:rFonts w:hint="default"/>
      </w:rPr>
    </w:lvl>
    <w:lvl w:ilvl="6">
      <w:start w:val="1"/>
      <w:numFmt w:val="bullet"/>
      <w:lvlText w:val="•"/>
      <w:lvlJc w:val="left"/>
      <w:pPr>
        <w:ind w:left="6530" w:hanging="360"/>
      </w:pPr>
      <w:rPr>
        <w:rFonts w:hint="default"/>
      </w:rPr>
    </w:lvl>
    <w:lvl w:ilvl="7">
      <w:start w:val="1"/>
      <w:numFmt w:val="bullet"/>
      <w:lvlText w:val="•"/>
      <w:lvlJc w:val="left"/>
      <w:pPr>
        <w:ind w:left="7507" w:hanging="360"/>
      </w:pPr>
      <w:rPr>
        <w:rFonts w:hint="default"/>
      </w:rPr>
    </w:lvl>
    <w:lvl w:ilvl="8">
      <w:start w:val="1"/>
      <w:numFmt w:val="bullet"/>
      <w:lvlText w:val="•"/>
      <w:lvlJc w:val="left"/>
      <w:pPr>
        <w:ind w:left="8485" w:hanging="360"/>
      </w:pPr>
      <w:rPr>
        <w:rFonts w:hint="default"/>
      </w:rPr>
    </w:lvl>
  </w:abstractNum>
  <w:abstractNum w:abstractNumId="112" w15:restartNumberingAfterBreak="0">
    <w:nsid w:val="65275268"/>
    <w:multiLevelType w:val="hybridMultilevel"/>
    <w:tmpl w:val="291209CA"/>
    <w:lvl w:ilvl="0" w:tplc="FFFFFFFF">
      <w:start w:val="1"/>
      <w:numFmt w:val="lowerRoman"/>
      <w:lvlText w:val="(%1)"/>
      <w:lvlJc w:val="left"/>
      <w:pPr>
        <w:ind w:left="3510" w:hanging="360"/>
      </w:pPr>
      <w:rPr>
        <w:rFonts w:hint="default"/>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B7D86D6C">
      <w:start w:val="1"/>
      <w:numFmt w:val="decimal"/>
      <w:lvlText w:val="(%5)"/>
      <w:lvlJc w:val="left"/>
      <w:pPr>
        <w:ind w:left="1080" w:hanging="360"/>
      </w:pPr>
      <w:rPr>
        <w:rFonts w:hint="default"/>
      </w:r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13" w15:restartNumberingAfterBreak="0">
    <w:nsid w:val="65692CB3"/>
    <w:multiLevelType w:val="multilevel"/>
    <w:tmpl w:val="E1CA7E42"/>
    <w:lvl w:ilvl="0">
      <w:start w:val="3"/>
      <w:numFmt w:val="decimal"/>
      <w:lvlText w:val="%1"/>
      <w:lvlJc w:val="left"/>
      <w:pPr>
        <w:ind w:left="2260" w:hanging="721"/>
      </w:pPr>
      <w:rPr>
        <w:rFonts w:hint="default"/>
      </w:rPr>
    </w:lvl>
    <w:lvl w:ilvl="1">
      <w:start w:val="7"/>
      <w:numFmt w:val="decimal"/>
      <w:lvlText w:val="%1.%2"/>
      <w:lvlJc w:val="left"/>
      <w:pPr>
        <w:ind w:left="2260" w:hanging="721"/>
      </w:pPr>
      <w:rPr>
        <w:rFonts w:hint="default"/>
      </w:rPr>
    </w:lvl>
    <w:lvl w:ilvl="2">
      <w:start w:val="1"/>
      <w:numFmt w:val="decimal"/>
      <w:lvlText w:val="%1.%2.%3"/>
      <w:lvlJc w:val="left"/>
      <w:pPr>
        <w:ind w:left="2260" w:hanging="721"/>
      </w:pPr>
      <w:rPr>
        <w:rFonts w:ascii="Calibri" w:eastAsia="Calibri" w:hAnsi="Calibri" w:hint="default"/>
        <w:w w:val="100"/>
        <w:sz w:val="22"/>
        <w:szCs w:val="22"/>
      </w:rPr>
    </w:lvl>
    <w:lvl w:ilvl="3">
      <w:start w:val="1"/>
      <w:numFmt w:val="decimal"/>
      <w:lvlText w:val="%1.%2.%3.%4"/>
      <w:lvlJc w:val="left"/>
      <w:pPr>
        <w:ind w:left="2980" w:hanging="721"/>
      </w:pPr>
      <w:rPr>
        <w:rFonts w:ascii="Calibri" w:eastAsia="Calibri" w:hAnsi="Calibri" w:hint="default"/>
        <w:w w:val="100"/>
        <w:sz w:val="22"/>
        <w:szCs w:val="22"/>
      </w:rPr>
    </w:lvl>
    <w:lvl w:ilvl="4">
      <w:start w:val="1"/>
      <w:numFmt w:val="bullet"/>
      <w:lvlText w:val="•"/>
      <w:lvlJc w:val="left"/>
      <w:pPr>
        <w:ind w:left="5493" w:hanging="721"/>
      </w:pPr>
      <w:rPr>
        <w:rFonts w:hint="default"/>
      </w:rPr>
    </w:lvl>
    <w:lvl w:ilvl="5">
      <w:start w:val="1"/>
      <w:numFmt w:val="bullet"/>
      <w:lvlText w:val="•"/>
      <w:lvlJc w:val="left"/>
      <w:pPr>
        <w:ind w:left="6331" w:hanging="721"/>
      </w:pPr>
      <w:rPr>
        <w:rFonts w:hint="default"/>
      </w:rPr>
    </w:lvl>
    <w:lvl w:ilvl="6">
      <w:start w:val="1"/>
      <w:numFmt w:val="bullet"/>
      <w:lvlText w:val="•"/>
      <w:lvlJc w:val="left"/>
      <w:pPr>
        <w:ind w:left="7168" w:hanging="721"/>
      </w:pPr>
      <w:rPr>
        <w:rFonts w:hint="default"/>
      </w:rPr>
    </w:lvl>
    <w:lvl w:ilvl="7">
      <w:start w:val="1"/>
      <w:numFmt w:val="bullet"/>
      <w:lvlText w:val="•"/>
      <w:lvlJc w:val="left"/>
      <w:pPr>
        <w:ind w:left="8006" w:hanging="721"/>
      </w:pPr>
      <w:rPr>
        <w:rFonts w:hint="default"/>
      </w:rPr>
    </w:lvl>
    <w:lvl w:ilvl="8">
      <w:start w:val="1"/>
      <w:numFmt w:val="bullet"/>
      <w:lvlText w:val="•"/>
      <w:lvlJc w:val="left"/>
      <w:pPr>
        <w:ind w:left="8844" w:hanging="721"/>
      </w:pPr>
      <w:rPr>
        <w:rFonts w:hint="default"/>
      </w:rPr>
    </w:lvl>
  </w:abstractNum>
  <w:abstractNum w:abstractNumId="114" w15:restartNumberingAfterBreak="0">
    <w:nsid w:val="66FD4874"/>
    <w:multiLevelType w:val="hybridMultilevel"/>
    <w:tmpl w:val="C2643352"/>
    <w:lvl w:ilvl="0" w:tplc="D96826F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6A140D"/>
    <w:multiLevelType w:val="hybridMultilevel"/>
    <w:tmpl w:val="08BEADFE"/>
    <w:lvl w:ilvl="0" w:tplc="3EAE0E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tplc="3F4C9EDE">
      <w:start w:val="1"/>
      <w:numFmt w:val="lowerLetter"/>
      <w:lvlText w:val="%2"/>
      <w:lvlJc w:val="left"/>
      <w:pPr>
        <w:ind w:left="87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tplc="4AB8D552">
      <w:start w:val="1"/>
      <w:numFmt w:val="lowerRoman"/>
      <w:lvlText w:val="%3"/>
      <w:lvlJc w:val="left"/>
      <w:pPr>
        <w:ind w:left="138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tplc="91A4AAC6">
      <w:start w:val="1"/>
      <w:numFmt w:val="lowerRoman"/>
      <w:lvlRestart w:val="0"/>
      <w:lvlText w:val="(%4)"/>
      <w:lvlJc w:val="left"/>
      <w:pPr>
        <w:ind w:left="2052"/>
      </w:pPr>
      <w:rPr>
        <w:rFonts w:ascii="Times New Roman" w:eastAsia="Times New Roman" w:hAnsi="Times New Roman" w:cs="Times New Roman"/>
        <w:b w:val="0"/>
        <w:i w:val="0"/>
        <w:strike w:val="0"/>
        <w:dstrike/>
        <w:color w:val="000000"/>
        <w:sz w:val="22"/>
        <w:szCs w:val="22"/>
        <w:u w:val="single" w:color="000000"/>
        <w:bdr w:val="none" w:sz="0" w:space="0" w:color="auto"/>
        <w:shd w:val="clear" w:color="auto" w:fill="auto"/>
        <w:vertAlign w:val="baseline"/>
      </w:rPr>
    </w:lvl>
    <w:lvl w:ilvl="4" w:tplc="A7A62D92">
      <w:start w:val="1"/>
      <w:numFmt w:val="lowerLetter"/>
      <w:lvlText w:val="%5"/>
      <w:lvlJc w:val="left"/>
      <w:pPr>
        <w:ind w:left="261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tplc="89CCE3EE">
      <w:start w:val="1"/>
      <w:numFmt w:val="lowerRoman"/>
      <w:lvlText w:val="%6"/>
      <w:lvlJc w:val="left"/>
      <w:pPr>
        <w:ind w:left="333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tplc="D3B697FA">
      <w:start w:val="1"/>
      <w:numFmt w:val="decimal"/>
      <w:lvlText w:val="%7"/>
      <w:lvlJc w:val="left"/>
      <w:pPr>
        <w:ind w:left="405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tplc="D9FA097A">
      <w:start w:val="1"/>
      <w:numFmt w:val="lowerLetter"/>
      <w:lvlText w:val="%8"/>
      <w:lvlJc w:val="left"/>
      <w:pPr>
        <w:ind w:left="477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tplc="C7FE05A4">
      <w:start w:val="1"/>
      <w:numFmt w:val="lowerRoman"/>
      <w:lvlText w:val="%9"/>
      <w:lvlJc w:val="left"/>
      <w:pPr>
        <w:ind w:left="549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116" w15:restartNumberingAfterBreak="0">
    <w:nsid w:val="68F43612"/>
    <w:multiLevelType w:val="multilevel"/>
    <w:tmpl w:val="4154BE1A"/>
    <w:lvl w:ilvl="0">
      <w:start w:val="22"/>
      <w:numFmt w:val="lowerLetter"/>
      <w:lvlText w:val="(%15)"/>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strike w:val="0"/>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6A076F28"/>
    <w:multiLevelType w:val="multilevel"/>
    <w:tmpl w:val="C89213FE"/>
    <w:lvl w:ilvl="0">
      <w:start w:val="9"/>
      <w:numFmt w:val="lowerLetter"/>
      <w:lvlText w:val="(%12)"/>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6C1245F5"/>
    <w:multiLevelType w:val="multilevel"/>
    <w:tmpl w:val="725A6F42"/>
    <w:lvl w:ilvl="0">
      <w:start w:val="1"/>
      <w:numFmt w:val="lowerLetter"/>
      <w:lvlText w:val="(%16)"/>
      <w:lvlJc w:val="left"/>
      <w:pPr>
        <w:tabs>
          <w:tab w:val="num" w:pos="1080"/>
        </w:tabs>
        <w:ind w:left="1080" w:hanging="1080"/>
      </w:pPr>
      <w:rPr>
        <w:rFonts w:hint="default"/>
      </w:rPr>
    </w:lvl>
    <w:lvl w:ilvl="1">
      <w:start w:val="4"/>
      <w:numFmt w:val="decimal"/>
      <w:lvlText w:val="(%2)"/>
      <w:lvlJc w:val="left"/>
      <w:pPr>
        <w:tabs>
          <w:tab w:val="num" w:pos="720"/>
        </w:tabs>
        <w:ind w:left="1440" w:hanging="432"/>
      </w:pPr>
      <w:rPr>
        <w:rFonts w:ascii="Times New Roman" w:eastAsia="Times New Roman" w:hAnsi="Times New Roman" w:cs="Times New Roman" w:hint="default"/>
      </w:rPr>
    </w:lvl>
    <w:lvl w:ilvl="2">
      <w:start w:val="7"/>
      <w:numFmt w:val="decimal"/>
      <w:lvlText w:val="(%3)"/>
      <w:lvlJc w:val="left"/>
      <w:pPr>
        <w:tabs>
          <w:tab w:val="num" w:pos="1440"/>
        </w:tabs>
        <w:ind w:left="1872" w:hanging="432"/>
      </w:pPr>
      <w:rPr>
        <w:rFonts w:ascii="Times New Roman" w:eastAsia="Times New Roman" w:hAnsi="Times New Roman" w:cs="Times New Roman" w:hint="default"/>
        <w:b w:val="0"/>
        <w:i w:val="0"/>
        <w:strike w:val="0"/>
        <w:dstrike w:val="0"/>
        <w:color w:val="000000"/>
        <w:sz w:val="22"/>
        <w:szCs w:val="22"/>
        <w:u w:val="double" w:color="000000"/>
        <w:vertAlign w:val="baseline"/>
      </w:rPr>
    </w:lvl>
    <w:lvl w:ilvl="3">
      <w:start w:val="1"/>
      <w:numFmt w:val="upperLetter"/>
      <w:lvlText w:val="(%4)"/>
      <w:lvlJc w:val="left"/>
      <w:pPr>
        <w:tabs>
          <w:tab w:val="num" w:pos="1404"/>
        </w:tabs>
        <w:ind w:left="3780" w:hanging="1800"/>
      </w:pPr>
      <w:rPr>
        <w:rFonts w:hint="default"/>
        <w:dstrike/>
        <w:u w:val="none"/>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6D2E565B"/>
    <w:multiLevelType w:val="hybridMultilevel"/>
    <w:tmpl w:val="7ED64948"/>
    <w:lvl w:ilvl="0" w:tplc="AC88686E">
      <w:start w:val="1"/>
      <w:numFmt w:val="lowerLetter"/>
      <w:lvlText w:val="(%1)"/>
      <w:lvlJc w:val="left"/>
      <w:pPr>
        <w:ind w:left="1137"/>
      </w:pPr>
      <w:rPr>
        <w:rFonts w:ascii="Times New Roman" w:eastAsia="Times New Roman" w:hAnsi="Times New Roman" w:cs="Times New Roman"/>
        <w:b w:val="0"/>
        <w:i w:val="0"/>
        <w:strike w:val="0"/>
        <w:dstrike/>
        <w:color w:val="000000"/>
        <w:sz w:val="22"/>
        <w:szCs w:val="22"/>
        <w:u w:val="single" w:color="000000"/>
        <w:bdr w:val="none" w:sz="0" w:space="0" w:color="auto"/>
        <w:shd w:val="clear" w:color="auto" w:fill="auto"/>
        <w:vertAlign w:val="baseline"/>
      </w:rPr>
    </w:lvl>
    <w:lvl w:ilvl="1" w:tplc="2C8AF0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tplc="C03690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tplc="E4762A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tplc="830C0B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tplc="3F8893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tplc="71C614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tplc="E4F2AF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tplc="1A5809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120" w15:restartNumberingAfterBreak="0">
    <w:nsid w:val="6E14561A"/>
    <w:multiLevelType w:val="multilevel"/>
    <w:tmpl w:val="8DFEB7B2"/>
    <w:lvl w:ilvl="0">
      <w:start w:val="1"/>
      <w:numFmt w:val="lowerLetter"/>
      <w:lvlText w:val="(%16)"/>
      <w:lvlJc w:val="left"/>
      <w:pPr>
        <w:tabs>
          <w:tab w:val="num" w:pos="1080"/>
        </w:tabs>
        <w:ind w:left="1080" w:hanging="1080"/>
      </w:pPr>
      <w:rPr>
        <w:rFonts w:hint="default"/>
      </w:rPr>
    </w:lvl>
    <w:lvl w:ilvl="1">
      <w:start w:val="4"/>
      <w:numFmt w:val="decimal"/>
      <w:lvlText w:val="(%2)"/>
      <w:lvlJc w:val="left"/>
      <w:pPr>
        <w:tabs>
          <w:tab w:val="num" w:pos="720"/>
        </w:tabs>
        <w:ind w:left="1440" w:hanging="432"/>
      </w:pPr>
      <w:rPr>
        <w:rFonts w:ascii="Times New Roman" w:eastAsia="Times New Roman" w:hAnsi="Times New Roman" w:cs="Times New Roman" w:hint="default"/>
      </w:rPr>
    </w:lvl>
    <w:lvl w:ilvl="2">
      <w:start w:val="11"/>
      <w:numFmt w:val="decimal"/>
      <w:lvlText w:val="(%3)"/>
      <w:lvlJc w:val="left"/>
      <w:pPr>
        <w:tabs>
          <w:tab w:val="num" w:pos="1440"/>
        </w:tabs>
        <w:ind w:left="1872" w:hanging="432"/>
      </w:pPr>
      <w:rPr>
        <w:rFonts w:ascii="Times New Roman" w:eastAsia="Times New Roman" w:hAnsi="Times New Roman" w:cs="Times New Roman" w:hint="default"/>
        <w:b w:val="0"/>
        <w:i w:val="0"/>
        <w:strike w:val="0"/>
        <w:dstrike/>
        <w:color w:val="000000"/>
        <w:sz w:val="22"/>
        <w:szCs w:val="22"/>
        <w:u w:val="none" w:color="000000"/>
        <w:vertAlign w:val="baseline"/>
      </w:rPr>
    </w:lvl>
    <w:lvl w:ilvl="3">
      <w:start w:val="1"/>
      <w:numFmt w:val="upperLetter"/>
      <w:lvlText w:val="(%4)"/>
      <w:lvlJc w:val="left"/>
      <w:pPr>
        <w:tabs>
          <w:tab w:val="num" w:pos="1404"/>
        </w:tabs>
        <w:ind w:left="3780" w:hanging="1800"/>
      </w:pPr>
      <w:rPr>
        <w:rFonts w:hint="default"/>
        <w:dstrike/>
        <w:u w:val="none"/>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6EA86843"/>
    <w:multiLevelType w:val="multilevel"/>
    <w:tmpl w:val="AA66B568"/>
    <w:lvl w:ilvl="0">
      <w:start w:val="26"/>
      <w:numFmt w:val="lowerLetter"/>
      <w:lvlText w:val="(%1)"/>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6F851D33"/>
    <w:multiLevelType w:val="multilevel"/>
    <w:tmpl w:val="F9ACCFA4"/>
    <w:lvl w:ilvl="0">
      <w:start w:val="26"/>
      <w:numFmt w:val="lowerLetter"/>
      <w:lvlText w:val="(%1)"/>
      <w:lvlJc w:val="left"/>
      <w:pPr>
        <w:tabs>
          <w:tab w:val="num" w:pos="1080"/>
        </w:tabs>
        <w:ind w:left="1080" w:hanging="1080"/>
      </w:pPr>
      <w:rPr>
        <w:rFonts w:hint="default"/>
        <w:strike w:val="0"/>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70C20DB3"/>
    <w:multiLevelType w:val="hybridMultilevel"/>
    <w:tmpl w:val="FB76A512"/>
    <w:lvl w:ilvl="0" w:tplc="5B925A60">
      <w:start w:val="1"/>
      <w:numFmt w:val="lowerLetter"/>
      <w:lvlText w:val="(%1)"/>
      <w:lvlJc w:val="left"/>
      <w:pPr>
        <w:ind w:left="900" w:hanging="360"/>
      </w:pPr>
      <w:rPr>
        <w:rFonts w:asciiTheme="minorHAnsi" w:eastAsia="Times New Roman" w:hAnsiTheme="minorHAnsi" w:cstheme="minorHAnsi" w:hint="default"/>
        <w:b w:val="0"/>
        <w:strike w:val="0"/>
        <w:sz w:val="22"/>
        <w:szCs w:val="22"/>
        <w:u w:val="none"/>
      </w:rPr>
    </w:lvl>
    <w:lvl w:ilvl="1" w:tplc="0D2800B0">
      <w:start w:val="1"/>
      <w:numFmt w:val="decimal"/>
      <w:lvlText w:val="(%2)"/>
      <w:lvlJc w:val="left"/>
      <w:pPr>
        <w:ind w:left="1440" w:hanging="360"/>
      </w:pPr>
      <w:rPr>
        <w:rFonts w:hint="default"/>
        <w:sz w:val="22"/>
        <w:szCs w:val="22"/>
      </w:rPr>
    </w:lvl>
    <w:lvl w:ilvl="2" w:tplc="C4B627EE">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326ABC"/>
    <w:multiLevelType w:val="multilevel"/>
    <w:tmpl w:val="33C0955E"/>
    <w:lvl w:ilvl="0">
      <w:start w:val="7"/>
      <w:numFmt w:val="decimal"/>
      <w:lvlText w:val="%1"/>
      <w:lvlJc w:val="left"/>
      <w:pPr>
        <w:ind w:left="2978" w:hanging="721"/>
      </w:pPr>
      <w:rPr>
        <w:rFonts w:hint="default"/>
      </w:rPr>
    </w:lvl>
    <w:lvl w:ilvl="1">
      <w:start w:val="3"/>
      <w:numFmt w:val="decimal"/>
      <w:lvlText w:val="%1.%2"/>
      <w:lvlJc w:val="left"/>
      <w:pPr>
        <w:ind w:left="2978" w:hanging="721"/>
      </w:pPr>
      <w:rPr>
        <w:rFonts w:hint="default"/>
      </w:rPr>
    </w:lvl>
    <w:lvl w:ilvl="2">
      <w:start w:val="3"/>
      <w:numFmt w:val="decimal"/>
      <w:lvlText w:val="%1.%2.%3"/>
      <w:lvlJc w:val="left"/>
      <w:pPr>
        <w:ind w:left="2978" w:hanging="721"/>
      </w:pPr>
      <w:rPr>
        <w:rFonts w:hint="default"/>
      </w:rPr>
    </w:lvl>
    <w:lvl w:ilvl="3">
      <w:start w:val="4"/>
      <w:numFmt w:val="decimal"/>
      <w:lvlText w:val="%1.%2.%3.%4"/>
      <w:lvlJc w:val="left"/>
      <w:pPr>
        <w:ind w:left="2978" w:hanging="721"/>
      </w:pPr>
      <w:rPr>
        <w:rFonts w:ascii="Calibri" w:eastAsia="Calibri" w:hAnsi="Calibri" w:hint="default"/>
        <w:w w:val="100"/>
        <w:sz w:val="22"/>
        <w:szCs w:val="22"/>
      </w:rPr>
    </w:lvl>
    <w:lvl w:ilvl="4">
      <w:start w:val="1"/>
      <w:numFmt w:val="bullet"/>
      <w:lvlText w:val="•"/>
      <w:lvlJc w:val="left"/>
      <w:pPr>
        <w:ind w:left="5964" w:hanging="721"/>
      </w:pPr>
      <w:rPr>
        <w:rFonts w:hint="default"/>
      </w:rPr>
    </w:lvl>
    <w:lvl w:ilvl="5">
      <w:start w:val="1"/>
      <w:numFmt w:val="bullet"/>
      <w:lvlText w:val="•"/>
      <w:lvlJc w:val="left"/>
      <w:pPr>
        <w:ind w:left="6710" w:hanging="721"/>
      </w:pPr>
      <w:rPr>
        <w:rFonts w:hint="default"/>
      </w:rPr>
    </w:lvl>
    <w:lvl w:ilvl="6">
      <w:start w:val="1"/>
      <w:numFmt w:val="bullet"/>
      <w:lvlText w:val="•"/>
      <w:lvlJc w:val="left"/>
      <w:pPr>
        <w:ind w:left="7456" w:hanging="721"/>
      </w:pPr>
      <w:rPr>
        <w:rFonts w:hint="default"/>
      </w:rPr>
    </w:lvl>
    <w:lvl w:ilvl="7">
      <w:start w:val="1"/>
      <w:numFmt w:val="bullet"/>
      <w:lvlText w:val="•"/>
      <w:lvlJc w:val="left"/>
      <w:pPr>
        <w:ind w:left="8202" w:hanging="721"/>
      </w:pPr>
      <w:rPr>
        <w:rFonts w:hint="default"/>
      </w:rPr>
    </w:lvl>
    <w:lvl w:ilvl="8">
      <w:start w:val="1"/>
      <w:numFmt w:val="bullet"/>
      <w:lvlText w:val="•"/>
      <w:lvlJc w:val="left"/>
      <w:pPr>
        <w:ind w:left="8948" w:hanging="721"/>
      </w:pPr>
      <w:rPr>
        <w:rFonts w:hint="default"/>
      </w:rPr>
    </w:lvl>
  </w:abstractNum>
  <w:abstractNum w:abstractNumId="125" w15:restartNumberingAfterBreak="0">
    <w:nsid w:val="71C6158E"/>
    <w:multiLevelType w:val="multilevel"/>
    <w:tmpl w:val="CFF0A602"/>
    <w:lvl w:ilvl="0">
      <w:start w:val="8"/>
      <w:numFmt w:val="decimal"/>
      <w:lvlText w:val="%1"/>
      <w:lvlJc w:val="left"/>
      <w:pPr>
        <w:ind w:left="2259" w:hanging="721"/>
      </w:pPr>
      <w:rPr>
        <w:rFonts w:hint="default"/>
      </w:rPr>
    </w:lvl>
    <w:lvl w:ilvl="1">
      <w:start w:val="3"/>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bullet"/>
      <w:lvlText w:val="•"/>
      <w:lvlJc w:val="left"/>
      <w:pPr>
        <w:ind w:left="4637" w:hanging="721"/>
      </w:pPr>
      <w:rPr>
        <w:rFonts w:hint="default"/>
      </w:rPr>
    </w:lvl>
    <w:lvl w:ilvl="4">
      <w:start w:val="1"/>
      <w:numFmt w:val="bullet"/>
      <w:lvlText w:val="•"/>
      <w:lvlJc w:val="left"/>
      <w:pPr>
        <w:ind w:left="5466" w:hanging="721"/>
      </w:pPr>
      <w:rPr>
        <w:rFonts w:hint="default"/>
      </w:rPr>
    </w:lvl>
    <w:lvl w:ilvl="5">
      <w:start w:val="1"/>
      <w:numFmt w:val="bullet"/>
      <w:lvlText w:val="•"/>
      <w:lvlJc w:val="left"/>
      <w:pPr>
        <w:ind w:left="6295" w:hanging="721"/>
      </w:pPr>
      <w:rPr>
        <w:rFonts w:hint="default"/>
      </w:rPr>
    </w:lvl>
    <w:lvl w:ilvl="6">
      <w:start w:val="1"/>
      <w:numFmt w:val="bullet"/>
      <w:lvlText w:val="•"/>
      <w:lvlJc w:val="left"/>
      <w:pPr>
        <w:ind w:left="7124" w:hanging="721"/>
      </w:pPr>
      <w:rPr>
        <w:rFonts w:hint="default"/>
      </w:rPr>
    </w:lvl>
    <w:lvl w:ilvl="7">
      <w:start w:val="1"/>
      <w:numFmt w:val="bullet"/>
      <w:lvlText w:val="•"/>
      <w:lvlJc w:val="left"/>
      <w:pPr>
        <w:ind w:left="7953" w:hanging="721"/>
      </w:pPr>
      <w:rPr>
        <w:rFonts w:hint="default"/>
      </w:rPr>
    </w:lvl>
    <w:lvl w:ilvl="8">
      <w:start w:val="1"/>
      <w:numFmt w:val="bullet"/>
      <w:lvlText w:val="•"/>
      <w:lvlJc w:val="left"/>
      <w:pPr>
        <w:ind w:left="8782" w:hanging="721"/>
      </w:pPr>
      <w:rPr>
        <w:rFonts w:hint="default"/>
      </w:rPr>
    </w:lvl>
  </w:abstractNum>
  <w:abstractNum w:abstractNumId="126" w15:restartNumberingAfterBreak="0">
    <w:nsid w:val="724F03A6"/>
    <w:multiLevelType w:val="hybridMultilevel"/>
    <w:tmpl w:val="902A14B8"/>
    <w:lvl w:ilvl="0" w:tplc="DDA4620A">
      <w:start w:val="1"/>
      <w:numFmt w:val="upperLetter"/>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15:restartNumberingAfterBreak="0">
    <w:nsid w:val="75A1693C"/>
    <w:multiLevelType w:val="hybridMultilevel"/>
    <w:tmpl w:val="DD98B776"/>
    <w:lvl w:ilvl="0" w:tplc="CF9E5C7E">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75376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9" w15:restartNumberingAfterBreak="0">
    <w:nsid w:val="7760611A"/>
    <w:multiLevelType w:val="multilevel"/>
    <w:tmpl w:val="7322617C"/>
    <w:lvl w:ilvl="0">
      <w:start w:val="20"/>
      <w:numFmt w:val="lowerLetter"/>
      <w:lvlText w:val="(%14)"/>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79743C6F"/>
    <w:multiLevelType w:val="hybridMultilevel"/>
    <w:tmpl w:val="73F299FA"/>
    <w:lvl w:ilvl="0" w:tplc="B7D86D6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1" w15:restartNumberingAfterBreak="0">
    <w:nsid w:val="79811B73"/>
    <w:multiLevelType w:val="hybridMultilevel"/>
    <w:tmpl w:val="558092F8"/>
    <w:lvl w:ilvl="0" w:tplc="75743C72">
      <w:start w:val="1"/>
      <w:numFmt w:val="decimal"/>
      <w:lvlText w:val="(%1)"/>
      <w:lvlJc w:val="left"/>
      <w:pPr>
        <w:ind w:left="1356" w:hanging="360"/>
      </w:pPr>
      <w:rPr>
        <w:rFonts w:hint="default"/>
      </w:rPr>
    </w:lvl>
    <w:lvl w:ilvl="1" w:tplc="04090019">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32" w15:restartNumberingAfterBreak="0">
    <w:nsid w:val="7A0D158F"/>
    <w:multiLevelType w:val="multilevel"/>
    <w:tmpl w:val="458EE184"/>
    <w:lvl w:ilvl="0">
      <w:start w:val="7"/>
      <w:numFmt w:val="decimal"/>
      <w:lvlText w:val="%1"/>
      <w:lvlJc w:val="left"/>
      <w:pPr>
        <w:ind w:left="2260" w:hanging="721"/>
      </w:pPr>
      <w:rPr>
        <w:rFonts w:hint="default"/>
      </w:rPr>
    </w:lvl>
    <w:lvl w:ilvl="1">
      <w:start w:val="2"/>
      <w:numFmt w:val="decimal"/>
      <w:lvlText w:val="%1.%2"/>
      <w:lvlJc w:val="left"/>
      <w:pPr>
        <w:ind w:left="2260" w:hanging="721"/>
      </w:pPr>
      <w:rPr>
        <w:rFonts w:hint="default"/>
      </w:rPr>
    </w:lvl>
    <w:lvl w:ilvl="2">
      <w:start w:val="1"/>
      <w:numFmt w:val="decimal"/>
      <w:lvlText w:val="%1.%2.%3"/>
      <w:lvlJc w:val="left"/>
      <w:pPr>
        <w:ind w:left="2260" w:hanging="721"/>
      </w:pPr>
      <w:rPr>
        <w:rFonts w:ascii="Calibri" w:eastAsia="Calibri" w:hAnsi="Calibri" w:hint="default"/>
        <w:w w:val="100"/>
        <w:sz w:val="22"/>
        <w:szCs w:val="22"/>
      </w:rPr>
    </w:lvl>
    <w:lvl w:ilvl="3">
      <w:start w:val="1"/>
      <w:numFmt w:val="bullet"/>
      <w:lvlText w:val="•"/>
      <w:lvlJc w:val="left"/>
      <w:pPr>
        <w:ind w:left="4642" w:hanging="721"/>
      </w:pPr>
      <w:rPr>
        <w:rFonts w:hint="default"/>
      </w:rPr>
    </w:lvl>
    <w:lvl w:ilvl="4">
      <w:start w:val="1"/>
      <w:numFmt w:val="bullet"/>
      <w:lvlText w:val="•"/>
      <w:lvlJc w:val="left"/>
      <w:pPr>
        <w:ind w:left="5473" w:hanging="721"/>
      </w:pPr>
      <w:rPr>
        <w:rFonts w:hint="default"/>
      </w:rPr>
    </w:lvl>
    <w:lvl w:ilvl="5">
      <w:start w:val="1"/>
      <w:numFmt w:val="bullet"/>
      <w:lvlText w:val="•"/>
      <w:lvlJc w:val="left"/>
      <w:pPr>
        <w:ind w:left="6304" w:hanging="721"/>
      </w:pPr>
      <w:rPr>
        <w:rFonts w:hint="default"/>
      </w:rPr>
    </w:lvl>
    <w:lvl w:ilvl="6">
      <w:start w:val="1"/>
      <w:numFmt w:val="bullet"/>
      <w:lvlText w:val="•"/>
      <w:lvlJc w:val="left"/>
      <w:pPr>
        <w:ind w:left="7135" w:hanging="721"/>
      </w:pPr>
      <w:rPr>
        <w:rFonts w:hint="default"/>
      </w:rPr>
    </w:lvl>
    <w:lvl w:ilvl="7">
      <w:start w:val="1"/>
      <w:numFmt w:val="bullet"/>
      <w:lvlText w:val="•"/>
      <w:lvlJc w:val="left"/>
      <w:pPr>
        <w:ind w:left="7966" w:hanging="721"/>
      </w:pPr>
      <w:rPr>
        <w:rFonts w:hint="default"/>
      </w:rPr>
    </w:lvl>
    <w:lvl w:ilvl="8">
      <w:start w:val="1"/>
      <w:numFmt w:val="bullet"/>
      <w:lvlText w:val="•"/>
      <w:lvlJc w:val="left"/>
      <w:pPr>
        <w:ind w:left="8797" w:hanging="721"/>
      </w:pPr>
      <w:rPr>
        <w:rFonts w:hint="default"/>
      </w:rPr>
    </w:lvl>
  </w:abstractNum>
  <w:abstractNum w:abstractNumId="133" w15:restartNumberingAfterBreak="0">
    <w:nsid w:val="7D503E79"/>
    <w:multiLevelType w:val="multilevel"/>
    <w:tmpl w:val="946C9516"/>
    <w:lvl w:ilvl="0">
      <w:start w:val="2"/>
      <w:numFmt w:val="lowerLetter"/>
      <w:lvlText w:val="(%1)"/>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7DD81129"/>
    <w:multiLevelType w:val="hybridMultilevel"/>
    <w:tmpl w:val="2AC63AB0"/>
    <w:lvl w:ilvl="0" w:tplc="E90E6852">
      <w:start w:val="1"/>
      <w:numFmt w:val="lowerLetter"/>
      <w:lvlText w:val="(%1)"/>
      <w:lvlJc w:val="left"/>
      <w:pPr>
        <w:ind w:left="720" w:hanging="360"/>
      </w:pPr>
      <w:rPr>
        <w:rFonts w:asciiTheme="minorHAnsi" w:eastAsia="Times New Roman" w:hAnsiTheme="minorHAnsi" w:cstheme="minorHAnsi" w:hint="default"/>
        <w:b w:val="0"/>
        <w:strike w:val="0"/>
        <w:sz w:val="22"/>
        <w:szCs w:val="22"/>
        <w:u w:val="none"/>
      </w:rPr>
    </w:lvl>
    <w:lvl w:ilvl="1" w:tplc="A364E5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EDC0471"/>
    <w:multiLevelType w:val="multilevel"/>
    <w:tmpl w:val="81EE1700"/>
    <w:lvl w:ilvl="0">
      <w:start w:val="2"/>
      <w:numFmt w:val="decimal"/>
      <w:lvlText w:val="%1"/>
      <w:lvlJc w:val="left"/>
      <w:pPr>
        <w:ind w:left="2260" w:hanging="720"/>
      </w:pPr>
      <w:rPr>
        <w:rFonts w:hint="default"/>
      </w:rPr>
    </w:lvl>
    <w:lvl w:ilvl="1">
      <w:start w:val="1"/>
      <w:numFmt w:val="decimal"/>
      <w:lvlText w:val="%1.%2"/>
      <w:lvlJc w:val="left"/>
      <w:pPr>
        <w:ind w:left="2260" w:hanging="720"/>
      </w:pPr>
      <w:rPr>
        <w:rFonts w:hint="default"/>
      </w:rPr>
    </w:lvl>
    <w:lvl w:ilvl="2">
      <w:start w:val="1"/>
      <w:numFmt w:val="decimal"/>
      <w:lvlText w:val="%1.%2.%3"/>
      <w:lvlJc w:val="left"/>
      <w:pPr>
        <w:ind w:left="2260" w:hanging="720"/>
      </w:pPr>
      <w:rPr>
        <w:rFonts w:ascii="Calibri" w:eastAsia="Calibri" w:hAnsi="Calibri" w:hint="default"/>
        <w:w w:val="99"/>
        <w:sz w:val="22"/>
        <w:szCs w:val="22"/>
      </w:rPr>
    </w:lvl>
    <w:lvl w:ilvl="3">
      <w:start w:val="1"/>
      <w:numFmt w:val="decimal"/>
      <w:lvlText w:val="%1.%2.%3.%4"/>
      <w:lvlJc w:val="left"/>
      <w:pPr>
        <w:ind w:left="2980" w:hanging="720"/>
      </w:pPr>
      <w:rPr>
        <w:rFonts w:ascii="Calibri" w:eastAsia="Calibri" w:hAnsi="Calibri" w:hint="default"/>
        <w:w w:val="99"/>
        <w:sz w:val="22"/>
        <w:szCs w:val="22"/>
      </w:rPr>
    </w:lvl>
    <w:lvl w:ilvl="4">
      <w:start w:val="1"/>
      <w:numFmt w:val="decimal"/>
      <w:lvlText w:val="%1.%2.%3.%4.%5"/>
      <w:lvlJc w:val="left"/>
      <w:pPr>
        <w:ind w:left="4060" w:hanging="1080"/>
      </w:pPr>
      <w:rPr>
        <w:rFonts w:ascii="Calibri" w:eastAsia="Calibri" w:hAnsi="Calibri" w:hint="default"/>
        <w:w w:val="99"/>
        <w:sz w:val="22"/>
        <w:szCs w:val="22"/>
      </w:rPr>
    </w:lvl>
    <w:lvl w:ilvl="5">
      <w:start w:val="1"/>
      <w:numFmt w:val="bullet"/>
      <w:lvlText w:val="•"/>
      <w:lvlJc w:val="left"/>
      <w:pPr>
        <w:ind w:left="6452" w:hanging="1080"/>
      </w:pPr>
      <w:rPr>
        <w:rFonts w:hint="default"/>
      </w:rPr>
    </w:lvl>
    <w:lvl w:ilvl="6">
      <w:start w:val="1"/>
      <w:numFmt w:val="bullet"/>
      <w:lvlText w:val="•"/>
      <w:lvlJc w:val="left"/>
      <w:pPr>
        <w:ind w:left="7250" w:hanging="1080"/>
      </w:pPr>
      <w:rPr>
        <w:rFonts w:hint="default"/>
      </w:rPr>
    </w:lvl>
    <w:lvl w:ilvl="7">
      <w:start w:val="1"/>
      <w:numFmt w:val="bullet"/>
      <w:lvlText w:val="•"/>
      <w:lvlJc w:val="left"/>
      <w:pPr>
        <w:ind w:left="8047" w:hanging="1080"/>
      </w:pPr>
      <w:rPr>
        <w:rFonts w:hint="default"/>
      </w:rPr>
    </w:lvl>
    <w:lvl w:ilvl="8">
      <w:start w:val="1"/>
      <w:numFmt w:val="bullet"/>
      <w:lvlText w:val="•"/>
      <w:lvlJc w:val="left"/>
      <w:pPr>
        <w:ind w:left="8845" w:hanging="1080"/>
      </w:pPr>
      <w:rPr>
        <w:rFonts w:hint="default"/>
      </w:rPr>
    </w:lvl>
  </w:abstractNum>
  <w:abstractNum w:abstractNumId="136" w15:restartNumberingAfterBreak="0">
    <w:nsid w:val="7F05480F"/>
    <w:multiLevelType w:val="multilevel"/>
    <w:tmpl w:val="9C6682B4"/>
    <w:lvl w:ilvl="0">
      <w:start w:val="5"/>
      <w:numFmt w:val="decimal"/>
      <w:lvlText w:val="%1"/>
      <w:lvlJc w:val="left"/>
      <w:pPr>
        <w:ind w:left="2259" w:hanging="721"/>
      </w:pPr>
      <w:rPr>
        <w:rFonts w:hint="default"/>
      </w:rPr>
    </w:lvl>
    <w:lvl w:ilvl="1">
      <w:start w:val="2"/>
      <w:numFmt w:val="decimal"/>
      <w:lvlText w:val="%1.%2"/>
      <w:lvlJc w:val="left"/>
      <w:pPr>
        <w:ind w:left="2259" w:hanging="721"/>
      </w:pPr>
      <w:rPr>
        <w:rFonts w:hint="default"/>
      </w:rPr>
    </w:lvl>
    <w:lvl w:ilvl="2">
      <w:start w:val="1"/>
      <w:numFmt w:val="decimal"/>
      <w:lvlText w:val="%1.%2.%3"/>
      <w:lvlJc w:val="left"/>
      <w:pPr>
        <w:ind w:left="2259" w:hanging="721"/>
      </w:pPr>
      <w:rPr>
        <w:rFonts w:ascii="Calibri" w:eastAsia="Calibri" w:hAnsi="Calibri" w:hint="default"/>
        <w:w w:val="100"/>
        <w:sz w:val="22"/>
        <w:szCs w:val="22"/>
      </w:rPr>
    </w:lvl>
    <w:lvl w:ilvl="3">
      <w:start w:val="1"/>
      <w:numFmt w:val="decimal"/>
      <w:lvlText w:val="%1.%2.%3.%4"/>
      <w:lvlJc w:val="left"/>
      <w:pPr>
        <w:ind w:left="2979" w:hanging="721"/>
      </w:pPr>
      <w:rPr>
        <w:rFonts w:ascii="Calibri" w:eastAsia="Calibri" w:hAnsi="Calibri" w:hint="default"/>
        <w:w w:val="100"/>
        <w:sz w:val="22"/>
        <w:szCs w:val="22"/>
      </w:rPr>
    </w:lvl>
    <w:lvl w:ilvl="4">
      <w:start w:val="1"/>
      <w:numFmt w:val="bullet"/>
      <w:lvlText w:val="•"/>
      <w:lvlJc w:val="left"/>
      <w:pPr>
        <w:ind w:left="5400" w:hanging="721"/>
      </w:pPr>
      <w:rPr>
        <w:rFonts w:hint="default"/>
      </w:rPr>
    </w:lvl>
    <w:lvl w:ilvl="5">
      <w:start w:val="1"/>
      <w:numFmt w:val="bullet"/>
      <w:lvlText w:val="•"/>
      <w:lvlJc w:val="left"/>
      <w:pPr>
        <w:ind w:left="6250" w:hanging="721"/>
      </w:pPr>
      <w:rPr>
        <w:rFonts w:hint="default"/>
      </w:rPr>
    </w:lvl>
    <w:lvl w:ilvl="6">
      <w:start w:val="1"/>
      <w:numFmt w:val="bullet"/>
      <w:lvlText w:val="•"/>
      <w:lvlJc w:val="left"/>
      <w:pPr>
        <w:ind w:left="7100" w:hanging="721"/>
      </w:pPr>
      <w:rPr>
        <w:rFonts w:hint="default"/>
      </w:rPr>
    </w:lvl>
    <w:lvl w:ilvl="7">
      <w:start w:val="1"/>
      <w:numFmt w:val="bullet"/>
      <w:lvlText w:val="•"/>
      <w:lvlJc w:val="left"/>
      <w:pPr>
        <w:ind w:left="7950" w:hanging="721"/>
      </w:pPr>
      <w:rPr>
        <w:rFonts w:hint="default"/>
      </w:rPr>
    </w:lvl>
    <w:lvl w:ilvl="8">
      <w:start w:val="1"/>
      <w:numFmt w:val="bullet"/>
      <w:lvlText w:val="•"/>
      <w:lvlJc w:val="left"/>
      <w:pPr>
        <w:ind w:left="8800" w:hanging="721"/>
      </w:pPr>
      <w:rPr>
        <w:rFonts w:hint="default"/>
      </w:rPr>
    </w:lvl>
  </w:abstractNum>
  <w:num w:numId="1" w16cid:durableId="408189454">
    <w:abstractNumId w:val="101"/>
  </w:num>
  <w:num w:numId="2" w16cid:durableId="1803813078">
    <w:abstractNumId w:val="128"/>
  </w:num>
  <w:num w:numId="3" w16cid:durableId="292756964">
    <w:abstractNumId w:val="70"/>
  </w:num>
  <w:num w:numId="4" w16cid:durableId="1215854843">
    <w:abstractNumId w:val="59"/>
  </w:num>
  <w:num w:numId="5" w16cid:durableId="1710952913">
    <w:abstractNumId w:val="121"/>
  </w:num>
  <w:num w:numId="6" w16cid:durableId="2030568136">
    <w:abstractNumId w:val="4"/>
  </w:num>
  <w:num w:numId="7" w16cid:durableId="798767469">
    <w:abstractNumId w:val="40"/>
  </w:num>
  <w:num w:numId="8" w16cid:durableId="1480416386">
    <w:abstractNumId w:val="93"/>
  </w:num>
  <w:num w:numId="9" w16cid:durableId="1705785602">
    <w:abstractNumId w:val="73"/>
  </w:num>
  <w:num w:numId="10" w16cid:durableId="389964661">
    <w:abstractNumId w:val="79"/>
  </w:num>
  <w:num w:numId="11" w16cid:durableId="249657474">
    <w:abstractNumId w:val="100"/>
  </w:num>
  <w:num w:numId="12" w16cid:durableId="1216428977">
    <w:abstractNumId w:val="0"/>
  </w:num>
  <w:num w:numId="13" w16cid:durableId="208301808">
    <w:abstractNumId w:val="12"/>
  </w:num>
  <w:num w:numId="14" w16cid:durableId="1702054205">
    <w:abstractNumId w:val="37"/>
  </w:num>
  <w:num w:numId="15" w16cid:durableId="2019458192">
    <w:abstractNumId w:val="76"/>
  </w:num>
  <w:num w:numId="16" w16cid:durableId="1404377517">
    <w:abstractNumId w:val="126"/>
  </w:num>
  <w:num w:numId="17" w16cid:durableId="1772578873">
    <w:abstractNumId w:val="56"/>
  </w:num>
  <w:num w:numId="18" w16cid:durableId="1042484433">
    <w:abstractNumId w:val="92"/>
  </w:num>
  <w:num w:numId="19" w16cid:durableId="134220516">
    <w:abstractNumId w:val="84"/>
  </w:num>
  <w:num w:numId="20" w16cid:durableId="1616017017">
    <w:abstractNumId w:val="133"/>
  </w:num>
  <w:num w:numId="21" w16cid:durableId="1819220563">
    <w:abstractNumId w:val="29"/>
  </w:num>
  <w:num w:numId="22" w16cid:durableId="1945307139">
    <w:abstractNumId w:val="98"/>
  </w:num>
  <w:num w:numId="23" w16cid:durableId="1358119540">
    <w:abstractNumId w:val="110"/>
  </w:num>
  <w:num w:numId="24" w16cid:durableId="1287276194">
    <w:abstractNumId w:val="48"/>
  </w:num>
  <w:num w:numId="25" w16cid:durableId="809443402">
    <w:abstractNumId w:val="23"/>
  </w:num>
  <w:num w:numId="26" w16cid:durableId="1996763872">
    <w:abstractNumId w:val="22"/>
  </w:num>
  <w:num w:numId="27" w16cid:durableId="79915167">
    <w:abstractNumId w:val="125"/>
  </w:num>
  <w:num w:numId="28" w16cid:durableId="1851067920">
    <w:abstractNumId w:val="5"/>
  </w:num>
  <w:num w:numId="29" w16cid:durableId="921452029">
    <w:abstractNumId w:val="102"/>
  </w:num>
  <w:num w:numId="30" w16cid:durableId="1910797686">
    <w:abstractNumId w:val="124"/>
  </w:num>
  <w:num w:numId="31" w16cid:durableId="133497535">
    <w:abstractNumId w:val="50"/>
  </w:num>
  <w:num w:numId="32" w16cid:durableId="733695760">
    <w:abstractNumId w:val="65"/>
  </w:num>
  <w:num w:numId="33" w16cid:durableId="2013292688">
    <w:abstractNumId w:val="132"/>
  </w:num>
  <w:num w:numId="34" w16cid:durableId="217012258">
    <w:abstractNumId w:val="58"/>
  </w:num>
  <w:num w:numId="35" w16cid:durableId="593981691">
    <w:abstractNumId w:val="63"/>
  </w:num>
  <w:num w:numId="36" w16cid:durableId="834807532">
    <w:abstractNumId w:val="33"/>
  </w:num>
  <w:num w:numId="37" w16cid:durableId="1511292054">
    <w:abstractNumId w:val="46"/>
  </w:num>
  <w:num w:numId="38" w16cid:durableId="552078980">
    <w:abstractNumId w:val="51"/>
  </w:num>
  <w:num w:numId="39" w16cid:durableId="2054884605">
    <w:abstractNumId w:val="108"/>
  </w:num>
  <w:num w:numId="40" w16cid:durableId="57943963">
    <w:abstractNumId w:val="136"/>
  </w:num>
  <w:num w:numId="41" w16cid:durableId="959840815">
    <w:abstractNumId w:val="18"/>
  </w:num>
  <w:num w:numId="42" w16cid:durableId="1800683144">
    <w:abstractNumId w:val="60"/>
  </w:num>
  <w:num w:numId="43" w16cid:durableId="1636594632">
    <w:abstractNumId w:val="113"/>
  </w:num>
  <w:num w:numId="44" w16cid:durableId="1218201977">
    <w:abstractNumId w:val="88"/>
  </w:num>
  <w:num w:numId="45" w16cid:durableId="114452450">
    <w:abstractNumId w:val="62"/>
  </w:num>
  <w:num w:numId="46" w16cid:durableId="2083986743">
    <w:abstractNumId w:val="107"/>
  </w:num>
  <w:num w:numId="47" w16cid:durableId="1847402522">
    <w:abstractNumId w:val="3"/>
  </w:num>
  <w:num w:numId="48" w16cid:durableId="403140692">
    <w:abstractNumId w:val="34"/>
  </w:num>
  <w:num w:numId="49" w16cid:durableId="1909219505">
    <w:abstractNumId w:val="135"/>
  </w:num>
  <w:num w:numId="50" w16cid:durableId="1389576210">
    <w:abstractNumId w:val="27"/>
  </w:num>
  <w:num w:numId="51" w16cid:durableId="376050876">
    <w:abstractNumId w:val="21"/>
  </w:num>
  <w:num w:numId="52" w16cid:durableId="2011174877">
    <w:abstractNumId w:val="67"/>
  </w:num>
  <w:num w:numId="53" w16cid:durableId="634799530">
    <w:abstractNumId w:val="30"/>
  </w:num>
  <w:num w:numId="54" w16cid:durableId="990057047">
    <w:abstractNumId w:val="111"/>
  </w:num>
  <w:num w:numId="55" w16cid:durableId="1202981914">
    <w:abstractNumId w:val="59"/>
    <w:lvlOverride w:ilvl="0">
      <w:lvl w:ilvl="0">
        <w:start w:val="2"/>
        <w:numFmt w:val="lowerLetter"/>
        <w:lvlText w:val="(%1)"/>
        <w:lvlJc w:val="left"/>
        <w:pPr>
          <w:tabs>
            <w:tab w:val="num" w:pos="1080"/>
          </w:tabs>
          <w:ind w:left="1080" w:hanging="1080"/>
        </w:pPr>
        <w:rPr>
          <w:rFonts w:hint="default"/>
          <w:strike/>
        </w:rPr>
      </w:lvl>
    </w:lvlOverride>
    <w:lvlOverride w:ilvl="1">
      <w:lvl w:ilvl="1">
        <w:start w:val="1"/>
        <w:numFmt w:val="decimal"/>
        <w:lvlText w:val="(%2)"/>
        <w:lvlJc w:val="left"/>
        <w:pPr>
          <w:tabs>
            <w:tab w:val="num" w:pos="720"/>
          </w:tabs>
          <w:ind w:left="1440" w:hanging="432"/>
        </w:pPr>
        <w:rPr>
          <w:rFonts w:hint="default"/>
        </w:rPr>
      </w:lvl>
    </w:lvlOverride>
    <w:lvlOverride w:ilvl="2">
      <w:lvl w:ilvl="2">
        <w:start w:val="1"/>
        <w:numFmt w:val="lowerRoman"/>
        <w:lvlText w:val="(%3)"/>
        <w:lvlJc w:val="left"/>
        <w:pPr>
          <w:tabs>
            <w:tab w:val="num" w:pos="1440"/>
          </w:tabs>
          <w:ind w:left="1872" w:hanging="432"/>
        </w:pPr>
        <w:rPr>
          <w:rFonts w:hint="default"/>
        </w:rPr>
      </w:lvl>
    </w:lvlOverride>
    <w:lvlOverride w:ilvl="3">
      <w:lvl w:ilvl="3">
        <w:start w:val="1"/>
        <w:numFmt w:val="lowerLetter"/>
        <w:lvlText w:val="(-%4-)"/>
        <w:lvlJc w:val="left"/>
        <w:pPr>
          <w:tabs>
            <w:tab w:val="num" w:pos="1440"/>
          </w:tabs>
          <w:ind w:left="3816" w:hanging="1800"/>
        </w:pPr>
        <w:rPr>
          <w:rFonts w:hint="default"/>
        </w:rPr>
      </w:lvl>
    </w:lvlOverride>
    <w:lvlOverride w:ilvl="4">
      <w:lvl w:ilvl="4">
        <w:start w:val="1"/>
        <w:numFmt w:val="decimal"/>
        <w:lvlText w:val="%5."/>
        <w:lvlJc w:val="left"/>
        <w:pPr>
          <w:tabs>
            <w:tab w:val="num" w:pos="2016"/>
          </w:tabs>
          <w:ind w:left="3960" w:hanging="86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6" w16cid:durableId="1688870052">
    <w:abstractNumId w:val="59"/>
    <w:lvlOverride w:ilvl="0">
      <w:lvl w:ilvl="0">
        <w:start w:val="2"/>
        <w:numFmt w:val="lowerLetter"/>
        <w:lvlText w:val="(%1)"/>
        <w:lvlJc w:val="left"/>
        <w:pPr>
          <w:tabs>
            <w:tab w:val="num" w:pos="1080"/>
          </w:tabs>
          <w:ind w:left="1080" w:hanging="1080"/>
        </w:pPr>
        <w:rPr>
          <w:rFonts w:hint="default"/>
          <w:strike/>
        </w:rPr>
      </w:lvl>
    </w:lvlOverride>
    <w:lvlOverride w:ilvl="1">
      <w:lvl w:ilvl="1">
        <w:start w:val="1"/>
        <w:numFmt w:val="decimal"/>
        <w:lvlText w:val="(%2)"/>
        <w:lvlJc w:val="left"/>
        <w:pPr>
          <w:tabs>
            <w:tab w:val="num" w:pos="720"/>
          </w:tabs>
          <w:ind w:left="1440" w:hanging="432"/>
        </w:pPr>
        <w:rPr>
          <w:rFonts w:hint="default"/>
        </w:rPr>
      </w:lvl>
    </w:lvlOverride>
    <w:lvlOverride w:ilvl="2">
      <w:lvl w:ilvl="2">
        <w:start w:val="1"/>
        <w:numFmt w:val="lowerRoman"/>
        <w:lvlText w:val="(%3)"/>
        <w:lvlJc w:val="left"/>
        <w:pPr>
          <w:tabs>
            <w:tab w:val="num" w:pos="1440"/>
          </w:tabs>
          <w:ind w:left="1872" w:hanging="432"/>
        </w:pPr>
        <w:rPr>
          <w:rFonts w:hint="default"/>
        </w:rPr>
      </w:lvl>
    </w:lvlOverride>
    <w:lvlOverride w:ilvl="3">
      <w:lvl w:ilvl="3">
        <w:start w:val="1"/>
        <w:numFmt w:val="lowerLetter"/>
        <w:lvlText w:val="(-%4-)"/>
        <w:lvlJc w:val="left"/>
        <w:pPr>
          <w:tabs>
            <w:tab w:val="num" w:pos="1440"/>
          </w:tabs>
          <w:ind w:left="3816" w:hanging="1800"/>
        </w:pPr>
        <w:rPr>
          <w:rFonts w:hint="default"/>
        </w:rPr>
      </w:lvl>
    </w:lvlOverride>
    <w:lvlOverride w:ilvl="4">
      <w:lvl w:ilvl="4">
        <w:start w:val="1"/>
        <w:numFmt w:val="decimal"/>
        <w:lvlText w:val="%5."/>
        <w:lvlJc w:val="left"/>
        <w:pPr>
          <w:tabs>
            <w:tab w:val="num" w:pos="2016"/>
          </w:tabs>
          <w:ind w:left="3960" w:hanging="86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7" w16cid:durableId="2065593762">
    <w:abstractNumId w:val="59"/>
    <w:lvlOverride w:ilvl="0">
      <w:lvl w:ilvl="0">
        <w:start w:val="2"/>
        <w:numFmt w:val="lowerLetter"/>
        <w:lvlText w:val="(%1)"/>
        <w:lvlJc w:val="left"/>
        <w:pPr>
          <w:tabs>
            <w:tab w:val="num" w:pos="1080"/>
          </w:tabs>
          <w:ind w:left="1080" w:hanging="1080"/>
        </w:pPr>
        <w:rPr>
          <w:rFonts w:hint="default"/>
          <w:strike/>
        </w:rPr>
      </w:lvl>
    </w:lvlOverride>
    <w:lvlOverride w:ilvl="1">
      <w:lvl w:ilvl="1">
        <w:start w:val="1"/>
        <w:numFmt w:val="decimal"/>
        <w:lvlText w:val="(%2)"/>
        <w:lvlJc w:val="left"/>
        <w:pPr>
          <w:tabs>
            <w:tab w:val="num" w:pos="720"/>
          </w:tabs>
          <w:ind w:left="1440" w:hanging="432"/>
        </w:pPr>
        <w:rPr>
          <w:rFonts w:hint="default"/>
        </w:rPr>
      </w:lvl>
    </w:lvlOverride>
    <w:lvlOverride w:ilvl="2">
      <w:lvl w:ilvl="2">
        <w:start w:val="1"/>
        <w:numFmt w:val="lowerRoman"/>
        <w:lvlText w:val="(%3)"/>
        <w:lvlJc w:val="left"/>
        <w:pPr>
          <w:tabs>
            <w:tab w:val="num" w:pos="1440"/>
          </w:tabs>
          <w:ind w:left="1872" w:hanging="432"/>
        </w:pPr>
        <w:rPr>
          <w:rFonts w:hint="default"/>
        </w:rPr>
      </w:lvl>
    </w:lvlOverride>
    <w:lvlOverride w:ilvl="3">
      <w:lvl w:ilvl="3">
        <w:start w:val="1"/>
        <w:numFmt w:val="lowerLetter"/>
        <w:lvlText w:val="(-%4-)"/>
        <w:lvlJc w:val="left"/>
        <w:pPr>
          <w:tabs>
            <w:tab w:val="num" w:pos="1440"/>
          </w:tabs>
          <w:ind w:left="3816" w:hanging="1800"/>
        </w:pPr>
        <w:rPr>
          <w:rFonts w:hint="default"/>
        </w:rPr>
      </w:lvl>
    </w:lvlOverride>
    <w:lvlOverride w:ilvl="4">
      <w:lvl w:ilvl="4">
        <w:start w:val="1"/>
        <w:numFmt w:val="decimal"/>
        <w:lvlText w:val="%5."/>
        <w:lvlJc w:val="left"/>
        <w:pPr>
          <w:tabs>
            <w:tab w:val="num" w:pos="2016"/>
          </w:tabs>
          <w:ind w:left="3960" w:hanging="86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8" w16cid:durableId="425270423">
    <w:abstractNumId w:val="36"/>
  </w:num>
  <w:num w:numId="59" w16cid:durableId="1192524706">
    <w:abstractNumId w:val="121"/>
    <w:lvlOverride w:ilvl="0">
      <w:lvl w:ilvl="0">
        <w:start w:val="2"/>
        <w:numFmt w:val="lowerLetter"/>
        <w:lvlText w:val="(%12)"/>
        <w:lvlJc w:val="left"/>
        <w:pPr>
          <w:tabs>
            <w:tab w:val="num" w:pos="1080"/>
          </w:tabs>
          <w:ind w:left="1080" w:hanging="1080"/>
        </w:pPr>
        <w:rPr>
          <w:rFonts w:hint="default"/>
          <w:strike/>
        </w:rPr>
      </w:lvl>
    </w:lvlOverride>
    <w:lvlOverride w:ilvl="1">
      <w:lvl w:ilvl="1">
        <w:start w:val="1"/>
        <w:numFmt w:val="decimal"/>
        <w:lvlText w:val="(%2)"/>
        <w:lvlJc w:val="left"/>
        <w:pPr>
          <w:tabs>
            <w:tab w:val="num" w:pos="720"/>
          </w:tabs>
          <w:ind w:left="1440" w:hanging="432"/>
        </w:pPr>
        <w:rPr>
          <w:rFonts w:hint="default"/>
        </w:rPr>
      </w:lvl>
    </w:lvlOverride>
    <w:lvlOverride w:ilvl="2">
      <w:lvl w:ilvl="2">
        <w:start w:val="1"/>
        <w:numFmt w:val="lowerRoman"/>
        <w:lvlText w:val="(%3)"/>
        <w:lvlJc w:val="left"/>
        <w:pPr>
          <w:tabs>
            <w:tab w:val="num" w:pos="1440"/>
          </w:tabs>
          <w:ind w:left="1872" w:hanging="432"/>
        </w:pPr>
        <w:rPr>
          <w:rFonts w:hint="default"/>
        </w:rPr>
      </w:lvl>
    </w:lvlOverride>
    <w:lvlOverride w:ilvl="3">
      <w:lvl w:ilvl="3">
        <w:start w:val="1"/>
        <w:numFmt w:val="lowerLetter"/>
        <w:lvlText w:val="(-%4-)"/>
        <w:lvlJc w:val="left"/>
        <w:pPr>
          <w:tabs>
            <w:tab w:val="num" w:pos="1440"/>
          </w:tabs>
          <w:ind w:left="3816" w:hanging="1800"/>
        </w:pPr>
        <w:rPr>
          <w:rFonts w:hint="default"/>
        </w:rPr>
      </w:lvl>
    </w:lvlOverride>
    <w:lvlOverride w:ilvl="4">
      <w:lvl w:ilvl="4">
        <w:start w:val="1"/>
        <w:numFmt w:val="decimal"/>
        <w:lvlText w:val="%5."/>
        <w:lvlJc w:val="left"/>
        <w:pPr>
          <w:tabs>
            <w:tab w:val="num" w:pos="2016"/>
          </w:tabs>
          <w:ind w:left="3960" w:hanging="86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0" w16cid:durableId="637610527">
    <w:abstractNumId w:val="9"/>
  </w:num>
  <w:num w:numId="61" w16cid:durableId="1394353052">
    <w:abstractNumId w:val="7"/>
  </w:num>
  <w:num w:numId="62" w16cid:durableId="1574046199">
    <w:abstractNumId w:val="131"/>
  </w:num>
  <w:num w:numId="63" w16cid:durableId="341704844">
    <w:abstractNumId w:val="106"/>
  </w:num>
  <w:num w:numId="64" w16cid:durableId="478040929">
    <w:abstractNumId w:val="39"/>
  </w:num>
  <w:num w:numId="65" w16cid:durableId="533662334">
    <w:abstractNumId w:val="117"/>
  </w:num>
  <w:num w:numId="66" w16cid:durableId="572275557">
    <w:abstractNumId w:val="97"/>
  </w:num>
  <w:num w:numId="67" w16cid:durableId="1067803442">
    <w:abstractNumId w:val="4"/>
    <w:lvlOverride w:ilvl="0">
      <w:lvl w:ilvl="0">
        <w:start w:val="1"/>
        <w:numFmt w:val="none"/>
        <w:lvlText w:val="(b3)"/>
        <w:lvlJc w:val="left"/>
        <w:pPr>
          <w:tabs>
            <w:tab w:val="num" w:pos="1080"/>
          </w:tabs>
          <w:ind w:left="1080" w:hanging="1080"/>
        </w:pPr>
        <w:rPr>
          <w:rFonts w:hint="default"/>
        </w:rPr>
      </w:lvl>
    </w:lvlOverride>
    <w:lvlOverride w:ilvl="1">
      <w:lvl w:ilvl="1">
        <w:start w:val="1"/>
        <w:numFmt w:val="decimal"/>
        <w:lvlText w:val="(%2)"/>
        <w:lvlJc w:val="left"/>
        <w:pPr>
          <w:tabs>
            <w:tab w:val="num" w:pos="720"/>
          </w:tabs>
          <w:ind w:left="1440" w:hanging="432"/>
        </w:pPr>
        <w:rPr>
          <w:rFonts w:hint="default"/>
        </w:rPr>
      </w:lvl>
    </w:lvlOverride>
    <w:lvlOverride w:ilvl="2">
      <w:lvl w:ilvl="2">
        <w:start w:val="1"/>
        <w:numFmt w:val="lowerRoman"/>
        <w:lvlText w:val="(%3)"/>
        <w:lvlJc w:val="left"/>
        <w:pPr>
          <w:tabs>
            <w:tab w:val="num" w:pos="1440"/>
          </w:tabs>
          <w:ind w:left="1872" w:hanging="432"/>
        </w:pPr>
        <w:rPr>
          <w:rFonts w:hint="default"/>
        </w:rPr>
      </w:lvl>
    </w:lvlOverride>
    <w:lvlOverride w:ilvl="3">
      <w:lvl w:ilvl="3">
        <w:start w:val="1"/>
        <w:numFmt w:val="lowerLetter"/>
        <w:lvlText w:val="(-%4-)"/>
        <w:lvlJc w:val="left"/>
        <w:pPr>
          <w:tabs>
            <w:tab w:val="num" w:pos="1440"/>
          </w:tabs>
          <w:ind w:left="3816" w:hanging="1800"/>
        </w:pPr>
        <w:rPr>
          <w:rFonts w:hint="default"/>
        </w:rPr>
      </w:lvl>
    </w:lvlOverride>
    <w:lvlOverride w:ilvl="4">
      <w:lvl w:ilvl="4">
        <w:start w:val="1"/>
        <w:numFmt w:val="decimal"/>
        <w:lvlText w:val="%5."/>
        <w:lvlJc w:val="left"/>
        <w:pPr>
          <w:tabs>
            <w:tab w:val="num" w:pos="2016"/>
          </w:tabs>
          <w:ind w:left="3960" w:hanging="86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8" w16cid:durableId="1494445608">
    <w:abstractNumId w:val="71"/>
  </w:num>
  <w:num w:numId="69" w16cid:durableId="1235552289">
    <w:abstractNumId w:val="119"/>
  </w:num>
  <w:num w:numId="70" w16cid:durableId="1276909072">
    <w:abstractNumId w:val="115"/>
  </w:num>
  <w:num w:numId="71" w16cid:durableId="1260481712">
    <w:abstractNumId w:val="16"/>
  </w:num>
  <w:num w:numId="72" w16cid:durableId="2126271285">
    <w:abstractNumId w:val="96"/>
  </w:num>
  <w:num w:numId="73" w16cid:durableId="2097556405">
    <w:abstractNumId w:val="16"/>
    <w:lvlOverride w:ilvl="0">
      <w:lvl w:ilvl="0">
        <w:start w:val="1"/>
        <w:numFmt w:val="lowerLetter"/>
        <w:lvlText w:val="(%16)"/>
        <w:lvlJc w:val="left"/>
        <w:pPr>
          <w:tabs>
            <w:tab w:val="num" w:pos="1080"/>
          </w:tabs>
          <w:ind w:left="1080" w:hanging="1080"/>
        </w:pPr>
        <w:rPr>
          <w:rFonts w:hint="default"/>
        </w:rPr>
      </w:lvl>
    </w:lvlOverride>
    <w:lvlOverride w:ilvl="1">
      <w:lvl w:ilvl="1">
        <w:start w:val="4"/>
        <w:numFmt w:val="decimal"/>
        <w:lvlText w:val="(%2)"/>
        <w:lvlJc w:val="left"/>
        <w:pPr>
          <w:tabs>
            <w:tab w:val="num" w:pos="720"/>
          </w:tabs>
          <w:ind w:left="1440" w:hanging="432"/>
        </w:pPr>
        <w:rPr>
          <w:rFonts w:ascii="Times New Roman" w:eastAsia="Times New Roman" w:hAnsi="Times New Roman" w:cs="Times New Roman" w:hint="default"/>
        </w:rPr>
      </w:lvl>
    </w:lvlOverride>
    <w:lvlOverride w:ilvl="2">
      <w:lvl w:ilvl="2">
        <w:start w:val="2"/>
        <w:numFmt w:val="decimal"/>
        <w:lvlText w:val="(%3)"/>
        <w:lvlJc w:val="left"/>
        <w:pPr>
          <w:tabs>
            <w:tab w:val="num" w:pos="1440"/>
          </w:tabs>
          <w:ind w:left="1872" w:hanging="432"/>
        </w:pPr>
        <w:rPr>
          <w:rFonts w:ascii="Times New Roman" w:eastAsia="Times New Roman" w:hAnsi="Times New Roman" w:cs="Times New Roman" w:hint="default"/>
          <w:b w:val="0"/>
          <w:i w:val="0"/>
          <w:strike w:val="0"/>
          <w:dstrike/>
          <w:color w:val="000000"/>
          <w:sz w:val="22"/>
          <w:szCs w:val="22"/>
          <w:u w:val="none" w:color="000000"/>
          <w:vertAlign w:val="baseline"/>
        </w:rPr>
      </w:lvl>
    </w:lvlOverride>
    <w:lvlOverride w:ilvl="3">
      <w:lvl w:ilvl="3">
        <w:start w:val="1"/>
        <w:numFmt w:val="upperLetter"/>
        <w:lvlText w:val="(%4)"/>
        <w:lvlJc w:val="left"/>
        <w:pPr>
          <w:tabs>
            <w:tab w:val="num" w:pos="1404"/>
          </w:tabs>
          <w:ind w:left="3780" w:hanging="1800"/>
        </w:pPr>
        <w:rPr>
          <w:rFonts w:hint="default"/>
          <w:dstrike/>
          <w:u w:val="none"/>
        </w:rPr>
      </w:lvl>
    </w:lvlOverride>
    <w:lvlOverride w:ilvl="4">
      <w:lvl w:ilvl="4">
        <w:start w:val="1"/>
        <w:numFmt w:val="decimal"/>
        <w:lvlText w:val="%5."/>
        <w:lvlJc w:val="left"/>
        <w:pPr>
          <w:tabs>
            <w:tab w:val="num" w:pos="2016"/>
          </w:tabs>
          <w:ind w:left="3960" w:hanging="86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4" w16cid:durableId="1156383999">
    <w:abstractNumId w:val="16"/>
    <w:lvlOverride w:ilvl="0">
      <w:lvl w:ilvl="0">
        <w:start w:val="1"/>
        <w:numFmt w:val="lowerLetter"/>
        <w:lvlText w:val="(%16)"/>
        <w:lvlJc w:val="left"/>
        <w:pPr>
          <w:tabs>
            <w:tab w:val="num" w:pos="1080"/>
          </w:tabs>
          <w:ind w:left="1080" w:hanging="1080"/>
        </w:pPr>
        <w:rPr>
          <w:rFonts w:hint="default"/>
        </w:rPr>
      </w:lvl>
    </w:lvlOverride>
    <w:lvlOverride w:ilvl="1">
      <w:lvl w:ilvl="1">
        <w:start w:val="4"/>
        <w:numFmt w:val="decimal"/>
        <w:lvlText w:val="(%2)"/>
        <w:lvlJc w:val="left"/>
        <w:pPr>
          <w:tabs>
            <w:tab w:val="num" w:pos="720"/>
          </w:tabs>
          <w:ind w:left="1440" w:hanging="432"/>
        </w:pPr>
        <w:rPr>
          <w:rFonts w:ascii="Times New Roman" w:eastAsia="Times New Roman" w:hAnsi="Times New Roman" w:cs="Times New Roman" w:hint="default"/>
        </w:rPr>
      </w:lvl>
    </w:lvlOverride>
    <w:lvlOverride w:ilvl="2">
      <w:lvl w:ilvl="2">
        <w:start w:val="2"/>
        <w:numFmt w:val="decimal"/>
        <w:lvlText w:val="(%3)"/>
        <w:lvlJc w:val="left"/>
        <w:pPr>
          <w:tabs>
            <w:tab w:val="num" w:pos="1440"/>
          </w:tabs>
          <w:ind w:left="1872" w:hanging="432"/>
        </w:pPr>
        <w:rPr>
          <w:rFonts w:ascii="Times New Roman" w:eastAsia="Times New Roman" w:hAnsi="Times New Roman" w:cs="Times New Roman" w:hint="default"/>
          <w:b w:val="0"/>
          <w:i w:val="0"/>
          <w:strike w:val="0"/>
          <w:dstrike/>
          <w:color w:val="000000"/>
          <w:sz w:val="22"/>
          <w:szCs w:val="22"/>
          <w:u w:val="none" w:color="000000"/>
          <w:vertAlign w:val="baseline"/>
        </w:rPr>
      </w:lvl>
    </w:lvlOverride>
    <w:lvlOverride w:ilvl="3">
      <w:lvl w:ilvl="3">
        <w:start w:val="1"/>
        <w:numFmt w:val="upperLetter"/>
        <w:lvlText w:val="(%4)"/>
        <w:lvlJc w:val="left"/>
        <w:pPr>
          <w:tabs>
            <w:tab w:val="num" w:pos="1404"/>
          </w:tabs>
          <w:ind w:left="3780" w:hanging="1800"/>
        </w:pPr>
        <w:rPr>
          <w:rFonts w:hint="default"/>
          <w:dstrike/>
          <w:u w:val="none"/>
        </w:rPr>
      </w:lvl>
    </w:lvlOverride>
    <w:lvlOverride w:ilvl="4">
      <w:lvl w:ilvl="4">
        <w:start w:val="1"/>
        <w:numFmt w:val="decimal"/>
        <w:lvlText w:val="%5."/>
        <w:lvlJc w:val="left"/>
        <w:pPr>
          <w:tabs>
            <w:tab w:val="num" w:pos="2016"/>
          </w:tabs>
          <w:ind w:left="3960" w:hanging="86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5" w16cid:durableId="567613281">
    <w:abstractNumId w:val="16"/>
    <w:lvlOverride w:ilvl="0">
      <w:lvl w:ilvl="0">
        <w:start w:val="1"/>
        <w:numFmt w:val="lowerLetter"/>
        <w:lvlText w:val="(%16)"/>
        <w:lvlJc w:val="left"/>
        <w:pPr>
          <w:tabs>
            <w:tab w:val="num" w:pos="1080"/>
          </w:tabs>
          <w:ind w:left="1080" w:hanging="1080"/>
        </w:pPr>
        <w:rPr>
          <w:rFonts w:hint="default"/>
        </w:rPr>
      </w:lvl>
    </w:lvlOverride>
    <w:lvlOverride w:ilvl="1">
      <w:lvl w:ilvl="1">
        <w:start w:val="4"/>
        <w:numFmt w:val="decimal"/>
        <w:lvlText w:val="(%2)"/>
        <w:lvlJc w:val="left"/>
        <w:pPr>
          <w:tabs>
            <w:tab w:val="num" w:pos="720"/>
          </w:tabs>
          <w:ind w:left="1440" w:hanging="432"/>
        </w:pPr>
        <w:rPr>
          <w:rFonts w:ascii="Times New Roman" w:eastAsia="Times New Roman" w:hAnsi="Times New Roman" w:cs="Times New Roman" w:hint="default"/>
        </w:rPr>
      </w:lvl>
    </w:lvlOverride>
    <w:lvlOverride w:ilvl="2">
      <w:lvl w:ilvl="2">
        <w:start w:val="2"/>
        <w:numFmt w:val="decimal"/>
        <w:lvlText w:val="(%3)"/>
        <w:lvlJc w:val="left"/>
        <w:pPr>
          <w:tabs>
            <w:tab w:val="num" w:pos="1440"/>
          </w:tabs>
          <w:ind w:left="1872" w:hanging="432"/>
        </w:pPr>
        <w:rPr>
          <w:rFonts w:ascii="Times New Roman" w:eastAsia="Times New Roman" w:hAnsi="Times New Roman" w:cs="Times New Roman" w:hint="default"/>
          <w:b w:val="0"/>
          <w:i w:val="0"/>
          <w:strike w:val="0"/>
          <w:dstrike/>
          <w:color w:val="000000"/>
          <w:sz w:val="22"/>
          <w:szCs w:val="22"/>
          <w:u w:val="none" w:color="000000"/>
          <w:vertAlign w:val="baseline"/>
        </w:rPr>
      </w:lvl>
    </w:lvlOverride>
    <w:lvlOverride w:ilvl="3">
      <w:lvl w:ilvl="3">
        <w:start w:val="1"/>
        <w:numFmt w:val="upperLetter"/>
        <w:lvlText w:val="(%4)"/>
        <w:lvlJc w:val="left"/>
        <w:pPr>
          <w:tabs>
            <w:tab w:val="num" w:pos="1404"/>
          </w:tabs>
          <w:ind w:left="3780" w:hanging="1800"/>
        </w:pPr>
        <w:rPr>
          <w:rFonts w:hint="default"/>
          <w:dstrike/>
          <w:u w:val="none"/>
        </w:rPr>
      </w:lvl>
    </w:lvlOverride>
    <w:lvlOverride w:ilvl="4">
      <w:lvl w:ilvl="4">
        <w:start w:val="1"/>
        <w:numFmt w:val="decimal"/>
        <w:lvlText w:val="%5."/>
        <w:lvlJc w:val="left"/>
        <w:pPr>
          <w:tabs>
            <w:tab w:val="num" w:pos="2016"/>
          </w:tabs>
          <w:ind w:left="3960" w:hanging="86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6" w16cid:durableId="2111121050">
    <w:abstractNumId w:val="2"/>
  </w:num>
  <w:num w:numId="77" w16cid:durableId="1126700036">
    <w:abstractNumId w:val="118"/>
  </w:num>
  <w:num w:numId="78" w16cid:durableId="1292398305">
    <w:abstractNumId w:val="1"/>
  </w:num>
  <w:num w:numId="79" w16cid:durableId="113066419">
    <w:abstractNumId w:val="120"/>
  </w:num>
  <w:num w:numId="80" w16cid:durableId="64959949">
    <w:abstractNumId w:val="25"/>
  </w:num>
  <w:num w:numId="81" w16cid:durableId="447117990">
    <w:abstractNumId w:val="64"/>
  </w:num>
  <w:num w:numId="82" w16cid:durableId="19479224">
    <w:abstractNumId w:val="99"/>
  </w:num>
  <w:num w:numId="83" w16cid:durableId="47384792">
    <w:abstractNumId w:val="11"/>
  </w:num>
  <w:num w:numId="84" w16cid:durableId="1978222127">
    <w:abstractNumId w:val="83"/>
  </w:num>
  <w:num w:numId="85" w16cid:durableId="555776980">
    <w:abstractNumId w:val="45"/>
  </w:num>
  <w:num w:numId="86" w16cid:durableId="1279337572">
    <w:abstractNumId w:val="85"/>
  </w:num>
  <w:num w:numId="87" w16cid:durableId="1782532594">
    <w:abstractNumId w:val="31"/>
  </w:num>
  <w:num w:numId="88" w16cid:durableId="508831497">
    <w:abstractNumId w:val="78"/>
  </w:num>
  <w:num w:numId="89" w16cid:durableId="1840080653">
    <w:abstractNumId w:val="91"/>
  </w:num>
  <w:num w:numId="90" w16cid:durableId="1155300398">
    <w:abstractNumId w:val="6"/>
  </w:num>
  <w:num w:numId="91" w16cid:durableId="1914584864">
    <w:abstractNumId w:val="28"/>
  </w:num>
  <w:num w:numId="92" w16cid:durableId="929241806">
    <w:abstractNumId w:val="75"/>
  </w:num>
  <w:num w:numId="93" w16cid:durableId="1375764055">
    <w:abstractNumId w:val="134"/>
  </w:num>
  <w:num w:numId="94" w16cid:durableId="1819347692">
    <w:abstractNumId w:val="77"/>
  </w:num>
  <w:num w:numId="95" w16cid:durableId="1348601848">
    <w:abstractNumId w:val="74"/>
  </w:num>
  <w:num w:numId="96" w16cid:durableId="355738780">
    <w:abstractNumId w:val="81"/>
  </w:num>
  <w:num w:numId="97" w16cid:durableId="1956138837">
    <w:abstractNumId w:val="54"/>
  </w:num>
  <w:num w:numId="98" w16cid:durableId="1798908538">
    <w:abstractNumId w:val="42"/>
  </w:num>
  <w:num w:numId="99" w16cid:durableId="795369868">
    <w:abstractNumId w:val="89"/>
  </w:num>
  <w:num w:numId="100" w16cid:durableId="288516916">
    <w:abstractNumId w:val="20"/>
  </w:num>
  <w:num w:numId="101" w16cid:durableId="1265845626">
    <w:abstractNumId w:val="114"/>
  </w:num>
  <w:num w:numId="102" w16cid:durableId="1483158890">
    <w:abstractNumId w:val="123"/>
  </w:num>
  <w:num w:numId="103" w16cid:durableId="329871981">
    <w:abstractNumId w:val="103"/>
  </w:num>
  <w:num w:numId="104" w16cid:durableId="543444364">
    <w:abstractNumId w:val="55"/>
  </w:num>
  <w:num w:numId="105" w16cid:durableId="1417290710">
    <w:abstractNumId w:val="10"/>
  </w:num>
  <w:num w:numId="106" w16cid:durableId="1925990812">
    <w:abstractNumId w:val="49"/>
  </w:num>
  <w:num w:numId="107" w16cid:durableId="1166942136">
    <w:abstractNumId w:val="14"/>
  </w:num>
  <w:num w:numId="108" w16cid:durableId="1192649550">
    <w:abstractNumId w:val="44"/>
  </w:num>
  <w:num w:numId="109" w16cid:durableId="1443115507">
    <w:abstractNumId w:val="47"/>
  </w:num>
  <w:num w:numId="110" w16cid:durableId="925503018">
    <w:abstractNumId w:val="41"/>
  </w:num>
  <w:num w:numId="111" w16cid:durableId="1529567245">
    <w:abstractNumId w:val="95"/>
  </w:num>
  <w:num w:numId="112" w16cid:durableId="1767771928">
    <w:abstractNumId w:val="26"/>
  </w:num>
  <w:num w:numId="113" w16cid:durableId="1296302110">
    <w:abstractNumId w:val="87"/>
  </w:num>
  <w:num w:numId="114" w16cid:durableId="100614483">
    <w:abstractNumId w:val="82"/>
  </w:num>
  <w:num w:numId="115" w16cid:durableId="572620523">
    <w:abstractNumId w:val="94"/>
  </w:num>
  <w:num w:numId="116" w16cid:durableId="1555585657">
    <w:abstractNumId w:val="66"/>
  </w:num>
  <w:num w:numId="117" w16cid:durableId="1684435806">
    <w:abstractNumId w:val="86"/>
  </w:num>
  <w:num w:numId="118" w16cid:durableId="954485878">
    <w:abstractNumId w:val="52"/>
  </w:num>
  <w:num w:numId="119" w16cid:durableId="282659390">
    <w:abstractNumId w:val="19"/>
  </w:num>
  <w:num w:numId="120" w16cid:durableId="2024428361">
    <w:abstractNumId w:val="127"/>
  </w:num>
  <w:num w:numId="121" w16cid:durableId="503125763">
    <w:abstractNumId w:val="17"/>
  </w:num>
  <w:num w:numId="122" w16cid:durableId="1534807379">
    <w:abstractNumId w:val="105"/>
  </w:num>
  <w:num w:numId="123" w16cid:durableId="935670245">
    <w:abstractNumId w:val="32"/>
  </w:num>
  <w:num w:numId="124" w16cid:durableId="1773671504">
    <w:abstractNumId w:val="68"/>
  </w:num>
  <w:num w:numId="125" w16cid:durableId="1164512330">
    <w:abstractNumId w:val="24"/>
  </w:num>
  <w:num w:numId="126" w16cid:durableId="369495395">
    <w:abstractNumId w:val="90"/>
  </w:num>
  <w:num w:numId="127" w16cid:durableId="584220452">
    <w:abstractNumId w:val="122"/>
  </w:num>
  <w:num w:numId="128" w16cid:durableId="1577282452">
    <w:abstractNumId w:val="109"/>
  </w:num>
  <w:num w:numId="129" w16cid:durableId="581841519">
    <w:abstractNumId w:val="129"/>
  </w:num>
  <w:num w:numId="130" w16cid:durableId="2015917794">
    <w:abstractNumId w:val="13"/>
  </w:num>
  <w:num w:numId="131" w16cid:durableId="977953540">
    <w:abstractNumId w:val="104"/>
  </w:num>
  <w:num w:numId="132" w16cid:durableId="1125392081">
    <w:abstractNumId w:val="116"/>
  </w:num>
  <w:num w:numId="133" w16cid:durableId="1272324826">
    <w:abstractNumId w:val="72"/>
  </w:num>
  <w:num w:numId="134" w16cid:durableId="1231961383">
    <w:abstractNumId w:val="80"/>
  </w:num>
  <w:num w:numId="135" w16cid:durableId="1323237579">
    <w:abstractNumId w:val="38"/>
  </w:num>
  <w:num w:numId="136" w16cid:durableId="1900282756">
    <w:abstractNumId w:val="35"/>
  </w:num>
  <w:num w:numId="137" w16cid:durableId="424348102">
    <w:abstractNumId w:val="53"/>
  </w:num>
  <w:num w:numId="138" w16cid:durableId="296952257">
    <w:abstractNumId w:val="61"/>
  </w:num>
  <w:num w:numId="139" w16cid:durableId="1955750135">
    <w:abstractNumId w:val="69"/>
  </w:num>
  <w:num w:numId="140" w16cid:durableId="1824349814">
    <w:abstractNumId w:val="84"/>
  </w:num>
  <w:num w:numId="141" w16cid:durableId="1927877387">
    <w:abstractNumId w:val="57"/>
  </w:num>
  <w:num w:numId="142" w16cid:durableId="332487542">
    <w:abstractNumId w:val="112"/>
  </w:num>
  <w:num w:numId="143" w16cid:durableId="1180122552">
    <w:abstractNumId w:val="130"/>
  </w:num>
  <w:num w:numId="144" w16cid:durableId="1144470618">
    <w:abstractNumId w:val="15"/>
  </w:num>
  <w:num w:numId="145" w16cid:durableId="1731684269">
    <w:abstractNumId w:val="43"/>
  </w:num>
  <w:num w:numId="146" w16cid:durableId="1238520691">
    <w:abstractNumId w:val="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288"/>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39"/>
    <w:rsid w:val="000006A1"/>
    <w:rsid w:val="00000AD5"/>
    <w:rsid w:val="00000FCD"/>
    <w:rsid w:val="000013D6"/>
    <w:rsid w:val="00001783"/>
    <w:rsid w:val="0000197D"/>
    <w:rsid w:val="000025BB"/>
    <w:rsid w:val="00002A71"/>
    <w:rsid w:val="00002D37"/>
    <w:rsid w:val="000045BC"/>
    <w:rsid w:val="00004BC3"/>
    <w:rsid w:val="00004E91"/>
    <w:rsid w:val="000051D3"/>
    <w:rsid w:val="0000542E"/>
    <w:rsid w:val="0000544D"/>
    <w:rsid w:val="00006243"/>
    <w:rsid w:val="000063AA"/>
    <w:rsid w:val="0000655F"/>
    <w:rsid w:val="000102D7"/>
    <w:rsid w:val="00010428"/>
    <w:rsid w:val="00010804"/>
    <w:rsid w:val="0001083C"/>
    <w:rsid w:val="0001102E"/>
    <w:rsid w:val="00012940"/>
    <w:rsid w:val="00012C41"/>
    <w:rsid w:val="00012E09"/>
    <w:rsid w:val="00013297"/>
    <w:rsid w:val="00013904"/>
    <w:rsid w:val="00013A67"/>
    <w:rsid w:val="0001451B"/>
    <w:rsid w:val="00014C5B"/>
    <w:rsid w:val="00014C76"/>
    <w:rsid w:val="000152EC"/>
    <w:rsid w:val="00015A38"/>
    <w:rsid w:val="00015A82"/>
    <w:rsid w:val="00015DDD"/>
    <w:rsid w:val="000160C3"/>
    <w:rsid w:val="00016EA8"/>
    <w:rsid w:val="00017005"/>
    <w:rsid w:val="00017520"/>
    <w:rsid w:val="00017B56"/>
    <w:rsid w:val="00017C29"/>
    <w:rsid w:val="00017F82"/>
    <w:rsid w:val="00020375"/>
    <w:rsid w:val="00020C36"/>
    <w:rsid w:val="00021470"/>
    <w:rsid w:val="00021590"/>
    <w:rsid w:val="00021DAF"/>
    <w:rsid w:val="00022300"/>
    <w:rsid w:val="000230D1"/>
    <w:rsid w:val="00023692"/>
    <w:rsid w:val="00023FAA"/>
    <w:rsid w:val="00024013"/>
    <w:rsid w:val="00024508"/>
    <w:rsid w:val="00025357"/>
    <w:rsid w:val="00025C47"/>
    <w:rsid w:val="00025E76"/>
    <w:rsid w:val="00026606"/>
    <w:rsid w:val="000266BA"/>
    <w:rsid w:val="0002706F"/>
    <w:rsid w:val="000276C0"/>
    <w:rsid w:val="00027E97"/>
    <w:rsid w:val="00030E90"/>
    <w:rsid w:val="00031CBC"/>
    <w:rsid w:val="00031CF5"/>
    <w:rsid w:val="000328A9"/>
    <w:rsid w:val="00032E9B"/>
    <w:rsid w:val="000330D6"/>
    <w:rsid w:val="00033A6C"/>
    <w:rsid w:val="00033D67"/>
    <w:rsid w:val="00033E9E"/>
    <w:rsid w:val="00034ACD"/>
    <w:rsid w:val="000350FE"/>
    <w:rsid w:val="00035CA5"/>
    <w:rsid w:val="00036684"/>
    <w:rsid w:val="00036778"/>
    <w:rsid w:val="000368D8"/>
    <w:rsid w:val="000375FC"/>
    <w:rsid w:val="000377A7"/>
    <w:rsid w:val="00037866"/>
    <w:rsid w:val="00040930"/>
    <w:rsid w:val="00041109"/>
    <w:rsid w:val="00041BFC"/>
    <w:rsid w:val="00042A52"/>
    <w:rsid w:val="00042BE2"/>
    <w:rsid w:val="00043AE5"/>
    <w:rsid w:val="00044946"/>
    <w:rsid w:val="0004556A"/>
    <w:rsid w:val="00045A2A"/>
    <w:rsid w:val="00046147"/>
    <w:rsid w:val="00046777"/>
    <w:rsid w:val="00046FBE"/>
    <w:rsid w:val="00047052"/>
    <w:rsid w:val="00047DEE"/>
    <w:rsid w:val="000504DB"/>
    <w:rsid w:val="000509F2"/>
    <w:rsid w:val="000518E5"/>
    <w:rsid w:val="00051E5F"/>
    <w:rsid w:val="00051E9B"/>
    <w:rsid w:val="00052C8A"/>
    <w:rsid w:val="00053D4E"/>
    <w:rsid w:val="00054985"/>
    <w:rsid w:val="00055017"/>
    <w:rsid w:val="000551DD"/>
    <w:rsid w:val="00055410"/>
    <w:rsid w:val="00055CD8"/>
    <w:rsid w:val="00056456"/>
    <w:rsid w:val="00056DF2"/>
    <w:rsid w:val="0005738A"/>
    <w:rsid w:val="00057C29"/>
    <w:rsid w:val="00060E54"/>
    <w:rsid w:val="00061C98"/>
    <w:rsid w:val="00061D73"/>
    <w:rsid w:val="00062817"/>
    <w:rsid w:val="00062BF9"/>
    <w:rsid w:val="00062D75"/>
    <w:rsid w:val="00063042"/>
    <w:rsid w:val="000651DE"/>
    <w:rsid w:val="00065BE9"/>
    <w:rsid w:val="00066834"/>
    <w:rsid w:val="0006752E"/>
    <w:rsid w:val="000677DD"/>
    <w:rsid w:val="00070CB9"/>
    <w:rsid w:val="00071D0E"/>
    <w:rsid w:val="000722BC"/>
    <w:rsid w:val="0007233A"/>
    <w:rsid w:val="0007247C"/>
    <w:rsid w:val="00072CD4"/>
    <w:rsid w:val="000730FA"/>
    <w:rsid w:val="00073100"/>
    <w:rsid w:val="000747CD"/>
    <w:rsid w:val="000747FD"/>
    <w:rsid w:val="00074CEB"/>
    <w:rsid w:val="00074DAF"/>
    <w:rsid w:val="00074DB5"/>
    <w:rsid w:val="000755AC"/>
    <w:rsid w:val="00075F18"/>
    <w:rsid w:val="0007606E"/>
    <w:rsid w:val="00076D6A"/>
    <w:rsid w:val="00076F8F"/>
    <w:rsid w:val="000775F8"/>
    <w:rsid w:val="000800AB"/>
    <w:rsid w:val="000815B0"/>
    <w:rsid w:val="00082172"/>
    <w:rsid w:val="000826FD"/>
    <w:rsid w:val="0008302C"/>
    <w:rsid w:val="000834A4"/>
    <w:rsid w:val="000835BD"/>
    <w:rsid w:val="00083BF0"/>
    <w:rsid w:val="00083F89"/>
    <w:rsid w:val="0008412B"/>
    <w:rsid w:val="0008431D"/>
    <w:rsid w:val="00084B11"/>
    <w:rsid w:val="000850B5"/>
    <w:rsid w:val="000851FF"/>
    <w:rsid w:val="00085267"/>
    <w:rsid w:val="00085534"/>
    <w:rsid w:val="000859F0"/>
    <w:rsid w:val="00086176"/>
    <w:rsid w:val="000868DB"/>
    <w:rsid w:val="00087034"/>
    <w:rsid w:val="00087197"/>
    <w:rsid w:val="0008732A"/>
    <w:rsid w:val="00087492"/>
    <w:rsid w:val="00087D74"/>
    <w:rsid w:val="00089312"/>
    <w:rsid w:val="000900A2"/>
    <w:rsid w:val="000905FB"/>
    <w:rsid w:val="00090E45"/>
    <w:rsid w:val="00091A53"/>
    <w:rsid w:val="0009208E"/>
    <w:rsid w:val="00092841"/>
    <w:rsid w:val="00093AF9"/>
    <w:rsid w:val="00093EE1"/>
    <w:rsid w:val="00094C0B"/>
    <w:rsid w:val="00095526"/>
    <w:rsid w:val="00096A7F"/>
    <w:rsid w:val="00096B3D"/>
    <w:rsid w:val="00097AC8"/>
    <w:rsid w:val="000A0AFC"/>
    <w:rsid w:val="000A15FF"/>
    <w:rsid w:val="000A16C3"/>
    <w:rsid w:val="000A1868"/>
    <w:rsid w:val="000A1B4E"/>
    <w:rsid w:val="000A2CF5"/>
    <w:rsid w:val="000A3118"/>
    <w:rsid w:val="000A3D92"/>
    <w:rsid w:val="000A4287"/>
    <w:rsid w:val="000A55C7"/>
    <w:rsid w:val="000A58D3"/>
    <w:rsid w:val="000A5A3E"/>
    <w:rsid w:val="000A5AE2"/>
    <w:rsid w:val="000A6B38"/>
    <w:rsid w:val="000A6E31"/>
    <w:rsid w:val="000A704E"/>
    <w:rsid w:val="000B17EF"/>
    <w:rsid w:val="000B2C09"/>
    <w:rsid w:val="000B3A56"/>
    <w:rsid w:val="000B583A"/>
    <w:rsid w:val="000B63DD"/>
    <w:rsid w:val="000B6836"/>
    <w:rsid w:val="000B6E2F"/>
    <w:rsid w:val="000C0555"/>
    <w:rsid w:val="000C07C7"/>
    <w:rsid w:val="000C14C0"/>
    <w:rsid w:val="000C1C16"/>
    <w:rsid w:val="000C1C29"/>
    <w:rsid w:val="000C1E8D"/>
    <w:rsid w:val="000C219E"/>
    <w:rsid w:val="000C2274"/>
    <w:rsid w:val="000C2853"/>
    <w:rsid w:val="000C3045"/>
    <w:rsid w:val="000C353D"/>
    <w:rsid w:val="000C376E"/>
    <w:rsid w:val="000C4352"/>
    <w:rsid w:val="000C46E4"/>
    <w:rsid w:val="000C4B13"/>
    <w:rsid w:val="000C4ED3"/>
    <w:rsid w:val="000C5908"/>
    <w:rsid w:val="000C6274"/>
    <w:rsid w:val="000C651A"/>
    <w:rsid w:val="000C683A"/>
    <w:rsid w:val="000C6957"/>
    <w:rsid w:val="000C74F2"/>
    <w:rsid w:val="000D02CE"/>
    <w:rsid w:val="000D0C6F"/>
    <w:rsid w:val="000D14CD"/>
    <w:rsid w:val="000D224F"/>
    <w:rsid w:val="000D2305"/>
    <w:rsid w:val="000D249F"/>
    <w:rsid w:val="000D2C82"/>
    <w:rsid w:val="000D35CE"/>
    <w:rsid w:val="000D3C96"/>
    <w:rsid w:val="000D3E44"/>
    <w:rsid w:val="000D3FAD"/>
    <w:rsid w:val="000D4187"/>
    <w:rsid w:val="000D4344"/>
    <w:rsid w:val="000D50F2"/>
    <w:rsid w:val="000D5FBE"/>
    <w:rsid w:val="000D6437"/>
    <w:rsid w:val="000E0C36"/>
    <w:rsid w:val="000E2749"/>
    <w:rsid w:val="000E3255"/>
    <w:rsid w:val="000E38CA"/>
    <w:rsid w:val="000E3DEF"/>
    <w:rsid w:val="000E4930"/>
    <w:rsid w:val="000E4AE8"/>
    <w:rsid w:val="000E5CAC"/>
    <w:rsid w:val="000E5FC6"/>
    <w:rsid w:val="000E6210"/>
    <w:rsid w:val="000E67EB"/>
    <w:rsid w:val="000E6877"/>
    <w:rsid w:val="000E69FE"/>
    <w:rsid w:val="000E6ABB"/>
    <w:rsid w:val="000E6BB4"/>
    <w:rsid w:val="000E74E4"/>
    <w:rsid w:val="000E7931"/>
    <w:rsid w:val="000F0709"/>
    <w:rsid w:val="000F07D7"/>
    <w:rsid w:val="000F154F"/>
    <w:rsid w:val="000F1ECB"/>
    <w:rsid w:val="000F28AB"/>
    <w:rsid w:val="000F2AD0"/>
    <w:rsid w:val="000F2E7F"/>
    <w:rsid w:val="000F35D7"/>
    <w:rsid w:val="000F4483"/>
    <w:rsid w:val="000F4CDB"/>
    <w:rsid w:val="000F538A"/>
    <w:rsid w:val="000F5ADD"/>
    <w:rsid w:val="000F5E2B"/>
    <w:rsid w:val="000F61B7"/>
    <w:rsid w:val="000F6F3E"/>
    <w:rsid w:val="001013D5"/>
    <w:rsid w:val="00101D16"/>
    <w:rsid w:val="001026F9"/>
    <w:rsid w:val="0010272C"/>
    <w:rsid w:val="00102CED"/>
    <w:rsid w:val="001038B1"/>
    <w:rsid w:val="00103D19"/>
    <w:rsid w:val="00103F55"/>
    <w:rsid w:val="001042EB"/>
    <w:rsid w:val="00104C52"/>
    <w:rsid w:val="00104F47"/>
    <w:rsid w:val="001053B3"/>
    <w:rsid w:val="00106487"/>
    <w:rsid w:val="00106981"/>
    <w:rsid w:val="0010706D"/>
    <w:rsid w:val="00107BD8"/>
    <w:rsid w:val="00110328"/>
    <w:rsid w:val="001107E0"/>
    <w:rsid w:val="00110FF0"/>
    <w:rsid w:val="0011107F"/>
    <w:rsid w:val="0011111C"/>
    <w:rsid w:val="001112DD"/>
    <w:rsid w:val="001122FB"/>
    <w:rsid w:val="00112ABE"/>
    <w:rsid w:val="00112CA5"/>
    <w:rsid w:val="0011383E"/>
    <w:rsid w:val="001139C8"/>
    <w:rsid w:val="001152AE"/>
    <w:rsid w:val="0011588D"/>
    <w:rsid w:val="00117DC1"/>
    <w:rsid w:val="00120338"/>
    <w:rsid w:val="00120421"/>
    <w:rsid w:val="001204E8"/>
    <w:rsid w:val="0012163E"/>
    <w:rsid w:val="001218C5"/>
    <w:rsid w:val="00121DCC"/>
    <w:rsid w:val="0012205E"/>
    <w:rsid w:val="00122923"/>
    <w:rsid w:val="00122BC4"/>
    <w:rsid w:val="00122C6C"/>
    <w:rsid w:val="00122E5D"/>
    <w:rsid w:val="00123363"/>
    <w:rsid w:val="001240BC"/>
    <w:rsid w:val="001246EE"/>
    <w:rsid w:val="001247A4"/>
    <w:rsid w:val="00125C2F"/>
    <w:rsid w:val="00125D1E"/>
    <w:rsid w:val="00125FA3"/>
    <w:rsid w:val="0012641C"/>
    <w:rsid w:val="00126901"/>
    <w:rsid w:val="00126A5E"/>
    <w:rsid w:val="00126C2A"/>
    <w:rsid w:val="00126E6C"/>
    <w:rsid w:val="001270BE"/>
    <w:rsid w:val="00127860"/>
    <w:rsid w:val="001278E9"/>
    <w:rsid w:val="001303FA"/>
    <w:rsid w:val="001304B1"/>
    <w:rsid w:val="00130693"/>
    <w:rsid w:val="00130BD7"/>
    <w:rsid w:val="0013147A"/>
    <w:rsid w:val="00131C28"/>
    <w:rsid w:val="00132804"/>
    <w:rsid w:val="001338BB"/>
    <w:rsid w:val="00134DD8"/>
    <w:rsid w:val="00135150"/>
    <w:rsid w:val="00135ED1"/>
    <w:rsid w:val="00136A5A"/>
    <w:rsid w:val="00136B64"/>
    <w:rsid w:val="00136C5A"/>
    <w:rsid w:val="0013719B"/>
    <w:rsid w:val="00137981"/>
    <w:rsid w:val="00140B3B"/>
    <w:rsid w:val="001414A4"/>
    <w:rsid w:val="00141650"/>
    <w:rsid w:val="0014191B"/>
    <w:rsid w:val="00141B6E"/>
    <w:rsid w:val="001431A8"/>
    <w:rsid w:val="00143DF3"/>
    <w:rsid w:val="00144275"/>
    <w:rsid w:val="00144E5C"/>
    <w:rsid w:val="0014593D"/>
    <w:rsid w:val="00146F6C"/>
    <w:rsid w:val="00147B18"/>
    <w:rsid w:val="00147F8A"/>
    <w:rsid w:val="00150606"/>
    <w:rsid w:val="00150B60"/>
    <w:rsid w:val="001512F4"/>
    <w:rsid w:val="001515D5"/>
    <w:rsid w:val="001520EE"/>
    <w:rsid w:val="00152468"/>
    <w:rsid w:val="00152947"/>
    <w:rsid w:val="00153A62"/>
    <w:rsid w:val="00154145"/>
    <w:rsid w:val="00155D9B"/>
    <w:rsid w:val="0015702E"/>
    <w:rsid w:val="0015736D"/>
    <w:rsid w:val="001573F5"/>
    <w:rsid w:val="0015792C"/>
    <w:rsid w:val="001600E2"/>
    <w:rsid w:val="0016083E"/>
    <w:rsid w:val="001609E4"/>
    <w:rsid w:val="00160E8C"/>
    <w:rsid w:val="00161919"/>
    <w:rsid w:val="00161A9A"/>
    <w:rsid w:val="00161FA6"/>
    <w:rsid w:val="0016210B"/>
    <w:rsid w:val="00162859"/>
    <w:rsid w:val="00164C33"/>
    <w:rsid w:val="00165A07"/>
    <w:rsid w:val="00166093"/>
    <w:rsid w:val="001663FB"/>
    <w:rsid w:val="00166BF4"/>
    <w:rsid w:val="00166D5A"/>
    <w:rsid w:val="00166F4A"/>
    <w:rsid w:val="00167B56"/>
    <w:rsid w:val="00167CB0"/>
    <w:rsid w:val="0017002F"/>
    <w:rsid w:val="00170504"/>
    <w:rsid w:val="001714A0"/>
    <w:rsid w:val="001717E2"/>
    <w:rsid w:val="00171852"/>
    <w:rsid w:val="0017253B"/>
    <w:rsid w:val="00173CC7"/>
    <w:rsid w:val="00173D08"/>
    <w:rsid w:val="00173E20"/>
    <w:rsid w:val="00174AE7"/>
    <w:rsid w:val="001751F8"/>
    <w:rsid w:val="00175B0D"/>
    <w:rsid w:val="00175B52"/>
    <w:rsid w:val="00176389"/>
    <w:rsid w:val="001764B3"/>
    <w:rsid w:val="0017772A"/>
    <w:rsid w:val="001779E3"/>
    <w:rsid w:val="001800F4"/>
    <w:rsid w:val="00180694"/>
    <w:rsid w:val="001809E8"/>
    <w:rsid w:val="00181D23"/>
    <w:rsid w:val="00181EB5"/>
    <w:rsid w:val="00182D83"/>
    <w:rsid w:val="00182F06"/>
    <w:rsid w:val="0018339F"/>
    <w:rsid w:val="00184FB2"/>
    <w:rsid w:val="001858E8"/>
    <w:rsid w:val="00185EF7"/>
    <w:rsid w:val="0018661B"/>
    <w:rsid w:val="00186883"/>
    <w:rsid w:val="00187BF3"/>
    <w:rsid w:val="00187E58"/>
    <w:rsid w:val="001915C7"/>
    <w:rsid w:val="00191FD3"/>
    <w:rsid w:val="001924B0"/>
    <w:rsid w:val="00192825"/>
    <w:rsid w:val="00192884"/>
    <w:rsid w:val="00192A58"/>
    <w:rsid w:val="001930BF"/>
    <w:rsid w:val="00193490"/>
    <w:rsid w:val="0019398E"/>
    <w:rsid w:val="0019486A"/>
    <w:rsid w:val="00195210"/>
    <w:rsid w:val="0019527B"/>
    <w:rsid w:val="00195FDE"/>
    <w:rsid w:val="00196392"/>
    <w:rsid w:val="001964EA"/>
    <w:rsid w:val="0019673B"/>
    <w:rsid w:val="00196989"/>
    <w:rsid w:val="001A12BB"/>
    <w:rsid w:val="001A17DC"/>
    <w:rsid w:val="001A21BE"/>
    <w:rsid w:val="001A3125"/>
    <w:rsid w:val="001A3488"/>
    <w:rsid w:val="001A3AD4"/>
    <w:rsid w:val="001A576B"/>
    <w:rsid w:val="001A5AFF"/>
    <w:rsid w:val="001A5BE4"/>
    <w:rsid w:val="001A6856"/>
    <w:rsid w:val="001A6FC1"/>
    <w:rsid w:val="001A76E3"/>
    <w:rsid w:val="001AD47D"/>
    <w:rsid w:val="001B02E9"/>
    <w:rsid w:val="001B0F3C"/>
    <w:rsid w:val="001B198A"/>
    <w:rsid w:val="001B2065"/>
    <w:rsid w:val="001B2488"/>
    <w:rsid w:val="001B2935"/>
    <w:rsid w:val="001B29F6"/>
    <w:rsid w:val="001B2C7B"/>
    <w:rsid w:val="001B304E"/>
    <w:rsid w:val="001B31FC"/>
    <w:rsid w:val="001B35E5"/>
    <w:rsid w:val="001B3AE0"/>
    <w:rsid w:val="001B3E14"/>
    <w:rsid w:val="001B4781"/>
    <w:rsid w:val="001B509A"/>
    <w:rsid w:val="001B5556"/>
    <w:rsid w:val="001B593D"/>
    <w:rsid w:val="001B6F15"/>
    <w:rsid w:val="001B7899"/>
    <w:rsid w:val="001B7BAE"/>
    <w:rsid w:val="001C015F"/>
    <w:rsid w:val="001C0B4D"/>
    <w:rsid w:val="001C0C0A"/>
    <w:rsid w:val="001C1C14"/>
    <w:rsid w:val="001C23A8"/>
    <w:rsid w:val="001C2BE3"/>
    <w:rsid w:val="001C2C56"/>
    <w:rsid w:val="001C3263"/>
    <w:rsid w:val="001C34F7"/>
    <w:rsid w:val="001C36AB"/>
    <w:rsid w:val="001C4003"/>
    <w:rsid w:val="001C462A"/>
    <w:rsid w:val="001C4BE8"/>
    <w:rsid w:val="001C5197"/>
    <w:rsid w:val="001C52C0"/>
    <w:rsid w:val="001C58DE"/>
    <w:rsid w:val="001C6A32"/>
    <w:rsid w:val="001C6B2E"/>
    <w:rsid w:val="001C6B44"/>
    <w:rsid w:val="001C73A6"/>
    <w:rsid w:val="001C77A6"/>
    <w:rsid w:val="001D019D"/>
    <w:rsid w:val="001D04C5"/>
    <w:rsid w:val="001D09F6"/>
    <w:rsid w:val="001D0B3F"/>
    <w:rsid w:val="001D0CF7"/>
    <w:rsid w:val="001D1E09"/>
    <w:rsid w:val="001D27BA"/>
    <w:rsid w:val="001D29C5"/>
    <w:rsid w:val="001D2F88"/>
    <w:rsid w:val="001D45EB"/>
    <w:rsid w:val="001D4C77"/>
    <w:rsid w:val="001D58C6"/>
    <w:rsid w:val="001D5CDC"/>
    <w:rsid w:val="001D5D13"/>
    <w:rsid w:val="001D71B8"/>
    <w:rsid w:val="001D7222"/>
    <w:rsid w:val="001D737C"/>
    <w:rsid w:val="001E04C2"/>
    <w:rsid w:val="001E0962"/>
    <w:rsid w:val="001E09A0"/>
    <w:rsid w:val="001E0A9A"/>
    <w:rsid w:val="001E108A"/>
    <w:rsid w:val="001E12D0"/>
    <w:rsid w:val="001E132E"/>
    <w:rsid w:val="001E1888"/>
    <w:rsid w:val="001E1A2C"/>
    <w:rsid w:val="001E2872"/>
    <w:rsid w:val="001E2E56"/>
    <w:rsid w:val="001E3F8E"/>
    <w:rsid w:val="001E6D03"/>
    <w:rsid w:val="001E7150"/>
    <w:rsid w:val="001F10D4"/>
    <w:rsid w:val="001F141B"/>
    <w:rsid w:val="001F2807"/>
    <w:rsid w:val="001F37C9"/>
    <w:rsid w:val="001F3A9F"/>
    <w:rsid w:val="001F3B63"/>
    <w:rsid w:val="001F4540"/>
    <w:rsid w:val="001F4BC6"/>
    <w:rsid w:val="001F4D67"/>
    <w:rsid w:val="001F50EE"/>
    <w:rsid w:val="001F5449"/>
    <w:rsid w:val="001F589B"/>
    <w:rsid w:val="001F5B62"/>
    <w:rsid w:val="001F5E90"/>
    <w:rsid w:val="001F6673"/>
    <w:rsid w:val="001F7D0F"/>
    <w:rsid w:val="00200101"/>
    <w:rsid w:val="002004F9"/>
    <w:rsid w:val="0020094C"/>
    <w:rsid w:val="00200D50"/>
    <w:rsid w:val="00201238"/>
    <w:rsid w:val="00201740"/>
    <w:rsid w:val="0020265D"/>
    <w:rsid w:val="002030CD"/>
    <w:rsid w:val="0020470C"/>
    <w:rsid w:val="00205F9E"/>
    <w:rsid w:val="00206349"/>
    <w:rsid w:val="0020634F"/>
    <w:rsid w:val="00206AB3"/>
    <w:rsid w:val="00207BF0"/>
    <w:rsid w:val="0021084C"/>
    <w:rsid w:val="00210BE0"/>
    <w:rsid w:val="00211009"/>
    <w:rsid w:val="00211BE6"/>
    <w:rsid w:val="00211CDC"/>
    <w:rsid w:val="002121B2"/>
    <w:rsid w:val="002125F1"/>
    <w:rsid w:val="0021334B"/>
    <w:rsid w:val="002133DE"/>
    <w:rsid w:val="0021373B"/>
    <w:rsid w:val="002142DE"/>
    <w:rsid w:val="00214A6A"/>
    <w:rsid w:val="002150BB"/>
    <w:rsid w:val="00215675"/>
    <w:rsid w:val="00215CE4"/>
    <w:rsid w:val="00216470"/>
    <w:rsid w:val="0021657F"/>
    <w:rsid w:val="0021676F"/>
    <w:rsid w:val="00216ECD"/>
    <w:rsid w:val="00217451"/>
    <w:rsid w:val="00217D15"/>
    <w:rsid w:val="00217D3F"/>
    <w:rsid w:val="0022093A"/>
    <w:rsid w:val="00220A71"/>
    <w:rsid w:val="002213F5"/>
    <w:rsid w:val="002216DE"/>
    <w:rsid w:val="00221D8B"/>
    <w:rsid w:val="002221C9"/>
    <w:rsid w:val="00222BC3"/>
    <w:rsid w:val="00222C64"/>
    <w:rsid w:val="00224452"/>
    <w:rsid w:val="002247FE"/>
    <w:rsid w:val="00225385"/>
    <w:rsid w:val="00226DC7"/>
    <w:rsid w:val="00226EDF"/>
    <w:rsid w:val="00227431"/>
    <w:rsid w:val="00227DB8"/>
    <w:rsid w:val="00230487"/>
    <w:rsid w:val="0023102D"/>
    <w:rsid w:val="00231218"/>
    <w:rsid w:val="00231C6A"/>
    <w:rsid w:val="00231F29"/>
    <w:rsid w:val="00231F4D"/>
    <w:rsid w:val="002327F5"/>
    <w:rsid w:val="002333E5"/>
    <w:rsid w:val="00233929"/>
    <w:rsid w:val="002349AF"/>
    <w:rsid w:val="00235097"/>
    <w:rsid w:val="002352A5"/>
    <w:rsid w:val="00236302"/>
    <w:rsid w:val="002363A1"/>
    <w:rsid w:val="00236A4A"/>
    <w:rsid w:val="002374A5"/>
    <w:rsid w:val="002379D0"/>
    <w:rsid w:val="002411D4"/>
    <w:rsid w:val="002420E6"/>
    <w:rsid w:val="002428CA"/>
    <w:rsid w:val="00243548"/>
    <w:rsid w:val="00243567"/>
    <w:rsid w:val="00244CFB"/>
    <w:rsid w:val="00244D73"/>
    <w:rsid w:val="002454DA"/>
    <w:rsid w:val="0024556C"/>
    <w:rsid w:val="00245E3E"/>
    <w:rsid w:val="00246814"/>
    <w:rsid w:val="00246C4C"/>
    <w:rsid w:val="00246F18"/>
    <w:rsid w:val="0024706A"/>
    <w:rsid w:val="00247184"/>
    <w:rsid w:val="00250558"/>
    <w:rsid w:val="00250816"/>
    <w:rsid w:val="00250C35"/>
    <w:rsid w:val="0025142C"/>
    <w:rsid w:val="00251F1D"/>
    <w:rsid w:val="0025326C"/>
    <w:rsid w:val="00253279"/>
    <w:rsid w:val="00253644"/>
    <w:rsid w:val="002537AF"/>
    <w:rsid w:val="00253E40"/>
    <w:rsid w:val="00254178"/>
    <w:rsid w:val="002547F5"/>
    <w:rsid w:val="002548F5"/>
    <w:rsid w:val="002549F7"/>
    <w:rsid w:val="00255642"/>
    <w:rsid w:val="0025604C"/>
    <w:rsid w:val="002560E1"/>
    <w:rsid w:val="0025629F"/>
    <w:rsid w:val="00256C80"/>
    <w:rsid w:val="002574BD"/>
    <w:rsid w:val="00257588"/>
    <w:rsid w:val="0026034A"/>
    <w:rsid w:val="00260F95"/>
    <w:rsid w:val="00262035"/>
    <w:rsid w:val="00262634"/>
    <w:rsid w:val="002638FF"/>
    <w:rsid w:val="00264036"/>
    <w:rsid w:val="00264376"/>
    <w:rsid w:val="0026463D"/>
    <w:rsid w:val="0026491B"/>
    <w:rsid w:val="00264B45"/>
    <w:rsid w:val="0026500B"/>
    <w:rsid w:val="002651C0"/>
    <w:rsid w:val="00265BFE"/>
    <w:rsid w:val="00265EDE"/>
    <w:rsid w:val="00266607"/>
    <w:rsid w:val="002679CC"/>
    <w:rsid w:val="00267B9E"/>
    <w:rsid w:val="00267DFC"/>
    <w:rsid w:val="00267F39"/>
    <w:rsid w:val="00270243"/>
    <w:rsid w:val="0027025D"/>
    <w:rsid w:val="002712F1"/>
    <w:rsid w:val="00271B27"/>
    <w:rsid w:val="00271E20"/>
    <w:rsid w:val="00272046"/>
    <w:rsid w:val="002721D2"/>
    <w:rsid w:val="00272241"/>
    <w:rsid w:val="002727FC"/>
    <w:rsid w:val="00272947"/>
    <w:rsid w:val="00272C74"/>
    <w:rsid w:val="0027315A"/>
    <w:rsid w:val="002735A6"/>
    <w:rsid w:val="00273CFA"/>
    <w:rsid w:val="00274340"/>
    <w:rsid w:val="00274585"/>
    <w:rsid w:val="002751C8"/>
    <w:rsid w:val="00275D15"/>
    <w:rsid w:val="00275E7C"/>
    <w:rsid w:val="00276263"/>
    <w:rsid w:val="00276BB8"/>
    <w:rsid w:val="00276DF5"/>
    <w:rsid w:val="0027708E"/>
    <w:rsid w:val="002774CD"/>
    <w:rsid w:val="00277D53"/>
    <w:rsid w:val="00280747"/>
    <w:rsid w:val="0028095B"/>
    <w:rsid w:val="00281357"/>
    <w:rsid w:val="00281D9A"/>
    <w:rsid w:val="0028254D"/>
    <w:rsid w:val="002825EC"/>
    <w:rsid w:val="00282F16"/>
    <w:rsid w:val="002836A1"/>
    <w:rsid w:val="002837DC"/>
    <w:rsid w:val="00283832"/>
    <w:rsid w:val="0028468B"/>
    <w:rsid w:val="00284D70"/>
    <w:rsid w:val="00284E64"/>
    <w:rsid w:val="00285396"/>
    <w:rsid w:val="002861AF"/>
    <w:rsid w:val="00286212"/>
    <w:rsid w:val="002876D1"/>
    <w:rsid w:val="00287915"/>
    <w:rsid w:val="00291EBF"/>
    <w:rsid w:val="0029245F"/>
    <w:rsid w:val="002939E2"/>
    <w:rsid w:val="00294418"/>
    <w:rsid w:val="002949AB"/>
    <w:rsid w:val="00294C71"/>
    <w:rsid w:val="0029571D"/>
    <w:rsid w:val="00296A0C"/>
    <w:rsid w:val="002977AC"/>
    <w:rsid w:val="00297B58"/>
    <w:rsid w:val="00297C49"/>
    <w:rsid w:val="00297EF9"/>
    <w:rsid w:val="002A0304"/>
    <w:rsid w:val="002A0633"/>
    <w:rsid w:val="002A0DF0"/>
    <w:rsid w:val="002A1114"/>
    <w:rsid w:val="002A1870"/>
    <w:rsid w:val="002A1A5E"/>
    <w:rsid w:val="002A35F3"/>
    <w:rsid w:val="002A581F"/>
    <w:rsid w:val="002A590B"/>
    <w:rsid w:val="002A5F63"/>
    <w:rsid w:val="002A6191"/>
    <w:rsid w:val="002A68F2"/>
    <w:rsid w:val="002A744C"/>
    <w:rsid w:val="002A76E2"/>
    <w:rsid w:val="002A7C41"/>
    <w:rsid w:val="002B0C95"/>
    <w:rsid w:val="002B0D4D"/>
    <w:rsid w:val="002B11C7"/>
    <w:rsid w:val="002B17CD"/>
    <w:rsid w:val="002B1919"/>
    <w:rsid w:val="002B1F5D"/>
    <w:rsid w:val="002B2472"/>
    <w:rsid w:val="002B25FD"/>
    <w:rsid w:val="002B3450"/>
    <w:rsid w:val="002B379E"/>
    <w:rsid w:val="002B3C3F"/>
    <w:rsid w:val="002B3E31"/>
    <w:rsid w:val="002B41A8"/>
    <w:rsid w:val="002B48E1"/>
    <w:rsid w:val="002B6F37"/>
    <w:rsid w:val="002B72AF"/>
    <w:rsid w:val="002B7E69"/>
    <w:rsid w:val="002C10C0"/>
    <w:rsid w:val="002C113A"/>
    <w:rsid w:val="002C1454"/>
    <w:rsid w:val="002C1EF3"/>
    <w:rsid w:val="002C266F"/>
    <w:rsid w:val="002C278E"/>
    <w:rsid w:val="002C3861"/>
    <w:rsid w:val="002C392C"/>
    <w:rsid w:val="002C45AE"/>
    <w:rsid w:val="002C5299"/>
    <w:rsid w:val="002C5BD3"/>
    <w:rsid w:val="002C63CC"/>
    <w:rsid w:val="002C646B"/>
    <w:rsid w:val="002C66B1"/>
    <w:rsid w:val="002C7217"/>
    <w:rsid w:val="002C7341"/>
    <w:rsid w:val="002D0364"/>
    <w:rsid w:val="002D191D"/>
    <w:rsid w:val="002D1D56"/>
    <w:rsid w:val="002D23CC"/>
    <w:rsid w:val="002D2425"/>
    <w:rsid w:val="002D290B"/>
    <w:rsid w:val="002D2B49"/>
    <w:rsid w:val="002D30E0"/>
    <w:rsid w:val="002D360F"/>
    <w:rsid w:val="002D38BD"/>
    <w:rsid w:val="002D41AF"/>
    <w:rsid w:val="002D42EE"/>
    <w:rsid w:val="002D53EF"/>
    <w:rsid w:val="002D7503"/>
    <w:rsid w:val="002D77C4"/>
    <w:rsid w:val="002D77E5"/>
    <w:rsid w:val="002D7B14"/>
    <w:rsid w:val="002D7F91"/>
    <w:rsid w:val="002E0CD9"/>
    <w:rsid w:val="002E148B"/>
    <w:rsid w:val="002E1B5B"/>
    <w:rsid w:val="002E208C"/>
    <w:rsid w:val="002E3199"/>
    <w:rsid w:val="002E3A31"/>
    <w:rsid w:val="002E3D72"/>
    <w:rsid w:val="002E3F87"/>
    <w:rsid w:val="002E4AD7"/>
    <w:rsid w:val="002E5F67"/>
    <w:rsid w:val="002E6B1B"/>
    <w:rsid w:val="002E6C80"/>
    <w:rsid w:val="002E6CB8"/>
    <w:rsid w:val="002E7832"/>
    <w:rsid w:val="002E7E05"/>
    <w:rsid w:val="002F0212"/>
    <w:rsid w:val="002F02EC"/>
    <w:rsid w:val="002F05FC"/>
    <w:rsid w:val="002F0BF9"/>
    <w:rsid w:val="002F1310"/>
    <w:rsid w:val="002F1AA3"/>
    <w:rsid w:val="002F2782"/>
    <w:rsid w:val="002F2BD3"/>
    <w:rsid w:val="002F2C44"/>
    <w:rsid w:val="002F397A"/>
    <w:rsid w:val="002F3A0B"/>
    <w:rsid w:val="002F3B00"/>
    <w:rsid w:val="002F4C42"/>
    <w:rsid w:val="002F54CC"/>
    <w:rsid w:val="002F575B"/>
    <w:rsid w:val="002F62DA"/>
    <w:rsid w:val="002F7256"/>
    <w:rsid w:val="00300582"/>
    <w:rsid w:val="00300685"/>
    <w:rsid w:val="00300D6D"/>
    <w:rsid w:val="00301184"/>
    <w:rsid w:val="003012F3"/>
    <w:rsid w:val="003021C2"/>
    <w:rsid w:val="00302360"/>
    <w:rsid w:val="00302967"/>
    <w:rsid w:val="00303684"/>
    <w:rsid w:val="00304007"/>
    <w:rsid w:val="00304221"/>
    <w:rsid w:val="00304846"/>
    <w:rsid w:val="00304B55"/>
    <w:rsid w:val="00304C1E"/>
    <w:rsid w:val="003059B1"/>
    <w:rsid w:val="00306465"/>
    <w:rsid w:val="00306728"/>
    <w:rsid w:val="003073E5"/>
    <w:rsid w:val="00310461"/>
    <w:rsid w:val="003105DF"/>
    <w:rsid w:val="0031159E"/>
    <w:rsid w:val="00311FA4"/>
    <w:rsid w:val="003128FB"/>
    <w:rsid w:val="003129EA"/>
    <w:rsid w:val="00312BD5"/>
    <w:rsid w:val="0031520D"/>
    <w:rsid w:val="00315C33"/>
    <w:rsid w:val="003170B5"/>
    <w:rsid w:val="003172E7"/>
    <w:rsid w:val="00321EAA"/>
    <w:rsid w:val="00322130"/>
    <w:rsid w:val="00322E0A"/>
    <w:rsid w:val="00322F9A"/>
    <w:rsid w:val="003238A6"/>
    <w:rsid w:val="00323B48"/>
    <w:rsid w:val="003247CF"/>
    <w:rsid w:val="00324899"/>
    <w:rsid w:val="00324FF9"/>
    <w:rsid w:val="00325784"/>
    <w:rsid w:val="00325D20"/>
    <w:rsid w:val="00326758"/>
    <w:rsid w:val="00326C46"/>
    <w:rsid w:val="0032727B"/>
    <w:rsid w:val="00327403"/>
    <w:rsid w:val="00327E0A"/>
    <w:rsid w:val="00330EEE"/>
    <w:rsid w:val="003315D8"/>
    <w:rsid w:val="00331D3E"/>
    <w:rsid w:val="003334D9"/>
    <w:rsid w:val="00333D27"/>
    <w:rsid w:val="003342F8"/>
    <w:rsid w:val="0033472B"/>
    <w:rsid w:val="00334CA1"/>
    <w:rsid w:val="00335237"/>
    <w:rsid w:val="003354D1"/>
    <w:rsid w:val="003356A3"/>
    <w:rsid w:val="00335761"/>
    <w:rsid w:val="003358BF"/>
    <w:rsid w:val="00335C6F"/>
    <w:rsid w:val="003363AE"/>
    <w:rsid w:val="003366EB"/>
    <w:rsid w:val="00336A76"/>
    <w:rsid w:val="00337A7B"/>
    <w:rsid w:val="00337CDA"/>
    <w:rsid w:val="00340748"/>
    <w:rsid w:val="003407D9"/>
    <w:rsid w:val="00340C78"/>
    <w:rsid w:val="00340CA1"/>
    <w:rsid w:val="00340E3E"/>
    <w:rsid w:val="0034109F"/>
    <w:rsid w:val="00341A0C"/>
    <w:rsid w:val="00341D4B"/>
    <w:rsid w:val="00341DE9"/>
    <w:rsid w:val="003420E6"/>
    <w:rsid w:val="003420F8"/>
    <w:rsid w:val="0034229D"/>
    <w:rsid w:val="00342594"/>
    <w:rsid w:val="0034297B"/>
    <w:rsid w:val="00342DA4"/>
    <w:rsid w:val="003432DD"/>
    <w:rsid w:val="00343498"/>
    <w:rsid w:val="00345020"/>
    <w:rsid w:val="00345300"/>
    <w:rsid w:val="00345E5C"/>
    <w:rsid w:val="003474AE"/>
    <w:rsid w:val="003476E2"/>
    <w:rsid w:val="003479CB"/>
    <w:rsid w:val="003514C4"/>
    <w:rsid w:val="00352225"/>
    <w:rsid w:val="00352265"/>
    <w:rsid w:val="003524C8"/>
    <w:rsid w:val="00352944"/>
    <w:rsid w:val="00353650"/>
    <w:rsid w:val="0035383C"/>
    <w:rsid w:val="00354677"/>
    <w:rsid w:val="00354F56"/>
    <w:rsid w:val="003552B6"/>
    <w:rsid w:val="00355922"/>
    <w:rsid w:val="003565F0"/>
    <w:rsid w:val="003566FF"/>
    <w:rsid w:val="0035671A"/>
    <w:rsid w:val="003567DA"/>
    <w:rsid w:val="003574D5"/>
    <w:rsid w:val="00357F00"/>
    <w:rsid w:val="00360AD6"/>
    <w:rsid w:val="003615B2"/>
    <w:rsid w:val="00361E4B"/>
    <w:rsid w:val="0036277D"/>
    <w:rsid w:val="00362E9A"/>
    <w:rsid w:val="00362FED"/>
    <w:rsid w:val="003636CB"/>
    <w:rsid w:val="003641DC"/>
    <w:rsid w:val="00364265"/>
    <w:rsid w:val="00364B5D"/>
    <w:rsid w:val="003656DE"/>
    <w:rsid w:val="0036610E"/>
    <w:rsid w:val="00367061"/>
    <w:rsid w:val="0036739B"/>
    <w:rsid w:val="00370273"/>
    <w:rsid w:val="00370ED4"/>
    <w:rsid w:val="003711F6"/>
    <w:rsid w:val="003713AA"/>
    <w:rsid w:val="003714BF"/>
    <w:rsid w:val="00371589"/>
    <w:rsid w:val="00371769"/>
    <w:rsid w:val="003719F9"/>
    <w:rsid w:val="00372524"/>
    <w:rsid w:val="0037371D"/>
    <w:rsid w:val="003737BF"/>
    <w:rsid w:val="00373D42"/>
    <w:rsid w:val="00374377"/>
    <w:rsid w:val="00374936"/>
    <w:rsid w:val="00375371"/>
    <w:rsid w:val="00375470"/>
    <w:rsid w:val="00375D7C"/>
    <w:rsid w:val="00377252"/>
    <w:rsid w:val="003772B8"/>
    <w:rsid w:val="00377548"/>
    <w:rsid w:val="00377CF0"/>
    <w:rsid w:val="00380D31"/>
    <w:rsid w:val="0038149C"/>
    <w:rsid w:val="00381B61"/>
    <w:rsid w:val="003820BE"/>
    <w:rsid w:val="0038266B"/>
    <w:rsid w:val="00382B86"/>
    <w:rsid w:val="00383149"/>
    <w:rsid w:val="00383B73"/>
    <w:rsid w:val="00383C9A"/>
    <w:rsid w:val="0038424A"/>
    <w:rsid w:val="0038460F"/>
    <w:rsid w:val="00385472"/>
    <w:rsid w:val="00385DC8"/>
    <w:rsid w:val="00387229"/>
    <w:rsid w:val="00387FAC"/>
    <w:rsid w:val="0039067C"/>
    <w:rsid w:val="00390E9E"/>
    <w:rsid w:val="00391922"/>
    <w:rsid w:val="00391C0D"/>
    <w:rsid w:val="00391EAC"/>
    <w:rsid w:val="003924E1"/>
    <w:rsid w:val="00392ED8"/>
    <w:rsid w:val="0039500A"/>
    <w:rsid w:val="00395168"/>
    <w:rsid w:val="00395D8E"/>
    <w:rsid w:val="003961B1"/>
    <w:rsid w:val="00396264"/>
    <w:rsid w:val="003967A6"/>
    <w:rsid w:val="003971F0"/>
    <w:rsid w:val="00397626"/>
    <w:rsid w:val="00397B12"/>
    <w:rsid w:val="003A0FAE"/>
    <w:rsid w:val="003A17E6"/>
    <w:rsid w:val="003A1A43"/>
    <w:rsid w:val="003A1C22"/>
    <w:rsid w:val="003A2B15"/>
    <w:rsid w:val="003A2BAF"/>
    <w:rsid w:val="003A2DB9"/>
    <w:rsid w:val="003A39D4"/>
    <w:rsid w:val="003A3AE8"/>
    <w:rsid w:val="003A536F"/>
    <w:rsid w:val="003A54D0"/>
    <w:rsid w:val="003A5B4E"/>
    <w:rsid w:val="003A6064"/>
    <w:rsid w:val="003A64AC"/>
    <w:rsid w:val="003A67CA"/>
    <w:rsid w:val="003A6EE8"/>
    <w:rsid w:val="003A7748"/>
    <w:rsid w:val="003A7E82"/>
    <w:rsid w:val="003B03CD"/>
    <w:rsid w:val="003B04A3"/>
    <w:rsid w:val="003B0B2A"/>
    <w:rsid w:val="003B1523"/>
    <w:rsid w:val="003B157B"/>
    <w:rsid w:val="003B2798"/>
    <w:rsid w:val="003B2B42"/>
    <w:rsid w:val="003B3106"/>
    <w:rsid w:val="003B4199"/>
    <w:rsid w:val="003B549B"/>
    <w:rsid w:val="003B600A"/>
    <w:rsid w:val="003B63E1"/>
    <w:rsid w:val="003B6539"/>
    <w:rsid w:val="003B68DF"/>
    <w:rsid w:val="003B69EF"/>
    <w:rsid w:val="003C052A"/>
    <w:rsid w:val="003C0625"/>
    <w:rsid w:val="003C074C"/>
    <w:rsid w:val="003C090C"/>
    <w:rsid w:val="003C0CF7"/>
    <w:rsid w:val="003C0F96"/>
    <w:rsid w:val="003C1030"/>
    <w:rsid w:val="003C2C37"/>
    <w:rsid w:val="003C2E81"/>
    <w:rsid w:val="003C3AF8"/>
    <w:rsid w:val="003C4752"/>
    <w:rsid w:val="003C5A11"/>
    <w:rsid w:val="003C5FB7"/>
    <w:rsid w:val="003C6B2A"/>
    <w:rsid w:val="003C6D30"/>
    <w:rsid w:val="003C74E8"/>
    <w:rsid w:val="003C75D3"/>
    <w:rsid w:val="003C768D"/>
    <w:rsid w:val="003D1F0C"/>
    <w:rsid w:val="003D3A4E"/>
    <w:rsid w:val="003D3E50"/>
    <w:rsid w:val="003D4023"/>
    <w:rsid w:val="003D4116"/>
    <w:rsid w:val="003D501F"/>
    <w:rsid w:val="003D5FB6"/>
    <w:rsid w:val="003D7D95"/>
    <w:rsid w:val="003E00DF"/>
    <w:rsid w:val="003E06DD"/>
    <w:rsid w:val="003E2355"/>
    <w:rsid w:val="003E2365"/>
    <w:rsid w:val="003E23F8"/>
    <w:rsid w:val="003E3031"/>
    <w:rsid w:val="003E3142"/>
    <w:rsid w:val="003E3B89"/>
    <w:rsid w:val="003E434E"/>
    <w:rsid w:val="003E53EB"/>
    <w:rsid w:val="003E5573"/>
    <w:rsid w:val="003E5A24"/>
    <w:rsid w:val="003E63A7"/>
    <w:rsid w:val="003E7CBC"/>
    <w:rsid w:val="003E7E71"/>
    <w:rsid w:val="003F003A"/>
    <w:rsid w:val="003F06F6"/>
    <w:rsid w:val="003F0A76"/>
    <w:rsid w:val="003F12A1"/>
    <w:rsid w:val="003F2418"/>
    <w:rsid w:val="003F27A3"/>
    <w:rsid w:val="003F4367"/>
    <w:rsid w:val="003F46D7"/>
    <w:rsid w:val="003F4E56"/>
    <w:rsid w:val="003F5917"/>
    <w:rsid w:val="003F5A71"/>
    <w:rsid w:val="003F616E"/>
    <w:rsid w:val="003F6889"/>
    <w:rsid w:val="003F6BF7"/>
    <w:rsid w:val="003F6C7F"/>
    <w:rsid w:val="003FA01B"/>
    <w:rsid w:val="004003B4"/>
    <w:rsid w:val="004003B7"/>
    <w:rsid w:val="0040059D"/>
    <w:rsid w:val="00400BB4"/>
    <w:rsid w:val="0040146E"/>
    <w:rsid w:val="00402C4C"/>
    <w:rsid w:val="0040300C"/>
    <w:rsid w:val="004031FC"/>
    <w:rsid w:val="00403D21"/>
    <w:rsid w:val="00404585"/>
    <w:rsid w:val="00404826"/>
    <w:rsid w:val="00405124"/>
    <w:rsid w:val="004053B0"/>
    <w:rsid w:val="004058FC"/>
    <w:rsid w:val="00405DA6"/>
    <w:rsid w:val="004061D6"/>
    <w:rsid w:val="004062C4"/>
    <w:rsid w:val="00406A24"/>
    <w:rsid w:val="00406B29"/>
    <w:rsid w:val="004071CE"/>
    <w:rsid w:val="004079B1"/>
    <w:rsid w:val="00407B7D"/>
    <w:rsid w:val="00410716"/>
    <w:rsid w:val="00411573"/>
    <w:rsid w:val="00411C0C"/>
    <w:rsid w:val="00411CEA"/>
    <w:rsid w:val="0041249A"/>
    <w:rsid w:val="0041281C"/>
    <w:rsid w:val="004128AC"/>
    <w:rsid w:val="00413568"/>
    <w:rsid w:val="00413C68"/>
    <w:rsid w:val="0041404C"/>
    <w:rsid w:val="004140F8"/>
    <w:rsid w:val="0041424D"/>
    <w:rsid w:val="00414879"/>
    <w:rsid w:val="004148EA"/>
    <w:rsid w:val="00414CF9"/>
    <w:rsid w:val="004151B7"/>
    <w:rsid w:val="004152B2"/>
    <w:rsid w:val="0041601E"/>
    <w:rsid w:val="00416BDF"/>
    <w:rsid w:val="0041747C"/>
    <w:rsid w:val="0041760A"/>
    <w:rsid w:val="0041788C"/>
    <w:rsid w:val="00417C26"/>
    <w:rsid w:val="00417D72"/>
    <w:rsid w:val="00420574"/>
    <w:rsid w:val="00420703"/>
    <w:rsid w:val="0042100F"/>
    <w:rsid w:val="004210AC"/>
    <w:rsid w:val="00421562"/>
    <w:rsid w:val="0042162A"/>
    <w:rsid w:val="00421793"/>
    <w:rsid w:val="00422030"/>
    <w:rsid w:val="0042217D"/>
    <w:rsid w:val="0042229E"/>
    <w:rsid w:val="0042242A"/>
    <w:rsid w:val="004229D4"/>
    <w:rsid w:val="004233A6"/>
    <w:rsid w:val="00423D90"/>
    <w:rsid w:val="00424258"/>
    <w:rsid w:val="00424B78"/>
    <w:rsid w:val="00425568"/>
    <w:rsid w:val="0042613D"/>
    <w:rsid w:val="004268DA"/>
    <w:rsid w:val="00426BB1"/>
    <w:rsid w:val="00427F70"/>
    <w:rsid w:val="00427FFA"/>
    <w:rsid w:val="00430075"/>
    <w:rsid w:val="004301B1"/>
    <w:rsid w:val="0043126E"/>
    <w:rsid w:val="00431592"/>
    <w:rsid w:val="00431901"/>
    <w:rsid w:val="00431CE9"/>
    <w:rsid w:val="00432517"/>
    <w:rsid w:val="00432CCA"/>
    <w:rsid w:val="00433D2B"/>
    <w:rsid w:val="00435668"/>
    <w:rsid w:val="004360B8"/>
    <w:rsid w:val="00437176"/>
    <w:rsid w:val="00437660"/>
    <w:rsid w:val="00437A49"/>
    <w:rsid w:val="00437CA2"/>
    <w:rsid w:val="004423CB"/>
    <w:rsid w:val="00444838"/>
    <w:rsid w:val="00444931"/>
    <w:rsid w:val="00444A75"/>
    <w:rsid w:val="00444D91"/>
    <w:rsid w:val="00446BF5"/>
    <w:rsid w:val="00446C90"/>
    <w:rsid w:val="0044734D"/>
    <w:rsid w:val="00447821"/>
    <w:rsid w:val="00447908"/>
    <w:rsid w:val="004501C7"/>
    <w:rsid w:val="00450ABC"/>
    <w:rsid w:val="00450CAA"/>
    <w:rsid w:val="00450E7F"/>
    <w:rsid w:val="00450FD7"/>
    <w:rsid w:val="00453277"/>
    <w:rsid w:val="004534AA"/>
    <w:rsid w:val="004536E0"/>
    <w:rsid w:val="00453905"/>
    <w:rsid w:val="00453A6F"/>
    <w:rsid w:val="0045627A"/>
    <w:rsid w:val="00456842"/>
    <w:rsid w:val="0045723F"/>
    <w:rsid w:val="00457C09"/>
    <w:rsid w:val="00460CD8"/>
    <w:rsid w:val="0046163F"/>
    <w:rsid w:val="004617FA"/>
    <w:rsid w:val="00461AF2"/>
    <w:rsid w:val="00461C6B"/>
    <w:rsid w:val="004626B7"/>
    <w:rsid w:val="004629A4"/>
    <w:rsid w:val="004630F3"/>
    <w:rsid w:val="00463530"/>
    <w:rsid w:val="0046363B"/>
    <w:rsid w:val="004641FE"/>
    <w:rsid w:val="00464332"/>
    <w:rsid w:val="00464720"/>
    <w:rsid w:val="00464A8B"/>
    <w:rsid w:val="00464C40"/>
    <w:rsid w:val="0046513D"/>
    <w:rsid w:val="004655D5"/>
    <w:rsid w:val="004658E3"/>
    <w:rsid w:val="004664B5"/>
    <w:rsid w:val="0046678E"/>
    <w:rsid w:val="00466857"/>
    <w:rsid w:val="00466938"/>
    <w:rsid w:val="00466EA5"/>
    <w:rsid w:val="00466FDA"/>
    <w:rsid w:val="00467492"/>
    <w:rsid w:val="00467850"/>
    <w:rsid w:val="00467B91"/>
    <w:rsid w:val="004702DF"/>
    <w:rsid w:val="004713FF"/>
    <w:rsid w:val="0047255E"/>
    <w:rsid w:val="00473C7A"/>
    <w:rsid w:val="004743E1"/>
    <w:rsid w:val="00474B04"/>
    <w:rsid w:val="004757D1"/>
    <w:rsid w:val="004759D1"/>
    <w:rsid w:val="004760AD"/>
    <w:rsid w:val="0047616D"/>
    <w:rsid w:val="00476A2D"/>
    <w:rsid w:val="00476CAB"/>
    <w:rsid w:val="00476EE7"/>
    <w:rsid w:val="004772B7"/>
    <w:rsid w:val="00477DBF"/>
    <w:rsid w:val="004806CA"/>
    <w:rsid w:val="0048096B"/>
    <w:rsid w:val="00480A43"/>
    <w:rsid w:val="00480D5E"/>
    <w:rsid w:val="004815EC"/>
    <w:rsid w:val="00481D67"/>
    <w:rsid w:val="004820AB"/>
    <w:rsid w:val="00482474"/>
    <w:rsid w:val="004824E3"/>
    <w:rsid w:val="00483F08"/>
    <w:rsid w:val="004841AB"/>
    <w:rsid w:val="00485191"/>
    <w:rsid w:val="00485698"/>
    <w:rsid w:val="0048588E"/>
    <w:rsid w:val="004858C5"/>
    <w:rsid w:val="00485CE5"/>
    <w:rsid w:val="00485EE7"/>
    <w:rsid w:val="00485F7D"/>
    <w:rsid w:val="0048624F"/>
    <w:rsid w:val="00486D2F"/>
    <w:rsid w:val="004870A7"/>
    <w:rsid w:val="0048736B"/>
    <w:rsid w:val="0048775C"/>
    <w:rsid w:val="00487C08"/>
    <w:rsid w:val="00487E38"/>
    <w:rsid w:val="00490620"/>
    <w:rsid w:val="00491542"/>
    <w:rsid w:val="00491A13"/>
    <w:rsid w:val="004928EC"/>
    <w:rsid w:val="00492DD6"/>
    <w:rsid w:val="00496249"/>
    <w:rsid w:val="004965E6"/>
    <w:rsid w:val="00496698"/>
    <w:rsid w:val="00496D3D"/>
    <w:rsid w:val="00497AA9"/>
    <w:rsid w:val="004A0208"/>
    <w:rsid w:val="004A11F7"/>
    <w:rsid w:val="004A14C2"/>
    <w:rsid w:val="004A3CA7"/>
    <w:rsid w:val="004A4864"/>
    <w:rsid w:val="004A4A03"/>
    <w:rsid w:val="004A4D28"/>
    <w:rsid w:val="004A6923"/>
    <w:rsid w:val="004A6C40"/>
    <w:rsid w:val="004B00D0"/>
    <w:rsid w:val="004B0363"/>
    <w:rsid w:val="004B056B"/>
    <w:rsid w:val="004B0B68"/>
    <w:rsid w:val="004B32A0"/>
    <w:rsid w:val="004B35DB"/>
    <w:rsid w:val="004B39ED"/>
    <w:rsid w:val="004B5111"/>
    <w:rsid w:val="004B57E4"/>
    <w:rsid w:val="004B596F"/>
    <w:rsid w:val="004B665B"/>
    <w:rsid w:val="004B668D"/>
    <w:rsid w:val="004B67C7"/>
    <w:rsid w:val="004B68C2"/>
    <w:rsid w:val="004B6FF8"/>
    <w:rsid w:val="004B7171"/>
    <w:rsid w:val="004B769A"/>
    <w:rsid w:val="004B7CE9"/>
    <w:rsid w:val="004C0019"/>
    <w:rsid w:val="004C0475"/>
    <w:rsid w:val="004C049B"/>
    <w:rsid w:val="004C0513"/>
    <w:rsid w:val="004C0839"/>
    <w:rsid w:val="004C0E40"/>
    <w:rsid w:val="004C0F26"/>
    <w:rsid w:val="004C1001"/>
    <w:rsid w:val="004C15D2"/>
    <w:rsid w:val="004C1A6B"/>
    <w:rsid w:val="004C219B"/>
    <w:rsid w:val="004C3565"/>
    <w:rsid w:val="004C3935"/>
    <w:rsid w:val="004C4090"/>
    <w:rsid w:val="004C4DB8"/>
    <w:rsid w:val="004C4F9F"/>
    <w:rsid w:val="004C52E3"/>
    <w:rsid w:val="004C648E"/>
    <w:rsid w:val="004C66EB"/>
    <w:rsid w:val="004C6CBE"/>
    <w:rsid w:val="004C7B23"/>
    <w:rsid w:val="004C7EAD"/>
    <w:rsid w:val="004D04AE"/>
    <w:rsid w:val="004D1838"/>
    <w:rsid w:val="004D2016"/>
    <w:rsid w:val="004D240E"/>
    <w:rsid w:val="004D26D1"/>
    <w:rsid w:val="004D3E14"/>
    <w:rsid w:val="004D4052"/>
    <w:rsid w:val="004D43EE"/>
    <w:rsid w:val="004D5783"/>
    <w:rsid w:val="004D5DBF"/>
    <w:rsid w:val="004D6B0C"/>
    <w:rsid w:val="004D6ED9"/>
    <w:rsid w:val="004D73D2"/>
    <w:rsid w:val="004D760C"/>
    <w:rsid w:val="004E045E"/>
    <w:rsid w:val="004E0B6F"/>
    <w:rsid w:val="004E0D8E"/>
    <w:rsid w:val="004E14AA"/>
    <w:rsid w:val="004E14DF"/>
    <w:rsid w:val="004E2A7D"/>
    <w:rsid w:val="004E2B06"/>
    <w:rsid w:val="004E3A65"/>
    <w:rsid w:val="004E3E22"/>
    <w:rsid w:val="004E3E40"/>
    <w:rsid w:val="004E44A9"/>
    <w:rsid w:val="004E6509"/>
    <w:rsid w:val="004E6D96"/>
    <w:rsid w:val="004F00F4"/>
    <w:rsid w:val="004F178C"/>
    <w:rsid w:val="004F19C8"/>
    <w:rsid w:val="004F1A9A"/>
    <w:rsid w:val="004F2497"/>
    <w:rsid w:val="004F258F"/>
    <w:rsid w:val="004F31D5"/>
    <w:rsid w:val="004F375B"/>
    <w:rsid w:val="004F4923"/>
    <w:rsid w:val="004F52D2"/>
    <w:rsid w:val="004F58D5"/>
    <w:rsid w:val="004F6CD9"/>
    <w:rsid w:val="004F714F"/>
    <w:rsid w:val="004F7155"/>
    <w:rsid w:val="004F7259"/>
    <w:rsid w:val="004F7D7D"/>
    <w:rsid w:val="00500506"/>
    <w:rsid w:val="00501FB9"/>
    <w:rsid w:val="0050208B"/>
    <w:rsid w:val="005020EC"/>
    <w:rsid w:val="005026A6"/>
    <w:rsid w:val="00502A2A"/>
    <w:rsid w:val="00502ABB"/>
    <w:rsid w:val="005032C4"/>
    <w:rsid w:val="005037BA"/>
    <w:rsid w:val="00503840"/>
    <w:rsid w:val="00503DD0"/>
    <w:rsid w:val="005044F8"/>
    <w:rsid w:val="005045E5"/>
    <w:rsid w:val="00504865"/>
    <w:rsid w:val="00504ED9"/>
    <w:rsid w:val="00505914"/>
    <w:rsid w:val="00505C01"/>
    <w:rsid w:val="00506014"/>
    <w:rsid w:val="005060F0"/>
    <w:rsid w:val="005061A6"/>
    <w:rsid w:val="0050630C"/>
    <w:rsid w:val="00506342"/>
    <w:rsid w:val="00510B13"/>
    <w:rsid w:val="00511E98"/>
    <w:rsid w:val="0051247B"/>
    <w:rsid w:val="00512B4A"/>
    <w:rsid w:val="00512EBD"/>
    <w:rsid w:val="0051459D"/>
    <w:rsid w:val="00515333"/>
    <w:rsid w:val="005154EA"/>
    <w:rsid w:val="005158C4"/>
    <w:rsid w:val="00515CFF"/>
    <w:rsid w:val="00515DF1"/>
    <w:rsid w:val="0051715F"/>
    <w:rsid w:val="00517309"/>
    <w:rsid w:val="0051759B"/>
    <w:rsid w:val="00517D8C"/>
    <w:rsid w:val="00520824"/>
    <w:rsid w:val="005218D0"/>
    <w:rsid w:val="0052295B"/>
    <w:rsid w:val="00523094"/>
    <w:rsid w:val="00523A64"/>
    <w:rsid w:val="00523CD2"/>
    <w:rsid w:val="00524855"/>
    <w:rsid w:val="005254D3"/>
    <w:rsid w:val="00525D62"/>
    <w:rsid w:val="005263A0"/>
    <w:rsid w:val="00526AEF"/>
    <w:rsid w:val="005272E0"/>
    <w:rsid w:val="005300EA"/>
    <w:rsid w:val="00530474"/>
    <w:rsid w:val="0053135E"/>
    <w:rsid w:val="00531AA4"/>
    <w:rsid w:val="00531E97"/>
    <w:rsid w:val="005321D2"/>
    <w:rsid w:val="00532590"/>
    <w:rsid w:val="00532776"/>
    <w:rsid w:val="005333CB"/>
    <w:rsid w:val="00533D0C"/>
    <w:rsid w:val="00534302"/>
    <w:rsid w:val="00534DB6"/>
    <w:rsid w:val="00534DD9"/>
    <w:rsid w:val="00534E2D"/>
    <w:rsid w:val="005350D9"/>
    <w:rsid w:val="00535F80"/>
    <w:rsid w:val="005369E8"/>
    <w:rsid w:val="005374E8"/>
    <w:rsid w:val="00537ABB"/>
    <w:rsid w:val="00537EB6"/>
    <w:rsid w:val="00540528"/>
    <w:rsid w:val="005407BA"/>
    <w:rsid w:val="005407E3"/>
    <w:rsid w:val="005408E7"/>
    <w:rsid w:val="0054126A"/>
    <w:rsid w:val="00541772"/>
    <w:rsid w:val="0054241B"/>
    <w:rsid w:val="00542704"/>
    <w:rsid w:val="00543F11"/>
    <w:rsid w:val="00544208"/>
    <w:rsid w:val="00544756"/>
    <w:rsid w:val="00544DB7"/>
    <w:rsid w:val="0054565B"/>
    <w:rsid w:val="00547046"/>
    <w:rsid w:val="0054740B"/>
    <w:rsid w:val="00547F69"/>
    <w:rsid w:val="005501E7"/>
    <w:rsid w:val="00550717"/>
    <w:rsid w:val="005510FA"/>
    <w:rsid w:val="0055123B"/>
    <w:rsid w:val="00551B4F"/>
    <w:rsid w:val="00551D56"/>
    <w:rsid w:val="00551DBA"/>
    <w:rsid w:val="0055256E"/>
    <w:rsid w:val="00553050"/>
    <w:rsid w:val="00553254"/>
    <w:rsid w:val="005532DF"/>
    <w:rsid w:val="0055379B"/>
    <w:rsid w:val="0055400E"/>
    <w:rsid w:val="00554365"/>
    <w:rsid w:val="0055467B"/>
    <w:rsid w:val="00554B4E"/>
    <w:rsid w:val="00554D59"/>
    <w:rsid w:val="00557201"/>
    <w:rsid w:val="00557266"/>
    <w:rsid w:val="0055740B"/>
    <w:rsid w:val="0055775C"/>
    <w:rsid w:val="00557AB5"/>
    <w:rsid w:val="00557CB7"/>
    <w:rsid w:val="00560514"/>
    <w:rsid w:val="0056175B"/>
    <w:rsid w:val="00561A8C"/>
    <w:rsid w:val="00562096"/>
    <w:rsid w:val="00562DFD"/>
    <w:rsid w:val="0056309B"/>
    <w:rsid w:val="00563F72"/>
    <w:rsid w:val="005641AC"/>
    <w:rsid w:val="00564C28"/>
    <w:rsid w:val="00564F37"/>
    <w:rsid w:val="00566DE7"/>
    <w:rsid w:val="005702CF"/>
    <w:rsid w:val="00570AFC"/>
    <w:rsid w:val="00570F5C"/>
    <w:rsid w:val="00571D51"/>
    <w:rsid w:val="0057221B"/>
    <w:rsid w:val="005722FD"/>
    <w:rsid w:val="005724AC"/>
    <w:rsid w:val="005729E8"/>
    <w:rsid w:val="00573634"/>
    <w:rsid w:val="005736BB"/>
    <w:rsid w:val="00573CB9"/>
    <w:rsid w:val="005747CC"/>
    <w:rsid w:val="00574BDC"/>
    <w:rsid w:val="005751DF"/>
    <w:rsid w:val="00575A6F"/>
    <w:rsid w:val="00575AF5"/>
    <w:rsid w:val="005764CC"/>
    <w:rsid w:val="005766DB"/>
    <w:rsid w:val="00576B4C"/>
    <w:rsid w:val="00577C2C"/>
    <w:rsid w:val="00577E57"/>
    <w:rsid w:val="005809E3"/>
    <w:rsid w:val="00580D72"/>
    <w:rsid w:val="00581108"/>
    <w:rsid w:val="005819CF"/>
    <w:rsid w:val="00581ED7"/>
    <w:rsid w:val="00582686"/>
    <w:rsid w:val="00582BFD"/>
    <w:rsid w:val="00582CB1"/>
    <w:rsid w:val="00582CEB"/>
    <w:rsid w:val="00582DFB"/>
    <w:rsid w:val="00582E6C"/>
    <w:rsid w:val="0058344D"/>
    <w:rsid w:val="0058390E"/>
    <w:rsid w:val="00583BFE"/>
    <w:rsid w:val="0058401C"/>
    <w:rsid w:val="00584CCE"/>
    <w:rsid w:val="005850F0"/>
    <w:rsid w:val="00585998"/>
    <w:rsid w:val="00585EED"/>
    <w:rsid w:val="005863DD"/>
    <w:rsid w:val="005865B1"/>
    <w:rsid w:val="00586ABB"/>
    <w:rsid w:val="00586EDA"/>
    <w:rsid w:val="005877D0"/>
    <w:rsid w:val="00587E77"/>
    <w:rsid w:val="00587E7D"/>
    <w:rsid w:val="0059036B"/>
    <w:rsid w:val="0059054C"/>
    <w:rsid w:val="0059076D"/>
    <w:rsid w:val="00590778"/>
    <w:rsid w:val="005911E9"/>
    <w:rsid w:val="00591829"/>
    <w:rsid w:val="00592B7D"/>
    <w:rsid w:val="00592C19"/>
    <w:rsid w:val="005932D2"/>
    <w:rsid w:val="0059363A"/>
    <w:rsid w:val="00593A23"/>
    <w:rsid w:val="0059494F"/>
    <w:rsid w:val="005966F5"/>
    <w:rsid w:val="0059696F"/>
    <w:rsid w:val="00596A60"/>
    <w:rsid w:val="00597234"/>
    <w:rsid w:val="00597FE4"/>
    <w:rsid w:val="005A06F5"/>
    <w:rsid w:val="005A094D"/>
    <w:rsid w:val="005A09E0"/>
    <w:rsid w:val="005A0B8E"/>
    <w:rsid w:val="005A19C7"/>
    <w:rsid w:val="005A1F1A"/>
    <w:rsid w:val="005A2BAD"/>
    <w:rsid w:val="005A334F"/>
    <w:rsid w:val="005A367B"/>
    <w:rsid w:val="005A439D"/>
    <w:rsid w:val="005A4519"/>
    <w:rsid w:val="005A47C1"/>
    <w:rsid w:val="005A5AC5"/>
    <w:rsid w:val="005A5C2D"/>
    <w:rsid w:val="005A60D9"/>
    <w:rsid w:val="005A633F"/>
    <w:rsid w:val="005A68CB"/>
    <w:rsid w:val="005A68DE"/>
    <w:rsid w:val="005A6C04"/>
    <w:rsid w:val="005A71D3"/>
    <w:rsid w:val="005A7C60"/>
    <w:rsid w:val="005B020B"/>
    <w:rsid w:val="005B098D"/>
    <w:rsid w:val="005B0A89"/>
    <w:rsid w:val="005B0F77"/>
    <w:rsid w:val="005B161A"/>
    <w:rsid w:val="005B1AF2"/>
    <w:rsid w:val="005B2252"/>
    <w:rsid w:val="005B2C21"/>
    <w:rsid w:val="005B30FE"/>
    <w:rsid w:val="005B3524"/>
    <w:rsid w:val="005B3685"/>
    <w:rsid w:val="005B3992"/>
    <w:rsid w:val="005B3E8E"/>
    <w:rsid w:val="005B4536"/>
    <w:rsid w:val="005B469B"/>
    <w:rsid w:val="005B4DDB"/>
    <w:rsid w:val="005B4FC7"/>
    <w:rsid w:val="005B5E9C"/>
    <w:rsid w:val="005B6131"/>
    <w:rsid w:val="005B7CBB"/>
    <w:rsid w:val="005C0148"/>
    <w:rsid w:val="005C082D"/>
    <w:rsid w:val="005C23F1"/>
    <w:rsid w:val="005C24FD"/>
    <w:rsid w:val="005C2635"/>
    <w:rsid w:val="005C37F6"/>
    <w:rsid w:val="005C44C1"/>
    <w:rsid w:val="005C5173"/>
    <w:rsid w:val="005C51DE"/>
    <w:rsid w:val="005C53E9"/>
    <w:rsid w:val="005C6629"/>
    <w:rsid w:val="005C6B8E"/>
    <w:rsid w:val="005C6DAF"/>
    <w:rsid w:val="005C70C8"/>
    <w:rsid w:val="005C727D"/>
    <w:rsid w:val="005C7486"/>
    <w:rsid w:val="005D047F"/>
    <w:rsid w:val="005D1B32"/>
    <w:rsid w:val="005D1B7C"/>
    <w:rsid w:val="005D2AC7"/>
    <w:rsid w:val="005D37EE"/>
    <w:rsid w:val="005D5C1F"/>
    <w:rsid w:val="005D6478"/>
    <w:rsid w:val="005D7450"/>
    <w:rsid w:val="005D7E37"/>
    <w:rsid w:val="005E0973"/>
    <w:rsid w:val="005E1613"/>
    <w:rsid w:val="005E1EF8"/>
    <w:rsid w:val="005E1F28"/>
    <w:rsid w:val="005E220A"/>
    <w:rsid w:val="005E291B"/>
    <w:rsid w:val="005E2ADE"/>
    <w:rsid w:val="005E331D"/>
    <w:rsid w:val="005E3DC1"/>
    <w:rsid w:val="005E5B94"/>
    <w:rsid w:val="005E6009"/>
    <w:rsid w:val="005E72B6"/>
    <w:rsid w:val="005E76E7"/>
    <w:rsid w:val="005E7EED"/>
    <w:rsid w:val="005F1097"/>
    <w:rsid w:val="005F1250"/>
    <w:rsid w:val="005F1F79"/>
    <w:rsid w:val="005F20AD"/>
    <w:rsid w:val="005F2FDC"/>
    <w:rsid w:val="005F3716"/>
    <w:rsid w:val="005F3F09"/>
    <w:rsid w:val="005F420F"/>
    <w:rsid w:val="005F4766"/>
    <w:rsid w:val="005F49C6"/>
    <w:rsid w:val="005F507F"/>
    <w:rsid w:val="005F548A"/>
    <w:rsid w:val="005F5BEE"/>
    <w:rsid w:val="005F5F68"/>
    <w:rsid w:val="005F6425"/>
    <w:rsid w:val="005F6646"/>
    <w:rsid w:val="005F683D"/>
    <w:rsid w:val="005F6A0E"/>
    <w:rsid w:val="005F7B43"/>
    <w:rsid w:val="00600A72"/>
    <w:rsid w:val="00600EFF"/>
    <w:rsid w:val="00601715"/>
    <w:rsid w:val="00602136"/>
    <w:rsid w:val="006024F1"/>
    <w:rsid w:val="00602FD1"/>
    <w:rsid w:val="00603F9C"/>
    <w:rsid w:val="00604137"/>
    <w:rsid w:val="0060447F"/>
    <w:rsid w:val="006046A2"/>
    <w:rsid w:val="006048B2"/>
    <w:rsid w:val="00604DB5"/>
    <w:rsid w:val="00605150"/>
    <w:rsid w:val="006051DA"/>
    <w:rsid w:val="00605965"/>
    <w:rsid w:val="00606BAD"/>
    <w:rsid w:val="00606FC4"/>
    <w:rsid w:val="006076F8"/>
    <w:rsid w:val="00607EC1"/>
    <w:rsid w:val="00610261"/>
    <w:rsid w:val="00610517"/>
    <w:rsid w:val="00610AF2"/>
    <w:rsid w:val="00611AEE"/>
    <w:rsid w:val="00611BD2"/>
    <w:rsid w:val="00611D11"/>
    <w:rsid w:val="00611D29"/>
    <w:rsid w:val="00611D7D"/>
    <w:rsid w:val="00612BD1"/>
    <w:rsid w:val="00612C83"/>
    <w:rsid w:val="00613709"/>
    <w:rsid w:val="00613F05"/>
    <w:rsid w:val="00614AAA"/>
    <w:rsid w:val="006156FE"/>
    <w:rsid w:val="00616731"/>
    <w:rsid w:val="00617542"/>
    <w:rsid w:val="00617759"/>
    <w:rsid w:val="006201EC"/>
    <w:rsid w:val="006202F8"/>
    <w:rsid w:val="00621CF7"/>
    <w:rsid w:val="00621DA4"/>
    <w:rsid w:val="00623F4B"/>
    <w:rsid w:val="0062442F"/>
    <w:rsid w:val="0062519A"/>
    <w:rsid w:val="00625EB6"/>
    <w:rsid w:val="00626D4D"/>
    <w:rsid w:val="00627697"/>
    <w:rsid w:val="00627764"/>
    <w:rsid w:val="00630025"/>
    <w:rsid w:val="00630C19"/>
    <w:rsid w:val="00630D6A"/>
    <w:rsid w:val="00630F76"/>
    <w:rsid w:val="00630FB6"/>
    <w:rsid w:val="00631033"/>
    <w:rsid w:val="00631165"/>
    <w:rsid w:val="006315D3"/>
    <w:rsid w:val="006329DF"/>
    <w:rsid w:val="00633E5F"/>
    <w:rsid w:val="006342AF"/>
    <w:rsid w:val="0063454D"/>
    <w:rsid w:val="00634622"/>
    <w:rsid w:val="006353FA"/>
    <w:rsid w:val="00635630"/>
    <w:rsid w:val="00635FB1"/>
    <w:rsid w:val="00636474"/>
    <w:rsid w:val="00637CAD"/>
    <w:rsid w:val="00640939"/>
    <w:rsid w:val="00640C15"/>
    <w:rsid w:val="00641471"/>
    <w:rsid w:val="0064149D"/>
    <w:rsid w:val="006426E2"/>
    <w:rsid w:val="0064384C"/>
    <w:rsid w:val="00644E3A"/>
    <w:rsid w:val="00645D25"/>
    <w:rsid w:val="006472FF"/>
    <w:rsid w:val="00647CF1"/>
    <w:rsid w:val="00650A4C"/>
    <w:rsid w:val="00651265"/>
    <w:rsid w:val="00651DCB"/>
    <w:rsid w:val="00652DA7"/>
    <w:rsid w:val="006532B3"/>
    <w:rsid w:val="006548E0"/>
    <w:rsid w:val="006554AD"/>
    <w:rsid w:val="00657102"/>
    <w:rsid w:val="006578B7"/>
    <w:rsid w:val="00660A27"/>
    <w:rsid w:val="00662033"/>
    <w:rsid w:val="00664272"/>
    <w:rsid w:val="0066473F"/>
    <w:rsid w:val="00664BFD"/>
    <w:rsid w:val="00664E24"/>
    <w:rsid w:val="00664E3D"/>
    <w:rsid w:val="00665978"/>
    <w:rsid w:val="00665BB0"/>
    <w:rsid w:val="0066629D"/>
    <w:rsid w:val="0066693E"/>
    <w:rsid w:val="006670D5"/>
    <w:rsid w:val="00667C8C"/>
    <w:rsid w:val="00670685"/>
    <w:rsid w:val="00670794"/>
    <w:rsid w:val="00670E3C"/>
    <w:rsid w:val="00671658"/>
    <w:rsid w:val="00672A5C"/>
    <w:rsid w:val="00672E0C"/>
    <w:rsid w:val="006736E7"/>
    <w:rsid w:val="00674C0E"/>
    <w:rsid w:val="00674F17"/>
    <w:rsid w:val="00674F1B"/>
    <w:rsid w:val="00675C3E"/>
    <w:rsid w:val="00675CCD"/>
    <w:rsid w:val="006763D2"/>
    <w:rsid w:val="0067676F"/>
    <w:rsid w:val="006770F7"/>
    <w:rsid w:val="00677716"/>
    <w:rsid w:val="00677883"/>
    <w:rsid w:val="00677DDA"/>
    <w:rsid w:val="0068001C"/>
    <w:rsid w:val="00680E65"/>
    <w:rsid w:val="00680FE1"/>
    <w:rsid w:val="006822F3"/>
    <w:rsid w:val="0068252F"/>
    <w:rsid w:val="00682A7B"/>
    <w:rsid w:val="00683173"/>
    <w:rsid w:val="0068318C"/>
    <w:rsid w:val="0068380F"/>
    <w:rsid w:val="00683BA2"/>
    <w:rsid w:val="00684258"/>
    <w:rsid w:val="006846E1"/>
    <w:rsid w:val="006867ED"/>
    <w:rsid w:val="006876DA"/>
    <w:rsid w:val="00687B87"/>
    <w:rsid w:val="00687DD5"/>
    <w:rsid w:val="0069092B"/>
    <w:rsid w:val="00690E86"/>
    <w:rsid w:val="006917CB"/>
    <w:rsid w:val="00691C4A"/>
    <w:rsid w:val="00691F17"/>
    <w:rsid w:val="00692969"/>
    <w:rsid w:val="00692C33"/>
    <w:rsid w:val="006939E4"/>
    <w:rsid w:val="006939FA"/>
    <w:rsid w:val="00694173"/>
    <w:rsid w:val="00694929"/>
    <w:rsid w:val="00694BCA"/>
    <w:rsid w:val="006950B2"/>
    <w:rsid w:val="006951F6"/>
    <w:rsid w:val="00695268"/>
    <w:rsid w:val="00695C80"/>
    <w:rsid w:val="0069677B"/>
    <w:rsid w:val="00696C84"/>
    <w:rsid w:val="006970A4"/>
    <w:rsid w:val="00697A55"/>
    <w:rsid w:val="00697AAF"/>
    <w:rsid w:val="00697B80"/>
    <w:rsid w:val="006A0A1C"/>
    <w:rsid w:val="006A1A1C"/>
    <w:rsid w:val="006A1B8C"/>
    <w:rsid w:val="006A268A"/>
    <w:rsid w:val="006A2C6E"/>
    <w:rsid w:val="006A3316"/>
    <w:rsid w:val="006A3572"/>
    <w:rsid w:val="006A3591"/>
    <w:rsid w:val="006A381E"/>
    <w:rsid w:val="006A3EA2"/>
    <w:rsid w:val="006A425D"/>
    <w:rsid w:val="006A4D68"/>
    <w:rsid w:val="006A523B"/>
    <w:rsid w:val="006A6169"/>
    <w:rsid w:val="006A6573"/>
    <w:rsid w:val="006A6668"/>
    <w:rsid w:val="006A68C6"/>
    <w:rsid w:val="006A69BE"/>
    <w:rsid w:val="006A6EB5"/>
    <w:rsid w:val="006A72C6"/>
    <w:rsid w:val="006B06C5"/>
    <w:rsid w:val="006B0F46"/>
    <w:rsid w:val="006B16A7"/>
    <w:rsid w:val="006B17E2"/>
    <w:rsid w:val="006B18BF"/>
    <w:rsid w:val="006B29FA"/>
    <w:rsid w:val="006B2EFD"/>
    <w:rsid w:val="006B30D4"/>
    <w:rsid w:val="006B3C1C"/>
    <w:rsid w:val="006B4133"/>
    <w:rsid w:val="006B54AC"/>
    <w:rsid w:val="006B6057"/>
    <w:rsid w:val="006B6802"/>
    <w:rsid w:val="006B7BE2"/>
    <w:rsid w:val="006C014E"/>
    <w:rsid w:val="006C056C"/>
    <w:rsid w:val="006C0AEC"/>
    <w:rsid w:val="006C0F6D"/>
    <w:rsid w:val="006C1216"/>
    <w:rsid w:val="006C12A9"/>
    <w:rsid w:val="006C1A5F"/>
    <w:rsid w:val="006C251C"/>
    <w:rsid w:val="006C4200"/>
    <w:rsid w:val="006C4DD9"/>
    <w:rsid w:val="006C5183"/>
    <w:rsid w:val="006C54C5"/>
    <w:rsid w:val="006C5911"/>
    <w:rsid w:val="006C5E93"/>
    <w:rsid w:val="006C6068"/>
    <w:rsid w:val="006C7042"/>
    <w:rsid w:val="006C7D9E"/>
    <w:rsid w:val="006C7DDC"/>
    <w:rsid w:val="006D06D0"/>
    <w:rsid w:val="006D0E2C"/>
    <w:rsid w:val="006D1F60"/>
    <w:rsid w:val="006D2A22"/>
    <w:rsid w:val="006D33E6"/>
    <w:rsid w:val="006D38B2"/>
    <w:rsid w:val="006D4137"/>
    <w:rsid w:val="006D550B"/>
    <w:rsid w:val="006D5EEA"/>
    <w:rsid w:val="006D6ED1"/>
    <w:rsid w:val="006D70F0"/>
    <w:rsid w:val="006D748B"/>
    <w:rsid w:val="006D7815"/>
    <w:rsid w:val="006E0095"/>
    <w:rsid w:val="006E06F9"/>
    <w:rsid w:val="006E10AF"/>
    <w:rsid w:val="006E17B7"/>
    <w:rsid w:val="006E196F"/>
    <w:rsid w:val="006E1B12"/>
    <w:rsid w:val="006E261A"/>
    <w:rsid w:val="006E27EE"/>
    <w:rsid w:val="006E2B42"/>
    <w:rsid w:val="006E2B51"/>
    <w:rsid w:val="006E30B0"/>
    <w:rsid w:val="006E37F1"/>
    <w:rsid w:val="006E38D7"/>
    <w:rsid w:val="006E4883"/>
    <w:rsid w:val="006E5658"/>
    <w:rsid w:val="006E56D8"/>
    <w:rsid w:val="006E5849"/>
    <w:rsid w:val="006E5A46"/>
    <w:rsid w:val="006E6328"/>
    <w:rsid w:val="006E67DF"/>
    <w:rsid w:val="006E735D"/>
    <w:rsid w:val="006E7AEE"/>
    <w:rsid w:val="006E7C57"/>
    <w:rsid w:val="006E7FA5"/>
    <w:rsid w:val="006F00C6"/>
    <w:rsid w:val="006F00F7"/>
    <w:rsid w:val="006F0373"/>
    <w:rsid w:val="006F06C2"/>
    <w:rsid w:val="006F09D6"/>
    <w:rsid w:val="006F3584"/>
    <w:rsid w:val="006F41C6"/>
    <w:rsid w:val="006F5A89"/>
    <w:rsid w:val="006F618E"/>
    <w:rsid w:val="006F66CE"/>
    <w:rsid w:val="006F7D9B"/>
    <w:rsid w:val="00700D95"/>
    <w:rsid w:val="00701367"/>
    <w:rsid w:val="007013B1"/>
    <w:rsid w:val="0070193B"/>
    <w:rsid w:val="00701AC6"/>
    <w:rsid w:val="00702CC3"/>
    <w:rsid w:val="00702F4A"/>
    <w:rsid w:val="00702F59"/>
    <w:rsid w:val="00703114"/>
    <w:rsid w:val="0070327A"/>
    <w:rsid w:val="0070359D"/>
    <w:rsid w:val="007048A4"/>
    <w:rsid w:val="00705BAF"/>
    <w:rsid w:val="007060F0"/>
    <w:rsid w:val="00707360"/>
    <w:rsid w:val="0070751C"/>
    <w:rsid w:val="00707B3D"/>
    <w:rsid w:val="007100F2"/>
    <w:rsid w:val="00710852"/>
    <w:rsid w:val="00710B9C"/>
    <w:rsid w:val="00710FB6"/>
    <w:rsid w:val="0071154E"/>
    <w:rsid w:val="00711F5F"/>
    <w:rsid w:val="0071229B"/>
    <w:rsid w:val="00712C3B"/>
    <w:rsid w:val="00713924"/>
    <w:rsid w:val="00713D29"/>
    <w:rsid w:val="007147D2"/>
    <w:rsid w:val="00714904"/>
    <w:rsid w:val="00714E91"/>
    <w:rsid w:val="007153D2"/>
    <w:rsid w:val="00715CA0"/>
    <w:rsid w:val="00715CB3"/>
    <w:rsid w:val="00716A52"/>
    <w:rsid w:val="00716DF3"/>
    <w:rsid w:val="007172CE"/>
    <w:rsid w:val="00717618"/>
    <w:rsid w:val="0071776E"/>
    <w:rsid w:val="00720CC6"/>
    <w:rsid w:val="007210D9"/>
    <w:rsid w:val="00721A91"/>
    <w:rsid w:val="00722682"/>
    <w:rsid w:val="007228DD"/>
    <w:rsid w:val="00722D6C"/>
    <w:rsid w:val="00723B98"/>
    <w:rsid w:val="00724403"/>
    <w:rsid w:val="00724E67"/>
    <w:rsid w:val="00725012"/>
    <w:rsid w:val="00725141"/>
    <w:rsid w:val="007254B2"/>
    <w:rsid w:val="00725836"/>
    <w:rsid w:val="00726073"/>
    <w:rsid w:val="00726ADB"/>
    <w:rsid w:val="00726C48"/>
    <w:rsid w:val="00726E86"/>
    <w:rsid w:val="0072739A"/>
    <w:rsid w:val="00727448"/>
    <w:rsid w:val="007305BD"/>
    <w:rsid w:val="00730E2F"/>
    <w:rsid w:val="00730EE1"/>
    <w:rsid w:val="007314C0"/>
    <w:rsid w:val="00731619"/>
    <w:rsid w:val="00731D1F"/>
    <w:rsid w:val="00732201"/>
    <w:rsid w:val="00732217"/>
    <w:rsid w:val="007322D2"/>
    <w:rsid w:val="00732620"/>
    <w:rsid w:val="00732A90"/>
    <w:rsid w:val="00732EB9"/>
    <w:rsid w:val="00735028"/>
    <w:rsid w:val="007351FC"/>
    <w:rsid w:val="00735B9F"/>
    <w:rsid w:val="00736331"/>
    <w:rsid w:val="00736511"/>
    <w:rsid w:val="007368A8"/>
    <w:rsid w:val="00736CD5"/>
    <w:rsid w:val="00737A72"/>
    <w:rsid w:val="0074047C"/>
    <w:rsid w:val="0074079C"/>
    <w:rsid w:val="00740BA5"/>
    <w:rsid w:val="00740BD9"/>
    <w:rsid w:val="007411A4"/>
    <w:rsid w:val="007411C4"/>
    <w:rsid w:val="007413CC"/>
    <w:rsid w:val="007413FB"/>
    <w:rsid w:val="00741F3C"/>
    <w:rsid w:val="00742D93"/>
    <w:rsid w:val="0074337E"/>
    <w:rsid w:val="00743AAF"/>
    <w:rsid w:val="00744785"/>
    <w:rsid w:val="00744B76"/>
    <w:rsid w:val="00744F83"/>
    <w:rsid w:val="007450C3"/>
    <w:rsid w:val="0074528D"/>
    <w:rsid w:val="007461D9"/>
    <w:rsid w:val="0074628A"/>
    <w:rsid w:val="00746434"/>
    <w:rsid w:val="00746553"/>
    <w:rsid w:val="00746B69"/>
    <w:rsid w:val="00746C9F"/>
    <w:rsid w:val="00747040"/>
    <w:rsid w:val="00750C18"/>
    <w:rsid w:val="0075140F"/>
    <w:rsid w:val="00752655"/>
    <w:rsid w:val="00752A57"/>
    <w:rsid w:val="00752B79"/>
    <w:rsid w:val="00753811"/>
    <w:rsid w:val="00753B02"/>
    <w:rsid w:val="00753EE4"/>
    <w:rsid w:val="00754D9A"/>
    <w:rsid w:val="00755402"/>
    <w:rsid w:val="0075547B"/>
    <w:rsid w:val="00755768"/>
    <w:rsid w:val="007557F3"/>
    <w:rsid w:val="0075585A"/>
    <w:rsid w:val="00755A5D"/>
    <w:rsid w:val="00755A64"/>
    <w:rsid w:val="00755F37"/>
    <w:rsid w:val="007565BF"/>
    <w:rsid w:val="00756BF8"/>
    <w:rsid w:val="00760EA4"/>
    <w:rsid w:val="00760EE8"/>
    <w:rsid w:val="00761670"/>
    <w:rsid w:val="00761D6B"/>
    <w:rsid w:val="00764B65"/>
    <w:rsid w:val="00765290"/>
    <w:rsid w:val="0076660E"/>
    <w:rsid w:val="00766C4D"/>
    <w:rsid w:val="00767472"/>
    <w:rsid w:val="00767CC2"/>
    <w:rsid w:val="00770214"/>
    <w:rsid w:val="0077096E"/>
    <w:rsid w:val="00770981"/>
    <w:rsid w:val="00770AC7"/>
    <w:rsid w:val="00771F27"/>
    <w:rsid w:val="00772E10"/>
    <w:rsid w:val="007736B0"/>
    <w:rsid w:val="007742AB"/>
    <w:rsid w:val="007750D3"/>
    <w:rsid w:val="00775BAB"/>
    <w:rsid w:val="00775E15"/>
    <w:rsid w:val="00775F90"/>
    <w:rsid w:val="0077670E"/>
    <w:rsid w:val="007802ED"/>
    <w:rsid w:val="007803D6"/>
    <w:rsid w:val="007807AC"/>
    <w:rsid w:val="0078131F"/>
    <w:rsid w:val="007817F8"/>
    <w:rsid w:val="00781F26"/>
    <w:rsid w:val="00782239"/>
    <w:rsid w:val="00782462"/>
    <w:rsid w:val="0078253D"/>
    <w:rsid w:val="007829B0"/>
    <w:rsid w:val="00783A9E"/>
    <w:rsid w:val="00783B8A"/>
    <w:rsid w:val="007844A9"/>
    <w:rsid w:val="00784753"/>
    <w:rsid w:val="0078476B"/>
    <w:rsid w:val="00784880"/>
    <w:rsid w:val="00785A35"/>
    <w:rsid w:val="00786011"/>
    <w:rsid w:val="00786460"/>
    <w:rsid w:val="0078794C"/>
    <w:rsid w:val="00791600"/>
    <w:rsid w:val="00791FF5"/>
    <w:rsid w:val="00792536"/>
    <w:rsid w:val="00792EFC"/>
    <w:rsid w:val="00793177"/>
    <w:rsid w:val="00793229"/>
    <w:rsid w:val="0079406F"/>
    <w:rsid w:val="007944A6"/>
    <w:rsid w:val="0079474C"/>
    <w:rsid w:val="00795231"/>
    <w:rsid w:val="007952DB"/>
    <w:rsid w:val="007960F2"/>
    <w:rsid w:val="00796F78"/>
    <w:rsid w:val="007A0214"/>
    <w:rsid w:val="007A055E"/>
    <w:rsid w:val="007A0D7F"/>
    <w:rsid w:val="007A0FDF"/>
    <w:rsid w:val="007A14F2"/>
    <w:rsid w:val="007A15FE"/>
    <w:rsid w:val="007A1D56"/>
    <w:rsid w:val="007A2023"/>
    <w:rsid w:val="007A226D"/>
    <w:rsid w:val="007A278C"/>
    <w:rsid w:val="007A2F10"/>
    <w:rsid w:val="007A3531"/>
    <w:rsid w:val="007A36AA"/>
    <w:rsid w:val="007A36AC"/>
    <w:rsid w:val="007A43F7"/>
    <w:rsid w:val="007A43FD"/>
    <w:rsid w:val="007A5702"/>
    <w:rsid w:val="007A6B73"/>
    <w:rsid w:val="007A79E7"/>
    <w:rsid w:val="007A7E98"/>
    <w:rsid w:val="007B0170"/>
    <w:rsid w:val="007B1121"/>
    <w:rsid w:val="007B15B9"/>
    <w:rsid w:val="007B21F2"/>
    <w:rsid w:val="007B22B5"/>
    <w:rsid w:val="007B3C0A"/>
    <w:rsid w:val="007B5727"/>
    <w:rsid w:val="007B587C"/>
    <w:rsid w:val="007B5C5D"/>
    <w:rsid w:val="007B63DD"/>
    <w:rsid w:val="007B65CF"/>
    <w:rsid w:val="007B752D"/>
    <w:rsid w:val="007B7845"/>
    <w:rsid w:val="007B7DA7"/>
    <w:rsid w:val="007B7E9B"/>
    <w:rsid w:val="007C0434"/>
    <w:rsid w:val="007C07C4"/>
    <w:rsid w:val="007C0E16"/>
    <w:rsid w:val="007C135B"/>
    <w:rsid w:val="007C1A5A"/>
    <w:rsid w:val="007C22B3"/>
    <w:rsid w:val="007C27F3"/>
    <w:rsid w:val="007C2A39"/>
    <w:rsid w:val="007C2DD5"/>
    <w:rsid w:val="007C2EF8"/>
    <w:rsid w:val="007C3149"/>
    <w:rsid w:val="007C33D4"/>
    <w:rsid w:val="007C36C6"/>
    <w:rsid w:val="007C37E8"/>
    <w:rsid w:val="007C3E53"/>
    <w:rsid w:val="007C41F6"/>
    <w:rsid w:val="007C49B2"/>
    <w:rsid w:val="007C4DA3"/>
    <w:rsid w:val="007C5AAA"/>
    <w:rsid w:val="007C5CA9"/>
    <w:rsid w:val="007C6BB3"/>
    <w:rsid w:val="007C74E1"/>
    <w:rsid w:val="007C758E"/>
    <w:rsid w:val="007C75CD"/>
    <w:rsid w:val="007D0120"/>
    <w:rsid w:val="007D0313"/>
    <w:rsid w:val="007D07B8"/>
    <w:rsid w:val="007D0C2D"/>
    <w:rsid w:val="007D0E7A"/>
    <w:rsid w:val="007D0F30"/>
    <w:rsid w:val="007D0FEC"/>
    <w:rsid w:val="007D11D5"/>
    <w:rsid w:val="007D1269"/>
    <w:rsid w:val="007D1B99"/>
    <w:rsid w:val="007D2376"/>
    <w:rsid w:val="007D23B0"/>
    <w:rsid w:val="007D2A15"/>
    <w:rsid w:val="007D337B"/>
    <w:rsid w:val="007D5103"/>
    <w:rsid w:val="007D6D49"/>
    <w:rsid w:val="007D7C5D"/>
    <w:rsid w:val="007E00DB"/>
    <w:rsid w:val="007E1321"/>
    <w:rsid w:val="007E15EF"/>
    <w:rsid w:val="007E1D5F"/>
    <w:rsid w:val="007E208C"/>
    <w:rsid w:val="007E214E"/>
    <w:rsid w:val="007E2448"/>
    <w:rsid w:val="007E4825"/>
    <w:rsid w:val="007E4E35"/>
    <w:rsid w:val="007E511F"/>
    <w:rsid w:val="007E5523"/>
    <w:rsid w:val="007E567F"/>
    <w:rsid w:val="007E572B"/>
    <w:rsid w:val="007E77E5"/>
    <w:rsid w:val="007F03D5"/>
    <w:rsid w:val="007F0452"/>
    <w:rsid w:val="007F0507"/>
    <w:rsid w:val="007F064B"/>
    <w:rsid w:val="007F090E"/>
    <w:rsid w:val="007F1979"/>
    <w:rsid w:val="007F2CC8"/>
    <w:rsid w:val="007F44C5"/>
    <w:rsid w:val="007F5515"/>
    <w:rsid w:val="007F568A"/>
    <w:rsid w:val="007F5A26"/>
    <w:rsid w:val="007F5A7F"/>
    <w:rsid w:val="007F6A01"/>
    <w:rsid w:val="007F7E6E"/>
    <w:rsid w:val="008001EA"/>
    <w:rsid w:val="00800320"/>
    <w:rsid w:val="0080298A"/>
    <w:rsid w:val="00804099"/>
    <w:rsid w:val="00804181"/>
    <w:rsid w:val="00804256"/>
    <w:rsid w:val="008048D5"/>
    <w:rsid w:val="00804A76"/>
    <w:rsid w:val="00804ADD"/>
    <w:rsid w:val="00804D81"/>
    <w:rsid w:val="00805178"/>
    <w:rsid w:val="00805619"/>
    <w:rsid w:val="00805A45"/>
    <w:rsid w:val="00805BEB"/>
    <w:rsid w:val="00806534"/>
    <w:rsid w:val="0080658C"/>
    <w:rsid w:val="00806735"/>
    <w:rsid w:val="008070C3"/>
    <w:rsid w:val="00807B91"/>
    <w:rsid w:val="008106FD"/>
    <w:rsid w:val="00811CD8"/>
    <w:rsid w:val="008122FC"/>
    <w:rsid w:val="0081281D"/>
    <w:rsid w:val="00812FF5"/>
    <w:rsid w:val="008137E5"/>
    <w:rsid w:val="008139FB"/>
    <w:rsid w:val="00813ED0"/>
    <w:rsid w:val="008153A5"/>
    <w:rsid w:val="0081579F"/>
    <w:rsid w:val="00815C7B"/>
    <w:rsid w:val="00815E50"/>
    <w:rsid w:val="00815F85"/>
    <w:rsid w:val="008163F8"/>
    <w:rsid w:val="00816A71"/>
    <w:rsid w:val="00816C95"/>
    <w:rsid w:val="00817C8A"/>
    <w:rsid w:val="008205C0"/>
    <w:rsid w:val="008205C3"/>
    <w:rsid w:val="00822026"/>
    <w:rsid w:val="008224E7"/>
    <w:rsid w:val="00822DBA"/>
    <w:rsid w:val="008232D9"/>
    <w:rsid w:val="00823AD7"/>
    <w:rsid w:val="00823D41"/>
    <w:rsid w:val="00823E47"/>
    <w:rsid w:val="0082459F"/>
    <w:rsid w:val="00824D99"/>
    <w:rsid w:val="00824F09"/>
    <w:rsid w:val="008256E7"/>
    <w:rsid w:val="008264D8"/>
    <w:rsid w:val="00826698"/>
    <w:rsid w:val="00826C5C"/>
    <w:rsid w:val="008273D2"/>
    <w:rsid w:val="008276FD"/>
    <w:rsid w:val="00830FD4"/>
    <w:rsid w:val="0083203D"/>
    <w:rsid w:val="008321F0"/>
    <w:rsid w:val="0083242F"/>
    <w:rsid w:val="008331FA"/>
    <w:rsid w:val="00833254"/>
    <w:rsid w:val="0083391C"/>
    <w:rsid w:val="00833C12"/>
    <w:rsid w:val="00833E2B"/>
    <w:rsid w:val="00835788"/>
    <w:rsid w:val="008363DC"/>
    <w:rsid w:val="00837381"/>
    <w:rsid w:val="00837800"/>
    <w:rsid w:val="0083791A"/>
    <w:rsid w:val="00840220"/>
    <w:rsid w:val="008403D0"/>
    <w:rsid w:val="00841568"/>
    <w:rsid w:val="00841A3A"/>
    <w:rsid w:val="00842575"/>
    <w:rsid w:val="008425AA"/>
    <w:rsid w:val="00842661"/>
    <w:rsid w:val="00842A2A"/>
    <w:rsid w:val="00842CA9"/>
    <w:rsid w:val="008433CD"/>
    <w:rsid w:val="00843965"/>
    <w:rsid w:val="00843B64"/>
    <w:rsid w:val="008441DB"/>
    <w:rsid w:val="00844AA3"/>
    <w:rsid w:val="00844E46"/>
    <w:rsid w:val="008461BD"/>
    <w:rsid w:val="00846A1E"/>
    <w:rsid w:val="00846D8C"/>
    <w:rsid w:val="00847984"/>
    <w:rsid w:val="0085009D"/>
    <w:rsid w:val="00850993"/>
    <w:rsid w:val="00850AA1"/>
    <w:rsid w:val="00851190"/>
    <w:rsid w:val="00852844"/>
    <w:rsid w:val="00852E82"/>
    <w:rsid w:val="008535EC"/>
    <w:rsid w:val="00853720"/>
    <w:rsid w:val="00853E1D"/>
    <w:rsid w:val="00853E31"/>
    <w:rsid w:val="00855008"/>
    <w:rsid w:val="00855C42"/>
    <w:rsid w:val="008563AF"/>
    <w:rsid w:val="008568E3"/>
    <w:rsid w:val="008570ED"/>
    <w:rsid w:val="008600E2"/>
    <w:rsid w:val="008610D3"/>
    <w:rsid w:val="008612B3"/>
    <w:rsid w:val="0086162E"/>
    <w:rsid w:val="00861984"/>
    <w:rsid w:val="008621AC"/>
    <w:rsid w:val="00862A6D"/>
    <w:rsid w:val="00862D45"/>
    <w:rsid w:val="0086428F"/>
    <w:rsid w:val="008644BF"/>
    <w:rsid w:val="00864880"/>
    <w:rsid w:val="00866093"/>
    <w:rsid w:val="00866406"/>
    <w:rsid w:val="00866860"/>
    <w:rsid w:val="0086698A"/>
    <w:rsid w:val="00866B2B"/>
    <w:rsid w:val="00867C8C"/>
    <w:rsid w:val="00870321"/>
    <w:rsid w:val="0087123B"/>
    <w:rsid w:val="00871431"/>
    <w:rsid w:val="00871CAB"/>
    <w:rsid w:val="0087291A"/>
    <w:rsid w:val="00872B9D"/>
    <w:rsid w:val="00873B88"/>
    <w:rsid w:val="00873BF5"/>
    <w:rsid w:val="00874001"/>
    <w:rsid w:val="00874990"/>
    <w:rsid w:val="00875826"/>
    <w:rsid w:val="00876725"/>
    <w:rsid w:val="008770C9"/>
    <w:rsid w:val="008779B7"/>
    <w:rsid w:val="00877D12"/>
    <w:rsid w:val="00880434"/>
    <w:rsid w:val="00880DBF"/>
    <w:rsid w:val="008821C7"/>
    <w:rsid w:val="00882697"/>
    <w:rsid w:val="0088289E"/>
    <w:rsid w:val="00882C6D"/>
    <w:rsid w:val="00883776"/>
    <w:rsid w:val="008839FC"/>
    <w:rsid w:val="00883F1D"/>
    <w:rsid w:val="00884263"/>
    <w:rsid w:val="00885761"/>
    <w:rsid w:val="0088603F"/>
    <w:rsid w:val="00886730"/>
    <w:rsid w:val="00886CCD"/>
    <w:rsid w:val="008877DE"/>
    <w:rsid w:val="008900E2"/>
    <w:rsid w:val="008907CC"/>
    <w:rsid w:val="008908D9"/>
    <w:rsid w:val="00890D58"/>
    <w:rsid w:val="008917A5"/>
    <w:rsid w:val="0089202D"/>
    <w:rsid w:val="00892EE2"/>
    <w:rsid w:val="008935BF"/>
    <w:rsid w:val="008938B8"/>
    <w:rsid w:val="0089429A"/>
    <w:rsid w:val="00894433"/>
    <w:rsid w:val="00894D0B"/>
    <w:rsid w:val="00895446"/>
    <w:rsid w:val="0089597A"/>
    <w:rsid w:val="008960A9"/>
    <w:rsid w:val="008965C7"/>
    <w:rsid w:val="00896AF6"/>
    <w:rsid w:val="00897F41"/>
    <w:rsid w:val="008A019A"/>
    <w:rsid w:val="008A0506"/>
    <w:rsid w:val="008A0CCB"/>
    <w:rsid w:val="008A0FC4"/>
    <w:rsid w:val="008A1522"/>
    <w:rsid w:val="008A1807"/>
    <w:rsid w:val="008A19DB"/>
    <w:rsid w:val="008A1A9F"/>
    <w:rsid w:val="008A267D"/>
    <w:rsid w:val="008A28D8"/>
    <w:rsid w:val="008A3559"/>
    <w:rsid w:val="008A3568"/>
    <w:rsid w:val="008A44C6"/>
    <w:rsid w:val="008A4987"/>
    <w:rsid w:val="008A4E11"/>
    <w:rsid w:val="008A59FE"/>
    <w:rsid w:val="008A5B83"/>
    <w:rsid w:val="008A7187"/>
    <w:rsid w:val="008A7D4B"/>
    <w:rsid w:val="008B0270"/>
    <w:rsid w:val="008B049A"/>
    <w:rsid w:val="008B056A"/>
    <w:rsid w:val="008B05A6"/>
    <w:rsid w:val="008B0EFC"/>
    <w:rsid w:val="008B1205"/>
    <w:rsid w:val="008B2300"/>
    <w:rsid w:val="008B31DC"/>
    <w:rsid w:val="008B4594"/>
    <w:rsid w:val="008B47F4"/>
    <w:rsid w:val="008B5635"/>
    <w:rsid w:val="008B5B3A"/>
    <w:rsid w:val="008B6A80"/>
    <w:rsid w:val="008B6D9C"/>
    <w:rsid w:val="008C1347"/>
    <w:rsid w:val="008C1D9A"/>
    <w:rsid w:val="008C2A77"/>
    <w:rsid w:val="008C2BDF"/>
    <w:rsid w:val="008C2F00"/>
    <w:rsid w:val="008C3060"/>
    <w:rsid w:val="008C320F"/>
    <w:rsid w:val="008C3882"/>
    <w:rsid w:val="008C540D"/>
    <w:rsid w:val="008C66AB"/>
    <w:rsid w:val="008C776E"/>
    <w:rsid w:val="008D0887"/>
    <w:rsid w:val="008D173D"/>
    <w:rsid w:val="008D1A3F"/>
    <w:rsid w:val="008D1C55"/>
    <w:rsid w:val="008D2356"/>
    <w:rsid w:val="008D2C02"/>
    <w:rsid w:val="008D3332"/>
    <w:rsid w:val="008D3FF8"/>
    <w:rsid w:val="008D4BF7"/>
    <w:rsid w:val="008D52FE"/>
    <w:rsid w:val="008D53C7"/>
    <w:rsid w:val="008D57FC"/>
    <w:rsid w:val="008D5DD6"/>
    <w:rsid w:val="008D5E87"/>
    <w:rsid w:val="008D699C"/>
    <w:rsid w:val="008D771E"/>
    <w:rsid w:val="008D7794"/>
    <w:rsid w:val="008D7FB8"/>
    <w:rsid w:val="008E025F"/>
    <w:rsid w:val="008E05AE"/>
    <w:rsid w:val="008E06E9"/>
    <w:rsid w:val="008E0DD2"/>
    <w:rsid w:val="008E185B"/>
    <w:rsid w:val="008E23F3"/>
    <w:rsid w:val="008E282E"/>
    <w:rsid w:val="008E2B72"/>
    <w:rsid w:val="008E45E4"/>
    <w:rsid w:val="008E4970"/>
    <w:rsid w:val="008E4BD6"/>
    <w:rsid w:val="008E5903"/>
    <w:rsid w:val="008E5FCC"/>
    <w:rsid w:val="008E65BD"/>
    <w:rsid w:val="008E6D9E"/>
    <w:rsid w:val="008E70A8"/>
    <w:rsid w:val="008F00CD"/>
    <w:rsid w:val="008F0F06"/>
    <w:rsid w:val="008F147A"/>
    <w:rsid w:val="008F1831"/>
    <w:rsid w:val="008F2138"/>
    <w:rsid w:val="008F2655"/>
    <w:rsid w:val="008F29A3"/>
    <w:rsid w:val="008F334B"/>
    <w:rsid w:val="008F36B5"/>
    <w:rsid w:val="008F43E4"/>
    <w:rsid w:val="008F4814"/>
    <w:rsid w:val="008F4816"/>
    <w:rsid w:val="008F4AD3"/>
    <w:rsid w:val="008F5CD6"/>
    <w:rsid w:val="008F71D8"/>
    <w:rsid w:val="008F73FB"/>
    <w:rsid w:val="009000E8"/>
    <w:rsid w:val="00900A9C"/>
    <w:rsid w:val="009011D6"/>
    <w:rsid w:val="009017C9"/>
    <w:rsid w:val="00901852"/>
    <w:rsid w:val="00902198"/>
    <w:rsid w:val="00902370"/>
    <w:rsid w:val="009026E2"/>
    <w:rsid w:val="00902C50"/>
    <w:rsid w:val="00902E12"/>
    <w:rsid w:val="00902FB5"/>
    <w:rsid w:val="009034B4"/>
    <w:rsid w:val="00903ACE"/>
    <w:rsid w:val="00903B6F"/>
    <w:rsid w:val="00903C04"/>
    <w:rsid w:val="00903D4B"/>
    <w:rsid w:val="009057C3"/>
    <w:rsid w:val="009068E9"/>
    <w:rsid w:val="00906934"/>
    <w:rsid w:val="009074AA"/>
    <w:rsid w:val="00907A05"/>
    <w:rsid w:val="00910B3A"/>
    <w:rsid w:val="00910C0B"/>
    <w:rsid w:val="00910DC2"/>
    <w:rsid w:val="00911FFA"/>
    <w:rsid w:val="00912445"/>
    <w:rsid w:val="009128D5"/>
    <w:rsid w:val="00912C41"/>
    <w:rsid w:val="00913611"/>
    <w:rsid w:val="00913A00"/>
    <w:rsid w:val="00914702"/>
    <w:rsid w:val="009149CF"/>
    <w:rsid w:val="00914DD5"/>
    <w:rsid w:val="00915445"/>
    <w:rsid w:val="00915DD7"/>
    <w:rsid w:val="009164EB"/>
    <w:rsid w:val="00916593"/>
    <w:rsid w:val="009174A4"/>
    <w:rsid w:val="00917B2D"/>
    <w:rsid w:val="00917C85"/>
    <w:rsid w:val="00917CBE"/>
    <w:rsid w:val="00920186"/>
    <w:rsid w:val="0092090F"/>
    <w:rsid w:val="00921882"/>
    <w:rsid w:val="00922276"/>
    <w:rsid w:val="00922649"/>
    <w:rsid w:val="00922666"/>
    <w:rsid w:val="00922C2D"/>
    <w:rsid w:val="0092399B"/>
    <w:rsid w:val="00923D6C"/>
    <w:rsid w:val="00923FD3"/>
    <w:rsid w:val="00924B34"/>
    <w:rsid w:val="00924CB6"/>
    <w:rsid w:val="009251C2"/>
    <w:rsid w:val="00925442"/>
    <w:rsid w:val="009260CB"/>
    <w:rsid w:val="0092650F"/>
    <w:rsid w:val="0092664B"/>
    <w:rsid w:val="00927C22"/>
    <w:rsid w:val="00927C45"/>
    <w:rsid w:val="0093176F"/>
    <w:rsid w:val="00931D0E"/>
    <w:rsid w:val="00931FFF"/>
    <w:rsid w:val="009323CF"/>
    <w:rsid w:val="00932F48"/>
    <w:rsid w:val="00933639"/>
    <w:rsid w:val="00933AC1"/>
    <w:rsid w:val="00933C8C"/>
    <w:rsid w:val="0093477F"/>
    <w:rsid w:val="00934C08"/>
    <w:rsid w:val="00935257"/>
    <w:rsid w:val="009354BC"/>
    <w:rsid w:val="00935729"/>
    <w:rsid w:val="009370E4"/>
    <w:rsid w:val="009374C6"/>
    <w:rsid w:val="00937BDD"/>
    <w:rsid w:val="00937D43"/>
    <w:rsid w:val="00940353"/>
    <w:rsid w:val="00940C8E"/>
    <w:rsid w:val="009415C3"/>
    <w:rsid w:val="00941971"/>
    <w:rsid w:val="00941AEB"/>
    <w:rsid w:val="00942308"/>
    <w:rsid w:val="009427ED"/>
    <w:rsid w:val="00942979"/>
    <w:rsid w:val="00942A81"/>
    <w:rsid w:val="009438BF"/>
    <w:rsid w:val="00943EAB"/>
    <w:rsid w:val="00943F6D"/>
    <w:rsid w:val="00944B68"/>
    <w:rsid w:val="00945B5F"/>
    <w:rsid w:val="009465BB"/>
    <w:rsid w:val="009467F3"/>
    <w:rsid w:val="009476B6"/>
    <w:rsid w:val="00947D21"/>
    <w:rsid w:val="00947E71"/>
    <w:rsid w:val="00951398"/>
    <w:rsid w:val="009513A2"/>
    <w:rsid w:val="009513D5"/>
    <w:rsid w:val="0095359A"/>
    <w:rsid w:val="009539DD"/>
    <w:rsid w:val="00954850"/>
    <w:rsid w:val="00956430"/>
    <w:rsid w:val="00956739"/>
    <w:rsid w:val="00956931"/>
    <w:rsid w:val="00956E36"/>
    <w:rsid w:val="00956EC1"/>
    <w:rsid w:val="00957FDB"/>
    <w:rsid w:val="00961489"/>
    <w:rsid w:val="00962764"/>
    <w:rsid w:val="00962875"/>
    <w:rsid w:val="009631E4"/>
    <w:rsid w:val="0096332D"/>
    <w:rsid w:val="00963969"/>
    <w:rsid w:val="00963A73"/>
    <w:rsid w:val="009642B0"/>
    <w:rsid w:val="009642BA"/>
    <w:rsid w:val="009657FA"/>
    <w:rsid w:val="00966701"/>
    <w:rsid w:val="0096706E"/>
    <w:rsid w:val="0097022B"/>
    <w:rsid w:val="0097161C"/>
    <w:rsid w:val="009716E8"/>
    <w:rsid w:val="009717E9"/>
    <w:rsid w:val="00972AC9"/>
    <w:rsid w:val="00972CF5"/>
    <w:rsid w:val="009735AD"/>
    <w:rsid w:val="0097596C"/>
    <w:rsid w:val="00975BE4"/>
    <w:rsid w:val="009768A7"/>
    <w:rsid w:val="00977692"/>
    <w:rsid w:val="00977862"/>
    <w:rsid w:val="00977F26"/>
    <w:rsid w:val="00980CB1"/>
    <w:rsid w:val="00981525"/>
    <w:rsid w:val="00982E12"/>
    <w:rsid w:val="00984112"/>
    <w:rsid w:val="009851D0"/>
    <w:rsid w:val="00985972"/>
    <w:rsid w:val="00986082"/>
    <w:rsid w:val="00986793"/>
    <w:rsid w:val="0098685C"/>
    <w:rsid w:val="00986B0A"/>
    <w:rsid w:val="00987260"/>
    <w:rsid w:val="00991837"/>
    <w:rsid w:val="0099304B"/>
    <w:rsid w:val="00993664"/>
    <w:rsid w:val="00993CE0"/>
    <w:rsid w:val="00993D94"/>
    <w:rsid w:val="009946A3"/>
    <w:rsid w:val="009957C0"/>
    <w:rsid w:val="00995D30"/>
    <w:rsid w:val="00996467"/>
    <w:rsid w:val="0099647B"/>
    <w:rsid w:val="0099650B"/>
    <w:rsid w:val="009A0DA0"/>
    <w:rsid w:val="009A11D4"/>
    <w:rsid w:val="009A1703"/>
    <w:rsid w:val="009A1EDD"/>
    <w:rsid w:val="009A25FC"/>
    <w:rsid w:val="009A2FE2"/>
    <w:rsid w:val="009A3EEE"/>
    <w:rsid w:val="009A427A"/>
    <w:rsid w:val="009A4B84"/>
    <w:rsid w:val="009A4E4D"/>
    <w:rsid w:val="009A5ACF"/>
    <w:rsid w:val="009A6253"/>
    <w:rsid w:val="009A70F4"/>
    <w:rsid w:val="009A787A"/>
    <w:rsid w:val="009A7C60"/>
    <w:rsid w:val="009B18F4"/>
    <w:rsid w:val="009B194C"/>
    <w:rsid w:val="009B19ED"/>
    <w:rsid w:val="009B1AAE"/>
    <w:rsid w:val="009B1B98"/>
    <w:rsid w:val="009B1FF9"/>
    <w:rsid w:val="009B203B"/>
    <w:rsid w:val="009B2090"/>
    <w:rsid w:val="009B22C7"/>
    <w:rsid w:val="009B2FBA"/>
    <w:rsid w:val="009B32EA"/>
    <w:rsid w:val="009B36F9"/>
    <w:rsid w:val="009B49DC"/>
    <w:rsid w:val="009B529D"/>
    <w:rsid w:val="009B58FE"/>
    <w:rsid w:val="009B5A29"/>
    <w:rsid w:val="009B6B0B"/>
    <w:rsid w:val="009B6D7C"/>
    <w:rsid w:val="009B7077"/>
    <w:rsid w:val="009C112F"/>
    <w:rsid w:val="009C1A18"/>
    <w:rsid w:val="009C1AED"/>
    <w:rsid w:val="009C265F"/>
    <w:rsid w:val="009C2BC8"/>
    <w:rsid w:val="009C3923"/>
    <w:rsid w:val="009C39CD"/>
    <w:rsid w:val="009C39DB"/>
    <w:rsid w:val="009C4922"/>
    <w:rsid w:val="009C54EB"/>
    <w:rsid w:val="009C69A4"/>
    <w:rsid w:val="009C6ED6"/>
    <w:rsid w:val="009C6F21"/>
    <w:rsid w:val="009D006C"/>
    <w:rsid w:val="009D09FB"/>
    <w:rsid w:val="009D17AF"/>
    <w:rsid w:val="009D27B8"/>
    <w:rsid w:val="009D3037"/>
    <w:rsid w:val="009D355F"/>
    <w:rsid w:val="009D374F"/>
    <w:rsid w:val="009D41BC"/>
    <w:rsid w:val="009D4EC2"/>
    <w:rsid w:val="009D51DF"/>
    <w:rsid w:val="009D5308"/>
    <w:rsid w:val="009D5827"/>
    <w:rsid w:val="009D6664"/>
    <w:rsid w:val="009D70B0"/>
    <w:rsid w:val="009D7615"/>
    <w:rsid w:val="009D7B4B"/>
    <w:rsid w:val="009D7F55"/>
    <w:rsid w:val="009E0607"/>
    <w:rsid w:val="009E07F1"/>
    <w:rsid w:val="009E094A"/>
    <w:rsid w:val="009E2016"/>
    <w:rsid w:val="009E2F68"/>
    <w:rsid w:val="009E380B"/>
    <w:rsid w:val="009E3894"/>
    <w:rsid w:val="009E4D48"/>
    <w:rsid w:val="009E56EC"/>
    <w:rsid w:val="009E7259"/>
    <w:rsid w:val="009E7BDE"/>
    <w:rsid w:val="009E7C25"/>
    <w:rsid w:val="009E7DF5"/>
    <w:rsid w:val="009F0109"/>
    <w:rsid w:val="009F0B6D"/>
    <w:rsid w:val="009F114F"/>
    <w:rsid w:val="009F148F"/>
    <w:rsid w:val="009F153D"/>
    <w:rsid w:val="009F16BE"/>
    <w:rsid w:val="009F2C31"/>
    <w:rsid w:val="009F2E7B"/>
    <w:rsid w:val="009F32F5"/>
    <w:rsid w:val="009F3E5B"/>
    <w:rsid w:val="009F3E6C"/>
    <w:rsid w:val="009F42F7"/>
    <w:rsid w:val="009F4A95"/>
    <w:rsid w:val="009F512B"/>
    <w:rsid w:val="009F5E60"/>
    <w:rsid w:val="009F6D37"/>
    <w:rsid w:val="009F76C0"/>
    <w:rsid w:val="009F7988"/>
    <w:rsid w:val="009F7B3F"/>
    <w:rsid w:val="009F7D26"/>
    <w:rsid w:val="009F7FF1"/>
    <w:rsid w:val="00A00168"/>
    <w:rsid w:val="00A0029A"/>
    <w:rsid w:val="00A00756"/>
    <w:rsid w:val="00A00FB6"/>
    <w:rsid w:val="00A0159B"/>
    <w:rsid w:val="00A01774"/>
    <w:rsid w:val="00A01ED2"/>
    <w:rsid w:val="00A01EDB"/>
    <w:rsid w:val="00A0297F"/>
    <w:rsid w:val="00A02D79"/>
    <w:rsid w:val="00A02FD6"/>
    <w:rsid w:val="00A0390B"/>
    <w:rsid w:val="00A03ED4"/>
    <w:rsid w:val="00A04B01"/>
    <w:rsid w:val="00A05044"/>
    <w:rsid w:val="00A050A2"/>
    <w:rsid w:val="00A05544"/>
    <w:rsid w:val="00A05939"/>
    <w:rsid w:val="00A05A13"/>
    <w:rsid w:val="00A05B5D"/>
    <w:rsid w:val="00A05FFE"/>
    <w:rsid w:val="00A07C5A"/>
    <w:rsid w:val="00A10F41"/>
    <w:rsid w:val="00A1110D"/>
    <w:rsid w:val="00A1117D"/>
    <w:rsid w:val="00A11C60"/>
    <w:rsid w:val="00A12533"/>
    <w:rsid w:val="00A12A9B"/>
    <w:rsid w:val="00A139AE"/>
    <w:rsid w:val="00A13DE2"/>
    <w:rsid w:val="00A145F1"/>
    <w:rsid w:val="00A14683"/>
    <w:rsid w:val="00A14A2A"/>
    <w:rsid w:val="00A14B17"/>
    <w:rsid w:val="00A152CB"/>
    <w:rsid w:val="00A153F5"/>
    <w:rsid w:val="00A15646"/>
    <w:rsid w:val="00A161C0"/>
    <w:rsid w:val="00A16812"/>
    <w:rsid w:val="00A16987"/>
    <w:rsid w:val="00A16B8D"/>
    <w:rsid w:val="00A1715F"/>
    <w:rsid w:val="00A173C6"/>
    <w:rsid w:val="00A20FE0"/>
    <w:rsid w:val="00A21B87"/>
    <w:rsid w:val="00A21C21"/>
    <w:rsid w:val="00A222B8"/>
    <w:rsid w:val="00A24D80"/>
    <w:rsid w:val="00A25121"/>
    <w:rsid w:val="00A2527D"/>
    <w:rsid w:val="00A25887"/>
    <w:rsid w:val="00A25A37"/>
    <w:rsid w:val="00A25D1E"/>
    <w:rsid w:val="00A25D60"/>
    <w:rsid w:val="00A26172"/>
    <w:rsid w:val="00A272B2"/>
    <w:rsid w:val="00A27642"/>
    <w:rsid w:val="00A3056C"/>
    <w:rsid w:val="00A306F3"/>
    <w:rsid w:val="00A30A88"/>
    <w:rsid w:val="00A30EB0"/>
    <w:rsid w:val="00A31565"/>
    <w:rsid w:val="00A3160F"/>
    <w:rsid w:val="00A327A3"/>
    <w:rsid w:val="00A32CC7"/>
    <w:rsid w:val="00A338E7"/>
    <w:rsid w:val="00A33968"/>
    <w:rsid w:val="00A34BCC"/>
    <w:rsid w:val="00A34C71"/>
    <w:rsid w:val="00A35184"/>
    <w:rsid w:val="00A354FC"/>
    <w:rsid w:val="00A371F0"/>
    <w:rsid w:val="00A37DD4"/>
    <w:rsid w:val="00A40365"/>
    <w:rsid w:val="00A4078F"/>
    <w:rsid w:val="00A41014"/>
    <w:rsid w:val="00A420A7"/>
    <w:rsid w:val="00A421DF"/>
    <w:rsid w:val="00A423A4"/>
    <w:rsid w:val="00A4272E"/>
    <w:rsid w:val="00A42C7A"/>
    <w:rsid w:val="00A44A87"/>
    <w:rsid w:val="00A4503B"/>
    <w:rsid w:val="00A453A5"/>
    <w:rsid w:val="00A45683"/>
    <w:rsid w:val="00A4582C"/>
    <w:rsid w:val="00A45874"/>
    <w:rsid w:val="00A45D29"/>
    <w:rsid w:val="00A46C0D"/>
    <w:rsid w:val="00A47DFD"/>
    <w:rsid w:val="00A49E35"/>
    <w:rsid w:val="00A5041D"/>
    <w:rsid w:val="00A505A4"/>
    <w:rsid w:val="00A50B9E"/>
    <w:rsid w:val="00A51177"/>
    <w:rsid w:val="00A5140A"/>
    <w:rsid w:val="00A53DC9"/>
    <w:rsid w:val="00A55196"/>
    <w:rsid w:val="00A5596D"/>
    <w:rsid w:val="00A55FB0"/>
    <w:rsid w:val="00A5634F"/>
    <w:rsid w:val="00A5646C"/>
    <w:rsid w:val="00A56701"/>
    <w:rsid w:val="00A57818"/>
    <w:rsid w:val="00A60E73"/>
    <w:rsid w:val="00A61CB9"/>
    <w:rsid w:val="00A61CD1"/>
    <w:rsid w:val="00A61F3B"/>
    <w:rsid w:val="00A62193"/>
    <w:rsid w:val="00A62BCB"/>
    <w:rsid w:val="00A63EBB"/>
    <w:rsid w:val="00A641C3"/>
    <w:rsid w:val="00A64866"/>
    <w:rsid w:val="00A65394"/>
    <w:rsid w:val="00A6567C"/>
    <w:rsid w:val="00A656AE"/>
    <w:rsid w:val="00A65AD2"/>
    <w:rsid w:val="00A66052"/>
    <w:rsid w:val="00A66435"/>
    <w:rsid w:val="00A664CD"/>
    <w:rsid w:val="00A66746"/>
    <w:rsid w:val="00A66AFC"/>
    <w:rsid w:val="00A66DCF"/>
    <w:rsid w:val="00A67C1D"/>
    <w:rsid w:val="00A67C88"/>
    <w:rsid w:val="00A67E0D"/>
    <w:rsid w:val="00A7037F"/>
    <w:rsid w:val="00A7112F"/>
    <w:rsid w:val="00A726C6"/>
    <w:rsid w:val="00A72733"/>
    <w:rsid w:val="00A729DC"/>
    <w:rsid w:val="00A72A04"/>
    <w:rsid w:val="00A72D32"/>
    <w:rsid w:val="00A739C9"/>
    <w:rsid w:val="00A73FF7"/>
    <w:rsid w:val="00A74D60"/>
    <w:rsid w:val="00A7554D"/>
    <w:rsid w:val="00A75DDD"/>
    <w:rsid w:val="00A76C2F"/>
    <w:rsid w:val="00A80F1C"/>
    <w:rsid w:val="00A818CC"/>
    <w:rsid w:val="00A82076"/>
    <w:rsid w:val="00A82767"/>
    <w:rsid w:val="00A82B0E"/>
    <w:rsid w:val="00A82D83"/>
    <w:rsid w:val="00A82DBF"/>
    <w:rsid w:val="00A82E37"/>
    <w:rsid w:val="00A82E66"/>
    <w:rsid w:val="00A834E4"/>
    <w:rsid w:val="00A83660"/>
    <w:rsid w:val="00A83AA3"/>
    <w:rsid w:val="00A83E46"/>
    <w:rsid w:val="00A845AC"/>
    <w:rsid w:val="00A84A10"/>
    <w:rsid w:val="00A84E27"/>
    <w:rsid w:val="00A8595A"/>
    <w:rsid w:val="00A87735"/>
    <w:rsid w:val="00A877B6"/>
    <w:rsid w:val="00A909DB"/>
    <w:rsid w:val="00A90C22"/>
    <w:rsid w:val="00A90D70"/>
    <w:rsid w:val="00A91DD8"/>
    <w:rsid w:val="00A93192"/>
    <w:rsid w:val="00A9325E"/>
    <w:rsid w:val="00A932AB"/>
    <w:rsid w:val="00A937E8"/>
    <w:rsid w:val="00A938BF"/>
    <w:rsid w:val="00A93B37"/>
    <w:rsid w:val="00A94219"/>
    <w:rsid w:val="00A943FE"/>
    <w:rsid w:val="00A95C11"/>
    <w:rsid w:val="00A9605A"/>
    <w:rsid w:val="00A9760D"/>
    <w:rsid w:val="00A97675"/>
    <w:rsid w:val="00AA0258"/>
    <w:rsid w:val="00AA06BB"/>
    <w:rsid w:val="00AA0A19"/>
    <w:rsid w:val="00AA0F19"/>
    <w:rsid w:val="00AA1138"/>
    <w:rsid w:val="00AA1B59"/>
    <w:rsid w:val="00AA1E5A"/>
    <w:rsid w:val="00AA1EDE"/>
    <w:rsid w:val="00AA24F0"/>
    <w:rsid w:val="00AA32AE"/>
    <w:rsid w:val="00AA385C"/>
    <w:rsid w:val="00AA3B26"/>
    <w:rsid w:val="00AA3FAB"/>
    <w:rsid w:val="00AA5203"/>
    <w:rsid w:val="00AA6574"/>
    <w:rsid w:val="00AA7A81"/>
    <w:rsid w:val="00AA7CBB"/>
    <w:rsid w:val="00AB0678"/>
    <w:rsid w:val="00AB2A71"/>
    <w:rsid w:val="00AB2B79"/>
    <w:rsid w:val="00AB3A37"/>
    <w:rsid w:val="00AB42D9"/>
    <w:rsid w:val="00AB4AB5"/>
    <w:rsid w:val="00AB4E49"/>
    <w:rsid w:val="00AB524A"/>
    <w:rsid w:val="00AB5D1B"/>
    <w:rsid w:val="00AC0C25"/>
    <w:rsid w:val="00AC0D40"/>
    <w:rsid w:val="00AC2277"/>
    <w:rsid w:val="00AC28DD"/>
    <w:rsid w:val="00AC2C5E"/>
    <w:rsid w:val="00AC3B09"/>
    <w:rsid w:val="00AC41A7"/>
    <w:rsid w:val="00AC5B8A"/>
    <w:rsid w:val="00AD032C"/>
    <w:rsid w:val="00AD0552"/>
    <w:rsid w:val="00AD0878"/>
    <w:rsid w:val="00AD09D5"/>
    <w:rsid w:val="00AD108E"/>
    <w:rsid w:val="00AD10B7"/>
    <w:rsid w:val="00AD125E"/>
    <w:rsid w:val="00AD1B2F"/>
    <w:rsid w:val="00AD1C74"/>
    <w:rsid w:val="00AD2370"/>
    <w:rsid w:val="00AD328B"/>
    <w:rsid w:val="00AD3818"/>
    <w:rsid w:val="00AD3871"/>
    <w:rsid w:val="00AD4458"/>
    <w:rsid w:val="00AD562D"/>
    <w:rsid w:val="00AD66E8"/>
    <w:rsid w:val="00AD6E2C"/>
    <w:rsid w:val="00AD7243"/>
    <w:rsid w:val="00AD7783"/>
    <w:rsid w:val="00AE0397"/>
    <w:rsid w:val="00AE0502"/>
    <w:rsid w:val="00AE05FE"/>
    <w:rsid w:val="00AE0EAB"/>
    <w:rsid w:val="00AE12BF"/>
    <w:rsid w:val="00AE2C95"/>
    <w:rsid w:val="00AE3083"/>
    <w:rsid w:val="00AE3118"/>
    <w:rsid w:val="00AE3815"/>
    <w:rsid w:val="00AE381B"/>
    <w:rsid w:val="00AE3F9E"/>
    <w:rsid w:val="00AE4682"/>
    <w:rsid w:val="00AE4839"/>
    <w:rsid w:val="00AE4B5E"/>
    <w:rsid w:val="00AE60CB"/>
    <w:rsid w:val="00AE6308"/>
    <w:rsid w:val="00AE72C5"/>
    <w:rsid w:val="00AE7574"/>
    <w:rsid w:val="00AE7D02"/>
    <w:rsid w:val="00AF1042"/>
    <w:rsid w:val="00AF2736"/>
    <w:rsid w:val="00AF2DC8"/>
    <w:rsid w:val="00AF2F87"/>
    <w:rsid w:val="00AF3A02"/>
    <w:rsid w:val="00AF48BF"/>
    <w:rsid w:val="00AF6211"/>
    <w:rsid w:val="00AF684D"/>
    <w:rsid w:val="00AF6F75"/>
    <w:rsid w:val="00AF7D00"/>
    <w:rsid w:val="00B00B89"/>
    <w:rsid w:val="00B01906"/>
    <w:rsid w:val="00B02595"/>
    <w:rsid w:val="00B027EC"/>
    <w:rsid w:val="00B0304D"/>
    <w:rsid w:val="00B03605"/>
    <w:rsid w:val="00B0394A"/>
    <w:rsid w:val="00B03DC1"/>
    <w:rsid w:val="00B04012"/>
    <w:rsid w:val="00B066A4"/>
    <w:rsid w:val="00B07143"/>
    <w:rsid w:val="00B07B42"/>
    <w:rsid w:val="00B07C1F"/>
    <w:rsid w:val="00B1076C"/>
    <w:rsid w:val="00B10A78"/>
    <w:rsid w:val="00B119C1"/>
    <w:rsid w:val="00B11CBC"/>
    <w:rsid w:val="00B121A2"/>
    <w:rsid w:val="00B122BC"/>
    <w:rsid w:val="00B12407"/>
    <w:rsid w:val="00B12B22"/>
    <w:rsid w:val="00B155C5"/>
    <w:rsid w:val="00B15717"/>
    <w:rsid w:val="00B15833"/>
    <w:rsid w:val="00B160F5"/>
    <w:rsid w:val="00B16123"/>
    <w:rsid w:val="00B1616B"/>
    <w:rsid w:val="00B1632A"/>
    <w:rsid w:val="00B1636D"/>
    <w:rsid w:val="00B163C1"/>
    <w:rsid w:val="00B169E1"/>
    <w:rsid w:val="00B16D4C"/>
    <w:rsid w:val="00B17410"/>
    <w:rsid w:val="00B174AA"/>
    <w:rsid w:val="00B17989"/>
    <w:rsid w:val="00B17AB6"/>
    <w:rsid w:val="00B17D94"/>
    <w:rsid w:val="00B20839"/>
    <w:rsid w:val="00B213FA"/>
    <w:rsid w:val="00B21492"/>
    <w:rsid w:val="00B21753"/>
    <w:rsid w:val="00B221E6"/>
    <w:rsid w:val="00B23201"/>
    <w:rsid w:val="00B235EB"/>
    <w:rsid w:val="00B23EBE"/>
    <w:rsid w:val="00B25E75"/>
    <w:rsid w:val="00B2672C"/>
    <w:rsid w:val="00B269C1"/>
    <w:rsid w:val="00B271EC"/>
    <w:rsid w:val="00B27875"/>
    <w:rsid w:val="00B27B50"/>
    <w:rsid w:val="00B27D5C"/>
    <w:rsid w:val="00B30BE4"/>
    <w:rsid w:val="00B31E2F"/>
    <w:rsid w:val="00B31F78"/>
    <w:rsid w:val="00B3225E"/>
    <w:rsid w:val="00B3259B"/>
    <w:rsid w:val="00B32E22"/>
    <w:rsid w:val="00B3353F"/>
    <w:rsid w:val="00B3399C"/>
    <w:rsid w:val="00B33B89"/>
    <w:rsid w:val="00B341E7"/>
    <w:rsid w:val="00B34467"/>
    <w:rsid w:val="00B34700"/>
    <w:rsid w:val="00B3481C"/>
    <w:rsid w:val="00B34D9E"/>
    <w:rsid w:val="00B35423"/>
    <w:rsid w:val="00B35A0E"/>
    <w:rsid w:val="00B35AC1"/>
    <w:rsid w:val="00B361A8"/>
    <w:rsid w:val="00B36650"/>
    <w:rsid w:val="00B3678B"/>
    <w:rsid w:val="00B3718C"/>
    <w:rsid w:val="00B37C10"/>
    <w:rsid w:val="00B4013E"/>
    <w:rsid w:val="00B401E7"/>
    <w:rsid w:val="00B41FD7"/>
    <w:rsid w:val="00B42060"/>
    <w:rsid w:val="00B427FF"/>
    <w:rsid w:val="00B42813"/>
    <w:rsid w:val="00B4296A"/>
    <w:rsid w:val="00B42D55"/>
    <w:rsid w:val="00B42D97"/>
    <w:rsid w:val="00B42FDD"/>
    <w:rsid w:val="00B4335D"/>
    <w:rsid w:val="00B43DA6"/>
    <w:rsid w:val="00B444D3"/>
    <w:rsid w:val="00B44522"/>
    <w:rsid w:val="00B446D9"/>
    <w:rsid w:val="00B4527F"/>
    <w:rsid w:val="00B46437"/>
    <w:rsid w:val="00B4643A"/>
    <w:rsid w:val="00B464E6"/>
    <w:rsid w:val="00B4666B"/>
    <w:rsid w:val="00B47026"/>
    <w:rsid w:val="00B476E7"/>
    <w:rsid w:val="00B476EE"/>
    <w:rsid w:val="00B479A7"/>
    <w:rsid w:val="00B47B02"/>
    <w:rsid w:val="00B50242"/>
    <w:rsid w:val="00B51217"/>
    <w:rsid w:val="00B51240"/>
    <w:rsid w:val="00B51636"/>
    <w:rsid w:val="00B51973"/>
    <w:rsid w:val="00B526A0"/>
    <w:rsid w:val="00B5291A"/>
    <w:rsid w:val="00B540C9"/>
    <w:rsid w:val="00B54B5C"/>
    <w:rsid w:val="00B55AE1"/>
    <w:rsid w:val="00B563FF"/>
    <w:rsid w:val="00B56B72"/>
    <w:rsid w:val="00B571FE"/>
    <w:rsid w:val="00B579DC"/>
    <w:rsid w:val="00B6055A"/>
    <w:rsid w:val="00B6193C"/>
    <w:rsid w:val="00B61F67"/>
    <w:rsid w:val="00B629E2"/>
    <w:rsid w:val="00B64C39"/>
    <w:rsid w:val="00B64D5A"/>
    <w:rsid w:val="00B65753"/>
    <w:rsid w:val="00B6579A"/>
    <w:rsid w:val="00B66F9B"/>
    <w:rsid w:val="00B67087"/>
    <w:rsid w:val="00B67957"/>
    <w:rsid w:val="00B679E9"/>
    <w:rsid w:val="00B67B61"/>
    <w:rsid w:val="00B67D35"/>
    <w:rsid w:val="00B7054C"/>
    <w:rsid w:val="00B712CA"/>
    <w:rsid w:val="00B71859"/>
    <w:rsid w:val="00B723D5"/>
    <w:rsid w:val="00B72C38"/>
    <w:rsid w:val="00B72E1B"/>
    <w:rsid w:val="00B73DD0"/>
    <w:rsid w:val="00B747E2"/>
    <w:rsid w:val="00B7499F"/>
    <w:rsid w:val="00B74D2E"/>
    <w:rsid w:val="00B75278"/>
    <w:rsid w:val="00B75289"/>
    <w:rsid w:val="00B75B44"/>
    <w:rsid w:val="00B75D89"/>
    <w:rsid w:val="00B75FD8"/>
    <w:rsid w:val="00B77637"/>
    <w:rsid w:val="00B8013A"/>
    <w:rsid w:val="00B803A1"/>
    <w:rsid w:val="00B804A5"/>
    <w:rsid w:val="00B809BC"/>
    <w:rsid w:val="00B80B65"/>
    <w:rsid w:val="00B8136A"/>
    <w:rsid w:val="00B81498"/>
    <w:rsid w:val="00B82911"/>
    <w:rsid w:val="00B83747"/>
    <w:rsid w:val="00B83CD4"/>
    <w:rsid w:val="00B83F29"/>
    <w:rsid w:val="00B83F88"/>
    <w:rsid w:val="00B861DA"/>
    <w:rsid w:val="00B87C2E"/>
    <w:rsid w:val="00B90DFE"/>
    <w:rsid w:val="00B92298"/>
    <w:rsid w:val="00B92517"/>
    <w:rsid w:val="00B9261F"/>
    <w:rsid w:val="00B92B5B"/>
    <w:rsid w:val="00B932A2"/>
    <w:rsid w:val="00B93DAD"/>
    <w:rsid w:val="00B945AB"/>
    <w:rsid w:val="00B94F05"/>
    <w:rsid w:val="00B95439"/>
    <w:rsid w:val="00B95CC5"/>
    <w:rsid w:val="00B96440"/>
    <w:rsid w:val="00B96CF9"/>
    <w:rsid w:val="00B9721F"/>
    <w:rsid w:val="00B972A2"/>
    <w:rsid w:val="00B97BFF"/>
    <w:rsid w:val="00BA0938"/>
    <w:rsid w:val="00BA1AF0"/>
    <w:rsid w:val="00BA322F"/>
    <w:rsid w:val="00BA335B"/>
    <w:rsid w:val="00BA3B11"/>
    <w:rsid w:val="00BA3EB7"/>
    <w:rsid w:val="00BA5479"/>
    <w:rsid w:val="00BA5813"/>
    <w:rsid w:val="00BA5ADC"/>
    <w:rsid w:val="00BA6102"/>
    <w:rsid w:val="00BA6683"/>
    <w:rsid w:val="00BA66A2"/>
    <w:rsid w:val="00BA6943"/>
    <w:rsid w:val="00BA6E1C"/>
    <w:rsid w:val="00BA7ADB"/>
    <w:rsid w:val="00BB0364"/>
    <w:rsid w:val="00BB045F"/>
    <w:rsid w:val="00BB0513"/>
    <w:rsid w:val="00BB0E3C"/>
    <w:rsid w:val="00BB0E62"/>
    <w:rsid w:val="00BB1082"/>
    <w:rsid w:val="00BB1326"/>
    <w:rsid w:val="00BB2835"/>
    <w:rsid w:val="00BB2B17"/>
    <w:rsid w:val="00BB36EE"/>
    <w:rsid w:val="00BB41AB"/>
    <w:rsid w:val="00BB493B"/>
    <w:rsid w:val="00BB5862"/>
    <w:rsid w:val="00BB705D"/>
    <w:rsid w:val="00BB7B09"/>
    <w:rsid w:val="00BB7CF6"/>
    <w:rsid w:val="00BC10FB"/>
    <w:rsid w:val="00BC1406"/>
    <w:rsid w:val="00BC1712"/>
    <w:rsid w:val="00BC1F42"/>
    <w:rsid w:val="00BC2B7D"/>
    <w:rsid w:val="00BC3977"/>
    <w:rsid w:val="00BC40E0"/>
    <w:rsid w:val="00BC4DA7"/>
    <w:rsid w:val="00BC57CF"/>
    <w:rsid w:val="00BC71B2"/>
    <w:rsid w:val="00BC74F0"/>
    <w:rsid w:val="00BC79B6"/>
    <w:rsid w:val="00BD07D4"/>
    <w:rsid w:val="00BD0D14"/>
    <w:rsid w:val="00BD136C"/>
    <w:rsid w:val="00BD162D"/>
    <w:rsid w:val="00BD2476"/>
    <w:rsid w:val="00BD3898"/>
    <w:rsid w:val="00BD428B"/>
    <w:rsid w:val="00BD4E92"/>
    <w:rsid w:val="00BD549F"/>
    <w:rsid w:val="00BD577A"/>
    <w:rsid w:val="00BD5B8B"/>
    <w:rsid w:val="00BD6262"/>
    <w:rsid w:val="00BD65FF"/>
    <w:rsid w:val="00BD6DB6"/>
    <w:rsid w:val="00BD7C99"/>
    <w:rsid w:val="00BD7F61"/>
    <w:rsid w:val="00BE0200"/>
    <w:rsid w:val="00BE1F2B"/>
    <w:rsid w:val="00BE24AE"/>
    <w:rsid w:val="00BE4157"/>
    <w:rsid w:val="00BE4179"/>
    <w:rsid w:val="00BE4D88"/>
    <w:rsid w:val="00BE558C"/>
    <w:rsid w:val="00BE5B01"/>
    <w:rsid w:val="00BE61CE"/>
    <w:rsid w:val="00BE62F0"/>
    <w:rsid w:val="00BE632B"/>
    <w:rsid w:val="00BE6BC3"/>
    <w:rsid w:val="00BE6DBD"/>
    <w:rsid w:val="00BE7195"/>
    <w:rsid w:val="00BE7C3A"/>
    <w:rsid w:val="00BE7D97"/>
    <w:rsid w:val="00BE7E4A"/>
    <w:rsid w:val="00BE7FA4"/>
    <w:rsid w:val="00BF051D"/>
    <w:rsid w:val="00BF096E"/>
    <w:rsid w:val="00BF1247"/>
    <w:rsid w:val="00BF1BB1"/>
    <w:rsid w:val="00BF251D"/>
    <w:rsid w:val="00BF2665"/>
    <w:rsid w:val="00BF3793"/>
    <w:rsid w:val="00BF3CA1"/>
    <w:rsid w:val="00BF3E73"/>
    <w:rsid w:val="00BF4311"/>
    <w:rsid w:val="00BF4333"/>
    <w:rsid w:val="00BF6342"/>
    <w:rsid w:val="00BF63A6"/>
    <w:rsid w:val="00BF663F"/>
    <w:rsid w:val="00BF7611"/>
    <w:rsid w:val="00C00053"/>
    <w:rsid w:val="00C0174C"/>
    <w:rsid w:val="00C02128"/>
    <w:rsid w:val="00C027C2"/>
    <w:rsid w:val="00C02C73"/>
    <w:rsid w:val="00C03557"/>
    <w:rsid w:val="00C03AF2"/>
    <w:rsid w:val="00C03D33"/>
    <w:rsid w:val="00C04FBA"/>
    <w:rsid w:val="00C0527B"/>
    <w:rsid w:val="00C055DA"/>
    <w:rsid w:val="00C0788C"/>
    <w:rsid w:val="00C07C13"/>
    <w:rsid w:val="00C07D4F"/>
    <w:rsid w:val="00C07D65"/>
    <w:rsid w:val="00C10406"/>
    <w:rsid w:val="00C10911"/>
    <w:rsid w:val="00C10955"/>
    <w:rsid w:val="00C110B1"/>
    <w:rsid w:val="00C115E4"/>
    <w:rsid w:val="00C11CDE"/>
    <w:rsid w:val="00C11E80"/>
    <w:rsid w:val="00C1243B"/>
    <w:rsid w:val="00C126AF"/>
    <w:rsid w:val="00C12A6E"/>
    <w:rsid w:val="00C12D08"/>
    <w:rsid w:val="00C135A1"/>
    <w:rsid w:val="00C14DC9"/>
    <w:rsid w:val="00C14DCF"/>
    <w:rsid w:val="00C151A9"/>
    <w:rsid w:val="00C154A4"/>
    <w:rsid w:val="00C161D8"/>
    <w:rsid w:val="00C16568"/>
    <w:rsid w:val="00C16B42"/>
    <w:rsid w:val="00C16B54"/>
    <w:rsid w:val="00C16D14"/>
    <w:rsid w:val="00C17377"/>
    <w:rsid w:val="00C17CD8"/>
    <w:rsid w:val="00C20E10"/>
    <w:rsid w:val="00C21F3B"/>
    <w:rsid w:val="00C225A4"/>
    <w:rsid w:val="00C22B23"/>
    <w:rsid w:val="00C23077"/>
    <w:rsid w:val="00C2321C"/>
    <w:rsid w:val="00C2341F"/>
    <w:rsid w:val="00C23C2B"/>
    <w:rsid w:val="00C23E0C"/>
    <w:rsid w:val="00C2474E"/>
    <w:rsid w:val="00C25D3F"/>
    <w:rsid w:val="00C25EEF"/>
    <w:rsid w:val="00C261C8"/>
    <w:rsid w:val="00C262DF"/>
    <w:rsid w:val="00C26709"/>
    <w:rsid w:val="00C26D10"/>
    <w:rsid w:val="00C2743B"/>
    <w:rsid w:val="00C275EC"/>
    <w:rsid w:val="00C304FD"/>
    <w:rsid w:val="00C30822"/>
    <w:rsid w:val="00C31388"/>
    <w:rsid w:val="00C31DCC"/>
    <w:rsid w:val="00C3245B"/>
    <w:rsid w:val="00C33B70"/>
    <w:rsid w:val="00C33BB7"/>
    <w:rsid w:val="00C33C22"/>
    <w:rsid w:val="00C33F82"/>
    <w:rsid w:val="00C34095"/>
    <w:rsid w:val="00C3498C"/>
    <w:rsid w:val="00C34A52"/>
    <w:rsid w:val="00C35268"/>
    <w:rsid w:val="00C35336"/>
    <w:rsid w:val="00C353F4"/>
    <w:rsid w:val="00C35507"/>
    <w:rsid w:val="00C35682"/>
    <w:rsid w:val="00C364AF"/>
    <w:rsid w:val="00C3663F"/>
    <w:rsid w:val="00C3782A"/>
    <w:rsid w:val="00C37D98"/>
    <w:rsid w:val="00C37E2A"/>
    <w:rsid w:val="00C40081"/>
    <w:rsid w:val="00C408B2"/>
    <w:rsid w:val="00C40B1D"/>
    <w:rsid w:val="00C40C2F"/>
    <w:rsid w:val="00C40EBC"/>
    <w:rsid w:val="00C41169"/>
    <w:rsid w:val="00C414CB"/>
    <w:rsid w:val="00C41901"/>
    <w:rsid w:val="00C41962"/>
    <w:rsid w:val="00C41A4B"/>
    <w:rsid w:val="00C41DDF"/>
    <w:rsid w:val="00C41E53"/>
    <w:rsid w:val="00C43CF5"/>
    <w:rsid w:val="00C458FF"/>
    <w:rsid w:val="00C45B0A"/>
    <w:rsid w:val="00C45F65"/>
    <w:rsid w:val="00C4615B"/>
    <w:rsid w:val="00C50097"/>
    <w:rsid w:val="00C50BBC"/>
    <w:rsid w:val="00C50C8B"/>
    <w:rsid w:val="00C52CA3"/>
    <w:rsid w:val="00C53EDD"/>
    <w:rsid w:val="00C54C49"/>
    <w:rsid w:val="00C55229"/>
    <w:rsid w:val="00C55FEA"/>
    <w:rsid w:val="00C56C96"/>
    <w:rsid w:val="00C56E7A"/>
    <w:rsid w:val="00C578A9"/>
    <w:rsid w:val="00C578EB"/>
    <w:rsid w:val="00C57ACC"/>
    <w:rsid w:val="00C60209"/>
    <w:rsid w:val="00C603B0"/>
    <w:rsid w:val="00C60AEC"/>
    <w:rsid w:val="00C61093"/>
    <w:rsid w:val="00C6109D"/>
    <w:rsid w:val="00C61337"/>
    <w:rsid w:val="00C61432"/>
    <w:rsid w:val="00C6163A"/>
    <w:rsid w:val="00C6233D"/>
    <w:rsid w:val="00C6245D"/>
    <w:rsid w:val="00C63F2C"/>
    <w:rsid w:val="00C64F04"/>
    <w:rsid w:val="00C65773"/>
    <w:rsid w:val="00C65C3F"/>
    <w:rsid w:val="00C65DCE"/>
    <w:rsid w:val="00C662C7"/>
    <w:rsid w:val="00C664C0"/>
    <w:rsid w:val="00C66984"/>
    <w:rsid w:val="00C66A83"/>
    <w:rsid w:val="00C700C6"/>
    <w:rsid w:val="00C701BE"/>
    <w:rsid w:val="00C70234"/>
    <w:rsid w:val="00C712F3"/>
    <w:rsid w:val="00C713C1"/>
    <w:rsid w:val="00C71E11"/>
    <w:rsid w:val="00C72011"/>
    <w:rsid w:val="00C72B21"/>
    <w:rsid w:val="00C735CF"/>
    <w:rsid w:val="00C73A16"/>
    <w:rsid w:val="00C740F0"/>
    <w:rsid w:val="00C747A5"/>
    <w:rsid w:val="00C755EA"/>
    <w:rsid w:val="00C75D8F"/>
    <w:rsid w:val="00C76183"/>
    <w:rsid w:val="00C76B8B"/>
    <w:rsid w:val="00C76E33"/>
    <w:rsid w:val="00C77C3C"/>
    <w:rsid w:val="00C8048E"/>
    <w:rsid w:val="00C80823"/>
    <w:rsid w:val="00C8086F"/>
    <w:rsid w:val="00C81243"/>
    <w:rsid w:val="00C81386"/>
    <w:rsid w:val="00C816C7"/>
    <w:rsid w:val="00C817E0"/>
    <w:rsid w:val="00C817E9"/>
    <w:rsid w:val="00C81B1C"/>
    <w:rsid w:val="00C8236B"/>
    <w:rsid w:val="00C82427"/>
    <w:rsid w:val="00C827DA"/>
    <w:rsid w:val="00C82928"/>
    <w:rsid w:val="00C82C33"/>
    <w:rsid w:val="00C838B7"/>
    <w:rsid w:val="00C838E6"/>
    <w:rsid w:val="00C8394B"/>
    <w:rsid w:val="00C84565"/>
    <w:rsid w:val="00C845CD"/>
    <w:rsid w:val="00C84732"/>
    <w:rsid w:val="00C847A8"/>
    <w:rsid w:val="00C847BC"/>
    <w:rsid w:val="00C84A62"/>
    <w:rsid w:val="00C85587"/>
    <w:rsid w:val="00C87174"/>
    <w:rsid w:val="00C876A2"/>
    <w:rsid w:val="00C901F9"/>
    <w:rsid w:val="00C9022F"/>
    <w:rsid w:val="00C9118A"/>
    <w:rsid w:val="00C914D6"/>
    <w:rsid w:val="00C931C2"/>
    <w:rsid w:val="00C93A58"/>
    <w:rsid w:val="00C93FC0"/>
    <w:rsid w:val="00C94941"/>
    <w:rsid w:val="00C95428"/>
    <w:rsid w:val="00C95BE1"/>
    <w:rsid w:val="00C95BEB"/>
    <w:rsid w:val="00C95F1A"/>
    <w:rsid w:val="00C972D0"/>
    <w:rsid w:val="00C974AC"/>
    <w:rsid w:val="00C974B5"/>
    <w:rsid w:val="00C97EF6"/>
    <w:rsid w:val="00CA0ABD"/>
    <w:rsid w:val="00CA0D1F"/>
    <w:rsid w:val="00CA10A1"/>
    <w:rsid w:val="00CA14ED"/>
    <w:rsid w:val="00CA1FC7"/>
    <w:rsid w:val="00CA21E2"/>
    <w:rsid w:val="00CA2A3F"/>
    <w:rsid w:val="00CA300A"/>
    <w:rsid w:val="00CA329B"/>
    <w:rsid w:val="00CA3ED4"/>
    <w:rsid w:val="00CA4D39"/>
    <w:rsid w:val="00CA5127"/>
    <w:rsid w:val="00CA528C"/>
    <w:rsid w:val="00CA5AA7"/>
    <w:rsid w:val="00CA5AC5"/>
    <w:rsid w:val="00CA5E10"/>
    <w:rsid w:val="00CA62C3"/>
    <w:rsid w:val="00CA6E49"/>
    <w:rsid w:val="00CA7070"/>
    <w:rsid w:val="00CB1304"/>
    <w:rsid w:val="00CB158C"/>
    <w:rsid w:val="00CB1C39"/>
    <w:rsid w:val="00CB1F7A"/>
    <w:rsid w:val="00CB230E"/>
    <w:rsid w:val="00CB2E78"/>
    <w:rsid w:val="00CB3875"/>
    <w:rsid w:val="00CB3FD1"/>
    <w:rsid w:val="00CB423F"/>
    <w:rsid w:val="00CB427A"/>
    <w:rsid w:val="00CB4844"/>
    <w:rsid w:val="00CB486F"/>
    <w:rsid w:val="00CB4E84"/>
    <w:rsid w:val="00CB5DF3"/>
    <w:rsid w:val="00CB67FA"/>
    <w:rsid w:val="00CB6C7E"/>
    <w:rsid w:val="00CB6CDF"/>
    <w:rsid w:val="00CB74C3"/>
    <w:rsid w:val="00CC00BF"/>
    <w:rsid w:val="00CC0B77"/>
    <w:rsid w:val="00CC0F4B"/>
    <w:rsid w:val="00CC199F"/>
    <w:rsid w:val="00CC2165"/>
    <w:rsid w:val="00CC2283"/>
    <w:rsid w:val="00CC2420"/>
    <w:rsid w:val="00CC265C"/>
    <w:rsid w:val="00CC2747"/>
    <w:rsid w:val="00CC3161"/>
    <w:rsid w:val="00CC3E71"/>
    <w:rsid w:val="00CC42E2"/>
    <w:rsid w:val="00CC4928"/>
    <w:rsid w:val="00CC5EFB"/>
    <w:rsid w:val="00CC64B0"/>
    <w:rsid w:val="00CC6BE9"/>
    <w:rsid w:val="00CC7101"/>
    <w:rsid w:val="00CC7436"/>
    <w:rsid w:val="00CC77E9"/>
    <w:rsid w:val="00CD078E"/>
    <w:rsid w:val="00CD1117"/>
    <w:rsid w:val="00CD133B"/>
    <w:rsid w:val="00CD1A8B"/>
    <w:rsid w:val="00CD2D77"/>
    <w:rsid w:val="00CD2F5A"/>
    <w:rsid w:val="00CD30F5"/>
    <w:rsid w:val="00CD3321"/>
    <w:rsid w:val="00CD3388"/>
    <w:rsid w:val="00CD38C1"/>
    <w:rsid w:val="00CD46F5"/>
    <w:rsid w:val="00CD5134"/>
    <w:rsid w:val="00CD55F3"/>
    <w:rsid w:val="00CD5A08"/>
    <w:rsid w:val="00CD6900"/>
    <w:rsid w:val="00CD71DD"/>
    <w:rsid w:val="00CD742D"/>
    <w:rsid w:val="00CD7BA1"/>
    <w:rsid w:val="00CE07FE"/>
    <w:rsid w:val="00CE09A0"/>
    <w:rsid w:val="00CE0EA7"/>
    <w:rsid w:val="00CE146C"/>
    <w:rsid w:val="00CE1B57"/>
    <w:rsid w:val="00CE1ECD"/>
    <w:rsid w:val="00CE24BF"/>
    <w:rsid w:val="00CE2853"/>
    <w:rsid w:val="00CE2BD2"/>
    <w:rsid w:val="00CE322D"/>
    <w:rsid w:val="00CE41A2"/>
    <w:rsid w:val="00CE5342"/>
    <w:rsid w:val="00CE5591"/>
    <w:rsid w:val="00CE5DCC"/>
    <w:rsid w:val="00CE625A"/>
    <w:rsid w:val="00CE6F0B"/>
    <w:rsid w:val="00CF08F8"/>
    <w:rsid w:val="00CF1851"/>
    <w:rsid w:val="00CF1D8D"/>
    <w:rsid w:val="00CF277B"/>
    <w:rsid w:val="00CF4A71"/>
    <w:rsid w:val="00CF53C0"/>
    <w:rsid w:val="00CF545F"/>
    <w:rsid w:val="00CF5B6C"/>
    <w:rsid w:val="00CF67D2"/>
    <w:rsid w:val="00CF6BF3"/>
    <w:rsid w:val="00D0012D"/>
    <w:rsid w:val="00D00281"/>
    <w:rsid w:val="00D01680"/>
    <w:rsid w:val="00D02185"/>
    <w:rsid w:val="00D02543"/>
    <w:rsid w:val="00D025C0"/>
    <w:rsid w:val="00D03B97"/>
    <w:rsid w:val="00D03C84"/>
    <w:rsid w:val="00D03D58"/>
    <w:rsid w:val="00D042F6"/>
    <w:rsid w:val="00D04721"/>
    <w:rsid w:val="00D05503"/>
    <w:rsid w:val="00D05B2D"/>
    <w:rsid w:val="00D05C0F"/>
    <w:rsid w:val="00D06802"/>
    <w:rsid w:val="00D06ABA"/>
    <w:rsid w:val="00D06AD7"/>
    <w:rsid w:val="00D06F50"/>
    <w:rsid w:val="00D06FD5"/>
    <w:rsid w:val="00D07E18"/>
    <w:rsid w:val="00D10D72"/>
    <w:rsid w:val="00D111D0"/>
    <w:rsid w:val="00D11618"/>
    <w:rsid w:val="00D116C5"/>
    <w:rsid w:val="00D11C93"/>
    <w:rsid w:val="00D12A5B"/>
    <w:rsid w:val="00D13028"/>
    <w:rsid w:val="00D140CC"/>
    <w:rsid w:val="00D150EC"/>
    <w:rsid w:val="00D15663"/>
    <w:rsid w:val="00D157BB"/>
    <w:rsid w:val="00D15FBA"/>
    <w:rsid w:val="00D163F1"/>
    <w:rsid w:val="00D16658"/>
    <w:rsid w:val="00D16ECE"/>
    <w:rsid w:val="00D17EEC"/>
    <w:rsid w:val="00D205C0"/>
    <w:rsid w:val="00D2078D"/>
    <w:rsid w:val="00D20B02"/>
    <w:rsid w:val="00D214F5"/>
    <w:rsid w:val="00D216D8"/>
    <w:rsid w:val="00D222C9"/>
    <w:rsid w:val="00D228D8"/>
    <w:rsid w:val="00D23132"/>
    <w:rsid w:val="00D23184"/>
    <w:rsid w:val="00D231F6"/>
    <w:rsid w:val="00D2361C"/>
    <w:rsid w:val="00D23656"/>
    <w:rsid w:val="00D23836"/>
    <w:rsid w:val="00D239CA"/>
    <w:rsid w:val="00D23EC0"/>
    <w:rsid w:val="00D2419D"/>
    <w:rsid w:val="00D24C7E"/>
    <w:rsid w:val="00D24FE2"/>
    <w:rsid w:val="00D2664E"/>
    <w:rsid w:val="00D26795"/>
    <w:rsid w:val="00D26D13"/>
    <w:rsid w:val="00D27429"/>
    <w:rsid w:val="00D275BC"/>
    <w:rsid w:val="00D27697"/>
    <w:rsid w:val="00D27A3E"/>
    <w:rsid w:val="00D27D07"/>
    <w:rsid w:val="00D315AD"/>
    <w:rsid w:val="00D33572"/>
    <w:rsid w:val="00D342B6"/>
    <w:rsid w:val="00D34A43"/>
    <w:rsid w:val="00D350FE"/>
    <w:rsid w:val="00D354AF"/>
    <w:rsid w:val="00D36B9E"/>
    <w:rsid w:val="00D37EC7"/>
    <w:rsid w:val="00D400D8"/>
    <w:rsid w:val="00D40EC4"/>
    <w:rsid w:val="00D43555"/>
    <w:rsid w:val="00D449A4"/>
    <w:rsid w:val="00D44F46"/>
    <w:rsid w:val="00D45655"/>
    <w:rsid w:val="00D4599F"/>
    <w:rsid w:val="00D459C4"/>
    <w:rsid w:val="00D45AB4"/>
    <w:rsid w:val="00D45FA1"/>
    <w:rsid w:val="00D46222"/>
    <w:rsid w:val="00D46917"/>
    <w:rsid w:val="00D46933"/>
    <w:rsid w:val="00D47F3A"/>
    <w:rsid w:val="00D50130"/>
    <w:rsid w:val="00D50657"/>
    <w:rsid w:val="00D50D3E"/>
    <w:rsid w:val="00D51F6E"/>
    <w:rsid w:val="00D5207F"/>
    <w:rsid w:val="00D52EAC"/>
    <w:rsid w:val="00D53DDD"/>
    <w:rsid w:val="00D5453C"/>
    <w:rsid w:val="00D54E87"/>
    <w:rsid w:val="00D55B83"/>
    <w:rsid w:val="00D55D3A"/>
    <w:rsid w:val="00D563E1"/>
    <w:rsid w:val="00D56C0A"/>
    <w:rsid w:val="00D57284"/>
    <w:rsid w:val="00D57292"/>
    <w:rsid w:val="00D61D2B"/>
    <w:rsid w:val="00D61FF7"/>
    <w:rsid w:val="00D6228A"/>
    <w:rsid w:val="00D63118"/>
    <w:rsid w:val="00D63B1A"/>
    <w:rsid w:val="00D63FD0"/>
    <w:rsid w:val="00D6510F"/>
    <w:rsid w:val="00D654B6"/>
    <w:rsid w:val="00D658AE"/>
    <w:rsid w:val="00D65A15"/>
    <w:rsid w:val="00D6633D"/>
    <w:rsid w:val="00D66429"/>
    <w:rsid w:val="00D67249"/>
    <w:rsid w:val="00D70304"/>
    <w:rsid w:val="00D704D1"/>
    <w:rsid w:val="00D70F7E"/>
    <w:rsid w:val="00D71917"/>
    <w:rsid w:val="00D72243"/>
    <w:rsid w:val="00D7247B"/>
    <w:rsid w:val="00D7410B"/>
    <w:rsid w:val="00D745E3"/>
    <w:rsid w:val="00D747FB"/>
    <w:rsid w:val="00D74C8B"/>
    <w:rsid w:val="00D74E5F"/>
    <w:rsid w:val="00D751BE"/>
    <w:rsid w:val="00D763B8"/>
    <w:rsid w:val="00D76781"/>
    <w:rsid w:val="00D76AF5"/>
    <w:rsid w:val="00D772F3"/>
    <w:rsid w:val="00D775E9"/>
    <w:rsid w:val="00D77B12"/>
    <w:rsid w:val="00D77B2A"/>
    <w:rsid w:val="00D802AE"/>
    <w:rsid w:val="00D80C2B"/>
    <w:rsid w:val="00D80FE4"/>
    <w:rsid w:val="00D82AB9"/>
    <w:rsid w:val="00D83AC2"/>
    <w:rsid w:val="00D83F82"/>
    <w:rsid w:val="00D846A8"/>
    <w:rsid w:val="00D84BC8"/>
    <w:rsid w:val="00D8536A"/>
    <w:rsid w:val="00D8571A"/>
    <w:rsid w:val="00D85904"/>
    <w:rsid w:val="00D85F4E"/>
    <w:rsid w:val="00D874BE"/>
    <w:rsid w:val="00D876D0"/>
    <w:rsid w:val="00D87981"/>
    <w:rsid w:val="00D90511"/>
    <w:rsid w:val="00D9240C"/>
    <w:rsid w:val="00D92677"/>
    <w:rsid w:val="00D92DB5"/>
    <w:rsid w:val="00D93533"/>
    <w:rsid w:val="00D93666"/>
    <w:rsid w:val="00D937C1"/>
    <w:rsid w:val="00D93CED"/>
    <w:rsid w:val="00D9467D"/>
    <w:rsid w:val="00D94765"/>
    <w:rsid w:val="00D9493E"/>
    <w:rsid w:val="00D94BF1"/>
    <w:rsid w:val="00D969E3"/>
    <w:rsid w:val="00D97546"/>
    <w:rsid w:val="00D976E9"/>
    <w:rsid w:val="00D977CD"/>
    <w:rsid w:val="00D97899"/>
    <w:rsid w:val="00DA01F3"/>
    <w:rsid w:val="00DA0403"/>
    <w:rsid w:val="00DA098D"/>
    <w:rsid w:val="00DA0D01"/>
    <w:rsid w:val="00DA1122"/>
    <w:rsid w:val="00DA185A"/>
    <w:rsid w:val="00DA287F"/>
    <w:rsid w:val="00DA2D8C"/>
    <w:rsid w:val="00DA4552"/>
    <w:rsid w:val="00DA501F"/>
    <w:rsid w:val="00DA5CAC"/>
    <w:rsid w:val="00DA657D"/>
    <w:rsid w:val="00DA6839"/>
    <w:rsid w:val="00DA7808"/>
    <w:rsid w:val="00DB08B7"/>
    <w:rsid w:val="00DB0CDE"/>
    <w:rsid w:val="00DB255E"/>
    <w:rsid w:val="00DB34BF"/>
    <w:rsid w:val="00DB3772"/>
    <w:rsid w:val="00DB3CA7"/>
    <w:rsid w:val="00DB3D1E"/>
    <w:rsid w:val="00DB4A1E"/>
    <w:rsid w:val="00DB4F58"/>
    <w:rsid w:val="00DB5BA3"/>
    <w:rsid w:val="00DB6463"/>
    <w:rsid w:val="00DB67B9"/>
    <w:rsid w:val="00DB6EA6"/>
    <w:rsid w:val="00DB7154"/>
    <w:rsid w:val="00DB798D"/>
    <w:rsid w:val="00DC0393"/>
    <w:rsid w:val="00DC1B52"/>
    <w:rsid w:val="00DC2604"/>
    <w:rsid w:val="00DC2B5A"/>
    <w:rsid w:val="00DC2DF3"/>
    <w:rsid w:val="00DC3326"/>
    <w:rsid w:val="00DC3650"/>
    <w:rsid w:val="00DC4A0F"/>
    <w:rsid w:val="00DC5A3E"/>
    <w:rsid w:val="00DC5C77"/>
    <w:rsid w:val="00DC6286"/>
    <w:rsid w:val="00DC6BD4"/>
    <w:rsid w:val="00DC6CA5"/>
    <w:rsid w:val="00DC6F61"/>
    <w:rsid w:val="00DC7890"/>
    <w:rsid w:val="00DD0664"/>
    <w:rsid w:val="00DD08C3"/>
    <w:rsid w:val="00DD0D86"/>
    <w:rsid w:val="00DD239C"/>
    <w:rsid w:val="00DD2569"/>
    <w:rsid w:val="00DD2D83"/>
    <w:rsid w:val="00DD36B4"/>
    <w:rsid w:val="00DD377A"/>
    <w:rsid w:val="00DD3CDA"/>
    <w:rsid w:val="00DD41CE"/>
    <w:rsid w:val="00DD4752"/>
    <w:rsid w:val="00DD475F"/>
    <w:rsid w:val="00DD507D"/>
    <w:rsid w:val="00DD511C"/>
    <w:rsid w:val="00DD521B"/>
    <w:rsid w:val="00DD52EE"/>
    <w:rsid w:val="00DD6112"/>
    <w:rsid w:val="00DD7104"/>
    <w:rsid w:val="00DD7232"/>
    <w:rsid w:val="00DD7363"/>
    <w:rsid w:val="00DD7471"/>
    <w:rsid w:val="00DD7FE9"/>
    <w:rsid w:val="00DE00C5"/>
    <w:rsid w:val="00DE2717"/>
    <w:rsid w:val="00DE29D0"/>
    <w:rsid w:val="00DE31E2"/>
    <w:rsid w:val="00DE3342"/>
    <w:rsid w:val="00DE42D1"/>
    <w:rsid w:val="00DE6046"/>
    <w:rsid w:val="00DE61E1"/>
    <w:rsid w:val="00DE6A22"/>
    <w:rsid w:val="00DE6BCE"/>
    <w:rsid w:val="00DF0019"/>
    <w:rsid w:val="00DF04A5"/>
    <w:rsid w:val="00DF09F0"/>
    <w:rsid w:val="00DF0BF3"/>
    <w:rsid w:val="00DF28AC"/>
    <w:rsid w:val="00DF31E0"/>
    <w:rsid w:val="00DF3773"/>
    <w:rsid w:val="00DF3A4C"/>
    <w:rsid w:val="00DF4C7D"/>
    <w:rsid w:val="00DF5722"/>
    <w:rsid w:val="00DF7298"/>
    <w:rsid w:val="00DF7A30"/>
    <w:rsid w:val="00DF7F56"/>
    <w:rsid w:val="00E004CD"/>
    <w:rsid w:val="00E015E9"/>
    <w:rsid w:val="00E016B0"/>
    <w:rsid w:val="00E01B62"/>
    <w:rsid w:val="00E01D00"/>
    <w:rsid w:val="00E01D82"/>
    <w:rsid w:val="00E01E51"/>
    <w:rsid w:val="00E01EDA"/>
    <w:rsid w:val="00E023A8"/>
    <w:rsid w:val="00E02797"/>
    <w:rsid w:val="00E029C1"/>
    <w:rsid w:val="00E03E1D"/>
    <w:rsid w:val="00E041EB"/>
    <w:rsid w:val="00E04A83"/>
    <w:rsid w:val="00E04AA3"/>
    <w:rsid w:val="00E04AC3"/>
    <w:rsid w:val="00E053D4"/>
    <w:rsid w:val="00E05773"/>
    <w:rsid w:val="00E05E02"/>
    <w:rsid w:val="00E067C5"/>
    <w:rsid w:val="00E06C5A"/>
    <w:rsid w:val="00E11238"/>
    <w:rsid w:val="00E1165C"/>
    <w:rsid w:val="00E119F1"/>
    <w:rsid w:val="00E12403"/>
    <w:rsid w:val="00E14B31"/>
    <w:rsid w:val="00E15950"/>
    <w:rsid w:val="00E1735B"/>
    <w:rsid w:val="00E17571"/>
    <w:rsid w:val="00E209AD"/>
    <w:rsid w:val="00E21C6B"/>
    <w:rsid w:val="00E21C9F"/>
    <w:rsid w:val="00E21CDB"/>
    <w:rsid w:val="00E21F3C"/>
    <w:rsid w:val="00E2208C"/>
    <w:rsid w:val="00E23700"/>
    <w:rsid w:val="00E23AFC"/>
    <w:rsid w:val="00E24074"/>
    <w:rsid w:val="00E2515D"/>
    <w:rsid w:val="00E25D9E"/>
    <w:rsid w:val="00E27782"/>
    <w:rsid w:val="00E30E60"/>
    <w:rsid w:val="00E30E76"/>
    <w:rsid w:val="00E316D7"/>
    <w:rsid w:val="00E31869"/>
    <w:rsid w:val="00E31904"/>
    <w:rsid w:val="00E32B19"/>
    <w:rsid w:val="00E33E5B"/>
    <w:rsid w:val="00E3497B"/>
    <w:rsid w:val="00E352D4"/>
    <w:rsid w:val="00E357B4"/>
    <w:rsid w:val="00E35CE2"/>
    <w:rsid w:val="00E36827"/>
    <w:rsid w:val="00E36BDC"/>
    <w:rsid w:val="00E36CFF"/>
    <w:rsid w:val="00E40E43"/>
    <w:rsid w:val="00E412AA"/>
    <w:rsid w:val="00E41F3C"/>
    <w:rsid w:val="00E424D8"/>
    <w:rsid w:val="00E428AB"/>
    <w:rsid w:val="00E43427"/>
    <w:rsid w:val="00E442F8"/>
    <w:rsid w:val="00E44E3F"/>
    <w:rsid w:val="00E44F54"/>
    <w:rsid w:val="00E4583F"/>
    <w:rsid w:val="00E4691B"/>
    <w:rsid w:val="00E46CC2"/>
    <w:rsid w:val="00E46FE2"/>
    <w:rsid w:val="00E47253"/>
    <w:rsid w:val="00E478AE"/>
    <w:rsid w:val="00E47CE2"/>
    <w:rsid w:val="00E503BB"/>
    <w:rsid w:val="00E508D5"/>
    <w:rsid w:val="00E5150B"/>
    <w:rsid w:val="00E52054"/>
    <w:rsid w:val="00E52D45"/>
    <w:rsid w:val="00E52D52"/>
    <w:rsid w:val="00E52EEC"/>
    <w:rsid w:val="00E5336D"/>
    <w:rsid w:val="00E53BD9"/>
    <w:rsid w:val="00E53F1C"/>
    <w:rsid w:val="00E54058"/>
    <w:rsid w:val="00E54575"/>
    <w:rsid w:val="00E54BD9"/>
    <w:rsid w:val="00E5556F"/>
    <w:rsid w:val="00E55BAA"/>
    <w:rsid w:val="00E56090"/>
    <w:rsid w:val="00E5656C"/>
    <w:rsid w:val="00E56879"/>
    <w:rsid w:val="00E56E33"/>
    <w:rsid w:val="00E57288"/>
    <w:rsid w:val="00E57C75"/>
    <w:rsid w:val="00E57CC4"/>
    <w:rsid w:val="00E57E36"/>
    <w:rsid w:val="00E60C4E"/>
    <w:rsid w:val="00E612B4"/>
    <w:rsid w:val="00E62A95"/>
    <w:rsid w:val="00E631D7"/>
    <w:rsid w:val="00E63411"/>
    <w:rsid w:val="00E64702"/>
    <w:rsid w:val="00E6586F"/>
    <w:rsid w:val="00E65BAE"/>
    <w:rsid w:val="00E66815"/>
    <w:rsid w:val="00E70AD8"/>
    <w:rsid w:val="00E714EC"/>
    <w:rsid w:val="00E71A73"/>
    <w:rsid w:val="00E71E5B"/>
    <w:rsid w:val="00E72192"/>
    <w:rsid w:val="00E73B09"/>
    <w:rsid w:val="00E752EA"/>
    <w:rsid w:val="00E75D15"/>
    <w:rsid w:val="00E763FD"/>
    <w:rsid w:val="00E7744E"/>
    <w:rsid w:val="00E77D80"/>
    <w:rsid w:val="00E80889"/>
    <w:rsid w:val="00E80957"/>
    <w:rsid w:val="00E814D9"/>
    <w:rsid w:val="00E82803"/>
    <w:rsid w:val="00E82999"/>
    <w:rsid w:val="00E82FDA"/>
    <w:rsid w:val="00E8375F"/>
    <w:rsid w:val="00E84482"/>
    <w:rsid w:val="00E8470E"/>
    <w:rsid w:val="00E84A3F"/>
    <w:rsid w:val="00E84FB6"/>
    <w:rsid w:val="00E850B9"/>
    <w:rsid w:val="00E85C86"/>
    <w:rsid w:val="00E86525"/>
    <w:rsid w:val="00E86DB3"/>
    <w:rsid w:val="00E87367"/>
    <w:rsid w:val="00E87AF9"/>
    <w:rsid w:val="00E90E98"/>
    <w:rsid w:val="00E916CE"/>
    <w:rsid w:val="00E91AB3"/>
    <w:rsid w:val="00E91B45"/>
    <w:rsid w:val="00E93794"/>
    <w:rsid w:val="00E941C3"/>
    <w:rsid w:val="00E9436B"/>
    <w:rsid w:val="00E947DB"/>
    <w:rsid w:val="00E94D9B"/>
    <w:rsid w:val="00E95053"/>
    <w:rsid w:val="00E959FD"/>
    <w:rsid w:val="00E96262"/>
    <w:rsid w:val="00E96922"/>
    <w:rsid w:val="00EA03AD"/>
    <w:rsid w:val="00EA170E"/>
    <w:rsid w:val="00EA1924"/>
    <w:rsid w:val="00EA1B6C"/>
    <w:rsid w:val="00EA2B34"/>
    <w:rsid w:val="00EA3097"/>
    <w:rsid w:val="00EA3661"/>
    <w:rsid w:val="00EA37EA"/>
    <w:rsid w:val="00EA4FB9"/>
    <w:rsid w:val="00EA6084"/>
    <w:rsid w:val="00EA62DD"/>
    <w:rsid w:val="00EA6511"/>
    <w:rsid w:val="00EA6673"/>
    <w:rsid w:val="00EA68EE"/>
    <w:rsid w:val="00EA6B84"/>
    <w:rsid w:val="00EA7EAF"/>
    <w:rsid w:val="00EB013B"/>
    <w:rsid w:val="00EB0490"/>
    <w:rsid w:val="00EB23B4"/>
    <w:rsid w:val="00EB2429"/>
    <w:rsid w:val="00EB2D3D"/>
    <w:rsid w:val="00EB3FE3"/>
    <w:rsid w:val="00EB43F3"/>
    <w:rsid w:val="00EB507D"/>
    <w:rsid w:val="00EB5B8E"/>
    <w:rsid w:val="00EB6048"/>
    <w:rsid w:val="00EB62CF"/>
    <w:rsid w:val="00EB6AAC"/>
    <w:rsid w:val="00EB6E33"/>
    <w:rsid w:val="00EB6F9C"/>
    <w:rsid w:val="00EB7657"/>
    <w:rsid w:val="00EB7C82"/>
    <w:rsid w:val="00EB7ED3"/>
    <w:rsid w:val="00EC0EEB"/>
    <w:rsid w:val="00EC0FE2"/>
    <w:rsid w:val="00EC2C38"/>
    <w:rsid w:val="00EC375D"/>
    <w:rsid w:val="00EC50D4"/>
    <w:rsid w:val="00EC5D5C"/>
    <w:rsid w:val="00EC64D5"/>
    <w:rsid w:val="00EC69CF"/>
    <w:rsid w:val="00EC6C80"/>
    <w:rsid w:val="00EC6EED"/>
    <w:rsid w:val="00EC74E2"/>
    <w:rsid w:val="00EC7E9B"/>
    <w:rsid w:val="00ED06AE"/>
    <w:rsid w:val="00ED0793"/>
    <w:rsid w:val="00ED10AB"/>
    <w:rsid w:val="00ED10EA"/>
    <w:rsid w:val="00ED15A1"/>
    <w:rsid w:val="00ED1D0D"/>
    <w:rsid w:val="00ED1D44"/>
    <w:rsid w:val="00ED3432"/>
    <w:rsid w:val="00ED384A"/>
    <w:rsid w:val="00ED3F4B"/>
    <w:rsid w:val="00ED4CAB"/>
    <w:rsid w:val="00ED6757"/>
    <w:rsid w:val="00ED6948"/>
    <w:rsid w:val="00ED6CCB"/>
    <w:rsid w:val="00ED7200"/>
    <w:rsid w:val="00EE0C35"/>
    <w:rsid w:val="00EE0F24"/>
    <w:rsid w:val="00EE16C5"/>
    <w:rsid w:val="00EE1A5F"/>
    <w:rsid w:val="00EE27F4"/>
    <w:rsid w:val="00EE39D6"/>
    <w:rsid w:val="00EE4C3A"/>
    <w:rsid w:val="00EE4D31"/>
    <w:rsid w:val="00EE514D"/>
    <w:rsid w:val="00EE68FB"/>
    <w:rsid w:val="00EE764A"/>
    <w:rsid w:val="00EF0BAB"/>
    <w:rsid w:val="00EF125B"/>
    <w:rsid w:val="00EF1CAE"/>
    <w:rsid w:val="00EF1FD6"/>
    <w:rsid w:val="00EF36B4"/>
    <w:rsid w:val="00EF39CE"/>
    <w:rsid w:val="00EF3FC6"/>
    <w:rsid w:val="00EF49FF"/>
    <w:rsid w:val="00EF4A0A"/>
    <w:rsid w:val="00EF671F"/>
    <w:rsid w:val="00EF7296"/>
    <w:rsid w:val="00EF77C2"/>
    <w:rsid w:val="00F01E50"/>
    <w:rsid w:val="00F02119"/>
    <w:rsid w:val="00F022D1"/>
    <w:rsid w:val="00F02337"/>
    <w:rsid w:val="00F0242B"/>
    <w:rsid w:val="00F028FB"/>
    <w:rsid w:val="00F02E04"/>
    <w:rsid w:val="00F02FD8"/>
    <w:rsid w:val="00F0310B"/>
    <w:rsid w:val="00F03401"/>
    <w:rsid w:val="00F03810"/>
    <w:rsid w:val="00F03AE9"/>
    <w:rsid w:val="00F042CB"/>
    <w:rsid w:val="00F043FF"/>
    <w:rsid w:val="00F04797"/>
    <w:rsid w:val="00F04C4E"/>
    <w:rsid w:val="00F0506A"/>
    <w:rsid w:val="00F05F38"/>
    <w:rsid w:val="00F05FCE"/>
    <w:rsid w:val="00F069D1"/>
    <w:rsid w:val="00F06F47"/>
    <w:rsid w:val="00F076B8"/>
    <w:rsid w:val="00F07A8C"/>
    <w:rsid w:val="00F07BB0"/>
    <w:rsid w:val="00F10BBF"/>
    <w:rsid w:val="00F10F19"/>
    <w:rsid w:val="00F11044"/>
    <w:rsid w:val="00F11B1A"/>
    <w:rsid w:val="00F1233F"/>
    <w:rsid w:val="00F13161"/>
    <w:rsid w:val="00F14163"/>
    <w:rsid w:val="00F14A02"/>
    <w:rsid w:val="00F14F81"/>
    <w:rsid w:val="00F1580D"/>
    <w:rsid w:val="00F16339"/>
    <w:rsid w:val="00F16424"/>
    <w:rsid w:val="00F1678B"/>
    <w:rsid w:val="00F16BEF"/>
    <w:rsid w:val="00F17149"/>
    <w:rsid w:val="00F17215"/>
    <w:rsid w:val="00F17F0F"/>
    <w:rsid w:val="00F20D18"/>
    <w:rsid w:val="00F21B8D"/>
    <w:rsid w:val="00F21BE4"/>
    <w:rsid w:val="00F21E35"/>
    <w:rsid w:val="00F2270B"/>
    <w:rsid w:val="00F240BA"/>
    <w:rsid w:val="00F246C0"/>
    <w:rsid w:val="00F25539"/>
    <w:rsid w:val="00F25A25"/>
    <w:rsid w:val="00F26F60"/>
    <w:rsid w:val="00F2746D"/>
    <w:rsid w:val="00F3006F"/>
    <w:rsid w:val="00F30188"/>
    <w:rsid w:val="00F3131C"/>
    <w:rsid w:val="00F31B72"/>
    <w:rsid w:val="00F32500"/>
    <w:rsid w:val="00F32837"/>
    <w:rsid w:val="00F33430"/>
    <w:rsid w:val="00F33497"/>
    <w:rsid w:val="00F33A2A"/>
    <w:rsid w:val="00F34337"/>
    <w:rsid w:val="00F343EF"/>
    <w:rsid w:val="00F347E7"/>
    <w:rsid w:val="00F34ADF"/>
    <w:rsid w:val="00F36460"/>
    <w:rsid w:val="00F365A3"/>
    <w:rsid w:val="00F36792"/>
    <w:rsid w:val="00F368D4"/>
    <w:rsid w:val="00F37CCF"/>
    <w:rsid w:val="00F402CD"/>
    <w:rsid w:val="00F40F8E"/>
    <w:rsid w:val="00F41AA0"/>
    <w:rsid w:val="00F41ED3"/>
    <w:rsid w:val="00F42416"/>
    <w:rsid w:val="00F4254E"/>
    <w:rsid w:val="00F430D3"/>
    <w:rsid w:val="00F43147"/>
    <w:rsid w:val="00F4314D"/>
    <w:rsid w:val="00F431DB"/>
    <w:rsid w:val="00F43200"/>
    <w:rsid w:val="00F43356"/>
    <w:rsid w:val="00F440CB"/>
    <w:rsid w:val="00F4426C"/>
    <w:rsid w:val="00F44B20"/>
    <w:rsid w:val="00F453FA"/>
    <w:rsid w:val="00F45A18"/>
    <w:rsid w:val="00F45F8F"/>
    <w:rsid w:val="00F46AF8"/>
    <w:rsid w:val="00F46C69"/>
    <w:rsid w:val="00F46DAC"/>
    <w:rsid w:val="00F46EDE"/>
    <w:rsid w:val="00F477AC"/>
    <w:rsid w:val="00F506C9"/>
    <w:rsid w:val="00F50945"/>
    <w:rsid w:val="00F50AF4"/>
    <w:rsid w:val="00F5108A"/>
    <w:rsid w:val="00F51E0B"/>
    <w:rsid w:val="00F52190"/>
    <w:rsid w:val="00F52CDC"/>
    <w:rsid w:val="00F5310D"/>
    <w:rsid w:val="00F534D7"/>
    <w:rsid w:val="00F5352C"/>
    <w:rsid w:val="00F539BA"/>
    <w:rsid w:val="00F53AE8"/>
    <w:rsid w:val="00F53E0E"/>
    <w:rsid w:val="00F554F8"/>
    <w:rsid w:val="00F55579"/>
    <w:rsid w:val="00F5574B"/>
    <w:rsid w:val="00F55F3A"/>
    <w:rsid w:val="00F565ED"/>
    <w:rsid w:val="00F56B96"/>
    <w:rsid w:val="00F56FC2"/>
    <w:rsid w:val="00F56FE0"/>
    <w:rsid w:val="00F6020B"/>
    <w:rsid w:val="00F60610"/>
    <w:rsid w:val="00F60D5A"/>
    <w:rsid w:val="00F63587"/>
    <w:rsid w:val="00F63AA2"/>
    <w:rsid w:val="00F63ABB"/>
    <w:rsid w:val="00F63BB5"/>
    <w:rsid w:val="00F63FBB"/>
    <w:rsid w:val="00F65A14"/>
    <w:rsid w:val="00F65F0F"/>
    <w:rsid w:val="00F663BA"/>
    <w:rsid w:val="00F66AB5"/>
    <w:rsid w:val="00F67967"/>
    <w:rsid w:val="00F67BF1"/>
    <w:rsid w:val="00F67DB7"/>
    <w:rsid w:val="00F67FC5"/>
    <w:rsid w:val="00F701C6"/>
    <w:rsid w:val="00F7114A"/>
    <w:rsid w:val="00F7115A"/>
    <w:rsid w:val="00F71C28"/>
    <w:rsid w:val="00F7213C"/>
    <w:rsid w:val="00F72A99"/>
    <w:rsid w:val="00F7320D"/>
    <w:rsid w:val="00F7497E"/>
    <w:rsid w:val="00F754FA"/>
    <w:rsid w:val="00F7601D"/>
    <w:rsid w:val="00F76E4E"/>
    <w:rsid w:val="00F81018"/>
    <w:rsid w:val="00F810AC"/>
    <w:rsid w:val="00F81138"/>
    <w:rsid w:val="00F81304"/>
    <w:rsid w:val="00F82568"/>
    <w:rsid w:val="00F82D34"/>
    <w:rsid w:val="00F83623"/>
    <w:rsid w:val="00F8521C"/>
    <w:rsid w:val="00F8591D"/>
    <w:rsid w:val="00F85DE6"/>
    <w:rsid w:val="00F85E49"/>
    <w:rsid w:val="00F86158"/>
    <w:rsid w:val="00F867BF"/>
    <w:rsid w:val="00F86EF2"/>
    <w:rsid w:val="00F8720D"/>
    <w:rsid w:val="00F876CA"/>
    <w:rsid w:val="00F87FD8"/>
    <w:rsid w:val="00F908E9"/>
    <w:rsid w:val="00F91BF3"/>
    <w:rsid w:val="00F927A7"/>
    <w:rsid w:val="00F93007"/>
    <w:rsid w:val="00F93116"/>
    <w:rsid w:val="00F9315D"/>
    <w:rsid w:val="00F93BAA"/>
    <w:rsid w:val="00F93BEE"/>
    <w:rsid w:val="00F94D3F"/>
    <w:rsid w:val="00F9546E"/>
    <w:rsid w:val="00F961F1"/>
    <w:rsid w:val="00F97F67"/>
    <w:rsid w:val="00FA20E9"/>
    <w:rsid w:val="00FA2B8A"/>
    <w:rsid w:val="00FA2E7E"/>
    <w:rsid w:val="00FA412B"/>
    <w:rsid w:val="00FA4F6C"/>
    <w:rsid w:val="00FA5463"/>
    <w:rsid w:val="00FA5B3F"/>
    <w:rsid w:val="00FA6B22"/>
    <w:rsid w:val="00FA7E2D"/>
    <w:rsid w:val="00FB1033"/>
    <w:rsid w:val="00FB10F8"/>
    <w:rsid w:val="00FB208D"/>
    <w:rsid w:val="00FB3BEE"/>
    <w:rsid w:val="00FB4293"/>
    <w:rsid w:val="00FB465C"/>
    <w:rsid w:val="00FB47BE"/>
    <w:rsid w:val="00FB6708"/>
    <w:rsid w:val="00FB68CC"/>
    <w:rsid w:val="00FB6FD1"/>
    <w:rsid w:val="00FB728D"/>
    <w:rsid w:val="00FB7792"/>
    <w:rsid w:val="00FC069A"/>
    <w:rsid w:val="00FC0948"/>
    <w:rsid w:val="00FC0C48"/>
    <w:rsid w:val="00FC10FB"/>
    <w:rsid w:val="00FC153B"/>
    <w:rsid w:val="00FC1D8B"/>
    <w:rsid w:val="00FC1E88"/>
    <w:rsid w:val="00FC2AAC"/>
    <w:rsid w:val="00FC2B3C"/>
    <w:rsid w:val="00FC3787"/>
    <w:rsid w:val="00FC410E"/>
    <w:rsid w:val="00FC4203"/>
    <w:rsid w:val="00FC42A7"/>
    <w:rsid w:val="00FC47C7"/>
    <w:rsid w:val="00FC512A"/>
    <w:rsid w:val="00FC5217"/>
    <w:rsid w:val="00FC5D40"/>
    <w:rsid w:val="00FC720F"/>
    <w:rsid w:val="00FC7738"/>
    <w:rsid w:val="00FC777F"/>
    <w:rsid w:val="00FC7DD7"/>
    <w:rsid w:val="00FC7F40"/>
    <w:rsid w:val="00FD01BD"/>
    <w:rsid w:val="00FD0D90"/>
    <w:rsid w:val="00FD1A7C"/>
    <w:rsid w:val="00FD1BCE"/>
    <w:rsid w:val="00FD22FA"/>
    <w:rsid w:val="00FD24BA"/>
    <w:rsid w:val="00FD344D"/>
    <w:rsid w:val="00FD3D2C"/>
    <w:rsid w:val="00FD4D9A"/>
    <w:rsid w:val="00FD4F95"/>
    <w:rsid w:val="00FD55DD"/>
    <w:rsid w:val="00FD5AE6"/>
    <w:rsid w:val="00FD623C"/>
    <w:rsid w:val="00FD6D06"/>
    <w:rsid w:val="00FD70BB"/>
    <w:rsid w:val="00FE01F2"/>
    <w:rsid w:val="00FE063B"/>
    <w:rsid w:val="00FE0EF8"/>
    <w:rsid w:val="00FE10C7"/>
    <w:rsid w:val="00FE11EA"/>
    <w:rsid w:val="00FE1771"/>
    <w:rsid w:val="00FE2E2A"/>
    <w:rsid w:val="00FE32EC"/>
    <w:rsid w:val="00FE3336"/>
    <w:rsid w:val="00FE3F33"/>
    <w:rsid w:val="00FE4B35"/>
    <w:rsid w:val="00FE6E16"/>
    <w:rsid w:val="00FE77DD"/>
    <w:rsid w:val="00FE7CBD"/>
    <w:rsid w:val="00FE7CBE"/>
    <w:rsid w:val="00FE7E9A"/>
    <w:rsid w:val="00FF0BE1"/>
    <w:rsid w:val="00FF0FD4"/>
    <w:rsid w:val="00FF1170"/>
    <w:rsid w:val="00FF12AB"/>
    <w:rsid w:val="00FF1B99"/>
    <w:rsid w:val="00FF29DE"/>
    <w:rsid w:val="00FF319C"/>
    <w:rsid w:val="00FF42EF"/>
    <w:rsid w:val="00FF4ABE"/>
    <w:rsid w:val="00FF4F83"/>
    <w:rsid w:val="00FF6BF4"/>
    <w:rsid w:val="00FF7A52"/>
    <w:rsid w:val="012300F2"/>
    <w:rsid w:val="01669246"/>
    <w:rsid w:val="0168E34F"/>
    <w:rsid w:val="01A44687"/>
    <w:rsid w:val="01A5DF63"/>
    <w:rsid w:val="01AE421A"/>
    <w:rsid w:val="01D9CEA3"/>
    <w:rsid w:val="01DB707C"/>
    <w:rsid w:val="01E5EF3D"/>
    <w:rsid w:val="01EA7F6A"/>
    <w:rsid w:val="022138A2"/>
    <w:rsid w:val="0223CC02"/>
    <w:rsid w:val="026D7103"/>
    <w:rsid w:val="026D81FF"/>
    <w:rsid w:val="0271E410"/>
    <w:rsid w:val="0288A8B5"/>
    <w:rsid w:val="02911B9C"/>
    <w:rsid w:val="0298E55D"/>
    <w:rsid w:val="02A20A92"/>
    <w:rsid w:val="02B2F351"/>
    <w:rsid w:val="02BCB6D8"/>
    <w:rsid w:val="02CD0D57"/>
    <w:rsid w:val="02CD24AD"/>
    <w:rsid w:val="031A4308"/>
    <w:rsid w:val="031CA0AA"/>
    <w:rsid w:val="031E8FA1"/>
    <w:rsid w:val="031ECCBD"/>
    <w:rsid w:val="0331B548"/>
    <w:rsid w:val="0352D246"/>
    <w:rsid w:val="0355FED7"/>
    <w:rsid w:val="036BE986"/>
    <w:rsid w:val="03723F3C"/>
    <w:rsid w:val="03E59D95"/>
    <w:rsid w:val="03F0657A"/>
    <w:rsid w:val="03F1D16D"/>
    <w:rsid w:val="03FFBD62"/>
    <w:rsid w:val="0416C4D9"/>
    <w:rsid w:val="0430818B"/>
    <w:rsid w:val="04312D33"/>
    <w:rsid w:val="0446460E"/>
    <w:rsid w:val="05037156"/>
    <w:rsid w:val="0503FA75"/>
    <w:rsid w:val="050CEC11"/>
    <w:rsid w:val="05240523"/>
    <w:rsid w:val="054EA603"/>
    <w:rsid w:val="0586CACB"/>
    <w:rsid w:val="05B83DAF"/>
    <w:rsid w:val="05B92F5F"/>
    <w:rsid w:val="05C0BA4D"/>
    <w:rsid w:val="05C38EBB"/>
    <w:rsid w:val="05F33686"/>
    <w:rsid w:val="0647A275"/>
    <w:rsid w:val="06842BD0"/>
    <w:rsid w:val="06E6AE8C"/>
    <w:rsid w:val="06F63AE0"/>
    <w:rsid w:val="0708DD9E"/>
    <w:rsid w:val="07094ECE"/>
    <w:rsid w:val="07295E8F"/>
    <w:rsid w:val="076030A6"/>
    <w:rsid w:val="076924E3"/>
    <w:rsid w:val="07720E45"/>
    <w:rsid w:val="07883721"/>
    <w:rsid w:val="07A5F894"/>
    <w:rsid w:val="07A8D839"/>
    <w:rsid w:val="07F2AB99"/>
    <w:rsid w:val="07FBFE46"/>
    <w:rsid w:val="0857330D"/>
    <w:rsid w:val="085B687C"/>
    <w:rsid w:val="08749118"/>
    <w:rsid w:val="087DEF37"/>
    <w:rsid w:val="08999B42"/>
    <w:rsid w:val="08C21A10"/>
    <w:rsid w:val="0906DB1E"/>
    <w:rsid w:val="09269349"/>
    <w:rsid w:val="092D088C"/>
    <w:rsid w:val="096E23E9"/>
    <w:rsid w:val="0974122C"/>
    <w:rsid w:val="097AD769"/>
    <w:rsid w:val="09964CFB"/>
    <w:rsid w:val="09BDC3CB"/>
    <w:rsid w:val="09C45493"/>
    <w:rsid w:val="09F3036E"/>
    <w:rsid w:val="09F722B1"/>
    <w:rsid w:val="09F97E73"/>
    <w:rsid w:val="09FCA5D4"/>
    <w:rsid w:val="0A02B63C"/>
    <w:rsid w:val="0A1D965D"/>
    <w:rsid w:val="0A60FF51"/>
    <w:rsid w:val="0A617BCB"/>
    <w:rsid w:val="0A728675"/>
    <w:rsid w:val="0A8A60E2"/>
    <w:rsid w:val="0A91100A"/>
    <w:rsid w:val="0AAA27D6"/>
    <w:rsid w:val="0AB556B8"/>
    <w:rsid w:val="0AC83DC8"/>
    <w:rsid w:val="0B2AAA48"/>
    <w:rsid w:val="0B3F4ACE"/>
    <w:rsid w:val="0B410658"/>
    <w:rsid w:val="0B7BE101"/>
    <w:rsid w:val="0B800D87"/>
    <w:rsid w:val="0BBCEFB2"/>
    <w:rsid w:val="0BCDD59C"/>
    <w:rsid w:val="0BD5D016"/>
    <w:rsid w:val="0BD5F2B7"/>
    <w:rsid w:val="0BF16A24"/>
    <w:rsid w:val="0C13AB42"/>
    <w:rsid w:val="0C26C83C"/>
    <w:rsid w:val="0C3A46A4"/>
    <w:rsid w:val="0C428237"/>
    <w:rsid w:val="0C594C53"/>
    <w:rsid w:val="0C90FF4A"/>
    <w:rsid w:val="0CA31162"/>
    <w:rsid w:val="0CB47EC4"/>
    <w:rsid w:val="0CBA5227"/>
    <w:rsid w:val="0CCA955E"/>
    <w:rsid w:val="0CD7CBBB"/>
    <w:rsid w:val="0CF2F33A"/>
    <w:rsid w:val="0D002169"/>
    <w:rsid w:val="0D01BE68"/>
    <w:rsid w:val="0D22D746"/>
    <w:rsid w:val="0D2610A9"/>
    <w:rsid w:val="0D4D988A"/>
    <w:rsid w:val="0D565A7C"/>
    <w:rsid w:val="0D72CC5F"/>
    <w:rsid w:val="0D782B97"/>
    <w:rsid w:val="0D98A0DC"/>
    <w:rsid w:val="0DA2E528"/>
    <w:rsid w:val="0DAA2737"/>
    <w:rsid w:val="0DAB014C"/>
    <w:rsid w:val="0DABBF31"/>
    <w:rsid w:val="0DD2C08B"/>
    <w:rsid w:val="0DE47FEE"/>
    <w:rsid w:val="0DEC7CA9"/>
    <w:rsid w:val="0E3A5202"/>
    <w:rsid w:val="0E4B8FEB"/>
    <w:rsid w:val="0E55F053"/>
    <w:rsid w:val="0E6B0597"/>
    <w:rsid w:val="0E77E1BC"/>
    <w:rsid w:val="0E8CE9CD"/>
    <w:rsid w:val="0E9330AE"/>
    <w:rsid w:val="0E9725B8"/>
    <w:rsid w:val="0ED5041D"/>
    <w:rsid w:val="0F3ED45B"/>
    <w:rsid w:val="0F5846D1"/>
    <w:rsid w:val="0F632D2D"/>
    <w:rsid w:val="0FC47510"/>
    <w:rsid w:val="0FC58F2F"/>
    <w:rsid w:val="0FF661A6"/>
    <w:rsid w:val="0FF6F393"/>
    <w:rsid w:val="101128F6"/>
    <w:rsid w:val="10190E10"/>
    <w:rsid w:val="101A7EC9"/>
    <w:rsid w:val="104CFF0F"/>
    <w:rsid w:val="1072C2C6"/>
    <w:rsid w:val="10969787"/>
    <w:rsid w:val="10979B01"/>
    <w:rsid w:val="10A4EDF4"/>
    <w:rsid w:val="10B4209A"/>
    <w:rsid w:val="1134F202"/>
    <w:rsid w:val="11403663"/>
    <w:rsid w:val="115AF334"/>
    <w:rsid w:val="11756C05"/>
    <w:rsid w:val="11CF44B6"/>
    <w:rsid w:val="11D17C51"/>
    <w:rsid w:val="11DD4CCC"/>
    <w:rsid w:val="11F5E1EA"/>
    <w:rsid w:val="1201ECC0"/>
    <w:rsid w:val="122CB07E"/>
    <w:rsid w:val="1232FE6E"/>
    <w:rsid w:val="126A0955"/>
    <w:rsid w:val="1274389F"/>
    <w:rsid w:val="1274A52D"/>
    <w:rsid w:val="128B278F"/>
    <w:rsid w:val="128CFEA0"/>
    <w:rsid w:val="12973CB4"/>
    <w:rsid w:val="129CED9B"/>
    <w:rsid w:val="12E5BF57"/>
    <w:rsid w:val="12F6BA73"/>
    <w:rsid w:val="12F9A5B7"/>
    <w:rsid w:val="13056875"/>
    <w:rsid w:val="134D7351"/>
    <w:rsid w:val="134EE59F"/>
    <w:rsid w:val="1362FD72"/>
    <w:rsid w:val="1365F57F"/>
    <w:rsid w:val="138ED100"/>
    <w:rsid w:val="1395522D"/>
    <w:rsid w:val="13B1170B"/>
    <w:rsid w:val="13BCDBBC"/>
    <w:rsid w:val="13CE3849"/>
    <w:rsid w:val="13E4E35B"/>
    <w:rsid w:val="1401A764"/>
    <w:rsid w:val="140BDAC2"/>
    <w:rsid w:val="1440E22A"/>
    <w:rsid w:val="14711BF0"/>
    <w:rsid w:val="14F23C54"/>
    <w:rsid w:val="1514BBB8"/>
    <w:rsid w:val="156F6386"/>
    <w:rsid w:val="1577838F"/>
    <w:rsid w:val="1594CEB0"/>
    <w:rsid w:val="159C726E"/>
    <w:rsid w:val="15A1B369"/>
    <w:rsid w:val="15BA6028"/>
    <w:rsid w:val="160B80DD"/>
    <w:rsid w:val="162E5B35"/>
    <w:rsid w:val="165B9421"/>
    <w:rsid w:val="166A3A98"/>
    <w:rsid w:val="16724D16"/>
    <w:rsid w:val="16846EDF"/>
    <w:rsid w:val="16B5AEF2"/>
    <w:rsid w:val="16D449F3"/>
    <w:rsid w:val="16DC57CA"/>
    <w:rsid w:val="16EA82F0"/>
    <w:rsid w:val="1704445E"/>
    <w:rsid w:val="1741CB78"/>
    <w:rsid w:val="17454EB8"/>
    <w:rsid w:val="174B0ADE"/>
    <w:rsid w:val="174E8645"/>
    <w:rsid w:val="176D4E5A"/>
    <w:rsid w:val="17741431"/>
    <w:rsid w:val="1789AFBE"/>
    <w:rsid w:val="17A884D6"/>
    <w:rsid w:val="17E3AA3C"/>
    <w:rsid w:val="180C4DC6"/>
    <w:rsid w:val="18123580"/>
    <w:rsid w:val="181AAD3D"/>
    <w:rsid w:val="184CEDF2"/>
    <w:rsid w:val="18CAA433"/>
    <w:rsid w:val="18EEDAEE"/>
    <w:rsid w:val="191E0411"/>
    <w:rsid w:val="192854E8"/>
    <w:rsid w:val="192968D4"/>
    <w:rsid w:val="192FF6B4"/>
    <w:rsid w:val="193F937D"/>
    <w:rsid w:val="194D6050"/>
    <w:rsid w:val="19606689"/>
    <w:rsid w:val="1981D500"/>
    <w:rsid w:val="1995A9C8"/>
    <w:rsid w:val="19A39F7F"/>
    <w:rsid w:val="19ADDA7F"/>
    <w:rsid w:val="19BA5004"/>
    <w:rsid w:val="19DCF906"/>
    <w:rsid w:val="19FCE8EF"/>
    <w:rsid w:val="1A15E557"/>
    <w:rsid w:val="1A2F2AEF"/>
    <w:rsid w:val="1A46CC52"/>
    <w:rsid w:val="1A5AD898"/>
    <w:rsid w:val="1A6E5E6B"/>
    <w:rsid w:val="1A78C1BF"/>
    <w:rsid w:val="1A893EB1"/>
    <w:rsid w:val="1A99E1DB"/>
    <w:rsid w:val="1AAC918B"/>
    <w:rsid w:val="1AB7031E"/>
    <w:rsid w:val="1ACB2ED6"/>
    <w:rsid w:val="1B0EBD9D"/>
    <w:rsid w:val="1B17C766"/>
    <w:rsid w:val="1B460C3E"/>
    <w:rsid w:val="1B513291"/>
    <w:rsid w:val="1B54D282"/>
    <w:rsid w:val="1B67337A"/>
    <w:rsid w:val="1B83790E"/>
    <w:rsid w:val="1BD08873"/>
    <w:rsid w:val="1BDAD1F4"/>
    <w:rsid w:val="1BDF4DCE"/>
    <w:rsid w:val="1BEFA689"/>
    <w:rsid w:val="1BF72CA4"/>
    <w:rsid w:val="1C12C84D"/>
    <w:rsid w:val="1C2A4309"/>
    <w:rsid w:val="1C2FD6AB"/>
    <w:rsid w:val="1C6FA4C4"/>
    <w:rsid w:val="1CAF48A5"/>
    <w:rsid w:val="1CF08ECB"/>
    <w:rsid w:val="1D043A40"/>
    <w:rsid w:val="1D114727"/>
    <w:rsid w:val="1D15348A"/>
    <w:rsid w:val="1D2DC06D"/>
    <w:rsid w:val="1D2FCE66"/>
    <w:rsid w:val="1D48B31B"/>
    <w:rsid w:val="1D531EAB"/>
    <w:rsid w:val="1D567E12"/>
    <w:rsid w:val="1D8F9C08"/>
    <w:rsid w:val="1DBE1408"/>
    <w:rsid w:val="1DCA4573"/>
    <w:rsid w:val="1DDDF7E5"/>
    <w:rsid w:val="1DEAB560"/>
    <w:rsid w:val="1E23B276"/>
    <w:rsid w:val="1E2578DE"/>
    <w:rsid w:val="1E44A0E6"/>
    <w:rsid w:val="1E6C07A1"/>
    <w:rsid w:val="1E85229F"/>
    <w:rsid w:val="1E9D7AAB"/>
    <w:rsid w:val="1EACEAB7"/>
    <w:rsid w:val="1EB3909A"/>
    <w:rsid w:val="1EBCB3E0"/>
    <w:rsid w:val="1EDB422D"/>
    <w:rsid w:val="1F14D703"/>
    <w:rsid w:val="1F1BEACB"/>
    <w:rsid w:val="1F21B77E"/>
    <w:rsid w:val="1F449205"/>
    <w:rsid w:val="1F4B3AE0"/>
    <w:rsid w:val="1F63712D"/>
    <w:rsid w:val="1F63FB1C"/>
    <w:rsid w:val="1F75293D"/>
    <w:rsid w:val="1FDD63D3"/>
    <w:rsid w:val="1FE5CEA2"/>
    <w:rsid w:val="1FEC7C52"/>
    <w:rsid w:val="1FF00D29"/>
    <w:rsid w:val="20042648"/>
    <w:rsid w:val="200DABD0"/>
    <w:rsid w:val="204E5622"/>
    <w:rsid w:val="204F82FD"/>
    <w:rsid w:val="207D5AF6"/>
    <w:rsid w:val="20856D16"/>
    <w:rsid w:val="2094A777"/>
    <w:rsid w:val="20953E4B"/>
    <w:rsid w:val="20BE5F08"/>
    <w:rsid w:val="20DDCF6D"/>
    <w:rsid w:val="2102AAB2"/>
    <w:rsid w:val="21217B39"/>
    <w:rsid w:val="213157A7"/>
    <w:rsid w:val="21483087"/>
    <w:rsid w:val="2174183A"/>
    <w:rsid w:val="218AEE45"/>
    <w:rsid w:val="2190787E"/>
    <w:rsid w:val="21A16640"/>
    <w:rsid w:val="21B8582A"/>
    <w:rsid w:val="21BE0757"/>
    <w:rsid w:val="21D30EEE"/>
    <w:rsid w:val="21D5D82A"/>
    <w:rsid w:val="21DDB290"/>
    <w:rsid w:val="21F4509A"/>
    <w:rsid w:val="22018DFF"/>
    <w:rsid w:val="221B7362"/>
    <w:rsid w:val="2231B931"/>
    <w:rsid w:val="2235979E"/>
    <w:rsid w:val="22464135"/>
    <w:rsid w:val="224DF87A"/>
    <w:rsid w:val="225AEB0B"/>
    <w:rsid w:val="22A20D36"/>
    <w:rsid w:val="22C3FE01"/>
    <w:rsid w:val="22CD4832"/>
    <w:rsid w:val="22CE435F"/>
    <w:rsid w:val="22FEEFA8"/>
    <w:rsid w:val="232F3A2F"/>
    <w:rsid w:val="233EC03C"/>
    <w:rsid w:val="234322F6"/>
    <w:rsid w:val="2369911A"/>
    <w:rsid w:val="23784990"/>
    <w:rsid w:val="23AEF886"/>
    <w:rsid w:val="23C2BD65"/>
    <w:rsid w:val="23C6B097"/>
    <w:rsid w:val="23DB995B"/>
    <w:rsid w:val="23E3605B"/>
    <w:rsid w:val="23E3EC66"/>
    <w:rsid w:val="2415BE17"/>
    <w:rsid w:val="24377A0B"/>
    <w:rsid w:val="2437E0E8"/>
    <w:rsid w:val="244B7378"/>
    <w:rsid w:val="244BF3BA"/>
    <w:rsid w:val="24CAE0C0"/>
    <w:rsid w:val="24FCCA5B"/>
    <w:rsid w:val="25011A79"/>
    <w:rsid w:val="2538E02A"/>
    <w:rsid w:val="257952A7"/>
    <w:rsid w:val="258163FC"/>
    <w:rsid w:val="25869D2B"/>
    <w:rsid w:val="2594DF42"/>
    <w:rsid w:val="259C3CCF"/>
    <w:rsid w:val="259C7AB3"/>
    <w:rsid w:val="25AE5594"/>
    <w:rsid w:val="25CC2974"/>
    <w:rsid w:val="25D02BB2"/>
    <w:rsid w:val="25E3BAF3"/>
    <w:rsid w:val="25F39C17"/>
    <w:rsid w:val="26067FE7"/>
    <w:rsid w:val="260D7722"/>
    <w:rsid w:val="2615371C"/>
    <w:rsid w:val="261E7556"/>
    <w:rsid w:val="264F57C9"/>
    <w:rsid w:val="26543DF1"/>
    <w:rsid w:val="2658C689"/>
    <w:rsid w:val="26A2C5A0"/>
    <w:rsid w:val="26F1F712"/>
    <w:rsid w:val="271A6E14"/>
    <w:rsid w:val="271F22B7"/>
    <w:rsid w:val="273818CA"/>
    <w:rsid w:val="273A38D7"/>
    <w:rsid w:val="273B5E72"/>
    <w:rsid w:val="27445C38"/>
    <w:rsid w:val="274AC7AD"/>
    <w:rsid w:val="275C538A"/>
    <w:rsid w:val="278BE0C2"/>
    <w:rsid w:val="279684B6"/>
    <w:rsid w:val="27B73A9B"/>
    <w:rsid w:val="27F471A1"/>
    <w:rsid w:val="28006261"/>
    <w:rsid w:val="28089726"/>
    <w:rsid w:val="28379999"/>
    <w:rsid w:val="284D0EF1"/>
    <w:rsid w:val="285A1CC1"/>
    <w:rsid w:val="28A66243"/>
    <w:rsid w:val="28CD5C70"/>
    <w:rsid w:val="28D7031F"/>
    <w:rsid w:val="28E7159D"/>
    <w:rsid w:val="28FFFCC2"/>
    <w:rsid w:val="29303663"/>
    <w:rsid w:val="296BFF78"/>
    <w:rsid w:val="298673EC"/>
    <w:rsid w:val="29A742ED"/>
    <w:rsid w:val="29C303EF"/>
    <w:rsid w:val="29D5E7CA"/>
    <w:rsid w:val="29EDC0CC"/>
    <w:rsid w:val="2A02B3A0"/>
    <w:rsid w:val="2A352B82"/>
    <w:rsid w:val="2A36CE57"/>
    <w:rsid w:val="2A3CA819"/>
    <w:rsid w:val="2A69208D"/>
    <w:rsid w:val="2A6EB451"/>
    <w:rsid w:val="2A9A8B78"/>
    <w:rsid w:val="2AAEDF4B"/>
    <w:rsid w:val="2AB16251"/>
    <w:rsid w:val="2ACCF57F"/>
    <w:rsid w:val="2AE2BF86"/>
    <w:rsid w:val="2B008AC6"/>
    <w:rsid w:val="2B1F5F04"/>
    <w:rsid w:val="2B4FCFAE"/>
    <w:rsid w:val="2BAF0944"/>
    <w:rsid w:val="2BB0638A"/>
    <w:rsid w:val="2BC35187"/>
    <w:rsid w:val="2BDDE388"/>
    <w:rsid w:val="2BEFB809"/>
    <w:rsid w:val="2BFECE7B"/>
    <w:rsid w:val="2C10D613"/>
    <w:rsid w:val="2C2471F0"/>
    <w:rsid w:val="2C399083"/>
    <w:rsid w:val="2C4B72E9"/>
    <w:rsid w:val="2C61C88A"/>
    <w:rsid w:val="2C6DFEB2"/>
    <w:rsid w:val="2C6E0A47"/>
    <w:rsid w:val="2C6FB8D6"/>
    <w:rsid w:val="2C7CF23F"/>
    <w:rsid w:val="2C7CF788"/>
    <w:rsid w:val="2CA810E9"/>
    <w:rsid w:val="2D0E8E2C"/>
    <w:rsid w:val="2D125830"/>
    <w:rsid w:val="2D422856"/>
    <w:rsid w:val="2D57FE92"/>
    <w:rsid w:val="2D5F94EA"/>
    <w:rsid w:val="2D69AE7F"/>
    <w:rsid w:val="2D91C8D2"/>
    <w:rsid w:val="2DAFDBB1"/>
    <w:rsid w:val="2DDAB60F"/>
    <w:rsid w:val="2DEC06AB"/>
    <w:rsid w:val="2E1B0576"/>
    <w:rsid w:val="2E68F8E5"/>
    <w:rsid w:val="2E69C91A"/>
    <w:rsid w:val="2E6B872C"/>
    <w:rsid w:val="2E7BCD5B"/>
    <w:rsid w:val="2E7CBA1F"/>
    <w:rsid w:val="2E883777"/>
    <w:rsid w:val="2EA0EF5F"/>
    <w:rsid w:val="2EA53721"/>
    <w:rsid w:val="2EACE460"/>
    <w:rsid w:val="2EB4FA5F"/>
    <w:rsid w:val="2EBB491E"/>
    <w:rsid w:val="2EEC2749"/>
    <w:rsid w:val="2EF41A59"/>
    <w:rsid w:val="2F1FD745"/>
    <w:rsid w:val="2F4CAE44"/>
    <w:rsid w:val="2F514DAB"/>
    <w:rsid w:val="2F5363C8"/>
    <w:rsid w:val="2F637598"/>
    <w:rsid w:val="2F674F2C"/>
    <w:rsid w:val="2F702BC9"/>
    <w:rsid w:val="2F9068AE"/>
    <w:rsid w:val="2FB52238"/>
    <w:rsid w:val="2FCB8698"/>
    <w:rsid w:val="2FCFF01C"/>
    <w:rsid w:val="2FD49119"/>
    <w:rsid w:val="2FEF063E"/>
    <w:rsid w:val="30187852"/>
    <w:rsid w:val="30289364"/>
    <w:rsid w:val="305600D3"/>
    <w:rsid w:val="3073617D"/>
    <w:rsid w:val="307668EB"/>
    <w:rsid w:val="308407F0"/>
    <w:rsid w:val="30A4FFC5"/>
    <w:rsid w:val="30B11D4C"/>
    <w:rsid w:val="30B2C8C6"/>
    <w:rsid w:val="30C523C8"/>
    <w:rsid w:val="30D1F659"/>
    <w:rsid w:val="30E5A33F"/>
    <w:rsid w:val="30E9AF21"/>
    <w:rsid w:val="30F16EE8"/>
    <w:rsid w:val="313F04E8"/>
    <w:rsid w:val="315C3D67"/>
    <w:rsid w:val="317CFBDA"/>
    <w:rsid w:val="31A9CD32"/>
    <w:rsid w:val="31AF7619"/>
    <w:rsid w:val="31BF7D59"/>
    <w:rsid w:val="31C93C5F"/>
    <w:rsid w:val="31DB846D"/>
    <w:rsid w:val="31DF1085"/>
    <w:rsid w:val="32120D45"/>
    <w:rsid w:val="32416E9C"/>
    <w:rsid w:val="32418A36"/>
    <w:rsid w:val="325CEA0F"/>
    <w:rsid w:val="328E63A1"/>
    <w:rsid w:val="32A1AC72"/>
    <w:rsid w:val="32A4D075"/>
    <w:rsid w:val="32BFB6D7"/>
    <w:rsid w:val="32EBCF20"/>
    <w:rsid w:val="33034836"/>
    <w:rsid w:val="33177393"/>
    <w:rsid w:val="33322469"/>
    <w:rsid w:val="333B9D71"/>
    <w:rsid w:val="337EBD68"/>
    <w:rsid w:val="33810BFB"/>
    <w:rsid w:val="33A005C2"/>
    <w:rsid w:val="33AC0780"/>
    <w:rsid w:val="33FD4FCD"/>
    <w:rsid w:val="340A14E7"/>
    <w:rsid w:val="341557D8"/>
    <w:rsid w:val="34250E68"/>
    <w:rsid w:val="3429CBAB"/>
    <w:rsid w:val="346D9EAD"/>
    <w:rsid w:val="347BD4CB"/>
    <w:rsid w:val="34B4EB39"/>
    <w:rsid w:val="34D4246B"/>
    <w:rsid w:val="34E0EC25"/>
    <w:rsid w:val="350CF803"/>
    <w:rsid w:val="355D3876"/>
    <w:rsid w:val="3571F14A"/>
    <w:rsid w:val="357D5EA8"/>
    <w:rsid w:val="3588CFF4"/>
    <w:rsid w:val="35BA3671"/>
    <w:rsid w:val="35DA1C99"/>
    <w:rsid w:val="35EC0841"/>
    <w:rsid w:val="35F5529A"/>
    <w:rsid w:val="36163094"/>
    <w:rsid w:val="3632F3BE"/>
    <w:rsid w:val="364F2652"/>
    <w:rsid w:val="3674DAFF"/>
    <w:rsid w:val="36793DE4"/>
    <w:rsid w:val="367A28AA"/>
    <w:rsid w:val="368776FE"/>
    <w:rsid w:val="36B281A8"/>
    <w:rsid w:val="36BEB2FB"/>
    <w:rsid w:val="36C90D11"/>
    <w:rsid w:val="36CA881B"/>
    <w:rsid w:val="36E07581"/>
    <w:rsid w:val="36EED9ED"/>
    <w:rsid w:val="36F25148"/>
    <w:rsid w:val="3713C49C"/>
    <w:rsid w:val="371B696C"/>
    <w:rsid w:val="37229CAF"/>
    <w:rsid w:val="374B386D"/>
    <w:rsid w:val="374DBC0C"/>
    <w:rsid w:val="377C21DE"/>
    <w:rsid w:val="3789B20B"/>
    <w:rsid w:val="37ACB334"/>
    <w:rsid w:val="37C3FD26"/>
    <w:rsid w:val="37CAF149"/>
    <w:rsid w:val="37CE68B0"/>
    <w:rsid w:val="37D553D7"/>
    <w:rsid w:val="37E118CF"/>
    <w:rsid w:val="37F9C721"/>
    <w:rsid w:val="38023C4B"/>
    <w:rsid w:val="38294641"/>
    <w:rsid w:val="3830F506"/>
    <w:rsid w:val="383BE50A"/>
    <w:rsid w:val="384BD5DA"/>
    <w:rsid w:val="385FFA58"/>
    <w:rsid w:val="387C7BF0"/>
    <w:rsid w:val="388146D2"/>
    <w:rsid w:val="38BB1197"/>
    <w:rsid w:val="38CA2BFB"/>
    <w:rsid w:val="38FC920C"/>
    <w:rsid w:val="3914F5D2"/>
    <w:rsid w:val="392EE95E"/>
    <w:rsid w:val="3932D154"/>
    <w:rsid w:val="395C314C"/>
    <w:rsid w:val="3963C903"/>
    <w:rsid w:val="396698D0"/>
    <w:rsid w:val="396EC023"/>
    <w:rsid w:val="39AC7BC1"/>
    <w:rsid w:val="39C4D9D5"/>
    <w:rsid w:val="39CA0716"/>
    <w:rsid w:val="39CFD665"/>
    <w:rsid w:val="39D38725"/>
    <w:rsid w:val="39F48651"/>
    <w:rsid w:val="3A23C4B1"/>
    <w:rsid w:val="3A9F4762"/>
    <w:rsid w:val="3A9FB6FA"/>
    <w:rsid w:val="3AB8748F"/>
    <w:rsid w:val="3AC6C3DF"/>
    <w:rsid w:val="3AC99F19"/>
    <w:rsid w:val="3B05507D"/>
    <w:rsid w:val="3B2F23C5"/>
    <w:rsid w:val="3B38B2B7"/>
    <w:rsid w:val="3B469F81"/>
    <w:rsid w:val="3B7779BE"/>
    <w:rsid w:val="3BCFF636"/>
    <w:rsid w:val="3BD18F2D"/>
    <w:rsid w:val="3BE9249E"/>
    <w:rsid w:val="3C10B547"/>
    <w:rsid w:val="3C1DF926"/>
    <w:rsid w:val="3C22B816"/>
    <w:rsid w:val="3C34178C"/>
    <w:rsid w:val="3C52A9E3"/>
    <w:rsid w:val="3C69DB40"/>
    <w:rsid w:val="3C8AE2D3"/>
    <w:rsid w:val="3C8FCFE8"/>
    <w:rsid w:val="3CCAF426"/>
    <w:rsid w:val="3CCF8C95"/>
    <w:rsid w:val="3CCFAB8E"/>
    <w:rsid w:val="3D104CB2"/>
    <w:rsid w:val="3D110715"/>
    <w:rsid w:val="3D2E4269"/>
    <w:rsid w:val="3D413569"/>
    <w:rsid w:val="3D443F75"/>
    <w:rsid w:val="3D662260"/>
    <w:rsid w:val="3D7486E3"/>
    <w:rsid w:val="3D753FC4"/>
    <w:rsid w:val="3D7F8D19"/>
    <w:rsid w:val="3D998435"/>
    <w:rsid w:val="3DCEDF88"/>
    <w:rsid w:val="3DD0F428"/>
    <w:rsid w:val="3DE07E48"/>
    <w:rsid w:val="3DF701B6"/>
    <w:rsid w:val="3E19C2A5"/>
    <w:rsid w:val="3E32E075"/>
    <w:rsid w:val="3E403B66"/>
    <w:rsid w:val="3E7F229B"/>
    <w:rsid w:val="3E9561F9"/>
    <w:rsid w:val="3EA07B93"/>
    <w:rsid w:val="3EA7BA76"/>
    <w:rsid w:val="3EAF1B3C"/>
    <w:rsid w:val="3EE6AB84"/>
    <w:rsid w:val="3F1DDF64"/>
    <w:rsid w:val="3F2495BB"/>
    <w:rsid w:val="3F475A11"/>
    <w:rsid w:val="3F539AE2"/>
    <w:rsid w:val="3F6F03E3"/>
    <w:rsid w:val="3F7B350C"/>
    <w:rsid w:val="3F87F3A0"/>
    <w:rsid w:val="400DADB9"/>
    <w:rsid w:val="401CE627"/>
    <w:rsid w:val="4050A71A"/>
    <w:rsid w:val="40D121C6"/>
    <w:rsid w:val="40EE155E"/>
    <w:rsid w:val="40EFBF54"/>
    <w:rsid w:val="40F1BE9F"/>
    <w:rsid w:val="410F8038"/>
    <w:rsid w:val="4149E082"/>
    <w:rsid w:val="414B4E0B"/>
    <w:rsid w:val="414BA837"/>
    <w:rsid w:val="416B5FED"/>
    <w:rsid w:val="41928A12"/>
    <w:rsid w:val="41A35970"/>
    <w:rsid w:val="41B6C6C7"/>
    <w:rsid w:val="41CFE208"/>
    <w:rsid w:val="41D3DE05"/>
    <w:rsid w:val="41E878B3"/>
    <w:rsid w:val="41E8F5DC"/>
    <w:rsid w:val="41EF0AA6"/>
    <w:rsid w:val="42036B8C"/>
    <w:rsid w:val="423D44AD"/>
    <w:rsid w:val="429543CE"/>
    <w:rsid w:val="429BB31C"/>
    <w:rsid w:val="429E48E9"/>
    <w:rsid w:val="42AF35E6"/>
    <w:rsid w:val="42D96936"/>
    <w:rsid w:val="42E4923A"/>
    <w:rsid w:val="43623D45"/>
    <w:rsid w:val="43C400C1"/>
    <w:rsid w:val="43C418F0"/>
    <w:rsid w:val="4404F6A7"/>
    <w:rsid w:val="4421696D"/>
    <w:rsid w:val="44555831"/>
    <w:rsid w:val="4464C922"/>
    <w:rsid w:val="446E213D"/>
    <w:rsid w:val="449162D7"/>
    <w:rsid w:val="44B1BED4"/>
    <w:rsid w:val="44E235E2"/>
    <w:rsid w:val="44FC9B42"/>
    <w:rsid w:val="452533D8"/>
    <w:rsid w:val="452AD682"/>
    <w:rsid w:val="4533D845"/>
    <w:rsid w:val="4539D73F"/>
    <w:rsid w:val="453CC4AB"/>
    <w:rsid w:val="454FC0A2"/>
    <w:rsid w:val="45703701"/>
    <w:rsid w:val="458341B5"/>
    <w:rsid w:val="459E7AEA"/>
    <w:rsid w:val="45A50259"/>
    <w:rsid w:val="45B500BD"/>
    <w:rsid w:val="45D4C3B7"/>
    <w:rsid w:val="45D5F23E"/>
    <w:rsid w:val="45DA304B"/>
    <w:rsid w:val="45F56FEB"/>
    <w:rsid w:val="466BA602"/>
    <w:rsid w:val="4684F44B"/>
    <w:rsid w:val="46869F89"/>
    <w:rsid w:val="468ECE98"/>
    <w:rsid w:val="4697675C"/>
    <w:rsid w:val="46B01845"/>
    <w:rsid w:val="46BEBA12"/>
    <w:rsid w:val="46CE8BD9"/>
    <w:rsid w:val="46E6FB7C"/>
    <w:rsid w:val="471864D9"/>
    <w:rsid w:val="471FFF8E"/>
    <w:rsid w:val="4737A6E0"/>
    <w:rsid w:val="474B1E11"/>
    <w:rsid w:val="47592927"/>
    <w:rsid w:val="47649F46"/>
    <w:rsid w:val="47789152"/>
    <w:rsid w:val="47957896"/>
    <w:rsid w:val="47ADBFF9"/>
    <w:rsid w:val="47C4A868"/>
    <w:rsid w:val="47D9A8E2"/>
    <w:rsid w:val="47DB0237"/>
    <w:rsid w:val="47E362E0"/>
    <w:rsid w:val="47EFC624"/>
    <w:rsid w:val="47F40CC2"/>
    <w:rsid w:val="47FD90E2"/>
    <w:rsid w:val="4809DE88"/>
    <w:rsid w:val="481B99FF"/>
    <w:rsid w:val="4826078D"/>
    <w:rsid w:val="4851A2D7"/>
    <w:rsid w:val="48636720"/>
    <w:rsid w:val="487E4717"/>
    <w:rsid w:val="48988890"/>
    <w:rsid w:val="489F2400"/>
    <w:rsid w:val="48A49CCC"/>
    <w:rsid w:val="48C0CA1F"/>
    <w:rsid w:val="48C115B2"/>
    <w:rsid w:val="48C1DC85"/>
    <w:rsid w:val="48F1AB1C"/>
    <w:rsid w:val="48F5614A"/>
    <w:rsid w:val="48F63DCD"/>
    <w:rsid w:val="491CD599"/>
    <w:rsid w:val="494F0D07"/>
    <w:rsid w:val="4956B651"/>
    <w:rsid w:val="49603E8A"/>
    <w:rsid w:val="4966857B"/>
    <w:rsid w:val="4975A3CD"/>
    <w:rsid w:val="4979DB18"/>
    <w:rsid w:val="49916711"/>
    <w:rsid w:val="49EB1848"/>
    <w:rsid w:val="4A030B3F"/>
    <w:rsid w:val="4A0AB1D6"/>
    <w:rsid w:val="4A0D5DBE"/>
    <w:rsid w:val="4A4C1142"/>
    <w:rsid w:val="4A4D2723"/>
    <w:rsid w:val="4A61ACD7"/>
    <w:rsid w:val="4A620A8E"/>
    <w:rsid w:val="4A6A1525"/>
    <w:rsid w:val="4A7CBCA2"/>
    <w:rsid w:val="4A9D528E"/>
    <w:rsid w:val="4AA0EA7F"/>
    <w:rsid w:val="4AB0DBE9"/>
    <w:rsid w:val="4ABE9548"/>
    <w:rsid w:val="4AC6CC0E"/>
    <w:rsid w:val="4AC6E3F9"/>
    <w:rsid w:val="4AE1B8DC"/>
    <w:rsid w:val="4B0FCD09"/>
    <w:rsid w:val="4B36ED31"/>
    <w:rsid w:val="4B4D2BE0"/>
    <w:rsid w:val="4BA086FD"/>
    <w:rsid w:val="4BB741CB"/>
    <w:rsid w:val="4BD516F9"/>
    <w:rsid w:val="4BE135AD"/>
    <w:rsid w:val="4BE7D90D"/>
    <w:rsid w:val="4BEF9272"/>
    <w:rsid w:val="4BF94FD1"/>
    <w:rsid w:val="4C12BAD4"/>
    <w:rsid w:val="4C1F79FD"/>
    <w:rsid w:val="4C22128F"/>
    <w:rsid w:val="4C2B2075"/>
    <w:rsid w:val="4C373A4A"/>
    <w:rsid w:val="4C374113"/>
    <w:rsid w:val="4C6F9E3B"/>
    <w:rsid w:val="4C8CC869"/>
    <w:rsid w:val="4C9A35A2"/>
    <w:rsid w:val="4CE7D630"/>
    <w:rsid w:val="4D005B09"/>
    <w:rsid w:val="4D34F131"/>
    <w:rsid w:val="4D360441"/>
    <w:rsid w:val="4D382B76"/>
    <w:rsid w:val="4D733183"/>
    <w:rsid w:val="4D74D498"/>
    <w:rsid w:val="4DFCF9BD"/>
    <w:rsid w:val="4DFE82C5"/>
    <w:rsid w:val="4E0E44A3"/>
    <w:rsid w:val="4E46828A"/>
    <w:rsid w:val="4E4FD742"/>
    <w:rsid w:val="4E7C2488"/>
    <w:rsid w:val="4E80AE22"/>
    <w:rsid w:val="4EB8D6F8"/>
    <w:rsid w:val="4ECAB4AC"/>
    <w:rsid w:val="4EE0B079"/>
    <w:rsid w:val="4F2FA543"/>
    <w:rsid w:val="4F343A9F"/>
    <w:rsid w:val="4F3512BE"/>
    <w:rsid w:val="4F3E4785"/>
    <w:rsid w:val="4F4D107C"/>
    <w:rsid w:val="4F54D852"/>
    <w:rsid w:val="4F8AA31E"/>
    <w:rsid w:val="4F8C5665"/>
    <w:rsid w:val="4F9CC6EC"/>
    <w:rsid w:val="4FDE1936"/>
    <w:rsid w:val="4FE2076E"/>
    <w:rsid w:val="5015A630"/>
    <w:rsid w:val="501F8EBF"/>
    <w:rsid w:val="502386AE"/>
    <w:rsid w:val="5025B6D3"/>
    <w:rsid w:val="5043F609"/>
    <w:rsid w:val="504BDD52"/>
    <w:rsid w:val="506944D3"/>
    <w:rsid w:val="506E3B42"/>
    <w:rsid w:val="50903893"/>
    <w:rsid w:val="5097AB2B"/>
    <w:rsid w:val="50A69A49"/>
    <w:rsid w:val="50AC4CFA"/>
    <w:rsid w:val="50C6F3CF"/>
    <w:rsid w:val="50D57D23"/>
    <w:rsid w:val="50D74611"/>
    <w:rsid w:val="510E4184"/>
    <w:rsid w:val="51154CB6"/>
    <w:rsid w:val="51682617"/>
    <w:rsid w:val="516AA522"/>
    <w:rsid w:val="51900866"/>
    <w:rsid w:val="51A5CFC3"/>
    <w:rsid w:val="51A82C1D"/>
    <w:rsid w:val="51AE895F"/>
    <w:rsid w:val="51B2636A"/>
    <w:rsid w:val="51B30A12"/>
    <w:rsid w:val="51BEFA5C"/>
    <w:rsid w:val="51C5F3A4"/>
    <w:rsid w:val="5201BEAE"/>
    <w:rsid w:val="5210AF26"/>
    <w:rsid w:val="521A1DD3"/>
    <w:rsid w:val="5234F646"/>
    <w:rsid w:val="5239C62A"/>
    <w:rsid w:val="523C6423"/>
    <w:rsid w:val="52BC8AF5"/>
    <w:rsid w:val="52E6D4F7"/>
    <w:rsid w:val="52F0D500"/>
    <w:rsid w:val="52F6E218"/>
    <w:rsid w:val="53A11F94"/>
    <w:rsid w:val="53C8A680"/>
    <w:rsid w:val="53D2DF7E"/>
    <w:rsid w:val="53F7DB8A"/>
    <w:rsid w:val="540C9C96"/>
    <w:rsid w:val="5416F09F"/>
    <w:rsid w:val="542AF847"/>
    <w:rsid w:val="542E5EA8"/>
    <w:rsid w:val="54358401"/>
    <w:rsid w:val="544819C2"/>
    <w:rsid w:val="544CB47D"/>
    <w:rsid w:val="545C812C"/>
    <w:rsid w:val="547BD6D0"/>
    <w:rsid w:val="548B3EA9"/>
    <w:rsid w:val="54A27D63"/>
    <w:rsid w:val="54D2583A"/>
    <w:rsid w:val="54F6B1A9"/>
    <w:rsid w:val="54F96506"/>
    <w:rsid w:val="5527984C"/>
    <w:rsid w:val="5545AE9C"/>
    <w:rsid w:val="5547BA9A"/>
    <w:rsid w:val="55528C24"/>
    <w:rsid w:val="5573771F"/>
    <w:rsid w:val="55959FCC"/>
    <w:rsid w:val="55B578AB"/>
    <w:rsid w:val="55EDB341"/>
    <w:rsid w:val="5607DE38"/>
    <w:rsid w:val="56199D2D"/>
    <w:rsid w:val="5635CF9A"/>
    <w:rsid w:val="566C9D2D"/>
    <w:rsid w:val="566D9156"/>
    <w:rsid w:val="5678D1BE"/>
    <w:rsid w:val="56B487B1"/>
    <w:rsid w:val="56D29C7B"/>
    <w:rsid w:val="56D7C355"/>
    <w:rsid w:val="572E76ED"/>
    <w:rsid w:val="573FAF56"/>
    <w:rsid w:val="575008FE"/>
    <w:rsid w:val="576A1DAB"/>
    <w:rsid w:val="57776588"/>
    <w:rsid w:val="57786A07"/>
    <w:rsid w:val="5778EE5F"/>
    <w:rsid w:val="57BFEBA0"/>
    <w:rsid w:val="586A0C37"/>
    <w:rsid w:val="587270E9"/>
    <w:rsid w:val="587671D4"/>
    <w:rsid w:val="58E88D83"/>
    <w:rsid w:val="590FDF8E"/>
    <w:rsid w:val="591A4248"/>
    <w:rsid w:val="591A7680"/>
    <w:rsid w:val="592674FD"/>
    <w:rsid w:val="5928CDE6"/>
    <w:rsid w:val="592905CA"/>
    <w:rsid w:val="593913F8"/>
    <w:rsid w:val="593DC10F"/>
    <w:rsid w:val="595A9DE8"/>
    <w:rsid w:val="59930FF2"/>
    <w:rsid w:val="59961070"/>
    <w:rsid w:val="59C4FC86"/>
    <w:rsid w:val="59D452DB"/>
    <w:rsid w:val="5A231DAA"/>
    <w:rsid w:val="5A322658"/>
    <w:rsid w:val="5A366D6D"/>
    <w:rsid w:val="5A4104FC"/>
    <w:rsid w:val="5A98A62C"/>
    <w:rsid w:val="5ABF17CC"/>
    <w:rsid w:val="5AC8F5D8"/>
    <w:rsid w:val="5AC9D57D"/>
    <w:rsid w:val="5AD9C179"/>
    <w:rsid w:val="5AEBDBA7"/>
    <w:rsid w:val="5B1B77E7"/>
    <w:rsid w:val="5B2D757E"/>
    <w:rsid w:val="5B331EA6"/>
    <w:rsid w:val="5B3F1AAE"/>
    <w:rsid w:val="5B70E87E"/>
    <w:rsid w:val="5BA9AC84"/>
    <w:rsid w:val="5BB55815"/>
    <w:rsid w:val="5BBA92A8"/>
    <w:rsid w:val="5BBCCDF7"/>
    <w:rsid w:val="5BC54A6C"/>
    <w:rsid w:val="5BD79DD9"/>
    <w:rsid w:val="5BEE6CD5"/>
    <w:rsid w:val="5BFB8402"/>
    <w:rsid w:val="5C22D9C5"/>
    <w:rsid w:val="5C2B790E"/>
    <w:rsid w:val="5C33F9CD"/>
    <w:rsid w:val="5C770EA4"/>
    <w:rsid w:val="5CC047C7"/>
    <w:rsid w:val="5CC7F367"/>
    <w:rsid w:val="5CDB03CC"/>
    <w:rsid w:val="5CDD06D8"/>
    <w:rsid w:val="5D2E84F1"/>
    <w:rsid w:val="5D407364"/>
    <w:rsid w:val="5D4FAF80"/>
    <w:rsid w:val="5D5C9C8C"/>
    <w:rsid w:val="5D6B41D1"/>
    <w:rsid w:val="5DE2B3BF"/>
    <w:rsid w:val="5DED276F"/>
    <w:rsid w:val="5DFDB3B5"/>
    <w:rsid w:val="5E05E721"/>
    <w:rsid w:val="5E0AB445"/>
    <w:rsid w:val="5E28C1A7"/>
    <w:rsid w:val="5E2FE2DB"/>
    <w:rsid w:val="5E3C8046"/>
    <w:rsid w:val="5E412FE2"/>
    <w:rsid w:val="5E46A1B1"/>
    <w:rsid w:val="5E562C64"/>
    <w:rsid w:val="5E8B56EB"/>
    <w:rsid w:val="5EB2F138"/>
    <w:rsid w:val="5ED65B8F"/>
    <w:rsid w:val="5EDB2B29"/>
    <w:rsid w:val="5F0B1F03"/>
    <w:rsid w:val="5F3D6A9D"/>
    <w:rsid w:val="5F4CA51A"/>
    <w:rsid w:val="5F64C0B2"/>
    <w:rsid w:val="5F67C5CE"/>
    <w:rsid w:val="5F78C783"/>
    <w:rsid w:val="5F996D2E"/>
    <w:rsid w:val="5FBEAB65"/>
    <w:rsid w:val="5FD33B20"/>
    <w:rsid w:val="5FDF4A74"/>
    <w:rsid w:val="6005F8FB"/>
    <w:rsid w:val="6010AA1E"/>
    <w:rsid w:val="6064962D"/>
    <w:rsid w:val="606D3121"/>
    <w:rsid w:val="60E3BCF6"/>
    <w:rsid w:val="60E62C83"/>
    <w:rsid w:val="60EF21F0"/>
    <w:rsid w:val="612EDA1E"/>
    <w:rsid w:val="613299ED"/>
    <w:rsid w:val="614F9CF1"/>
    <w:rsid w:val="616D65AF"/>
    <w:rsid w:val="6194AAF4"/>
    <w:rsid w:val="61A65FB4"/>
    <w:rsid w:val="61CB8DB7"/>
    <w:rsid w:val="61D1D01A"/>
    <w:rsid w:val="61E91F07"/>
    <w:rsid w:val="61EB3A6A"/>
    <w:rsid w:val="61EEC3AC"/>
    <w:rsid w:val="62001C17"/>
    <w:rsid w:val="62389693"/>
    <w:rsid w:val="623E269D"/>
    <w:rsid w:val="626DBC72"/>
    <w:rsid w:val="62760425"/>
    <w:rsid w:val="629AEA49"/>
    <w:rsid w:val="629C249D"/>
    <w:rsid w:val="629D0EE3"/>
    <w:rsid w:val="62EA431B"/>
    <w:rsid w:val="62F137C4"/>
    <w:rsid w:val="631050D3"/>
    <w:rsid w:val="6323B454"/>
    <w:rsid w:val="6325681F"/>
    <w:rsid w:val="632FBBF2"/>
    <w:rsid w:val="635D854C"/>
    <w:rsid w:val="63710512"/>
    <w:rsid w:val="637468B5"/>
    <w:rsid w:val="6393F44C"/>
    <w:rsid w:val="63A4FFDF"/>
    <w:rsid w:val="63C2CC1F"/>
    <w:rsid w:val="63C576AB"/>
    <w:rsid w:val="6431AF7D"/>
    <w:rsid w:val="644CFC51"/>
    <w:rsid w:val="644D67A3"/>
    <w:rsid w:val="64551532"/>
    <w:rsid w:val="645A1B35"/>
    <w:rsid w:val="6461DC9E"/>
    <w:rsid w:val="6462D573"/>
    <w:rsid w:val="64954C00"/>
    <w:rsid w:val="64DE0076"/>
    <w:rsid w:val="64E52FE2"/>
    <w:rsid w:val="64F3E1D1"/>
    <w:rsid w:val="64FC0AD7"/>
    <w:rsid w:val="652A623A"/>
    <w:rsid w:val="654449F9"/>
    <w:rsid w:val="6559E309"/>
    <w:rsid w:val="655DAE79"/>
    <w:rsid w:val="65900239"/>
    <w:rsid w:val="659CF005"/>
    <w:rsid w:val="65A1124E"/>
    <w:rsid w:val="65A75465"/>
    <w:rsid w:val="65D00901"/>
    <w:rsid w:val="66187DE3"/>
    <w:rsid w:val="6631240F"/>
    <w:rsid w:val="66450949"/>
    <w:rsid w:val="666B5B8E"/>
    <w:rsid w:val="6671E683"/>
    <w:rsid w:val="66770454"/>
    <w:rsid w:val="66799279"/>
    <w:rsid w:val="66929641"/>
    <w:rsid w:val="66B03EE1"/>
    <w:rsid w:val="66B5DD6E"/>
    <w:rsid w:val="66B83715"/>
    <w:rsid w:val="66BD1E3B"/>
    <w:rsid w:val="670E3EBC"/>
    <w:rsid w:val="6713F002"/>
    <w:rsid w:val="67226E09"/>
    <w:rsid w:val="673A1ED3"/>
    <w:rsid w:val="674FCB8C"/>
    <w:rsid w:val="675DD081"/>
    <w:rsid w:val="677A8B50"/>
    <w:rsid w:val="6785B6B7"/>
    <w:rsid w:val="67C2BDF2"/>
    <w:rsid w:val="67FBE789"/>
    <w:rsid w:val="68052BCC"/>
    <w:rsid w:val="681EA281"/>
    <w:rsid w:val="682D3941"/>
    <w:rsid w:val="6834D6BC"/>
    <w:rsid w:val="68675C27"/>
    <w:rsid w:val="68750087"/>
    <w:rsid w:val="687667DE"/>
    <w:rsid w:val="68F2DB68"/>
    <w:rsid w:val="6948E1D9"/>
    <w:rsid w:val="6956CE18"/>
    <w:rsid w:val="695BBF9B"/>
    <w:rsid w:val="6960634D"/>
    <w:rsid w:val="6973251C"/>
    <w:rsid w:val="69758FB3"/>
    <w:rsid w:val="6987A4B7"/>
    <w:rsid w:val="69969D4B"/>
    <w:rsid w:val="69C0B9DD"/>
    <w:rsid w:val="69C1BD5D"/>
    <w:rsid w:val="69D24A64"/>
    <w:rsid w:val="69E2990F"/>
    <w:rsid w:val="69EB6D75"/>
    <w:rsid w:val="6A103311"/>
    <w:rsid w:val="6A1CFA63"/>
    <w:rsid w:val="6A1F77B1"/>
    <w:rsid w:val="6A54E40C"/>
    <w:rsid w:val="6A652865"/>
    <w:rsid w:val="6A7054AB"/>
    <w:rsid w:val="6AA1E68D"/>
    <w:rsid w:val="6AB209B8"/>
    <w:rsid w:val="6ABB826D"/>
    <w:rsid w:val="6B2CF00D"/>
    <w:rsid w:val="6B41522B"/>
    <w:rsid w:val="6B5061B4"/>
    <w:rsid w:val="6B5A1F87"/>
    <w:rsid w:val="6B61553D"/>
    <w:rsid w:val="6B9853C3"/>
    <w:rsid w:val="6BC19ED1"/>
    <w:rsid w:val="6C0719CE"/>
    <w:rsid w:val="6C0D24AA"/>
    <w:rsid w:val="6C14B7BD"/>
    <w:rsid w:val="6C3DC20D"/>
    <w:rsid w:val="6C42155C"/>
    <w:rsid w:val="6C4AAAB8"/>
    <w:rsid w:val="6C89724C"/>
    <w:rsid w:val="6C898612"/>
    <w:rsid w:val="6CA1CAD2"/>
    <w:rsid w:val="6CAC3B5A"/>
    <w:rsid w:val="6CC912CE"/>
    <w:rsid w:val="6CD74FBC"/>
    <w:rsid w:val="6D0408FE"/>
    <w:rsid w:val="6D2D9424"/>
    <w:rsid w:val="6D3E0752"/>
    <w:rsid w:val="6D584AC0"/>
    <w:rsid w:val="6D5A60C8"/>
    <w:rsid w:val="6D747459"/>
    <w:rsid w:val="6D7C496B"/>
    <w:rsid w:val="6D80DB1C"/>
    <w:rsid w:val="6D8B0197"/>
    <w:rsid w:val="6D9476F7"/>
    <w:rsid w:val="6DBC72BC"/>
    <w:rsid w:val="6DD8FB91"/>
    <w:rsid w:val="6DDD1403"/>
    <w:rsid w:val="6DFE4D80"/>
    <w:rsid w:val="6E26D9EB"/>
    <w:rsid w:val="6E30186D"/>
    <w:rsid w:val="6E3C9B86"/>
    <w:rsid w:val="6E557685"/>
    <w:rsid w:val="6E833356"/>
    <w:rsid w:val="6EB7AAA6"/>
    <w:rsid w:val="6EB97B7C"/>
    <w:rsid w:val="6EC5C5CB"/>
    <w:rsid w:val="6EDA3AB5"/>
    <w:rsid w:val="6F443E0A"/>
    <w:rsid w:val="6F4680C2"/>
    <w:rsid w:val="6F510231"/>
    <w:rsid w:val="6F52108A"/>
    <w:rsid w:val="6F642BBD"/>
    <w:rsid w:val="6FAC5DFB"/>
    <w:rsid w:val="6FC8D54E"/>
    <w:rsid w:val="6FDA6F0A"/>
    <w:rsid w:val="6FE2830E"/>
    <w:rsid w:val="6FE5186B"/>
    <w:rsid w:val="6FFCC17C"/>
    <w:rsid w:val="700B03A7"/>
    <w:rsid w:val="700E93CB"/>
    <w:rsid w:val="702173AF"/>
    <w:rsid w:val="70248967"/>
    <w:rsid w:val="7031082F"/>
    <w:rsid w:val="703A9544"/>
    <w:rsid w:val="7047D847"/>
    <w:rsid w:val="70550DC4"/>
    <w:rsid w:val="706D97BC"/>
    <w:rsid w:val="707964FF"/>
    <w:rsid w:val="707A6BA5"/>
    <w:rsid w:val="709CB879"/>
    <w:rsid w:val="70C4A82D"/>
    <w:rsid w:val="70D44A70"/>
    <w:rsid w:val="70D6D1B3"/>
    <w:rsid w:val="70F171A7"/>
    <w:rsid w:val="70F4A468"/>
    <w:rsid w:val="71043DD3"/>
    <w:rsid w:val="713952C5"/>
    <w:rsid w:val="71455A94"/>
    <w:rsid w:val="714C81CE"/>
    <w:rsid w:val="71527342"/>
    <w:rsid w:val="715B0E41"/>
    <w:rsid w:val="715E8AA9"/>
    <w:rsid w:val="715F91A6"/>
    <w:rsid w:val="71887619"/>
    <w:rsid w:val="71A030B0"/>
    <w:rsid w:val="71A4FEAB"/>
    <w:rsid w:val="71F1148F"/>
    <w:rsid w:val="7207AD9C"/>
    <w:rsid w:val="7208D938"/>
    <w:rsid w:val="720A3932"/>
    <w:rsid w:val="7215F456"/>
    <w:rsid w:val="72367343"/>
    <w:rsid w:val="723D1BD8"/>
    <w:rsid w:val="72454B58"/>
    <w:rsid w:val="724CC912"/>
    <w:rsid w:val="72508EA2"/>
    <w:rsid w:val="725C5313"/>
    <w:rsid w:val="7282422D"/>
    <w:rsid w:val="72928497"/>
    <w:rsid w:val="72A321BF"/>
    <w:rsid w:val="72BDAAE2"/>
    <w:rsid w:val="72C137AF"/>
    <w:rsid w:val="72D8AD5A"/>
    <w:rsid w:val="730FF40F"/>
    <w:rsid w:val="731B1F5C"/>
    <w:rsid w:val="731F9BA6"/>
    <w:rsid w:val="73252076"/>
    <w:rsid w:val="735EA7E7"/>
    <w:rsid w:val="737B6A21"/>
    <w:rsid w:val="73924B0C"/>
    <w:rsid w:val="73B8EAB5"/>
    <w:rsid w:val="73D8FD29"/>
    <w:rsid w:val="73F9F099"/>
    <w:rsid w:val="7405C88E"/>
    <w:rsid w:val="744DB984"/>
    <w:rsid w:val="74624A01"/>
    <w:rsid w:val="7471599F"/>
    <w:rsid w:val="747312DF"/>
    <w:rsid w:val="748F2FCD"/>
    <w:rsid w:val="74A1ECAE"/>
    <w:rsid w:val="74AC475C"/>
    <w:rsid w:val="74C5E7C4"/>
    <w:rsid w:val="74D0724D"/>
    <w:rsid w:val="7502EA39"/>
    <w:rsid w:val="75080EC6"/>
    <w:rsid w:val="7520676C"/>
    <w:rsid w:val="7521A72C"/>
    <w:rsid w:val="752EF206"/>
    <w:rsid w:val="752F0395"/>
    <w:rsid w:val="7563562A"/>
    <w:rsid w:val="75863ED1"/>
    <w:rsid w:val="75A92F06"/>
    <w:rsid w:val="75E07C4E"/>
    <w:rsid w:val="75FA3A69"/>
    <w:rsid w:val="7606B747"/>
    <w:rsid w:val="761C3172"/>
    <w:rsid w:val="761EE3F4"/>
    <w:rsid w:val="7641A957"/>
    <w:rsid w:val="7653D5A8"/>
    <w:rsid w:val="76670E0E"/>
    <w:rsid w:val="766C11E7"/>
    <w:rsid w:val="767B4EF5"/>
    <w:rsid w:val="76862BE6"/>
    <w:rsid w:val="7694103A"/>
    <w:rsid w:val="76BE6643"/>
    <w:rsid w:val="76DDB7D7"/>
    <w:rsid w:val="77491417"/>
    <w:rsid w:val="77525ED3"/>
    <w:rsid w:val="775AA5A2"/>
    <w:rsid w:val="77795FD4"/>
    <w:rsid w:val="778E74C9"/>
    <w:rsid w:val="779572E4"/>
    <w:rsid w:val="77ACF168"/>
    <w:rsid w:val="77D4708F"/>
    <w:rsid w:val="77F3E2CC"/>
    <w:rsid w:val="77FBED72"/>
    <w:rsid w:val="7822D4AC"/>
    <w:rsid w:val="783A83E0"/>
    <w:rsid w:val="789CFB5F"/>
    <w:rsid w:val="78A09B26"/>
    <w:rsid w:val="78AAE0DE"/>
    <w:rsid w:val="78E37064"/>
    <w:rsid w:val="78EA82BB"/>
    <w:rsid w:val="78F9FCF2"/>
    <w:rsid w:val="78FD1409"/>
    <w:rsid w:val="790BAACC"/>
    <w:rsid w:val="790C110A"/>
    <w:rsid w:val="7924A4C3"/>
    <w:rsid w:val="7947F715"/>
    <w:rsid w:val="794A7FA0"/>
    <w:rsid w:val="79556C35"/>
    <w:rsid w:val="796BF631"/>
    <w:rsid w:val="796DC4C1"/>
    <w:rsid w:val="7976A00D"/>
    <w:rsid w:val="797A5FA1"/>
    <w:rsid w:val="79A779FF"/>
    <w:rsid w:val="79B82864"/>
    <w:rsid w:val="79BCE1A0"/>
    <w:rsid w:val="79CA5199"/>
    <w:rsid w:val="7A015B74"/>
    <w:rsid w:val="7A019B76"/>
    <w:rsid w:val="7A03DA3F"/>
    <w:rsid w:val="7A062EEF"/>
    <w:rsid w:val="7A0CAD89"/>
    <w:rsid w:val="7A15A4B4"/>
    <w:rsid w:val="7A2BAAE5"/>
    <w:rsid w:val="7A40EA6F"/>
    <w:rsid w:val="7A6403E3"/>
    <w:rsid w:val="7A6BD3DE"/>
    <w:rsid w:val="7A9903DA"/>
    <w:rsid w:val="7AA7E16B"/>
    <w:rsid w:val="7AABA4C0"/>
    <w:rsid w:val="7ABDB1E6"/>
    <w:rsid w:val="7B0BFB30"/>
    <w:rsid w:val="7B38606D"/>
    <w:rsid w:val="7B3AED33"/>
    <w:rsid w:val="7B5AFF11"/>
    <w:rsid w:val="7B5CDAD6"/>
    <w:rsid w:val="7B7EB2C3"/>
    <w:rsid w:val="7B80D5DB"/>
    <w:rsid w:val="7B9DF933"/>
    <w:rsid w:val="7BA04B3B"/>
    <w:rsid w:val="7BAEAF6F"/>
    <w:rsid w:val="7BBAF4B6"/>
    <w:rsid w:val="7BC22D9B"/>
    <w:rsid w:val="7C0B559E"/>
    <w:rsid w:val="7C201C7B"/>
    <w:rsid w:val="7C24D1E9"/>
    <w:rsid w:val="7C341BFE"/>
    <w:rsid w:val="7C4AAF28"/>
    <w:rsid w:val="7C5810DA"/>
    <w:rsid w:val="7CBB76E3"/>
    <w:rsid w:val="7D4489EE"/>
    <w:rsid w:val="7D49A95E"/>
    <w:rsid w:val="7D4E80FC"/>
    <w:rsid w:val="7D6526BC"/>
    <w:rsid w:val="7D8C1DB4"/>
    <w:rsid w:val="7D9B60A5"/>
    <w:rsid w:val="7DAD2BC9"/>
    <w:rsid w:val="7DB86438"/>
    <w:rsid w:val="7DD3C50A"/>
    <w:rsid w:val="7DDEEB3B"/>
    <w:rsid w:val="7DDF6CA4"/>
    <w:rsid w:val="7DFE1E56"/>
    <w:rsid w:val="7E03B83F"/>
    <w:rsid w:val="7E0FDD43"/>
    <w:rsid w:val="7E14EAA8"/>
    <w:rsid w:val="7E1A6FE0"/>
    <w:rsid w:val="7E290130"/>
    <w:rsid w:val="7E55BF1B"/>
    <w:rsid w:val="7EA38993"/>
    <w:rsid w:val="7EA73496"/>
    <w:rsid w:val="7EA9DBC9"/>
    <w:rsid w:val="7EEC74D8"/>
    <w:rsid w:val="7F68DB4B"/>
    <w:rsid w:val="7F70B78C"/>
    <w:rsid w:val="7F758476"/>
    <w:rsid w:val="7F8C6AD9"/>
    <w:rsid w:val="7F8CA6A5"/>
    <w:rsid w:val="7F914BDA"/>
    <w:rsid w:val="7F9E3416"/>
    <w:rsid w:val="7FE41575"/>
    <w:rsid w:val="7FF68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0A496"/>
  <w15:docId w15:val="{0F5071FF-5889-426A-AC09-5554E0C7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99" w:unhideWhenUsed="1"/>
    <w:lsdException w:name="annotation text" w:locked="1" w:semiHidden="1" w:unhideWhenUsed="1"/>
    <w:lsdException w:name="header" w:semiHidden="1" w:uiPriority="99" w:unhideWhenUsed="1"/>
    <w:lsdException w:name="footer" w:semiHidden="1" w:uiPriority="99" w:unhideWhenUsed="1"/>
    <w:lsdException w:name="index heading"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3FD"/>
    <w:rPr>
      <w:sz w:val="24"/>
      <w:szCs w:val="24"/>
    </w:rPr>
  </w:style>
  <w:style w:type="paragraph" w:styleId="Heading1">
    <w:name w:val="heading 1"/>
    <w:basedOn w:val="Normal"/>
    <w:next w:val="Normal"/>
    <w:link w:val="Heading1Char"/>
    <w:uiPriority w:val="1"/>
    <w:qFormat/>
    <w:locked/>
    <w:rsid w:val="006D2A22"/>
    <w:pPr>
      <w:keepNext/>
      <w:outlineLvl w:val="0"/>
    </w:pPr>
    <w:rPr>
      <w:rFonts w:ascii="Arial" w:hAnsi="Arial"/>
      <w:b/>
      <w:i/>
      <w:szCs w:val="20"/>
    </w:rPr>
  </w:style>
  <w:style w:type="paragraph" w:styleId="Heading2">
    <w:name w:val="heading 2"/>
    <w:basedOn w:val="Normal"/>
    <w:next w:val="Normal"/>
    <w:link w:val="Heading2Char"/>
    <w:uiPriority w:val="1"/>
    <w:qFormat/>
    <w:locked/>
    <w:rsid w:val="006D2A22"/>
    <w:pPr>
      <w:keepNext/>
      <w:outlineLvl w:val="1"/>
    </w:pPr>
    <w:rPr>
      <w:rFonts w:ascii="Arial" w:hAnsi="Arial"/>
      <w:b/>
      <w:i/>
      <w:sz w:val="28"/>
      <w:szCs w:val="20"/>
    </w:rPr>
  </w:style>
  <w:style w:type="paragraph" w:styleId="Heading3">
    <w:name w:val="heading 3"/>
    <w:basedOn w:val="Normal"/>
    <w:next w:val="Normal"/>
    <w:link w:val="Heading3Char"/>
    <w:qFormat/>
    <w:locked/>
    <w:rsid w:val="006D2A22"/>
    <w:pPr>
      <w:keepNext/>
      <w:spacing w:line="240" w:lineRule="atLeast"/>
      <w:outlineLvl w:val="2"/>
    </w:pPr>
    <w:rPr>
      <w:rFonts w:ascii="Helv" w:hAnsi="Helv"/>
      <w:b/>
      <w:i/>
      <w:snapToGrid w:val="0"/>
      <w:szCs w:val="20"/>
      <w:u w:val="single"/>
    </w:rPr>
  </w:style>
  <w:style w:type="paragraph" w:styleId="Heading4">
    <w:name w:val="heading 4"/>
    <w:basedOn w:val="Normal"/>
    <w:next w:val="Normal"/>
    <w:link w:val="Heading4Char"/>
    <w:qFormat/>
    <w:locked/>
    <w:rsid w:val="006D2A22"/>
    <w:pPr>
      <w:keepNext/>
      <w:keepLines/>
      <w:spacing w:line="240" w:lineRule="atLeast"/>
      <w:outlineLvl w:val="3"/>
    </w:pPr>
    <w:rPr>
      <w:rFonts w:ascii="Helv" w:hAnsi="Helv"/>
      <w:b/>
      <w:snapToGrid w:val="0"/>
      <w:color w:val="000000"/>
      <w:sz w:val="18"/>
      <w:szCs w:val="20"/>
    </w:rPr>
  </w:style>
  <w:style w:type="paragraph" w:styleId="Heading5">
    <w:name w:val="heading 5"/>
    <w:basedOn w:val="Normal"/>
    <w:next w:val="Normal"/>
    <w:link w:val="Heading5Char"/>
    <w:qFormat/>
    <w:locked/>
    <w:rsid w:val="006D2A22"/>
    <w:pPr>
      <w:keepNext/>
      <w:keepLines/>
      <w:spacing w:line="240" w:lineRule="atLeast"/>
      <w:outlineLvl w:val="4"/>
    </w:pPr>
    <w:rPr>
      <w:rFonts w:ascii="Helv" w:hAnsi="Helv"/>
      <w:b/>
      <w:snapToGrid w:val="0"/>
      <w:color w:val="000000"/>
      <w:sz w:val="22"/>
      <w:szCs w:val="20"/>
    </w:rPr>
  </w:style>
  <w:style w:type="paragraph" w:styleId="Heading6">
    <w:name w:val="heading 6"/>
    <w:basedOn w:val="Normal"/>
    <w:next w:val="Normal"/>
    <w:link w:val="Heading6Char"/>
    <w:qFormat/>
    <w:locked/>
    <w:rsid w:val="006D2A22"/>
    <w:pPr>
      <w:keepNext/>
      <w:keepLines/>
      <w:spacing w:before="120" w:line="360" w:lineRule="atLeast"/>
      <w:outlineLvl w:val="5"/>
    </w:pPr>
    <w:rPr>
      <w:rFonts w:ascii="Arial" w:hAnsi="Arial"/>
      <w:i/>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sid w:val="00AE6308"/>
    <w:rPr>
      <w:color w:val="0000FF"/>
      <w:u w:val="single"/>
    </w:rPr>
  </w:style>
  <w:style w:type="paragraph" w:styleId="BodyText">
    <w:name w:val="Body Text"/>
    <w:basedOn w:val="Normal"/>
    <w:link w:val="BodyTextChar"/>
    <w:uiPriority w:val="1"/>
    <w:qFormat/>
    <w:locked/>
    <w:rsid w:val="006D2A22"/>
    <w:rPr>
      <w:rFonts w:ascii="Arial" w:hAnsi="Arial"/>
      <w:b/>
      <w:szCs w:val="20"/>
    </w:rPr>
  </w:style>
  <w:style w:type="paragraph" w:styleId="BodyText2">
    <w:name w:val="Body Text 2"/>
    <w:basedOn w:val="Normal"/>
    <w:link w:val="BodyText2Char"/>
    <w:semiHidden/>
    <w:locked/>
    <w:rsid w:val="006D2A22"/>
    <w:rPr>
      <w:rFonts w:ascii="Arial" w:hAnsi="Arial"/>
      <w:sz w:val="28"/>
      <w:szCs w:val="20"/>
    </w:rPr>
  </w:style>
  <w:style w:type="paragraph" w:styleId="BodyText3">
    <w:name w:val="Body Text 3"/>
    <w:basedOn w:val="Normal"/>
    <w:link w:val="BodyText3Char"/>
    <w:semiHidden/>
    <w:locked/>
    <w:rsid w:val="006D2A22"/>
    <w:pPr>
      <w:spacing w:line="240" w:lineRule="atLeast"/>
    </w:pPr>
    <w:rPr>
      <w:rFonts w:ascii="Arial" w:hAnsi="Arial"/>
      <w:snapToGrid w:val="0"/>
      <w:color w:val="000000"/>
      <w:szCs w:val="20"/>
    </w:rPr>
  </w:style>
  <w:style w:type="paragraph" w:styleId="BodyTextIndent">
    <w:name w:val="Body Text Indent"/>
    <w:basedOn w:val="Normal"/>
    <w:link w:val="BodyTextIndentChar"/>
    <w:semiHidden/>
    <w:locked/>
    <w:rsid w:val="006D2A22"/>
    <w:pPr>
      <w:ind w:left="720"/>
    </w:pPr>
    <w:rPr>
      <w:rFonts w:ascii="Arial" w:hAnsi="Arial"/>
      <w:snapToGrid w:val="0"/>
      <w:szCs w:val="20"/>
    </w:rPr>
  </w:style>
  <w:style w:type="paragraph" w:styleId="BodyTextIndent2">
    <w:name w:val="Body Text Indent 2"/>
    <w:basedOn w:val="Normal"/>
    <w:link w:val="BodyTextIndent2Char"/>
    <w:semiHidden/>
    <w:locked/>
    <w:rsid w:val="006D2A22"/>
    <w:pPr>
      <w:keepLines/>
      <w:tabs>
        <w:tab w:val="left" w:pos="-1080"/>
      </w:tabs>
      <w:spacing w:line="240" w:lineRule="atLeast"/>
      <w:ind w:left="360"/>
    </w:pPr>
    <w:rPr>
      <w:rFonts w:ascii="Arial" w:hAnsi="Arial"/>
      <w:snapToGrid w:val="0"/>
      <w:color w:val="000000"/>
    </w:rPr>
  </w:style>
  <w:style w:type="paragraph" w:customStyle="1" w:styleId="carol">
    <w:name w:val="carol"/>
    <w:basedOn w:val="Normal"/>
    <w:autoRedefine/>
    <w:semiHidden/>
    <w:locked/>
    <w:rsid w:val="006D2A22"/>
    <w:pPr>
      <w:numPr>
        <w:ilvl w:val="1"/>
      </w:numPr>
      <w:tabs>
        <w:tab w:val="num" w:pos="-1080"/>
      </w:tabs>
      <w:spacing w:before="360" w:after="360"/>
      <w:ind w:left="-900" w:firstLine="900"/>
    </w:pPr>
    <w:rPr>
      <w:rFonts w:ascii="Arial" w:hAnsi="Arial"/>
      <w:b/>
      <w:snapToGrid w:val="0"/>
      <w:sz w:val="28"/>
      <w:szCs w:val="28"/>
    </w:rPr>
  </w:style>
  <w:style w:type="character" w:styleId="CommentReference">
    <w:name w:val="annotation reference"/>
    <w:semiHidden/>
    <w:locked/>
    <w:rsid w:val="006D2A22"/>
    <w:rPr>
      <w:sz w:val="16"/>
      <w:szCs w:val="16"/>
    </w:rPr>
  </w:style>
  <w:style w:type="paragraph" w:styleId="Footer">
    <w:name w:val="footer"/>
    <w:basedOn w:val="Normal"/>
    <w:link w:val="FooterChar"/>
    <w:uiPriority w:val="99"/>
    <w:locked/>
    <w:rsid w:val="006D2A22"/>
    <w:pPr>
      <w:tabs>
        <w:tab w:val="center" w:pos="4320"/>
        <w:tab w:val="right" w:pos="8640"/>
      </w:tabs>
    </w:pPr>
    <w:rPr>
      <w:szCs w:val="20"/>
    </w:rPr>
  </w:style>
  <w:style w:type="paragraph" w:customStyle="1" w:styleId="main">
    <w:name w:val="main"/>
    <w:basedOn w:val="Normal"/>
    <w:autoRedefine/>
    <w:semiHidden/>
    <w:locked/>
    <w:rsid w:val="006D2A22"/>
    <w:pPr>
      <w:numPr>
        <w:numId w:val="1"/>
      </w:numPr>
    </w:pPr>
    <w:rPr>
      <w:rFonts w:ascii="Arial" w:hAnsi="Arial"/>
      <w:b/>
      <w:bCs/>
      <w:noProof/>
      <w:snapToGrid w:val="0"/>
      <w:color w:val="000000"/>
      <w:sz w:val="36"/>
      <w:szCs w:val="36"/>
    </w:rPr>
  </w:style>
  <w:style w:type="paragraph" w:customStyle="1" w:styleId="margieChar">
    <w:name w:val="margie Char"/>
    <w:basedOn w:val="Normal"/>
    <w:autoRedefine/>
    <w:semiHidden/>
    <w:locked/>
    <w:rsid w:val="006D2A22"/>
    <w:pPr>
      <w:tabs>
        <w:tab w:val="left" w:pos="0"/>
      </w:tabs>
    </w:pPr>
    <w:rPr>
      <w:rFonts w:ascii="Arial" w:hAnsi="Arial"/>
      <w:b/>
      <w:i/>
      <w:snapToGrid w:val="0"/>
      <w:color w:val="000000"/>
    </w:rPr>
  </w:style>
  <w:style w:type="paragraph" w:styleId="NormalWeb">
    <w:name w:val="Normal (Web)"/>
    <w:basedOn w:val="Normal"/>
    <w:semiHidden/>
    <w:locked/>
    <w:rsid w:val="006D2A22"/>
    <w:pPr>
      <w:spacing w:after="180" w:line="360" w:lineRule="atLeast"/>
    </w:pPr>
  </w:style>
  <w:style w:type="paragraph" w:customStyle="1" w:styleId="second">
    <w:name w:val="second"/>
    <w:basedOn w:val="Normal"/>
    <w:semiHidden/>
    <w:locked/>
    <w:rsid w:val="006D2A22"/>
    <w:rPr>
      <w:szCs w:val="20"/>
    </w:rPr>
  </w:style>
  <w:style w:type="character" w:customStyle="1" w:styleId="statetext1">
    <w:name w:val="statetext1"/>
    <w:semiHidden/>
    <w:locked/>
    <w:rsid w:val="006D2A22"/>
    <w:rPr>
      <w:rFonts w:ascii="Arial" w:hAnsi="Arial" w:cs="Arial" w:hint="default"/>
      <w:strike w:val="0"/>
      <w:dstrike w:val="0"/>
      <w:sz w:val="14"/>
      <w:szCs w:val="14"/>
      <w:u w:val="none"/>
      <w:effect w:val="none"/>
    </w:rPr>
  </w:style>
  <w:style w:type="paragraph" w:customStyle="1" w:styleId="ArticleComments">
    <w:name w:val="Article/Comments"/>
    <w:link w:val="ArticleCommentsChar"/>
    <w:rsid w:val="00B75B44"/>
    <w:pPr>
      <w:spacing w:before="120" w:after="120"/>
      <w:jc w:val="center"/>
    </w:pPr>
    <w:rPr>
      <w:rFonts w:ascii="Helvetica" w:hAnsi="Helvetica"/>
      <w:b/>
      <w:sz w:val="28"/>
      <w:szCs w:val="24"/>
    </w:rPr>
  </w:style>
  <w:style w:type="paragraph" w:customStyle="1" w:styleId="Section">
    <w:name w:val="Section"/>
    <w:link w:val="SectionChar"/>
    <w:locked/>
    <w:rsid w:val="00806735"/>
    <w:rPr>
      <w:rFonts w:ascii="Helvetica" w:hAnsi="Helvetica"/>
      <w:b/>
      <w:sz w:val="24"/>
      <w:szCs w:val="24"/>
    </w:rPr>
  </w:style>
  <w:style w:type="paragraph" w:styleId="TOAHeading">
    <w:name w:val="toa heading"/>
    <w:basedOn w:val="Normal"/>
    <w:next w:val="Normal"/>
    <w:semiHidden/>
    <w:locked/>
    <w:rsid w:val="006532B3"/>
    <w:pPr>
      <w:spacing w:before="120"/>
    </w:pPr>
    <w:rPr>
      <w:rFonts w:ascii="Arial" w:hAnsi="Arial" w:cs="Arial"/>
      <w:b/>
      <w:bCs/>
    </w:rPr>
  </w:style>
  <w:style w:type="paragraph" w:customStyle="1" w:styleId="BodyText1">
    <w:name w:val="Body Text1"/>
    <w:link w:val="BodytextChar0"/>
    <w:rsid w:val="00F06F47"/>
    <w:pPr>
      <w:spacing w:before="120" w:after="120"/>
    </w:pPr>
    <w:rPr>
      <w:sz w:val="22"/>
      <w:szCs w:val="24"/>
    </w:rPr>
  </w:style>
  <w:style w:type="paragraph" w:customStyle="1" w:styleId="NABP">
    <w:name w:val="NABP"/>
    <w:rsid w:val="00806735"/>
    <w:pPr>
      <w:jc w:val="center"/>
    </w:pPr>
    <w:rPr>
      <w:rFonts w:ascii="Helvetica" w:hAnsi="Helvetica"/>
      <w:b/>
      <w:sz w:val="36"/>
      <w:szCs w:val="24"/>
    </w:rPr>
  </w:style>
  <w:style w:type="character" w:customStyle="1" w:styleId="SectionChar">
    <w:name w:val="Section Char"/>
    <w:link w:val="Section"/>
    <w:rsid w:val="00E31869"/>
    <w:rPr>
      <w:rFonts w:ascii="Helvetica" w:hAnsi="Helvetica"/>
      <w:b/>
      <w:sz w:val="24"/>
      <w:szCs w:val="24"/>
      <w:lang w:val="en-US" w:eastAsia="en-US" w:bidi="ar-SA"/>
    </w:rPr>
  </w:style>
  <w:style w:type="paragraph" w:customStyle="1" w:styleId="a">
    <w:name w:val="(a)"/>
    <w:link w:val="aChar"/>
    <w:rsid w:val="00130693"/>
    <w:pPr>
      <w:ind w:left="1008" w:hanging="1008"/>
    </w:pPr>
    <w:rPr>
      <w:sz w:val="22"/>
      <w:szCs w:val="24"/>
    </w:rPr>
  </w:style>
  <w:style w:type="paragraph" w:customStyle="1" w:styleId="1">
    <w:name w:val="(1)"/>
    <w:link w:val="1Char"/>
    <w:rsid w:val="00130693"/>
    <w:pPr>
      <w:tabs>
        <w:tab w:val="left" w:pos="360"/>
      </w:tabs>
      <w:ind w:left="1440" w:hanging="432"/>
    </w:pPr>
    <w:rPr>
      <w:sz w:val="22"/>
      <w:szCs w:val="24"/>
    </w:rPr>
  </w:style>
  <w:style w:type="paragraph" w:customStyle="1" w:styleId="i">
    <w:name w:val="(i)"/>
    <w:link w:val="iChar"/>
    <w:rsid w:val="00F06F47"/>
    <w:pPr>
      <w:ind w:left="1872" w:hanging="432"/>
    </w:pPr>
    <w:rPr>
      <w:sz w:val="22"/>
      <w:szCs w:val="24"/>
    </w:rPr>
  </w:style>
  <w:style w:type="character" w:customStyle="1" w:styleId="aChar">
    <w:name w:val="(a) Char"/>
    <w:link w:val="a"/>
    <w:rsid w:val="00130693"/>
    <w:rPr>
      <w:sz w:val="22"/>
      <w:szCs w:val="24"/>
      <w:lang w:val="en-US" w:eastAsia="en-US" w:bidi="ar-SA"/>
    </w:rPr>
  </w:style>
  <w:style w:type="character" w:customStyle="1" w:styleId="1Char">
    <w:name w:val="(1) Char"/>
    <w:link w:val="1"/>
    <w:rsid w:val="00130693"/>
    <w:rPr>
      <w:sz w:val="22"/>
      <w:szCs w:val="24"/>
      <w:lang w:val="en-US" w:eastAsia="en-US" w:bidi="ar-SA"/>
    </w:rPr>
  </w:style>
  <w:style w:type="paragraph" w:customStyle="1" w:styleId="Blockquote">
    <w:name w:val="Block quote"/>
    <w:rsid w:val="00592B7D"/>
    <w:pPr>
      <w:ind w:left="432"/>
    </w:pPr>
    <w:rPr>
      <w:szCs w:val="24"/>
    </w:rPr>
  </w:style>
  <w:style w:type="paragraph" w:customStyle="1" w:styleId="Bullet">
    <w:name w:val="Bullet"/>
    <w:basedOn w:val="BodyText1"/>
    <w:locked/>
    <w:rsid w:val="0025326C"/>
    <w:pPr>
      <w:ind w:left="288" w:hanging="288"/>
    </w:pPr>
  </w:style>
  <w:style w:type="character" w:customStyle="1" w:styleId="BodytextChar0">
    <w:name w:val="Body text Char"/>
    <w:link w:val="BodyText1"/>
    <w:rsid w:val="00F06F47"/>
    <w:rPr>
      <w:sz w:val="22"/>
      <w:szCs w:val="24"/>
      <w:lang w:val="en-US" w:eastAsia="en-US" w:bidi="ar-SA"/>
    </w:rPr>
  </w:style>
  <w:style w:type="paragraph" w:customStyle="1" w:styleId="Italicizedparagraph">
    <w:name w:val="Italicized paragraph"/>
    <w:basedOn w:val="ArticleComments"/>
    <w:link w:val="ItalicizedparagraphChar"/>
    <w:rsid w:val="00B75B44"/>
    <w:pPr>
      <w:jc w:val="left"/>
    </w:pPr>
    <w:rPr>
      <w:rFonts w:ascii="Times New Roman" w:hAnsi="Times New Roman"/>
      <w:b w:val="0"/>
      <w:i/>
      <w:sz w:val="22"/>
    </w:rPr>
  </w:style>
  <w:style w:type="character" w:customStyle="1" w:styleId="ArticleCommentsChar">
    <w:name w:val="Article/Comments Char"/>
    <w:link w:val="ArticleComments"/>
    <w:rsid w:val="008B1205"/>
    <w:rPr>
      <w:rFonts w:ascii="Helvetica" w:hAnsi="Helvetica"/>
      <w:b/>
      <w:sz w:val="28"/>
      <w:szCs w:val="24"/>
      <w:lang w:val="en-US" w:eastAsia="en-US" w:bidi="ar-SA"/>
    </w:rPr>
  </w:style>
  <w:style w:type="character" w:customStyle="1" w:styleId="ItalicizedparagraphChar">
    <w:name w:val="Italicized paragraph Char"/>
    <w:link w:val="Italicizedparagraph"/>
    <w:rsid w:val="008B1205"/>
    <w:rPr>
      <w:rFonts w:ascii="Helvetica" w:hAnsi="Helvetica"/>
      <w:b/>
      <w:i/>
      <w:sz w:val="22"/>
      <w:szCs w:val="24"/>
      <w:lang w:val="en-US" w:eastAsia="en-US" w:bidi="ar-SA"/>
    </w:rPr>
  </w:style>
  <w:style w:type="paragraph" w:customStyle="1" w:styleId="A0">
    <w:name w:val="(A)"/>
    <w:rsid w:val="00D90511"/>
    <w:pPr>
      <w:ind w:left="2448" w:hanging="576"/>
    </w:pPr>
    <w:rPr>
      <w:sz w:val="22"/>
      <w:szCs w:val="24"/>
    </w:rPr>
  </w:style>
  <w:style w:type="character" w:customStyle="1" w:styleId="iChar">
    <w:name w:val="(i) Char"/>
    <w:link w:val="i"/>
    <w:rsid w:val="001964EA"/>
    <w:rPr>
      <w:sz w:val="22"/>
      <w:szCs w:val="24"/>
      <w:lang w:val="en-US" w:eastAsia="en-US" w:bidi="ar-SA"/>
    </w:rPr>
  </w:style>
  <w:style w:type="paragraph" w:customStyle="1" w:styleId="-a-">
    <w:name w:val="(-a-)"/>
    <w:rsid w:val="001F50EE"/>
    <w:pPr>
      <w:ind w:left="3024" w:hanging="576"/>
    </w:pPr>
    <w:rPr>
      <w:sz w:val="22"/>
      <w:szCs w:val="24"/>
    </w:rPr>
  </w:style>
  <w:style w:type="paragraph" w:customStyle="1" w:styleId="10">
    <w:name w:val="1."/>
    <w:locked/>
    <w:rsid w:val="00591829"/>
    <w:pPr>
      <w:ind w:left="3456" w:hanging="432"/>
    </w:pPr>
    <w:rPr>
      <w:sz w:val="22"/>
      <w:szCs w:val="24"/>
    </w:rPr>
  </w:style>
  <w:style w:type="paragraph" w:customStyle="1" w:styleId="Subsection">
    <w:name w:val="Subsection"/>
    <w:basedOn w:val="Section"/>
    <w:link w:val="SubsectionChar"/>
    <w:rsid w:val="0022093A"/>
    <w:rPr>
      <w:sz w:val="23"/>
    </w:rPr>
  </w:style>
  <w:style w:type="paragraph" w:customStyle="1" w:styleId="Appendixlist2">
    <w:name w:val="Appendix list 2."/>
    <w:basedOn w:val="BodyText1"/>
    <w:locked/>
    <w:rsid w:val="00630FB6"/>
    <w:pPr>
      <w:ind w:left="1152" w:hanging="432"/>
    </w:pPr>
  </w:style>
  <w:style w:type="paragraph" w:customStyle="1" w:styleId="Definitions">
    <w:name w:val="Definitions"/>
    <w:locked/>
    <w:rsid w:val="00630FB6"/>
    <w:rPr>
      <w:color w:val="000000"/>
      <w:sz w:val="24"/>
    </w:rPr>
  </w:style>
  <w:style w:type="character" w:customStyle="1" w:styleId="SubsectionChar">
    <w:name w:val="Subsection Char"/>
    <w:link w:val="Subsection"/>
    <w:rsid w:val="0022093A"/>
    <w:rPr>
      <w:rFonts w:ascii="Helvetica" w:hAnsi="Helvetica"/>
      <w:b/>
      <w:sz w:val="23"/>
      <w:szCs w:val="24"/>
      <w:lang w:val="en-US" w:eastAsia="en-US" w:bidi="ar-SA"/>
    </w:rPr>
  </w:style>
  <w:style w:type="paragraph" w:customStyle="1" w:styleId="Fillout">
    <w:name w:val="Fill out"/>
    <w:basedOn w:val="BodyText1"/>
    <w:link w:val="FilloutChar"/>
    <w:rsid w:val="00630FB6"/>
    <w:pPr>
      <w:tabs>
        <w:tab w:val="left" w:leader="underscore" w:pos="8640"/>
      </w:tabs>
      <w:spacing w:before="240" w:after="240"/>
    </w:pPr>
  </w:style>
  <w:style w:type="character" w:customStyle="1" w:styleId="FilloutChar">
    <w:name w:val="Fill out Char"/>
    <w:basedOn w:val="BodytextChar0"/>
    <w:link w:val="Fillout"/>
    <w:rsid w:val="00630FB6"/>
    <w:rPr>
      <w:sz w:val="22"/>
      <w:szCs w:val="24"/>
      <w:lang w:val="en-US" w:eastAsia="en-US" w:bidi="ar-SA"/>
    </w:rPr>
  </w:style>
  <w:style w:type="paragraph" w:customStyle="1" w:styleId="Formlinesmall">
    <w:name w:val="Form line small"/>
    <w:basedOn w:val="BodyText1"/>
    <w:link w:val="FormlinesmallChar"/>
    <w:rsid w:val="00630FB6"/>
    <w:pPr>
      <w:tabs>
        <w:tab w:val="left" w:leader="underscore" w:pos="2880"/>
        <w:tab w:val="left" w:leader="underscore" w:pos="5760"/>
        <w:tab w:val="left" w:leader="underscore" w:pos="8640"/>
      </w:tabs>
    </w:pPr>
  </w:style>
  <w:style w:type="character" w:customStyle="1" w:styleId="FormlinesmallChar">
    <w:name w:val="Form line small Char"/>
    <w:basedOn w:val="BodytextChar0"/>
    <w:link w:val="Formlinesmall"/>
    <w:rsid w:val="00630FB6"/>
    <w:rPr>
      <w:sz w:val="22"/>
      <w:szCs w:val="24"/>
      <w:lang w:val="en-US" w:eastAsia="en-US" w:bidi="ar-SA"/>
    </w:rPr>
  </w:style>
  <w:style w:type="table" w:styleId="TableGrid">
    <w:name w:val="Table Grid"/>
    <w:basedOn w:val="TableNormal"/>
    <w:locked/>
    <w:rsid w:val="00630FB6"/>
    <w:tblPr/>
    <w:tcPr>
      <w:vAlign w:val="bottom"/>
    </w:tcPr>
  </w:style>
  <w:style w:type="paragraph" w:customStyle="1" w:styleId="Indent075">
    <w:name w:val="Indent 0.75"/>
    <w:basedOn w:val="Normal"/>
    <w:semiHidden/>
    <w:locked/>
    <w:rsid w:val="00630FB6"/>
    <w:pPr>
      <w:spacing w:before="120"/>
      <w:ind w:left="1080" w:hanging="1080"/>
    </w:pPr>
    <w:rPr>
      <w:color w:val="000000"/>
      <w:szCs w:val="20"/>
    </w:rPr>
  </w:style>
  <w:style w:type="paragraph" w:customStyle="1" w:styleId="Appendixlist">
    <w:name w:val="Appendix list"/>
    <w:basedOn w:val="a"/>
    <w:link w:val="AppendixlistChar"/>
    <w:rsid w:val="00630FB6"/>
    <w:pPr>
      <w:ind w:left="720" w:hanging="288"/>
    </w:pPr>
  </w:style>
  <w:style w:type="character" w:customStyle="1" w:styleId="AppendixlistChar">
    <w:name w:val="Appendix list Char"/>
    <w:basedOn w:val="aChar"/>
    <w:link w:val="Appendixlist"/>
    <w:rsid w:val="00630FB6"/>
    <w:rPr>
      <w:sz w:val="22"/>
      <w:szCs w:val="24"/>
      <w:lang w:val="en-US" w:eastAsia="en-US" w:bidi="ar-SA"/>
    </w:rPr>
  </w:style>
  <w:style w:type="paragraph" w:customStyle="1" w:styleId="states">
    <w:name w:val="states"/>
    <w:semiHidden/>
    <w:rsid w:val="0057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36" w:line="236" w:lineRule="atLeast"/>
    </w:pPr>
    <w:rPr>
      <w:snapToGrid w:val="0"/>
    </w:rPr>
  </w:style>
  <w:style w:type="paragraph" w:customStyle="1" w:styleId="Bodytextcentered">
    <w:name w:val="Body text centered"/>
    <w:basedOn w:val="Normal"/>
    <w:rsid w:val="0022093A"/>
    <w:pPr>
      <w:jc w:val="center"/>
    </w:pPr>
    <w:rPr>
      <w:sz w:val="22"/>
    </w:rPr>
  </w:style>
  <w:style w:type="paragraph" w:customStyle="1" w:styleId="Subsectioncentered">
    <w:name w:val="Subsection centered"/>
    <w:basedOn w:val="Bodytextcentered"/>
    <w:rsid w:val="0022093A"/>
    <w:rPr>
      <w:b/>
      <w:sz w:val="23"/>
    </w:rPr>
  </w:style>
  <w:style w:type="table" w:styleId="TableElegant">
    <w:name w:val="Table Elegant"/>
    <w:basedOn w:val="TableNormal"/>
    <w:locked/>
    <w:rsid w:val="00740B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ageNumber">
    <w:name w:val="page number"/>
    <w:basedOn w:val="DefaultParagraphFont"/>
    <w:locked/>
    <w:rsid w:val="00B34700"/>
  </w:style>
  <w:style w:type="paragraph" w:styleId="Index1">
    <w:name w:val="index 1"/>
    <w:basedOn w:val="Normal"/>
    <w:next w:val="Normal"/>
    <w:autoRedefine/>
    <w:uiPriority w:val="99"/>
    <w:semiHidden/>
    <w:locked/>
    <w:rsid w:val="00043AE5"/>
    <w:pPr>
      <w:keepLines/>
      <w:tabs>
        <w:tab w:val="right" w:leader="dot" w:pos="3950"/>
      </w:tabs>
      <w:ind w:left="245" w:hanging="245"/>
    </w:pPr>
    <w:rPr>
      <w:rFonts w:cstheme="minorHAnsi"/>
      <w:noProof/>
      <w:color w:val="000000"/>
      <w:sz w:val="18"/>
      <w:szCs w:val="18"/>
    </w:rPr>
  </w:style>
  <w:style w:type="paragraph" w:styleId="Index2">
    <w:name w:val="index 2"/>
    <w:basedOn w:val="Normal"/>
    <w:next w:val="Normal"/>
    <w:autoRedefine/>
    <w:semiHidden/>
    <w:locked/>
    <w:rsid w:val="00397626"/>
    <w:pPr>
      <w:ind w:left="480" w:hanging="240"/>
    </w:pPr>
    <w:rPr>
      <w:sz w:val="18"/>
      <w:szCs w:val="18"/>
    </w:rPr>
  </w:style>
  <w:style w:type="paragraph" w:styleId="Index3">
    <w:name w:val="index 3"/>
    <w:basedOn w:val="Normal"/>
    <w:next w:val="Normal"/>
    <w:autoRedefine/>
    <w:semiHidden/>
    <w:locked/>
    <w:rsid w:val="00397626"/>
    <w:pPr>
      <w:ind w:left="720" w:hanging="240"/>
    </w:pPr>
    <w:rPr>
      <w:sz w:val="18"/>
      <w:szCs w:val="18"/>
    </w:rPr>
  </w:style>
  <w:style w:type="paragraph" w:styleId="Index4">
    <w:name w:val="index 4"/>
    <w:basedOn w:val="Normal"/>
    <w:next w:val="Normal"/>
    <w:autoRedefine/>
    <w:semiHidden/>
    <w:locked/>
    <w:rsid w:val="00397626"/>
    <w:pPr>
      <w:ind w:left="960" w:hanging="240"/>
    </w:pPr>
    <w:rPr>
      <w:sz w:val="18"/>
      <w:szCs w:val="18"/>
    </w:rPr>
  </w:style>
  <w:style w:type="paragraph" w:styleId="Index5">
    <w:name w:val="index 5"/>
    <w:basedOn w:val="Normal"/>
    <w:next w:val="Normal"/>
    <w:autoRedefine/>
    <w:semiHidden/>
    <w:locked/>
    <w:rsid w:val="00397626"/>
    <w:pPr>
      <w:ind w:left="1200" w:hanging="240"/>
    </w:pPr>
    <w:rPr>
      <w:sz w:val="18"/>
      <w:szCs w:val="18"/>
    </w:rPr>
  </w:style>
  <w:style w:type="paragraph" w:styleId="Index6">
    <w:name w:val="index 6"/>
    <w:basedOn w:val="Normal"/>
    <w:next w:val="Normal"/>
    <w:autoRedefine/>
    <w:semiHidden/>
    <w:locked/>
    <w:rsid w:val="00397626"/>
    <w:pPr>
      <w:ind w:left="1440" w:hanging="240"/>
    </w:pPr>
    <w:rPr>
      <w:sz w:val="18"/>
      <w:szCs w:val="18"/>
    </w:rPr>
  </w:style>
  <w:style w:type="paragraph" w:styleId="Index7">
    <w:name w:val="index 7"/>
    <w:basedOn w:val="Normal"/>
    <w:next w:val="Normal"/>
    <w:autoRedefine/>
    <w:semiHidden/>
    <w:locked/>
    <w:rsid w:val="00397626"/>
    <w:pPr>
      <w:ind w:left="1680" w:hanging="240"/>
    </w:pPr>
    <w:rPr>
      <w:sz w:val="18"/>
      <w:szCs w:val="18"/>
    </w:rPr>
  </w:style>
  <w:style w:type="paragraph" w:styleId="Index8">
    <w:name w:val="index 8"/>
    <w:basedOn w:val="Normal"/>
    <w:next w:val="Normal"/>
    <w:autoRedefine/>
    <w:semiHidden/>
    <w:locked/>
    <w:rsid w:val="00397626"/>
    <w:pPr>
      <w:ind w:left="1920" w:hanging="240"/>
    </w:pPr>
    <w:rPr>
      <w:sz w:val="18"/>
      <w:szCs w:val="18"/>
    </w:rPr>
  </w:style>
  <w:style w:type="paragraph" w:styleId="Index9">
    <w:name w:val="index 9"/>
    <w:basedOn w:val="Normal"/>
    <w:next w:val="Normal"/>
    <w:autoRedefine/>
    <w:semiHidden/>
    <w:locked/>
    <w:rsid w:val="00397626"/>
    <w:pPr>
      <w:ind w:left="2160" w:hanging="240"/>
    </w:pPr>
    <w:rPr>
      <w:sz w:val="18"/>
      <w:szCs w:val="18"/>
    </w:rPr>
  </w:style>
  <w:style w:type="paragraph" w:styleId="IndexHeading">
    <w:name w:val="index heading"/>
    <w:basedOn w:val="Normal"/>
    <w:next w:val="Index1"/>
    <w:uiPriority w:val="99"/>
    <w:semiHidden/>
    <w:locked/>
    <w:rsid w:val="00397626"/>
    <w:pPr>
      <w:spacing w:before="240" w:after="120"/>
      <w:jc w:val="center"/>
    </w:pPr>
    <w:rPr>
      <w:b/>
      <w:bCs/>
      <w:sz w:val="26"/>
      <w:szCs w:val="26"/>
    </w:rPr>
  </w:style>
  <w:style w:type="paragraph" w:styleId="TOC1">
    <w:name w:val="toc 1"/>
    <w:basedOn w:val="Normal"/>
    <w:next w:val="Normal"/>
    <w:autoRedefine/>
    <w:uiPriority w:val="39"/>
    <w:locked/>
    <w:rsid w:val="009F6D37"/>
    <w:pPr>
      <w:spacing w:before="120" w:after="120"/>
    </w:pPr>
    <w:rPr>
      <w:b/>
      <w:bCs/>
      <w:caps/>
      <w:sz w:val="20"/>
      <w:szCs w:val="20"/>
    </w:rPr>
  </w:style>
  <w:style w:type="paragraph" w:styleId="TOC2">
    <w:name w:val="toc 2"/>
    <w:basedOn w:val="Normal"/>
    <w:next w:val="Normal"/>
    <w:autoRedefine/>
    <w:uiPriority w:val="39"/>
    <w:locked/>
    <w:rsid w:val="002836A1"/>
    <w:pPr>
      <w:tabs>
        <w:tab w:val="right" w:leader="dot" w:pos="8630"/>
      </w:tabs>
      <w:ind w:left="240"/>
    </w:pPr>
    <w:rPr>
      <w:smallCaps/>
      <w:sz w:val="20"/>
      <w:szCs w:val="20"/>
    </w:rPr>
  </w:style>
  <w:style w:type="paragraph" w:styleId="TOC3">
    <w:name w:val="toc 3"/>
    <w:basedOn w:val="Normal"/>
    <w:next w:val="Normal"/>
    <w:autoRedefine/>
    <w:uiPriority w:val="39"/>
    <w:locked/>
    <w:rsid w:val="004B769A"/>
    <w:pPr>
      <w:tabs>
        <w:tab w:val="right" w:leader="dot" w:pos="8630"/>
      </w:tabs>
      <w:ind w:left="480"/>
    </w:pPr>
    <w:rPr>
      <w:i/>
      <w:iCs/>
      <w:sz w:val="20"/>
      <w:szCs w:val="20"/>
    </w:rPr>
  </w:style>
  <w:style w:type="paragraph" w:styleId="TOC4">
    <w:name w:val="toc 4"/>
    <w:basedOn w:val="Normal"/>
    <w:next w:val="Normal"/>
    <w:autoRedefine/>
    <w:uiPriority w:val="39"/>
    <w:locked/>
    <w:rsid w:val="00515DF1"/>
    <w:pPr>
      <w:ind w:left="720"/>
    </w:pPr>
    <w:rPr>
      <w:sz w:val="18"/>
      <w:szCs w:val="18"/>
    </w:rPr>
  </w:style>
  <w:style w:type="paragraph" w:styleId="TOC5">
    <w:name w:val="toc 5"/>
    <w:basedOn w:val="Normal"/>
    <w:next w:val="Normal"/>
    <w:autoRedefine/>
    <w:uiPriority w:val="39"/>
    <w:locked/>
    <w:rsid w:val="00515DF1"/>
    <w:pPr>
      <w:ind w:left="960"/>
    </w:pPr>
    <w:rPr>
      <w:sz w:val="18"/>
      <w:szCs w:val="18"/>
    </w:rPr>
  </w:style>
  <w:style w:type="paragraph" w:styleId="TOC6">
    <w:name w:val="toc 6"/>
    <w:basedOn w:val="Normal"/>
    <w:next w:val="Normal"/>
    <w:autoRedefine/>
    <w:uiPriority w:val="39"/>
    <w:locked/>
    <w:rsid w:val="00515DF1"/>
    <w:pPr>
      <w:ind w:left="1200"/>
    </w:pPr>
    <w:rPr>
      <w:sz w:val="18"/>
      <w:szCs w:val="18"/>
    </w:rPr>
  </w:style>
  <w:style w:type="paragraph" w:styleId="TOC7">
    <w:name w:val="toc 7"/>
    <w:basedOn w:val="Normal"/>
    <w:next w:val="Normal"/>
    <w:autoRedefine/>
    <w:uiPriority w:val="39"/>
    <w:locked/>
    <w:rsid w:val="00515DF1"/>
    <w:pPr>
      <w:ind w:left="1440"/>
    </w:pPr>
    <w:rPr>
      <w:sz w:val="18"/>
      <w:szCs w:val="18"/>
    </w:rPr>
  </w:style>
  <w:style w:type="paragraph" w:styleId="TOC8">
    <w:name w:val="toc 8"/>
    <w:basedOn w:val="Normal"/>
    <w:next w:val="Normal"/>
    <w:autoRedefine/>
    <w:uiPriority w:val="39"/>
    <w:locked/>
    <w:rsid w:val="00515DF1"/>
    <w:pPr>
      <w:ind w:left="1680"/>
    </w:pPr>
    <w:rPr>
      <w:sz w:val="18"/>
      <w:szCs w:val="18"/>
    </w:rPr>
  </w:style>
  <w:style w:type="paragraph" w:styleId="TOC9">
    <w:name w:val="toc 9"/>
    <w:basedOn w:val="Normal"/>
    <w:next w:val="Normal"/>
    <w:autoRedefine/>
    <w:uiPriority w:val="39"/>
    <w:locked/>
    <w:rsid w:val="00515DF1"/>
    <w:pPr>
      <w:ind w:left="1920"/>
    </w:pPr>
    <w:rPr>
      <w:sz w:val="18"/>
      <w:szCs w:val="18"/>
    </w:rPr>
  </w:style>
  <w:style w:type="paragraph" w:customStyle="1" w:styleId="Titlepg">
    <w:name w:val="Title pg"/>
    <w:basedOn w:val="NABP"/>
    <w:locked/>
    <w:rsid w:val="006F618E"/>
  </w:style>
  <w:style w:type="paragraph" w:customStyle="1" w:styleId="Preamble">
    <w:name w:val="Preamble"/>
    <w:basedOn w:val="ArticleComments"/>
    <w:rsid w:val="006F618E"/>
  </w:style>
  <w:style w:type="paragraph" w:customStyle="1" w:styleId="BodytextBold">
    <w:name w:val="Body text Bold"/>
    <w:locked/>
    <w:rsid w:val="00740BD9"/>
    <w:pPr>
      <w:spacing w:before="120" w:after="120"/>
    </w:pPr>
    <w:rPr>
      <w:b/>
      <w:szCs w:val="24"/>
    </w:rPr>
  </w:style>
  <w:style w:type="paragraph" w:styleId="Header">
    <w:name w:val="header"/>
    <w:basedOn w:val="Normal"/>
    <w:link w:val="HeaderChar"/>
    <w:uiPriority w:val="99"/>
    <w:locked/>
    <w:rsid w:val="00740BD9"/>
    <w:pPr>
      <w:tabs>
        <w:tab w:val="center" w:pos="4320"/>
        <w:tab w:val="right" w:pos="8640"/>
      </w:tabs>
    </w:pPr>
  </w:style>
  <w:style w:type="numbering" w:styleId="111111">
    <w:name w:val="Outline List 2"/>
    <w:basedOn w:val="NoList"/>
    <w:semiHidden/>
    <w:locked/>
    <w:rsid w:val="00557266"/>
    <w:pPr>
      <w:numPr>
        <w:numId w:val="2"/>
      </w:numPr>
    </w:pPr>
  </w:style>
  <w:style w:type="numbering" w:styleId="1ai">
    <w:name w:val="Outline List 1"/>
    <w:basedOn w:val="NoList"/>
    <w:semiHidden/>
    <w:locked/>
    <w:rsid w:val="00557266"/>
    <w:pPr>
      <w:numPr>
        <w:numId w:val="3"/>
      </w:numPr>
    </w:pPr>
  </w:style>
  <w:style w:type="paragraph" w:styleId="FootnoteText">
    <w:name w:val="footnote text"/>
    <w:basedOn w:val="Normal"/>
    <w:link w:val="FootnoteTextChar"/>
    <w:uiPriority w:val="99"/>
    <w:semiHidden/>
    <w:locked/>
    <w:rsid w:val="00AC0C25"/>
    <w:rPr>
      <w:sz w:val="20"/>
      <w:szCs w:val="20"/>
    </w:rPr>
  </w:style>
  <w:style w:type="character" w:styleId="FootnoteReference">
    <w:name w:val="footnote reference"/>
    <w:uiPriority w:val="99"/>
    <w:locked/>
    <w:rsid w:val="00AC0C25"/>
    <w:rPr>
      <w:vertAlign w:val="superscript"/>
    </w:rPr>
  </w:style>
  <w:style w:type="paragraph" w:styleId="BalloonText">
    <w:name w:val="Balloon Text"/>
    <w:basedOn w:val="Normal"/>
    <w:link w:val="BalloonTextChar"/>
    <w:semiHidden/>
    <w:locked/>
    <w:rsid w:val="00692969"/>
    <w:rPr>
      <w:rFonts w:ascii="Tahoma" w:hAnsi="Tahoma" w:cs="Tahoma"/>
      <w:sz w:val="16"/>
      <w:szCs w:val="16"/>
    </w:rPr>
  </w:style>
  <w:style w:type="paragraph" w:styleId="CommentText">
    <w:name w:val="annotation text"/>
    <w:basedOn w:val="Normal"/>
    <w:link w:val="CommentTextChar"/>
    <w:semiHidden/>
    <w:locked/>
    <w:rsid w:val="00283832"/>
    <w:rPr>
      <w:sz w:val="20"/>
      <w:szCs w:val="20"/>
    </w:rPr>
  </w:style>
  <w:style w:type="paragraph" w:styleId="CommentSubject">
    <w:name w:val="annotation subject"/>
    <w:basedOn w:val="CommentText"/>
    <w:next w:val="CommentText"/>
    <w:link w:val="CommentSubjectChar"/>
    <w:semiHidden/>
    <w:locked/>
    <w:rsid w:val="00283832"/>
    <w:rPr>
      <w:b/>
      <w:bCs/>
    </w:rPr>
  </w:style>
  <w:style w:type="paragraph" w:styleId="Revision">
    <w:name w:val="Revision"/>
    <w:hidden/>
    <w:uiPriority w:val="99"/>
    <w:semiHidden/>
    <w:rsid w:val="00B163C1"/>
    <w:rPr>
      <w:sz w:val="24"/>
      <w:szCs w:val="24"/>
    </w:rPr>
  </w:style>
  <w:style w:type="paragraph" w:customStyle="1" w:styleId="StyleSectionHelveticaLTStd">
    <w:name w:val="Style Section + Helvetica LT Std"/>
    <w:basedOn w:val="Normal"/>
    <w:rsid w:val="002B41A8"/>
    <w:rPr>
      <w:rFonts w:ascii="Arial" w:hAnsi="Arial"/>
      <w:b/>
      <w:bCs/>
    </w:rPr>
  </w:style>
  <w:style w:type="paragraph" w:customStyle="1" w:styleId="StyleSectionHelveticaLTStd14pt">
    <w:name w:val="Style Section + Helvetica LT Std 14 pt"/>
    <w:basedOn w:val="Section"/>
    <w:rsid w:val="009F6D37"/>
    <w:rPr>
      <w:rFonts w:ascii="Arial" w:hAnsi="Arial"/>
      <w:bCs/>
      <w:sz w:val="28"/>
    </w:rPr>
  </w:style>
  <w:style w:type="paragraph" w:customStyle="1" w:styleId="StyleTitlepgHelveticaLTStd">
    <w:name w:val="Style Title pg + Helvetica LT Std"/>
    <w:basedOn w:val="Titlepg"/>
    <w:rsid w:val="009F6D37"/>
    <w:rPr>
      <w:rFonts w:ascii="Arial" w:hAnsi="Arial"/>
      <w:bCs/>
    </w:rPr>
  </w:style>
  <w:style w:type="paragraph" w:customStyle="1" w:styleId="StyleStyleTitlepgHelveticaLTStdHelveticaLTStd">
    <w:name w:val="Style Style Title pg + Helvetica LT Std + Helvetica LT Std"/>
    <w:basedOn w:val="StyleTitlepgHelveticaLTStd"/>
    <w:rsid w:val="009F6D37"/>
  </w:style>
  <w:style w:type="paragraph" w:customStyle="1" w:styleId="StylePreambleHelveticaLTStd">
    <w:name w:val="Style Preamble + Helvetica LT Std"/>
    <w:basedOn w:val="Preamble"/>
    <w:rsid w:val="009F6D37"/>
    <w:rPr>
      <w:rFonts w:ascii="Arial" w:hAnsi="Arial"/>
      <w:bCs/>
    </w:rPr>
  </w:style>
  <w:style w:type="paragraph" w:customStyle="1" w:styleId="StyleNABPHelveticaLTStd">
    <w:name w:val="Style NABP + Helvetica LT Std"/>
    <w:basedOn w:val="NABP"/>
    <w:rsid w:val="004B596F"/>
    <w:rPr>
      <w:rFonts w:ascii="Arial" w:hAnsi="Arial"/>
      <w:bCs/>
    </w:rPr>
  </w:style>
  <w:style w:type="paragraph" w:customStyle="1" w:styleId="BodyText10">
    <w:name w:val="Body Text10"/>
    <w:rsid w:val="006763D2"/>
    <w:pPr>
      <w:spacing w:before="120" w:after="120"/>
    </w:pPr>
    <w:rPr>
      <w:sz w:val="22"/>
      <w:szCs w:val="24"/>
    </w:rPr>
  </w:style>
  <w:style w:type="character" w:customStyle="1" w:styleId="FootnoteTextChar">
    <w:name w:val="Footnote Text Char"/>
    <w:link w:val="FootnoteText"/>
    <w:uiPriority w:val="99"/>
    <w:semiHidden/>
    <w:rsid w:val="00701AC6"/>
  </w:style>
  <w:style w:type="paragraph" w:styleId="ListParagraph">
    <w:name w:val="List Paragraph"/>
    <w:basedOn w:val="Normal"/>
    <w:uiPriority w:val="1"/>
    <w:qFormat/>
    <w:rsid w:val="00302967"/>
    <w:pPr>
      <w:ind w:left="720"/>
      <w:contextualSpacing/>
    </w:pPr>
  </w:style>
  <w:style w:type="paragraph" w:customStyle="1" w:styleId="Style1">
    <w:name w:val="Style1"/>
    <w:basedOn w:val="i"/>
    <w:link w:val="Style1Char"/>
    <w:qFormat/>
    <w:rsid w:val="00636474"/>
    <w:pPr>
      <w:ind w:left="1530" w:hanging="540"/>
    </w:pPr>
  </w:style>
  <w:style w:type="paragraph" w:customStyle="1" w:styleId="Style2">
    <w:name w:val="Style2"/>
    <w:basedOn w:val="Style1"/>
    <w:link w:val="Style2Char"/>
    <w:qFormat/>
    <w:rsid w:val="00AA1EDE"/>
    <w:pPr>
      <w:tabs>
        <w:tab w:val="left" w:pos="1620"/>
        <w:tab w:val="left" w:pos="2070"/>
      </w:tabs>
      <w:ind w:left="2070" w:hanging="630"/>
    </w:pPr>
  </w:style>
  <w:style w:type="character" w:customStyle="1" w:styleId="Style1Char">
    <w:name w:val="Style1 Char"/>
    <w:link w:val="Style1"/>
    <w:rsid w:val="00636474"/>
    <w:rPr>
      <w:sz w:val="22"/>
      <w:szCs w:val="24"/>
    </w:rPr>
  </w:style>
  <w:style w:type="paragraph" w:customStyle="1" w:styleId="Style3">
    <w:name w:val="Style3"/>
    <w:basedOn w:val="1"/>
    <w:link w:val="Style3Char"/>
    <w:qFormat/>
    <w:rsid w:val="00E016B0"/>
    <w:pPr>
      <w:tabs>
        <w:tab w:val="clear" w:pos="360"/>
        <w:tab w:val="left" w:pos="990"/>
        <w:tab w:val="left" w:pos="1530"/>
        <w:tab w:val="left" w:pos="1890"/>
        <w:tab w:val="left" w:pos="1980"/>
        <w:tab w:val="left" w:pos="3060"/>
      </w:tabs>
      <w:ind w:left="1620" w:hanging="1260"/>
    </w:pPr>
  </w:style>
  <w:style w:type="character" w:customStyle="1" w:styleId="Style2Char">
    <w:name w:val="Style2 Char"/>
    <w:basedOn w:val="1Char"/>
    <w:link w:val="Style2"/>
    <w:rsid w:val="00AA1EDE"/>
    <w:rPr>
      <w:sz w:val="22"/>
      <w:szCs w:val="24"/>
      <w:lang w:val="en-US" w:eastAsia="en-US" w:bidi="ar-SA"/>
    </w:rPr>
  </w:style>
  <w:style w:type="character" w:customStyle="1" w:styleId="CommentTextChar">
    <w:name w:val="Comment Text Char"/>
    <w:link w:val="CommentText"/>
    <w:semiHidden/>
    <w:rsid w:val="004617FA"/>
  </w:style>
  <w:style w:type="character" w:customStyle="1" w:styleId="Style3Char">
    <w:name w:val="Style3 Char"/>
    <w:basedOn w:val="1Char"/>
    <w:link w:val="Style3"/>
    <w:rsid w:val="00E016B0"/>
    <w:rPr>
      <w:sz w:val="22"/>
      <w:szCs w:val="24"/>
      <w:lang w:val="en-US" w:eastAsia="en-US" w:bidi="ar-SA"/>
    </w:rPr>
  </w:style>
  <w:style w:type="paragraph" w:customStyle="1" w:styleId="BodyText20">
    <w:name w:val="Body Text2"/>
    <w:rsid w:val="00835788"/>
    <w:pPr>
      <w:spacing w:before="120" w:after="120"/>
    </w:pPr>
    <w:rPr>
      <w:sz w:val="22"/>
      <w:szCs w:val="24"/>
    </w:rPr>
  </w:style>
  <w:style w:type="paragraph" w:customStyle="1" w:styleId="BodyText4">
    <w:name w:val="Body Text4"/>
    <w:rsid w:val="00843965"/>
    <w:pPr>
      <w:spacing w:before="120" w:after="120"/>
    </w:pPr>
    <w:rPr>
      <w:sz w:val="22"/>
      <w:szCs w:val="24"/>
    </w:rPr>
  </w:style>
  <w:style w:type="paragraph" w:styleId="EndnoteText">
    <w:name w:val="endnote text"/>
    <w:basedOn w:val="Normal"/>
    <w:link w:val="EndnoteTextChar"/>
    <w:locked/>
    <w:rsid w:val="00BA3EB7"/>
    <w:rPr>
      <w:sz w:val="20"/>
      <w:szCs w:val="20"/>
    </w:rPr>
  </w:style>
  <w:style w:type="character" w:customStyle="1" w:styleId="EndnoteTextChar">
    <w:name w:val="Endnote Text Char"/>
    <w:basedOn w:val="DefaultParagraphFont"/>
    <w:link w:val="EndnoteText"/>
    <w:rsid w:val="00BA3EB7"/>
  </w:style>
  <w:style w:type="character" w:styleId="EndnoteReference">
    <w:name w:val="endnote reference"/>
    <w:locked/>
    <w:rsid w:val="00BA3EB7"/>
    <w:rPr>
      <w:vertAlign w:val="superscript"/>
    </w:rPr>
  </w:style>
  <w:style w:type="character" w:customStyle="1" w:styleId="FooterChar">
    <w:name w:val="Footer Char"/>
    <w:basedOn w:val="DefaultParagraphFont"/>
    <w:link w:val="Footer"/>
    <w:uiPriority w:val="99"/>
    <w:rsid w:val="00211CDC"/>
    <w:rPr>
      <w:sz w:val="24"/>
    </w:rPr>
  </w:style>
  <w:style w:type="paragraph" w:styleId="ListNumber">
    <w:name w:val="List Number"/>
    <w:basedOn w:val="Normal"/>
    <w:locked/>
    <w:rsid w:val="003F4E56"/>
    <w:pPr>
      <w:tabs>
        <w:tab w:val="num" w:pos="360"/>
      </w:tabs>
      <w:ind w:left="360" w:hanging="360"/>
    </w:pPr>
  </w:style>
  <w:style w:type="paragraph" w:customStyle="1" w:styleId="TableParagraph">
    <w:name w:val="Table Paragraph"/>
    <w:basedOn w:val="Normal"/>
    <w:uiPriority w:val="1"/>
    <w:qFormat/>
    <w:rsid w:val="0089202D"/>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202D"/>
    <w:rPr>
      <w:sz w:val="24"/>
      <w:szCs w:val="24"/>
    </w:rPr>
  </w:style>
  <w:style w:type="paragraph" w:customStyle="1" w:styleId="NEW">
    <w:name w:val="NEW"/>
    <w:basedOn w:val="Normal"/>
    <w:link w:val="NEWChar"/>
    <w:qFormat/>
    <w:rsid w:val="00866093"/>
    <w:pPr>
      <w:ind w:left="1584" w:hanging="432"/>
    </w:pPr>
    <w:rPr>
      <w:sz w:val="22"/>
    </w:rPr>
  </w:style>
  <w:style w:type="character" w:customStyle="1" w:styleId="NEWChar">
    <w:name w:val="NEW Char"/>
    <w:basedOn w:val="DefaultParagraphFont"/>
    <w:link w:val="NEW"/>
    <w:rsid w:val="00866093"/>
    <w:rPr>
      <w:sz w:val="22"/>
      <w:szCs w:val="24"/>
    </w:rPr>
  </w:style>
  <w:style w:type="character" w:customStyle="1" w:styleId="UnresolvedMention1">
    <w:name w:val="Unresolved Mention1"/>
    <w:basedOn w:val="DefaultParagraphFont"/>
    <w:uiPriority w:val="99"/>
    <w:semiHidden/>
    <w:unhideWhenUsed/>
    <w:rsid w:val="005863DD"/>
    <w:rPr>
      <w:color w:val="808080"/>
      <w:shd w:val="clear" w:color="auto" w:fill="E6E6E6"/>
    </w:rPr>
  </w:style>
  <w:style w:type="paragraph" w:customStyle="1" w:styleId="heading">
    <w:name w:val="heading"/>
    <w:basedOn w:val="Normal"/>
    <w:uiPriority w:val="99"/>
    <w:rsid w:val="00072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88" w:lineRule="auto"/>
      <w:jc w:val="center"/>
      <w:textAlignment w:val="center"/>
    </w:pPr>
    <w:rPr>
      <w:color w:val="000000"/>
      <w:sz w:val="44"/>
      <w:szCs w:val="44"/>
    </w:rPr>
  </w:style>
  <w:style w:type="paragraph" w:customStyle="1" w:styleId="Subhead2">
    <w:name w:val="Subhead 2"/>
    <w:basedOn w:val="Normal"/>
    <w:uiPriority w:val="99"/>
    <w:rsid w:val="00072CD4"/>
    <w:pPr>
      <w:suppressAutoHyphens/>
      <w:autoSpaceDE w:val="0"/>
      <w:autoSpaceDN w:val="0"/>
      <w:adjustRightInd w:val="0"/>
      <w:spacing w:line="288" w:lineRule="auto"/>
      <w:jc w:val="center"/>
      <w:textAlignment w:val="center"/>
    </w:pPr>
    <w:rPr>
      <w:b/>
      <w:bCs/>
      <w:i/>
      <w:iCs/>
      <w:color w:val="000000"/>
      <w:sz w:val="28"/>
      <w:szCs w:val="28"/>
    </w:rPr>
  </w:style>
  <w:style w:type="character" w:styleId="UnresolvedMention">
    <w:name w:val="Unresolved Mention"/>
    <w:basedOn w:val="DefaultParagraphFont"/>
    <w:uiPriority w:val="99"/>
    <w:unhideWhenUsed/>
    <w:rsid w:val="005A2BAD"/>
    <w:rPr>
      <w:color w:val="808080"/>
      <w:shd w:val="clear" w:color="auto" w:fill="E6E6E6"/>
    </w:rPr>
  </w:style>
  <w:style w:type="character" w:customStyle="1" w:styleId="markedcontent">
    <w:name w:val="markedcontent"/>
    <w:basedOn w:val="DefaultParagraphFont"/>
    <w:rsid w:val="003E23F8"/>
  </w:style>
  <w:style w:type="character" w:styleId="Mention">
    <w:name w:val="Mention"/>
    <w:basedOn w:val="DefaultParagraphFont"/>
    <w:uiPriority w:val="99"/>
    <w:unhideWhenUsed/>
    <w:rsid w:val="00467B91"/>
    <w:rPr>
      <w:color w:val="2B579A"/>
      <w:shd w:val="clear" w:color="auto" w:fill="E1DFDD"/>
    </w:rPr>
  </w:style>
  <w:style w:type="paragraph" w:customStyle="1" w:styleId="BodyText100">
    <w:name w:val="Body Text100"/>
    <w:rsid w:val="00447821"/>
    <w:pPr>
      <w:spacing w:before="120" w:after="120"/>
    </w:pPr>
    <w:rPr>
      <w:sz w:val="22"/>
      <w:szCs w:val="24"/>
    </w:rPr>
  </w:style>
  <w:style w:type="character" w:styleId="Strong">
    <w:name w:val="Strong"/>
    <w:basedOn w:val="DefaultParagraphFont"/>
    <w:qFormat/>
    <w:locked/>
    <w:rsid w:val="00FF319C"/>
    <w:rPr>
      <w:b/>
      <w:bCs/>
    </w:rPr>
  </w:style>
  <w:style w:type="character" w:customStyle="1" w:styleId="Heading2Char">
    <w:name w:val="Heading 2 Char"/>
    <w:basedOn w:val="DefaultParagraphFont"/>
    <w:link w:val="Heading2"/>
    <w:uiPriority w:val="1"/>
    <w:rsid w:val="00A61CB9"/>
    <w:rPr>
      <w:rFonts w:ascii="Arial" w:hAnsi="Arial"/>
      <w:b/>
      <w:i/>
      <w:sz w:val="28"/>
    </w:rPr>
  </w:style>
  <w:style w:type="numbering" w:customStyle="1" w:styleId="CurrentList1">
    <w:name w:val="Current List1"/>
    <w:uiPriority w:val="99"/>
    <w:rsid w:val="00BA5813"/>
    <w:pPr>
      <w:numPr>
        <w:numId w:val="125"/>
      </w:numPr>
    </w:pPr>
  </w:style>
  <w:style w:type="character" w:customStyle="1" w:styleId="Heading1Char">
    <w:name w:val="Heading 1 Char"/>
    <w:basedOn w:val="DefaultParagraphFont"/>
    <w:link w:val="Heading1"/>
    <w:uiPriority w:val="1"/>
    <w:rsid w:val="0069092B"/>
    <w:rPr>
      <w:rFonts w:ascii="Arial" w:hAnsi="Arial"/>
      <w:b/>
      <w:i/>
      <w:sz w:val="24"/>
    </w:rPr>
  </w:style>
  <w:style w:type="character" w:customStyle="1" w:styleId="Heading3Char">
    <w:name w:val="Heading 3 Char"/>
    <w:basedOn w:val="DefaultParagraphFont"/>
    <w:link w:val="Heading3"/>
    <w:rsid w:val="0069092B"/>
    <w:rPr>
      <w:rFonts w:ascii="Helv" w:hAnsi="Helv"/>
      <w:b/>
      <w:i/>
      <w:snapToGrid w:val="0"/>
      <w:sz w:val="24"/>
      <w:u w:val="single"/>
    </w:rPr>
  </w:style>
  <w:style w:type="character" w:customStyle="1" w:styleId="Heading4Char">
    <w:name w:val="Heading 4 Char"/>
    <w:basedOn w:val="DefaultParagraphFont"/>
    <w:link w:val="Heading4"/>
    <w:rsid w:val="0069092B"/>
    <w:rPr>
      <w:rFonts w:ascii="Helv" w:hAnsi="Helv"/>
      <w:b/>
      <w:snapToGrid w:val="0"/>
      <w:color w:val="000000"/>
      <w:sz w:val="18"/>
    </w:rPr>
  </w:style>
  <w:style w:type="character" w:customStyle="1" w:styleId="Heading5Char">
    <w:name w:val="Heading 5 Char"/>
    <w:basedOn w:val="DefaultParagraphFont"/>
    <w:link w:val="Heading5"/>
    <w:rsid w:val="0069092B"/>
    <w:rPr>
      <w:rFonts w:ascii="Helv" w:hAnsi="Helv"/>
      <w:b/>
      <w:snapToGrid w:val="0"/>
      <w:color w:val="000000"/>
      <w:sz w:val="22"/>
    </w:rPr>
  </w:style>
  <w:style w:type="character" w:customStyle="1" w:styleId="Heading6Char">
    <w:name w:val="Heading 6 Char"/>
    <w:basedOn w:val="DefaultParagraphFont"/>
    <w:link w:val="Heading6"/>
    <w:rsid w:val="0069092B"/>
    <w:rPr>
      <w:rFonts w:ascii="Arial" w:hAnsi="Arial"/>
      <w:i/>
      <w:snapToGrid w:val="0"/>
      <w:sz w:val="24"/>
      <w:u w:val="single"/>
    </w:rPr>
  </w:style>
  <w:style w:type="character" w:customStyle="1" w:styleId="BodyTextChar">
    <w:name w:val="Body Text Char"/>
    <w:basedOn w:val="DefaultParagraphFont"/>
    <w:link w:val="BodyText"/>
    <w:uiPriority w:val="1"/>
    <w:rsid w:val="0069092B"/>
    <w:rPr>
      <w:rFonts w:ascii="Arial" w:hAnsi="Arial"/>
      <w:b/>
      <w:sz w:val="24"/>
    </w:rPr>
  </w:style>
  <w:style w:type="character" w:customStyle="1" w:styleId="BodyText2Char">
    <w:name w:val="Body Text 2 Char"/>
    <w:basedOn w:val="DefaultParagraphFont"/>
    <w:link w:val="BodyText2"/>
    <w:semiHidden/>
    <w:rsid w:val="0069092B"/>
    <w:rPr>
      <w:rFonts w:ascii="Arial" w:hAnsi="Arial"/>
      <w:sz w:val="28"/>
    </w:rPr>
  </w:style>
  <w:style w:type="character" w:customStyle="1" w:styleId="BodyText3Char">
    <w:name w:val="Body Text 3 Char"/>
    <w:basedOn w:val="DefaultParagraphFont"/>
    <w:link w:val="BodyText3"/>
    <w:semiHidden/>
    <w:rsid w:val="0069092B"/>
    <w:rPr>
      <w:rFonts w:ascii="Arial" w:hAnsi="Arial"/>
      <w:snapToGrid w:val="0"/>
      <w:color w:val="000000"/>
      <w:sz w:val="24"/>
    </w:rPr>
  </w:style>
  <w:style w:type="character" w:customStyle="1" w:styleId="BodyTextIndentChar">
    <w:name w:val="Body Text Indent Char"/>
    <w:basedOn w:val="DefaultParagraphFont"/>
    <w:link w:val="BodyTextIndent"/>
    <w:semiHidden/>
    <w:rsid w:val="0069092B"/>
    <w:rPr>
      <w:rFonts w:ascii="Arial" w:hAnsi="Arial"/>
      <w:snapToGrid w:val="0"/>
      <w:sz w:val="24"/>
    </w:rPr>
  </w:style>
  <w:style w:type="character" w:customStyle="1" w:styleId="BodyTextIndent2Char">
    <w:name w:val="Body Text Indent 2 Char"/>
    <w:basedOn w:val="DefaultParagraphFont"/>
    <w:link w:val="BodyTextIndent2"/>
    <w:semiHidden/>
    <w:rsid w:val="0069092B"/>
    <w:rPr>
      <w:rFonts w:ascii="Arial" w:hAnsi="Arial"/>
      <w:snapToGrid w:val="0"/>
      <w:color w:val="000000"/>
      <w:sz w:val="24"/>
      <w:szCs w:val="24"/>
    </w:rPr>
  </w:style>
  <w:style w:type="numbering" w:customStyle="1" w:styleId="1111111">
    <w:name w:val="1 / 1.1 / 1.1.11"/>
    <w:basedOn w:val="NoList"/>
    <w:next w:val="111111"/>
    <w:semiHidden/>
    <w:rsid w:val="0069092B"/>
  </w:style>
  <w:style w:type="numbering" w:customStyle="1" w:styleId="1ai1">
    <w:name w:val="1 / a / i1"/>
    <w:basedOn w:val="NoList"/>
    <w:next w:val="1ai"/>
    <w:semiHidden/>
    <w:rsid w:val="0069092B"/>
  </w:style>
  <w:style w:type="character" w:customStyle="1" w:styleId="BalloonTextChar">
    <w:name w:val="Balloon Text Char"/>
    <w:basedOn w:val="DefaultParagraphFont"/>
    <w:link w:val="BalloonText"/>
    <w:semiHidden/>
    <w:rsid w:val="0069092B"/>
    <w:rPr>
      <w:rFonts w:ascii="Tahoma" w:hAnsi="Tahoma" w:cs="Tahoma"/>
      <w:sz w:val="16"/>
      <w:szCs w:val="16"/>
    </w:rPr>
  </w:style>
  <w:style w:type="character" w:customStyle="1" w:styleId="CommentSubjectChar">
    <w:name w:val="Comment Subject Char"/>
    <w:basedOn w:val="CommentTextChar"/>
    <w:link w:val="CommentSubject"/>
    <w:semiHidden/>
    <w:rsid w:val="0069092B"/>
    <w:rPr>
      <w:b/>
      <w:bCs/>
    </w:rPr>
  </w:style>
  <w:style w:type="numbering" w:customStyle="1" w:styleId="CurrentList11">
    <w:name w:val="Current List11"/>
    <w:uiPriority w:val="99"/>
    <w:rsid w:val="0069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8486">
      <w:bodyDiv w:val="1"/>
      <w:marLeft w:val="0"/>
      <w:marRight w:val="0"/>
      <w:marTop w:val="0"/>
      <w:marBottom w:val="0"/>
      <w:divBdr>
        <w:top w:val="none" w:sz="0" w:space="0" w:color="auto"/>
        <w:left w:val="none" w:sz="0" w:space="0" w:color="auto"/>
        <w:bottom w:val="none" w:sz="0" w:space="0" w:color="auto"/>
        <w:right w:val="none" w:sz="0" w:space="0" w:color="auto"/>
      </w:divBdr>
    </w:div>
    <w:div w:id="160514675">
      <w:bodyDiv w:val="1"/>
      <w:marLeft w:val="0"/>
      <w:marRight w:val="0"/>
      <w:marTop w:val="0"/>
      <w:marBottom w:val="0"/>
      <w:divBdr>
        <w:top w:val="none" w:sz="0" w:space="0" w:color="auto"/>
        <w:left w:val="none" w:sz="0" w:space="0" w:color="auto"/>
        <w:bottom w:val="none" w:sz="0" w:space="0" w:color="auto"/>
        <w:right w:val="none" w:sz="0" w:space="0" w:color="auto"/>
      </w:divBdr>
    </w:div>
    <w:div w:id="248203129">
      <w:bodyDiv w:val="1"/>
      <w:marLeft w:val="0"/>
      <w:marRight w:val="0"/>
      <w:marTop w:val="0"/>
      <w:marBottom w:val="0"/>
      <w:divBdr>
        <w:top w:val="none" w:sz="0" w:space="0" w:color="auto"/>
        <w:left w:val="none" w:sz="0" w:space="0" w:color="auto"/>
        <w:bottom w:val="none" w:sz="0" w:space="0" w:color="auto"/>
        <w:right w:val="none" w:sz="0" w:space="0" w:color="auto"/>
      </w:divBdr>
    </w:div>
    <w:div w:id="250705736">
      <w:bodyDiv w:val="1"/>
      <w:marLeft w:val="0"/>
      <w:marRight w:val="0"/>
      <w:marTop w:val="0"/>
      <w:marBottom w:val="0"/>
      <w:divBdr>
        <w:top w:val="none" w:sz="0" w:space="0" w:color="auto"/>
        <w:left w:val="none" w:sz="0" w:space="0" w:color="auto"/>
        <w:bottom w:val="none" w:sz="0" w:space="0" w:color="auto"/>
        <w:right w:val="none" w:sz="0" w:space="0" w:color="auto"/>
      </w:divBdr>
    </w:div>
    <w:div w:id="277878430">
      <w:bodyDiv w:val="1"/>
      <w:marLeft w:val="0"/>
      <w:marRight w:val="0"/>
      <w:marTop w:val="0"/>
      <w:marBottom w:val="0"/>
      <w:divBdr>
        <w:top w:val="none" w:sz="0" w:space="0" w:color="auto"/>
        <w:left w:val="none" w:sz="0" w:space="0" w:color="auto"/>
        <w:bottom w:val="none" w:sz="0" w:space="0" w:color="auto"/>
        <w:right w:val="none" w:sz="0" w:space="0" w:color="auto"/>
      </w:divBdr>
    </w:div>
    <w:div w:id="303200817">
      <w:bodyDiv w:val="1"/>
      <w:marLeft w:val="0"/>
      <w:marRight w:val="0"/>
      <w:marTop w:val="0"/>
      <w:marBottom w:val="0"/>
      <w:divBdr>
        <w:top w:val="none" w:sz="0" w:space="0" w:color="auto"/>
        <w:left w:val="none" w:sz="0" w:space="0" w:color="auto"/>
        <w:bottom w:val="none" w:sz="0" w:space="0" w:color="auto"/>
        <w:right w:val="none" w:sz="0" w:space="0" w:color="auto"/>
      </w:divBdr>
    </w:div>
    <w:div w:id="328560253">
      <w:bodyDiv w:val="1"/>
      <w:marLeft w:val="0"/>
      <w:marRight w:val="0"/>
      <w:marTop w:val="0"/>
      <w:marBottom w:val="0"/>
      <w:divBdr>
        <w:top w:val="none" w:sz="0" w:space="0" w:color="auto"/>
        <w:left w:val="none" w:sz="0" w:space="0" w:color="auto"/>
        <w:bottom w:val="none" w:sz="0" w:space="0" w:color="auto"/>
        <w:right w:val="none" w:sz="0" w:space="0" w:color="auto"/>
      </w:divBdr>
    </w:div>
    <w:div w:id="369647000">
      <w:bodyDiv w:val="1"/>
      <w:marLeft w:val="0"/>
      <w:marRight w:val="0"/>
      <w:marTop w:val="0"/>
      <w:marBottom w:val="0"/>
      <w:divBdr>
        <w:top w:val="none" w:sz="0" w:space="0" w:color="auto"/>
        <w:left w:val="none" w:sz="0" w:space="0" w:color="auto"/>
        <w:bottom w:val="none" w:sz="0" w:space="0" w:color="auto"/>
        <w:right w:val="none" w:sz="0" w:space="0" w:color="auto"/>
      </w:divBdr>
    </w:div>
    <w:div w:id="405150454">
      <w:bodyDiv w:val="1"/>
      <w:marLeft w:val="0"/>
      <w:marRight w:val="0"/>
      <w:marTop w:val="0"/>
      <w:marBottom w:val="0"/>
      <w:divBdr>
        <w:top w:val="none" w:sz="0" w:space="0" w:color="auto"/>
        <w:left w:val="none" w:sz="0" w:space="0" w:color="auto"/>
        <w:bottom w:val="none" w:sz="0" w:space="0" w:color="auto"/>
        <w:right w:val="none" w:sz="0" w:space="0" w:color="auto"/>
      </w:divBdr>
    </w:div>
    <w:div w:id="487751036">
      <w:bodyDiv w:val="1"/>
      <w:marLeft w:val="0"/>
      <w:marRight w:val="0"/>
      <w:marTop w:val="0"/>
      <w:marBottom w:val="0"/>
      <w:divBdr>
        <w:top w:val="none" w:sz="0" w:space="0" w:color="auto"/>
        <w:left w:val="none" w:sz="0" w:space="0" w:color="auto"/>
        <w:bottom w:val="none" w:sz="0" w:space="0" w:color="auto"/>
        <w:right w:val="none" w:sz="0" w:space="0" w:color="auto"/>
      </w:divBdr>
    </w:div>
    <w:div w:id="521282433">
      <w:bodyDiv w:val="1"/>
      <w:marLeft w:val="0"/>
      <w:marRight w:val="0"/>
      <w:marTop w:val="0"/>
      <w:marBottom w:val="0"/>
      <w:divBdr>
        <w:top w:val="none" w:sz="0" w:space="0" w:color="auto"/>
        <w:left w:val="none" w:sz="0" w:space="0" w:color="auto"/>
        <w:bottom w:val="none" w:sz="0" w:space="0" w:color="auto"/>
        <w:right w:val="none" w:sz="0" w:space="0" w:color="auto"/>
      </w:divBdr>
    </w:div>
    <w:div w:id="570505835">
      <w:bodyDiv w:val="1"/>
      <w:marLeft w:val="0"/>
      <w:marRight w:val="0"/>
      <w:marTop w:val="0"/>
      <w:marBottom w:val="0"/>
      <w:divBdr>
        <w:top w:val="none" w:sz="0" w:space="0" w:color="auto"/>
        <w:left w:val="none" w:sz="0" w:space="0" w:color="auto"/>
        <w:bottom w:val="none" w:sz="0" w:space="0" w:color="auto"/>
        <w:right w:val="none" w:sz="0" w:space="0" w:color="auto"/>
      </w:divBdr>
    </w:div>
    <w:div w:id="644748637">
      <w:bodyDiv w:val="1"/>
      <w:marLeft w:val="0"/>
      <w:marRight w:val="0"/>
      <w:marTop w:val="0"/>
      <w:marBottom w:val="0"/>
      <w:divBdr>
        <w:top w:val="none" w:sz="0" w:space="0" w:color="auto"/>
        <w:left w:val="none" w:sz="0" w:space="0" w:color="auto"/>
        <w:bottom w:val="none" w:sz="0" w:space="0" w:color="auto"/>
        <w:right w:val="none" w:sz="0" w:space="0" w:color="auto"/>
      </w:divBdr>
    </w:div>
    <w:div w:id="660473889">
      <w:bodyDiv w:val="1"/>
      <w:marLeft w:val="0"/>
      <w:marRight w:val="0"/>
      <w:marTop w:val="0"/>
      <w:marBottom w:val="0"/>
      <w:divBdr>
        <w:top w:val="none" w:sz="0" w:space="0" w:color="auto"/>
        <w:left w:val="none" w:sz="0" w:space="0" w:color="auto"/>
        <w:bottom w:val="none" w:sz="0" w:space="0" w:color="auto"/>
        <w:right w:val="none" w:sz="0" w:space="0" w:color="auto"/>
      </w:divBdr>
    </w:div>
    <w:div w:id="663554626">
      <w:bodyDiv w:val="1"/>
      <w:marLeft w:val="0"/>
      <w:marRight w:val="0"/>
      <w:marTop w:val="0"/>
      <w:marBottom w:val="0"/>
      <w:divBdr>
        <w:top w:val="none" w:sz="0" w:space="0" w:color="auto"/>
        <w:left w:val="none" w:sz="0" w:space="0" w:color="auto"/>
        <w:bottom w:val="none" w:sz="0" w:space="0" w:color="auto"/>
        <w:right w:val="none" w:sz="0" w:space="0" w:color="auto"/>
      </w:divBdr>
    </w:div>
    <w:div w:id="696085600">
      <w:bodyDiv w:val="1"/>
      <w:marLeft w:val="0"/>
      <w:marRight w:val="0"/>
      <w:marTop w:val="0"/>
      <w:marBottom w:val="0"/>
      <w:divBdr>
        <w:top w:val="none" w:sz="0" w:space="0" w:color="auto"/>
        <w:left w:val="none" w:sz="0" w:space="0" w:color="auto"/>
        <w:bottom w:val="none" w:sz="0" w:space="0" w:color="auto"/>
        <w:right w:val="none" w:sz="0" w:space="0" w:color="auto"/>
      </w:divBdr>
    </w:div>
    <w:div w:id="699859541">
      <w:bodyDiv w:val="1"/>
      <w:marLeft w:val="0"/>
      <w:marRight w:val="0"/>
      <w:marTop w:val="0"/>
      <w:marBottom w:val="0"/>
      <w:divBdr>
        <w:top w:val="none" w:sz="0" w:space="0" w:color="auto"/>
        <w:left w:val="none" w:sz="0" w:space="0" w:color="auto"/>
        <w:bottom w:val="none" w:sz="0" w:space="0" w:color="auto"/>
        <w:right w:val="none" w:sz="0" w:space="0" w:color="auto"/>
      </w:divBdr>
    </w:div>
    <w:div w:id="735784548">
      <w:bodyDiv w:val="1"/>
      <w:marLeft w:val="0"/>
      <w:marRight w:val="0"/>
      <w:marTop w:val="0"/>
      <w:marBottom w:val="0"/>
      <w:divBdr>
        <w:top w:val="none" w:sz="0" w:space="0" w:color="auto"/>
        <w:left w:val="none" w:sz="0" w:space="0" w:color="auto"/>
        <w:bottom w:val="none" w:sz="0" w:space="0" w:color="auto"/>
        <w:right w:val="none" w:sz="0" w:space="0" w:color="auto"/>
      </w:divBdr>
    </w:div>
    <w:div w:id="748037889">
      <w:bodyDiv w:val="1"/>
      <w:marLeft w:val="0"/>
      <w:marRight w:val="0"/>
      <w:marTop w:val="0"/>
      <w:marBottom w:val="0"/>
      <w:divBdr>
        <w:top w:val="none" w:sz="0" w:space="0" w:color="auto"/>
        <w:left w:val="none" w:sz="0" w:space="0" w:color="auto"/>
        <w:bottom w:val="none" w:sz="0" w:space="0" w:color="auto"/>
        <w:right w:val="none" w:sz="0" w:space="0" w:color="auto"/>
      </w:divBdr>
    </w:div>
    <w:div w:id="769161064">
      <w:bodyDiv w:val="1"/>
      <w:marLeft w:val="0"/>
      <w:marRight w:val="0"/>
      <w:marTop w:val="0"/>
      <w:marBottom w:val="0"/>
      <w:divBdr>
        <w:top w:val="none" w:sz="0" w:space="0" w:color="auto"/>
        <w:left w:val="none" w:sz="0" w:space="0" w:color="auto"/>
        <w:bottom w:val="none" w:sz="0" w:space="0" w:color="auto"/>
        <w:right w:val="none" w:sz="0" w:space="0" w:color="auto"/>
      </w:divBdr>
    </w:div>
    <w:div w:id="777943241">
      <w:bodyDiv w:val="1"/>
      <w:marLeft w:val="0"/>
      <w:marRight w:val="0"/>
      <w:marTop w:val="0"/>
      <w:marBottom w:val="0"/>
      <w:divBdr>
        <w:top w:val="none" w:sz="0" w:space="0" w:color="auto"/>
        <w:left w:val="none" w:sz="0" w:space="0" w:color="auto"/>
        <w:bottom w:val="none" w:sz="0" w:space="0" w:color="auto"/>
        <w:right w:val="none" w:sz="0" w:space="0" w:color="auto"/>
      </w:divBdr>
    </w:div>
    <w:div w:id="798180667">
      <w:bodyDiv w:val="1"/>
      <w:marLeft w:val="0"/>
      <w:marRight w:val="0"/>
      <w:marTop w:val="0"/>
      <w:marBottom w:val="0"/>
      <w:divBdr>
        <w:top w:val="none" w:sz="0" w:space="0" w:color="auto"/>
        <w:left w:val="none" w:sz="0" w:space="0" w:color="auto"/>
        <w:bottom w:val="none" w:sz="0" w:space="0" w:color="auto"/>
        <w:right w:val="none" w:sz="0" w:space="0" w:color="auto"/>
      </w:divBdr>
    </w:div>
    <w:div w:id="832452584">
      <w:bodyDiv w:val="1"/>
      <w:marLeft w:val="0"/>
      <w:marRight w:val="0"/>
      <w:marTop w:val="0"/>
      <w:marBottom w:val="0"/>
      <w:divBdr>
        <w:top w:val="none" w:sz="0" w:space="0" w:color="auto"/>
        <w:left w:val="none" w:sz="0" w:space="0" w:color="auto"/>
        <w:bottom w:val="none" w:sz="0" w:space="0" w:color="auto"/>
        <w:right w:val="none" w:sz="0" w:space="0" w:color="auto"/>
      </w:divBdr>
    </w:div>
    <w:div w:id="865562959">
      <w:bodyDiv w:val="1"/>
      <w:marLeft w:val="0"/>
      <w:marRight w:val="0"/>
      <w:marTop w:val="0"/>
      <w:marBottom w:val="0"/>
      <w:divBdr>
        <w:top w:val="none" w:sz="0" w:space="0" w:color="auto"/>
        <w:left w:val="none" w:sz="0" w:space="0" w:color="auto"/>
        <w:bottom w:val="none" w:sz="0" w:space="0" w:color="auto"/>
        <w:right w:val="none" w:sz="0" w:space="0" w:color="auto"/>
      </w:divBdr>
    </w:div>
    <w:div w:id="868103642">
      <w:bodyDiv w:val="1"/>
      <w:marLeft w:val="0"/>
      <w:marRight w:val="0"/>
      <w:marTop w:val="0"/>
      <w:marBottom w:val="0"/>
      <w:divBdr>
        <w:top w:val="none" w:sz="0" w:space="0" w:color="auto"/>
        <w:left w:val="none" w:sz="0" w:space="0" w:color="auto"/>
        <w:bottom w:val="none" w:sz="0" w:space="0" w:color="auto"/>
        <w:right w:val="none" w:sz="0" w:space="0" w:color="auto"/>
      </w:divBdr>
    </w:div>
    <w:div w:id="905333837">
      <w:bodyDiv w:val="1"/>
      <w:marLeft w:val="0"/>
      <w:marRight w:val="0"/>
      <w:marTop w:val="0"/>
      <w:marBottom w:val="0"/>
      <w:divBdr>
        <w:top w:val="none" w:sz="0" w:space="0" w:color="auto"/>
        <w:left w:val="none" w:sz="0" w:space="0" w:color="auto"/>
        <w:bottom w:val="none" w:sz="0" w:space="0" w:color="auto"/>
        <w:right w:val="none" w:sz="0" w:space="0" w:color="auto"/>
      </w:divBdr>
    </w:div>
    <w:div w:id="956062792">
      <w:bodyDiv w:val="1"/>
      <w:marLeft w:val="0"/>
      <w:marRight w:val="0"/>
      <w:marTop w:val="0"/>
      <w:marBottom w:val="0"/>
      <w:divBdr>
        <w:top w:val="none" w:sz="0" w:space="0" w:color="auto"/>
        <w:left w:val="none" w:sz="0" w:space="0" w:color="auto"/>
        <w:bottom w:val="none" w:sz="0" w:space="0" w:color="auto"/>
        <w:right w:val="none" w:sz="0" w:space="0" w:color="auto"/>
      </w:divBdr>
    </w:div>
    <w:div w:id="1000307364">
      <w:bodyDiv w:val="1"/>
      <w:marLeft w:val="0"/>
      <w:marRight w:val="0"/>
      <w:marTop w:val="0"/>
      <w:marBottom w:val="0"/>
      <w:divBdr>
        <w:top w:val="none" w:sz="0" w:space="0" w:color="auto"/>
        <w:left w:val="none" w:sz="0" w:space="0" w:color="auto"/>
        <w:bottom w:val="none" w:sz="0" w:space="0" w:color="auto"/>
        <w:right w:val="none" w:sz="0" w:space="0" w:color="auto"/>
      </w:divBdr>
    </w:div>
    <w:div w:id="1057975396">
      <w:bodyDiv w:val="1"/>
      <w:marLeft w:val="0"/>
      <w:marRight w:val="0"/>
      <w:marTop w:val="0"/>
      <w:marBottom w:val="0"/>
      <w:divBdr>
        <w:top w:val="none" w:sz="0" w:space="0" w:color="auto"/>
        <w:left w:val="none" w:sz="0" w:space="0" w:color="auto"/>
        <w:bottom w:val="none" w:sz="0" w:space="0" w:color="auto"/>
        <w:right w:val="none" w:sz="0" w:space="0" w:color="auto"/>
      </w:divBdr>
    </w:div>
    <w:div w:id="1087459400">
      <w:bodyDiv w:val="1"/>
      <w:marLeft w:val="0"/>
      <w:marRight w:val="0"/>
      <w:marTop w:val="0"/>
      <w:marBottom w:val="0"/>
      <w:divBdr>
        <w:top w:val="none" w:sz="0" w:space="0" w:color="auto"/>
        <w:left w:val="none" w:sz="0" w:space="0" w:color="auto"/>
        <w:bottom w:val="none" w:sz="0" w:space="0" w:color="auto"/>
        <w:right w:val="none" w:sz="0" w:space="0" w:color="auto"/>
      </w:divBdr>
    </w:div>
    <w:div w:id="1152719904">
      <w:bodyDiv w:val="1"/>
      <w:marLeft w:val="0"/>
      <w:marRight w:val="0"/>
      <w:marTop w:val="0"/>
      <w:marBottom w:val="0"/>
      <w:divBdr>
        <w:top w:val="none" w:sz="0" w:space="0" w:color="auto"/>
        <w:left w:val="none" w:sz="0" w:space="0" w:color="auto"/>
        <w:bottom w:val="none" w:sz="0" w:space="0" w:color="auto"/>
        <w:right w:val="none" w:sz="0" w:space="0" w:color="auto"/>
      </w:divBdr>
    </w:div>
    <w:div w:id="1182469493">
      <w:bodyDiv w:val="1"/>
      <w:marLeft w:val="0"/>
      <w:marRight w:val="0"/>
      <w:marTop w:val="0"/>
      <w:marBottom w:val="0"/>
      <w:divBdr>
        <w:top w:val="none" w:sz="0" w:space="0" w:color="auto"/>
        <w:left w:val="none" w:sz="0" w:space="0" w:color="auto"/>
        <w:bottom w:val="none" w:sz="0" w:space="0" w:color="auto"/>
        <w:right w:val="none" w:sz="0" w:space="0" w:color="auto"/>
      </w:divBdr>
    </w:div>
    <w:div w:id="1215459020">
      <w:bodyDiv w:val="1"/>
      <w:marLeft w:val="0"/>
      <w:marRight w:val="0"/>
      <w:marTop w:val="0"/>
      <w:marBottom w:val="0"/>
      <w:divBdr>
        <w:top w:val="none" w:sz="0" w:space="0" w:color="auto"/>
        <w:left w:val="none" w:sz="0" w:space="0" w:color="auto"/>
        <w:bottom w:val="none" w:sz="0" w:space="0" w:color="auto"/>
        <w:right w:val="none" w:sz="0" w:space="0" w:color="auto"/>
      </w:divBdr>
    </w:div>
    <w:div w:id="1224099038">
      <w:bodyDiv w:val="1"/>
      <w:marLeft w:val="0"/>
      <w:marRight w:val="0"/>
      <w:marTop w:val="0"/>
      <w:marBottom w:val="0"/>
      <w:divBdr>
        <w:top w:val="none" w:sz="0" w:space="0" w:color="auto"/>
        <w:left w:val="none" w:sz="0" w:space="0" w:color="auto"/>
        <w:bottom w:val="none" w:sz="0" w:space="0" w:color="auto"/>
        <w:right w:val="none" w:sz="0" w:space="0" w:color="auto"/>
      </w:divBdr>
    </w:div>
    <w:div w:id="1234856432">
      <w:bodyDiv w:val="1"/>
      <w:marLeft w:val="0"/>
      <w:marRight w:val="0"/>
      <w:marTop w:val="0"/>
      <w:marBottom w:val="0"/>
      <w:divBdr>
        <w:top w:val="none" w:sz="0" w:space="0" w:color="auto"/>
        <w:left w:val="none" w:sz="0" w:space="0" w:color="auto"/>
        <w:bottom w:val="none" w:sz="0" w:space="0" w:color="auto"/>
        <w:right w:val="none" w:sz="0" w:space="0" w:color="auto"/>
      </w:divBdr>
    </w:div>
    <w:div w:id="1263535029">
      <w:bodyDiv w:val="1"/>
      <w:marLeft w:val="0"/>
      <w:marRight w:val="0"/>
      <w:marTop w:val="0"/>
      <w:marBottom w:val="0"/>
      <w:divBdr>
        <w:top w:val="none" w:sz="0" w:space="0" w:color="auto"/>
        <w:left w:val="none" w:sz="0" w:space="0" w:color="auto"/>
        <w:bottom w:val="none" w:sz="0" w:space="0" w:color="auto"/>
        <w:right w:val="none" w:sz="0" w:space="0" w:color="auto"/>
      </w:divBdr>
    </w:div>
    <w:div w:id="1307858443">
      <w:bodyDiv w:val="1"/>
      <w:marLeft w:val="0"/>
      <w:marRight w:val="0"/>
      <w:marTop w:val="0"/>
      <w:marBottom w:val="0"/>
      <w:divBdr>
        <w:top w:val="none" w:sz="0" w:space="0" w:color="auto"/>
        <w:left w:val="none" w:sz="0" w:space="0" w:color="auto"/>
        <w:bottom w:val="none" w:sz="0" w:space="0" w:color="auto"/>
        <w:right w:val="none" w:sz="0" w:space="0" w:color="auto"/>
      </w:divBdr>
    </w:div>
    <w:div w:id="1429040418">
      <w:bodyDiv w:val="1"/>
      <w:marLeft w:val="0"/>
      <w:marRight w:val="0"/>
      <w:marTop w:val="0"/>
      <w:marBottom w:val="0"/>
      <w:divBdr>
        <w:top w:val="none" w:sz="0" w:space="0" w:color="auto"/>
        <w:left w:val="none" w:sz="0" w:space="0" w:color="auto"/>
        <w:bottom w:val="none" w:sz="0" w:space="0" w:color="auto"/>
        <w:right w:val="none" w:sz="0" w:space="0" w:color="auto"/>
      </w:divBdr>
    </w:div>
    <w:div w:id="1504854758">
      <w:bodyDiv w:val="1"/>
      <w:marLeft w:val="0"/>
      <w:marRight w:val="0"/>
      <w:marTop w:val="0"/>
      <w:marBottom w:val="0"/>
      <w:divBdr>
        <w:top w:val="none" w:sz="0" w:space="0" w:color="auto"/>
        <w:left w:val="none" w:sz="0" w:space="0" w:color="auto"/>
        <w:bottom w:val="none" w:sz="0" w:space="0" w:color="auto"/>
        <w:right w:val="none" w:sz="0" w:space="0" w:color="auto"/>
      </w:divBdr>
    </w:div>
    <w:div w:id="1506244607">
      <w:bodyDiv w:val="1"/>
      <w:marLeft w:val="0"/>
      <w:marRight w:val="0"/>
      <w:marTop w:val="0"/>
      <w:marBottom w:val="0"/>
      <w:divBdr>
        <w:top w:val="none" w:sz="0" w:space="0" w:color="auto"/>
        <w:left w:val="none" w:sz="0" w:space="0" w:color="auto"/>
        <w:bottom w:val="none" w:sz="0" w:space="0" w:color="auto"/>
        <w:right w:val="none" w:sz="0" w:space="0" w:color="auto"/>
      </w:divBdr>
    </w:div>
    <w:div w:id="1515655500">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602296120">
      <w:bodyDiv w:val="1"/>
      <w:marLeft w:val="0"/>
      <w:marRight w:val="0"/>
      <w:marTop w:val="0"/>
      <w:marBottom w:val="0"/>
      <w:divBdr>
        <w:top w:val="none" w:sz="0" w:space="0" w:color="auto"/>
        <w:left w:val="none" w:sz="0" w:space="0" w:color="auto"/>
        <w:bottom w:val="none" w:sz="0" w:space="0" w:color="auto"/>
        <w:right w:val="none" w:sz="0" w:space="0" w:color="auto"/>
      </w:divBdr>
    </w:div>
    <w:div w:id="1654217276">
      <w:bodyDiv w:val="1"/>
      <w:marLeft w:val="0"/>
      <w:marRight w:val="0"/>
      <w:marTop w:val="0"/>
      <w:marBottom w:val="0"/>
      <w:divBdr>
        <w:top w:val="none" w:sz="0" w:space="0" w:color="auto"/>
        <w:left w:val="none" w:sz="0" w:space="0" w:color="auto"/>
        <w:bottom w:val="none" w:sz="0" w:space="0" w:color="auto"/>
        <w:right w:val="none" w:sz="0" w:space="0" w:color="auto"/>
      </w:divBdr>
    </w:div>
    <w:div w:id="1687093925">
      <w:bodyDiv w:val="1"/>
      <w:marLeft w:val="0"/>
      <w:marRight w:val="0"/>
      <w:marTop w:val="0"/>
      <w:marBottom w:val="0"/>
      <w:divBdr>
        <w:top w:val="none" w:sz="0" w:space="0" w:color="auto"/>
        <w:left w:val="none" w:sz="0" w:space="0" w:color="auto"/>
        <w:bottom w:val="none" w:sz="0" w:space="0" w:color="auto"/>
        <w:right w:val="none" w:sz="0" w:space="0" w:color="auto"/>
      </w:divBdr>
    </w:div>
    <w:div w:id="1700355606">
      <w:bodyDiv w:val="1"/>
      <w:marLeft w:val="0"/>
      <w:marRight w:val="0"/>
      <w:marTop w:val="0"/>
      <w:marBottom w:val="0"/>
      <w:divBdr>
        <w:top w:val="none" w:sz="0" w:space="0" w:color="auto"/>
        <w:left w:val="none" w:sz="0" w:space="0" w:color="auto"/>
        <w:bottom w:val="none" w:sz="0" w:space="0" w:color="auto"/>
        <w:right w:val="none" w:sz="0" w:space="0" w:color="auto"/>
      </w:divBdr>
    </w:div>
    <w:div w:id="1738438095">
      <w:bodyDiv w:val="1"/>
      <w:marLeft w:val="0"/>
      <w:marRight w:val="0"/>
      <w:marTop w:val="0"/>
      <w:marBottom w:val="0"/>
      <w:divBdr>
        <w:top w:val="none" w:sz="0" w:space="0" w:color="auto"/>
        <w:left w:val="none" w:sz="0" w:space="0" w:color="auto"/>
        <w:bottom w:val="none" w:sz="0" w:space="0" w:color="auto"/>
        <w:right w:val="none" w:sz="0" w:space="0" w:color="auto"/>
      </w:divBdr>
    </w:div>
    <w:div w:id="1747221959">
      <w:bodyDiv w:val="1"/>
      <w:marLeft w:val="0"/>
      <w:marRight w:val="0"/>
      <w:marTop w:val="0"/>
      <w:marBottom w:val="0"/>
      <w:divBdr>
        <w:top w:val="none" w:sz="0" w:space="0" w:color="auto"/>
        <w:left w:val="none" w:sz="0" w:space="0" w:color="auto"/>
        <w:bottom w:val="none" w:sz="0" w:space="0" w:color="auto"/>
        <w:right w:val="none" w:sz="0" w:space="0" w:color="auto"/>
      </w:divBdr>
    </w:div>
    <w:div w:id="1774668069">
      <w:bodyDiv w:val="1"/>
      <w:marLeft w:val="0"/>
      <w:marRight w:val="0"/>
      <w:marTop w:val="0"/>
      <w:marBottom w:val="0"/>
      <w:divBdr>
        <w:top w:val="none" w:sz="0" w:space="0" w:color="auto"/>
        <w:left w:val="none" w:sz="0" w:space="0" w:color="auto"/>
        <w:bottom w:val="none" w:sz="0" w:space="0" w:color="auto"/>
        <w:right w:val="none" w:sz="0" w:space="0" w:color="auto"/>
      </w:divBdr>
    </w:div>
    <w:div w:id="1782609608">
      <w:bodyDiv w:val="1"/>
      <w:marLeft w:val="0"/>
      <w:marRight w:val="0"/>
      <w:marTop w:val="0"/>
      <w:marBottom w:val="0"/>
      <w:divBdr>
        <w:top w:val="none" w:sz="0" w:space="0" w:color="auto"/>
        <w:left w:val="none" w:sz="0" w:space="0" w:color="auto"/>
        <w:bottom w:val="none" w:sz="0" w:space="0" w:color="auto"/>
        <w:right w:val="none" w:sz="0" w:space="0" w:color="auto"/>
      </w:divBdr>
    </w:div>
    <w:div w:id="1813134712">
      <w:bodyDiv w:val="1"/>
      <w:marLeft w:val="0"/>
      <w:marRight w:val="0"/>
      <w:marTop w:val="0"/>
      <w:marBottom w:val="0"/>
      <w:divBdr>
        <w:top w:val="none" w:sz="0" w:space="0" w:color="auto"/>
        <w:left w:val="none" w:sz="0" w:space="0" w:color="auto"/>
        <w:bottom w:val="none" w:sz="0" w:space="0" w:color="auto"/>
        <w:right w:val="none" w:sz="0" w:space="0" w:color="auto"/>
      </w:divBdr>
    </w:div>
    <w:div w:id="1834176674">
      <w:bodyDiv w:val="1"/>
      <w:marLeft w:val="0"/>
      <w:marRight w:val="0"/>
      <w:marTop w:val="0"/>
      <w:marBottom w:val="0"/>
      <w:divBdr>
        <w:top w:val="none" w:sz="0" w:space="0" w:color="auto"/>
        <w:left w:val="none" w:sz="0" w:space="0" w:color="auto"/>
        <w:bottom w:val="none" w:sz="0" w:space="0" w:color="auto"/>
        <w:right w:val="none" w:sz="0" w:space="0" w:color="auto"/>
      </w:divBdr>
    </w:div>
    <w:div w:id="1880236854">
      <w:bodyDiv w:val="1"/>
      <w:marLeft w:val="0"/>
      <w:marRight w:val="0"/>
      <w:marTop w:val="0"/>
      <w:marBottom w:val="0"/>
      <w:divBdr>
        <w:top w:val="none" w:sz="0" w:space="0" w:color="auto"/>
        <w:left w:val="none" w:sz="0" w:space="0" w:color="auto"/>
        <w:bottom w:val="none" w:sz="0" w:space="0" w:color="auto"/>
        <w:right w:val="none" w:sz="0" w:space="0" w:color="auto"/>
      </w:divBdr>
    </w:div>
    <w:div w:id="1886405467">
      <w:bodyDiv w:val="1"/>
      <w:marLeft w:val="0"/>
      <w:marRight w:val="0"/>
      <w:marTop w:val="0"/>
      <w:marBottom w:val="0"/>
      <w:divBdr>
        <w:top w:val="none" w:sz="0" w:space="0" w:color="auto"/>
        <w:left w:val="none" w:sz="0" w:space="0" w:color="auto"/>
        <w:bottom w:val="none" w:sz="0" w:space="0" w:color="auto"/>
        <w:right w:val="none" w:sz="0" w:space="0" w:color="auto"/>
      </w:divBdr>
    </w:div>
    <w:div w:id="1955867553">
      <w:bodyDiv w:val="1"/>
      <w:marLeft w:val="0"/>
      <w:marRight w:val="0"/>
      <w:marTop w:val="0"/>
      <w:marBottom w:val="0"/>
      <w:divBdr>
        <w:top w:val="none" w:sz="0" w:space="0" w:color="auto"/>
        <w:left w:val="none" w:sz="0" w:space="0" w:color="auto"/>
        <w:bottom w:val="none" w:sz="0" w:space="0" w:color="auto"/>
        <w:right w:val="none" w:sz="0" w:space="0" w:color="auto"/>
      </w:divBdr>
    </w:div>
    <w:div w:id="1975672196">
      <w:bodyDiv w:val="1"/>
      <w:marLeft w:val="0"/>
      <w:marRight w:val="0"/>
      <w:marTop w:val="0"/>
      <w:marBottom w:val="0"/>
      <w:divBdr>
        <w:top w:val="none" w:sz="0" w:space="0" w:color="auto"/>
        <w:left w:val="none" w:sz="0" w:space="0" w:color="auto"/>
        <w:bottom w:val="none" w:sz="0" w:space="0" w:color="auto"/>
        <w:right w:val="none" w:sz="0" w:space="0" w:color="auto"/>
      </w:divBdr>
    </w:div>
    <w:div w:id="1994212388">
      <w:bodyDiv w:val="1"/>
      <w:marLeft w:val="0"/>
      <w:marRight w:val="0"/>
      <w:marTop w:val="0"/>
      <w:marBottom w:val="0"/>
      <w:divBdr>
        <w:top w:val="none" w:sz="0" w:space="0" w:color="auto"/>
        <w:left w:val="none" w:sz="0" w:space="0" w:color="auto"/>
        <w:bottom w:val="none" w:sz="0" w:space="0" w:color="auto"/>
        <w:right w:val="none" w:sz="0" w:space="0" w:color="auto"/>
      </w:divBdr>
    </w:div>
    <w:div w:id="2016685402">
      <w:bodyDiv w:val="1"/>
      <w:marLeft w:val="0"/>
      <w:marRight w:val="0"/>
      <w:marTop w:val="0"/>
      <w:marBottom w:val="0"/>
      <w:divBdr>
        <w:top w:val="none" w:sz="0" w:space="0" w:color="auto"/>
        <w:left w:val="none" w:sz="0" w:space="0" w:color="auto"/>
        <w:bottom w:val="none" w:sz="0" w:space="0" w:color="auto"/>
        <w:right w:val="none" w:sz="0" w:space="0" w:color="auto"/>
      </w:divBdr>
    </w:div>
    <w:div w:id="2126390457">
      <w:bodyDiv w:val="1"/>
      <w:marLeft w:val="0"/>
      <w:marRight w:val="0"/>
      <w:marTop w:val="0"/>
      <w:marBottom w:val="0"/>
      <w:divBdr>
        <w:top w:val="none" w:sz="0" w:space="0" w:color="auto"/>
        <w:left w:val="none" w:sz="0" w:space="0" w:color="auto"/>
        <w:bottom w:val="none" w:sz="0" w:space="0" w:color="auto"/>
        <w:right w:val="none" w:sz="0" w:space="0" w:color="auto"/>
      </w:divBdr>
    </w:div>
    <w:div w:id="214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d0171005501b4b35"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da.gov/cder/drug/short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2ba7cb-d23f-48fe-98c6-70c45fc6775f">
      <UserInfo>
        <DisplayName>Cornejo, Miguel</DisplayName>
        <AccountId>38</AccountId>
        <AccountType/>
      </UserInfo>
      <UserInfo>
        <DisplayName>SharingLinks.b3557a23-5175-4928-9f9b-ffdb950fbf17.OrganizationView.044107ea-6d7d-4b24-baaf-a588adeee698</DisplayName>
        <AccountId>39</AccountId>
        <AccountType/>
      </UserInfo>
      <UserInfo>
        <DisplayName>Levine, Gertrude</DisplayName>
        <AccountId>15</AccountId>
        <AccountType/>
      </UserInfo>
      <UserInfo>
        <DisplayName>SharingLinks.50b6f519-f90b-5ea9-9333-d38865ce7efa.OrganizationView.bd136fb3-3cee-4dcd-8285-7a88cf498eeb</DisplayName>
        <AccountId>40</AccountId>
        <AccountType/>
      </UserInfo>
      <UserInfo>
        <DisplayName>SharingLinks.5fab4262-37ed-4ec4-8ee2-eaed3087ea0e.OrganizationView.be75446b-d406-4e74-a2c6-fd9bc7637ff6</DisplayName>
        <AccountId>41</AccountId>
        <AccountType/>
      </UserInfo>
      <UserInfo>
        <DisplayName>Lewalski, Eileen</DisplayName>
        <AccountId>25</AccountId>
        <AccountType/>
      </UserInfo>
      <UserInfo>
        <DisplayName>Madigan, Melissa</DisplayName>
        <AccountId>34</AccountId>
        <AccountType/>
      </UserInfo>
    </SharedWithUsers>
    <TaxCatchAll xmlns="a82ba7cb-d23f-48fe-98c6-70c45fc6775f" xsi:nil="true"/>
    <lcf76f155ced4ddcb4097134ff3c332f xmlns="b35629db-35f0-4c14-90bc-292638fe87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7C3A12D22EE042A07A6A715CA960D5" ma:contentTypeVersion="16" ma:contentTypeDescription="Create a new document." ma:contentTypeScope="" ma:versionID="aee89856ddf550cad176ee853c479eb4">
  <xsd:schema xmlns:xsd="http://www.w3.org/2001/XMLSchema" xmlns:xs="http://www.w3.org/2001/XMLSchema" xmlns:p="http://schemas.microsoft.com/office/2006/metadata/properties" xmlns:ns2="b35629db-35f0-4c14-90bc-292638fe8785" xmlns:ns3="a82ba7cb-d23f-48fe-98c6-70c45fc6775f" targetNamespace="http://schemas.microsoft.com/office/2006/metadata/properties" ma:root="true" ma:fieldsID="9ed9d8464d81a62247d7eadfbbd2a14a" ns2:_="" ns3:_="">
    <xsd:import namespace="b35629db-35f0-4c14-90bc-292638fe8785"/>
    <xsd:import namespace="a82ba7cb-d23f-48fe-98c6-70c45fc677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629db-35f0-4c14-90bc-292638fe8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767909-3d99-4411-ab93-8d862490e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2ba7cb-d23f-48fe-98c6-70c45fc677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56f72e-f65b-4f12-8461-e4472df66ce5}" ma:internalName="TaxCatchAll" ma:showField="CatchAllData" ma:web="a82ba7cb-d23f-48fe-98c6-70c45fc67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48C9A-1351-4EEA-B551-13439D0B40AC}">
  <ds:schemaRefs>
    <ds:schemaRef ds:uri="http://schemas.microsoft.com/office/2006/metadata/properties"/>
    <ds:schemaRef ds:uri="http://schemas.microsoft.com/office/infopath/2007/PartnerControls"/>
    <ds:schemaRef ds:uri="a82ba7cb-d23f-48fe-98c6-70c45fc6775f"/>
    <ds:schemaRef ds:uri="b35629db-35f0-4c14-90bc-292638fe8785"/>
  </ds:schemaRefs>
</ds:datastoreItem>
</file>

<file path=customXml/itemProps2.xml><?xml version="1.0" encoding="utf-8"?>
<ds:datastoreItem xmlns:ds="http://schemas.openxmlformats.org/officeDocument/2006/customXml" ds:itemID="{7D464486-61D0-4BA1-B7FF-38BA9C2E66CB}">
  <ds:schemaRefs>
    <ds:schemaRef ds:uri="http://schemas.openxmlformats.org/officeDocument/2006/bibliography"/>
  </ds:schemaRefs>
</ds:datastoreItem>
</file>

<file path=customXml/itemProps3.xml><?xml version="1.0" encoding="utf-8"?>
<ds:datastoreItem xmlns:ds="http://schemas.openxmlformats.org/officeDocument/2006/customXml" ds:itemID="{CC6CA129-46BB-440A-91E2-9A8D23EF7CF7}">
  <ds:schemaRefs>
    <ds:schemaRef ds:uri="http://schemas.microsoft.com/sharepoint/v3/contenttype/forms"/>
  </ds:schemaRefs>
</ds:datastoreItem>
</file>

<file path=customXml/itemProps4.xml><?xml version="1.0" encoding="utf-8"?>
<ds:datastoreItem xmlns:ds="http://schemas.openxmlformats.org/officeDocument/2006/customXml" ds:itemID="{172B4C1A-9913-4240-B054-F6083667C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629db-35f0-4c14-90bc-292638fe8785"/>
    <ds:schemaRef ds:uri="a82ba7cb-d23f-48fe-98c6-70c45fc67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171</Pages>
  <Words>69859</Words>
  <Characters>398198</Characters>
  <Application>Microsoft Office Word</Application>
  <DocSecurity>0</DocSecurity>
  <Lines>3318</Lines>
  <Paragraphs>934</Paragraphs>
  <ScaleCrop>false</ScaleCrop>
  <HeadingPairs>
    <vt:vector size="2" baseType="variant">
      <vt:variant>
        <vt:lpstr>Title</vt:lpstr>
      </vt:variant>
      <vt:variant>
        <vt:i4>1</vt:i4>
      </vt:variant>
    </vt:vector>
  </HeadingPairs>
  <TitlesOfParts>
    <vt:vector size="1" baseType="lpstr">
      <vt:lpstr>National Association of Boards of Pharmacy</vt:lpstr>
    </vt:vector>
  </TitlesOfParts>
  <Company>NABP</Company>
  <LinksUpToDate>false</LinksUpToDate>
  <CharactersWithSpaces>467123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Boards of Pharmacy</dc:title>
  <dc:subject/>
  <dc:creator>elise_foster</dc:creator>
  <cp:keywords/>
  <cp:lastModifiedBy>Becker, Melissa</cp:lastModifiedBy>
  <cp:revision>2</cp:revision>
  <cp:lastPrinted>2020-05-19T12:33:00Z</cp:lastPrinted>
  <dcterms:created xsi:type="dcterms:W3CDTF">2022-09-19T20:09:00Z</dcterms:created>
  <dcterms:modified xsi:type="dcterms:W3CDTF">2022-09-19T20:09:00Z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0x0101003B7C3A12D22EE042A07A6A715CA960D5</vt:lpwstr>
  </property>
  <property fmtid="{D5CDD505-2E9C-101B-9397-08002B2CF9AE}" pid="3" name="MediaServiceImageTags">
    <vt:lpwstr/>
  </property>
</Properties>
</file>